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7.jpeg" ContentType="image/jpeg"/>
  <Override PartName="/word/media/image28.jpeg" ContentType="image/jpeg"/>
  <Override PartName="/word/media/image12.jpeg" ContentType="image/jpeg"/>
  <Override PartName="/word/media/image10.jpeg" ContentType="image/jpeg"/>
  <Override PartName="/word/media/image8.jpeg" ContentType="image/jpeg"/>
  <Override PartName="/word/media/image29.jpeg" ContentType="image/jpeg"/>
  <Override PartName="/word/media/image13.jpeg" ContentType="image/jpeg"/>
  <Override PartName="/word/media/image11.jpeg" ContentType="image/jpeg"/>
  <Override PartName="/word/media/image9.jpeg" ContentType="image/jpeg"/>
  <Override PartName="/word/media/image30.jpeg" ContentType="image/jpeg"/>
  <Override PartName="/word/media/image3.jpeg" ContentType="image/jpeg"/>
  <Override PartName="/word/media/image24.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33.jpeg" ContentType="image/jpeg"/>
  <Override PartName="/word/media/image6.jpeg" ContentType="image/jpeg"/>
  <Override PartName="/word/media/image27.jpeg" ContentType="image/jpeg"/>
  <Override PartName="/word/media/image2.jpeg" ContentType="image/jpeg"/>
  <Override PartName="/word/media/image23.jpeg" ContentType="image/jpeg"/>
  <Override PartName="/word/media/image1.png" ContentType="image/png"/>
  <Override PartName="/word/media/image14.jpeg" ContentType="image/jpeg"/>
  <Override PartName="/word/media/image15.jpeg" ContentType="image/jpeg"/>
  <Override PartName="/word/media/image16.jpeg" ContentType="image/jpeg"/>
  <Override PartName="/word/media/image17.jpeg" ContentType="image/jpeg"/>
  <Override PartName="/word/media/image18.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66.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65.xml" ContentType="application/vnd.openxmlformats-officedocument.wordprocessingml.footer+xml"/>
  <Override PartName="/word/footer453.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شفاء الصدور فی شرح زیارة العاشور شرح زیارتنامه عاشورا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054018_2142443653">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9054020_2142443653">
            <w:r>
              <w:rPr>
                <w:webHidden/>
                <w:rStyle w:val="IndexLink"/>
                <w:rtl w:val="true"/>
              </w:rPr>
              <w:t>شناسنامه كتاب</w:t>
            </w:r>
            <w:r>
              <w:rPr>
                <w:rStyle w:val="IndexLink"/>
                <w:rtl w:val="true"/>
              </w:rPr>
              <w:t>:</w:t>
              <w:tab/>
            </w:r>
            <w:r>
              <w:rPr>
                <w:rStyle w:val="IndexLink"/>
              </w:rPr>
              <w:t>12</w:t>
            </w:r>
          </w:hyperlink>
        </w:p>
        <w:p>
          <w:pPr>
            <w:pStyle w:val="Contents2"/>
            <w:tabs>
              <w:tab w:val="clear" w:pos="8743"/>
              <w:tab w:val="right" w:pos="9026" w:leader="dot"/>
            </w:tabs>
            <w:rPr/>
          </w:pPr>
          <w:hyperlink w:anchor="__RefHeading___Toc9054022_2142443653">
            <w:r>
              <w:rPr>
                <w:webHidden/>
                <w:rStyle w:val="IndexLink"/>
                <w:rtl w:val="true"/>
              </w:rPr>
              <w:t xml:space="preserve">تفسير </w:t>
            </w:r>
            <w:r>
              <w:rPr>
                <w:rStyle w:val="IndexLink"/>
                <w:rtl w:val="true"/>
              </w:rPr>
              <w:t xml:space="preserve">" </w:t>
            </w:r>
            <w:r>
              <w:rPr>
                <w:rStyle w:val="IndexLink"/>
                <w:rtl w:val="true"/>
              </w:rPr>
              <w:t xml:space="preserve">امام </w:t>
            </w:r>
            <w:r>
              <w:rPr>
                <w:rStyle w:val="IndexLink"/>
                <w:rtl w:val="true"/>
              </w:rPr>
              <w:t>"</w:t>
              <w:tab/>
            </w:r>
            <w:r>
              <w:rPr>
                <w:rStyle w:val="IndexLink"/>
              </w:rPr>
              <w:t>14</w:t>
            </w:r>
          </w:hyperlink>
        </w:p>
        <w:p>
          <w:pPr>
            <w:pStyle w:val="Contents2"/>
            <w:tabs>
              <w:tab w:val="clear" w:pos="8743"/>
              <w:tab w:val="right" w:pos="9026" w:leader="dot"/>
            </w:tabs>
            <w:rPr/>
          </w:pPr>
          <w:hyperlink w:anchor="__RefHeading___Toc9054024_2142443653">
            <w:r>
              <w:rPr>
                <w:webHidden/>
                <w:rStyle w:val="IndexLink"/>
                <w:rtl w:val="true"/>
              </w:rPr>
              <w:t>قصيده مؤلف در اين موضوع</w:t>
            </w:r>
            <w:r>
              <w:rPr>
                <w:rStyle w:val="IndexLink"/>
                <w:rtl w:val="true"/>
              </w:rPr>
              <w:tab/>
            </w:r>
            <w:r>
              <w:rPr>
                <w:rStyle w:val="IndexLink"/>
              </w:rPr>
              <w:t>15</w:t>
            </w:r>
          </w:hyperlink>
        </w:p>
        <w:p>
          <w:pPr>
            <w:pStyle w:val="Contents2"/>
            <w:tabs>
              <w:tab w:val="clear" w:pos="8743"/>
              <w:tab w:val="right" w:pos="9026" w:leader="dot"/>
            </w:tabs>
            <w:rPr/>
          </w:pPr>
          <w:hyperlink w:anchor="__RefHeading___Toc9054026_2142443653">
            <w:r>
              <w:rPr>
                <w:webHidden/>
                <w:rStyle w:val="IndexLink"/>
                <w:rtl w:val="true"/>
              </w:rPr>
              <w:t>از چه كسى خون خواهى ميكنيم؟</w:t>
            </w:r>
            <w:r>
              <w:rPr>
                <w:rStyle w:val="IndexLink"/>
                <w:rtl w:val="true"/>
              </w:rPr>
              <w:tab/>
            </w:r>
            <w:r>
              <w:rPr>
                <w:rStyle w:val="IndexLink"/>
              </w:rPr>
              <w:t>16</w:t>
            </w:r>
          </w:hyperlink>
        </w:p>
        <w:p>
          <w:pPr>
            <w:pStyle w:val="Contents2"/>
            <w:tabs>
              <w:tab w:val="clear" w:pos="8743"/>
              <w:tab w:val="right" w:pos="9026" w:leader="dot"/>
            </w:tabs>
            <w:rPr/>
          </w:pPr>
          <w:hyperlink w:anchor="__RefHeading___Toc9054028_2142443653">
            <w:r>
              <w:rPr>
                <w:webHidden/>
                <w:rStyle w:val="IndexLink"/>
                <w:rtl w:val="true"/>
              </w:rPr>
              <w:t>امام زمان عليه السلام آن دونفر را زنده ميكنند براى انتقام گرفتن</w:t>
            </w:r>
            <w:r>
              <w:rPr>
                <w:rStyle w:val="IndexLink"/>
                <w:rtl w:val="true"/>
              </w:rPr>
              <w:tab/>
            </w:r>
            <w:r>
              <w:rPr>
                <w:rStyle w:val="IndexLink"/>
              </w:rPr>
              <w:t>17</w:t>
            </w:r>
          </w:hyperlink>
        </w:p>
        <w:p>
          <w:pPr>
            <w:pStyle w:val="Contents2"/>
            <w:tabs>
              <w:tab w:val="clear" w:pos="8743"/>
              <w:tab w:val="right" w:pos="9026" w:leader="dot"/>
            </w:tabs>
            <w:rPr/>
          </w:pPr>
          <w:hyperlink w:anchor="__RefHeading___Toc9054030_2142443653">
            <w:r>
              <w:rPr>
                <w:webHidden/>
                <w:rStyle w:val="IndexLink"/>
                <w:rtl w:val="true"/>
              </w:rPr>
              <w:t>فائده اول</w:t>
            </w:r>
            <w:r>
              <w:rPr>
                <w:rStyle w:val="IndexLink"/>
                <w:rtl w:val="true"/>
              </w:rPr>
              <w:t xml:space="preserve">: </w:t>
            </w:r>
            <w:r>
              <w:rPr>
                <w:rStyle w:val="IndexLink"/>
                <w:rtl w:val="true"/>
              </w:rPr>
              <w:t>تفسير صلوات</w:t>
            </w:r>
            <w:r>
              <w:rPr>
                <w:rStyle w:val="IndexLink"/>
                <w:rtl w:val="true"/>
              </w:rPr>
              <w:tab/>
            </w:r>
            <w:r>
              <w:rPr>
                <w:rStyle w:val="IndexLink"/>
              </w:rPr>
              <w:t>19</w:t>
            </w:r>
          </w:hyperlink>
        </w:p>
        <w:p>
          <w:pPr>
            <w:pStyle w:val="Contents2"/>
            <w:tabs>
              <w:tab w:val="clear" w:pos="8743"/>
              <w:tab w:val="right" w:pos="9026" w:leader="dot"/>
            </w:tabs>
            <w:rPr/>
          </w:pPr>
          <w:hyperlink w:anchor="__RefHeading___Toc9054032_2142443653">
            <w:r>
              <w:rPr>
                <w:webHidden/>
                <w:rStyle w:val="IndexLink"/>
                <w:rtl w:val="true"/>
              </w:rPr>
              <w:t>چند حديث در اين موضوع</w:t>
            </w:r>
            <w:r>
              <w:rPr>
                <w:rStyle w:val="IndexLink"/>
                <w:rtl w:val="true"/>
              </w:rPr>
              <w:tab/>
            </w:r>
            <w:r>
              <w:rPr>
                <w:rStyle w:val="IndexLink"/>
              </w:rPr>
              <w:t>20</w:t>
            </w:r>
          </w:hyperlink>
        </w:p>
        <w:p>
          <w:pPr>
            <w:pStyle w:val="Contents2"/>
            <w:tabs>
              <w:tab w:val="clear" w:pos="8743"/>
              <w:tab w:val="right" w:pos="9026" w:leader="dot"/>
            </w:tabs>
            <w:rPr/>
          </w:pPr>
          <w:hyperlink w:anchor="__RefHeading___Toc9054034_2142443653">
            <w:r>
              <w:rPr>
                <w:webHidden/>
                <w:rStyle w:val="IndexLink"/>
                <w:rtl w:val="true"/>
              </w:rPr>
              <w:t>تحقيقى در اين موضوع</w:t>
            </w:r>
            <w:r>
              <w:rPr>
                <w:rStyle w:val="IndexLink"/>
                <w:rtl w:val="true"/>
              </w:rPr>
              <w:tab/>
            </w:r>
            <w:r>
              <w:rPr>
                <w:rStyle w:val="IndexLink"/>
              </w:rPr>
              <w:t>21</w:t>
            </w:r>
          </w:hyperlink>
        </w:p>
        <w:p>
          <w:pPr>
            <w:pStyle w:val="Contents2"/>
            <w:tabs>
              <w:tab w:val="clear" w:pos="8743"/>
              <w:tab w:val="right" w:pos="9026" w:leader="dot"/>
            </w:tabs>
            <w:rPr/>
          </w:pPr>
          <w:hyperlink w:anchor="__RefHeading___Toc9054036_2142443653">
            <w:r>
              <w:rPr>
                <w:webHidden/>
                <w:rStyle w:val="IndexLink"/>
                <w:rtl w:val="true"/>
              </w:rPr>
              <w:t>المقدمة</w:t>
            </w:r>
            <w:r>
              <w:rPr>
                <w:rStyle w:val="IndexLink"/>
                <w:rtl w:val="true"/>
              </w:rPr>
              <w:tab/>
            </w:r>
            <w:r>
              <w:rPr>
                <w:rStyle w:val="IndexLink"/>
              </w:rPr>
              <w:t>22</w:t>
            </w:r>
          </w:hyperlink>
        </w:p>
        <w:p>
          <w:pPr>
            <w:pStyle w:val="Contents2"/>
            <w:tabs>
              <w:tab w:val="clear" w:pos="8743"/>
              <w:tab w:val="right" w:pos="9026" w:leader="dot"/>
            </w:tabs>
            <w:rPr/>
          </w:pPr>
          <w:hyperlink w:anchor="__RefHeading___Toc9054038_2142443653">
            <w:r>
              <w:rPr>
                <w:webHidden/>
                <w:rStyle w:val="IndexLink"/>
                <w:rtl w:val="true"/>
              </w:rPr>
              <w:t>أساتيد مؤلف</w:t>
            </w:r>
            <w:r>
              <w:rPr>
                <w:rStyle w:val="IndexLink"/>
                <w:rtl w:val="true"/>
              </w:rPr>
              <w:tab/>
            </w:r>
            <w:r>
              <w:rPr>
                <w:rStyle w:val="IndexLink"/>
              </w:rPr>
              <w:t>23</w:t>
            </w:r>
          </w:hyperlink>
        </w:p>
        <w:p>
          <w:pPr>
            <w:pStyle w:val="Contents2"/>
            <w:tabs>
              <w:tab w:val="clear" w:pos="8743"/>
              <w:tab w:val="right" w:pos="9026" w:leader="dot"/>
            </w:tabs>
            <w:rPr/>
          </w:pPr>
          <w:hyperlink w:anchor="__RefHeading___Toc9054040_2142443653">
            <w:r>
              <w:rPr>
                <w:webHidden/>
                <w:rStyle w:val="IndexLink"/>
                <w:rtl w:val="true"/>
              </w:rPr>
              <w:t>همكاران علمي و بحثي مؤلف</w:t>
            </w:r>
            <w:r>
              <w:rPr>
                <w:rStyle w:val="IndexLink"/>
                <w:rtl w:val="true"/>
              </w:rPr>
              <w:tab/>
            </w:r>
            <w:r>
              <w:rPr>
                <w:rStyle w:val="IndexLink"/>
              </w:rPr>
              <w:t>24</w:t>
            </w:r>
          </w:hyperlink>
        </w:p>
        <w:p>
          <w:pPr>
            <w:pStyle w:val="Contents2"/>
            <w:tabs>
              <w:tab w:val="clear" w:pos="8743"/>
              <w:tab w:val="right" w:pos="9026" w:leader="dot"/>
            </w:tabs>
            <w:rPr/>
          </w:pPr>
          <w:hyperlink w:anchor="__RefHeading___Toc9054042_2142443653">
            <w:r>
              <w:rPr>
                <w:webHidden/>
                <w:rStyle w:val="IndexLink"/>
                <w:rtl w:val="true"/>
              </w:rPr>
              <w:t>آثار علمي و أدبي مؤلف</w:t>
            </w:r>
            <w:r>
              <w:rPr>
                <w:rStyle w:val="IndexLink"/>
                <w:rtl w:val="true"/>
              </w:rPr>
              <w:tab/>
            </w:r>
            <w:r>
              <w:rPr>
                <w:rStyle w:val="IndexLink"/>
              </w:rPr>
              <w:t>25</w:t>
            </w:r>
          </w:hyperlink>
        </w:p>
        <w:p>
          <w:pPr>
            <w:pStyle w:val="Contents2"/>
            <w:tabs>
              <w:tab w:val="clear" w:pos="8743"/>
              <w:tab w:val="right" w:pos="9026" w:leader="dot"/>
            </w:tabs>
            <w:rPr/>
          </w:pPr>
          <w:hyperlink w:anchor="__RefHeading___Toc9054044_2142443653">
            <w:r>
              <w:rPr>
                <w:webHidden/>
                <w:rStyle w:val="IndexLink"/>
                <w:rtl w:val="true"/>
              </w:rPr>
              <w:t>الفصل الأول</w:t>
            </w:r>
            <w:r>
              <w:rPr>
                <w:rStyle w:val="IndexLink"/>
                <w:rtl w:val="true"/>
              </w:rPr>
              <w:t xml:space="preserve">: </w:t>
            </w:r>
            <w:r>
              <w:rPr>
                <w:rStyle w:val="IndexLink"/>
                <w:rtl w:val="true"/>
              </w:rPr>
              <w:t>مواضع من الكتاب الرد عليها</w:t>
            </w:r>
            <w:r>
              <w:rPr>
                <w:rStyle w:val="IndexLink"/>
                <w:rtl w:val="true"/>
              </w:rPr>
              <w:tab/>
            </w:r>
            <w:r>
              <w:rPr>
                <w:rStyle w:val="IndexLink"/>
              </w:rPr>
              <w:t>26</w:t>
            </w:r>
          </w:hyperlink>
        </w:p>
        <w:p>
          <w:pPr>
            <w:pStyle w:val="Contents2"/>
            <w:tabs>
              <w:tab w:val="clear" w:pos="8743"/>
              <w:tab w:val="right" w:pos="9026" w:leader="dot"/>
            </w:tabs>
            <w:rPr/>
          </w:pPr>
          <w:hyperlink w:anchor="__RefHeading___Toc9054046_2142443653">
            <w:r>
              <w:rPr>
                <w:webHidden/>
                <w:rStyle w:val="IndexLink"/>
                <w:rtl w:val="true"/>
              </w:rPr>
              <w:t>فائده چهارم</w:t>
            </w:r>
            <w:r>
              <w:rPr>
                <w:rStyle w:val="IndexLink"/>
                <w:rtl w:val="true"/>
              </w:rPr>
              <w:t xml:space="preserve">: </w:t>
            </w:r>
            <w:r>
              <w:rPr>
                <w:rStyle w:val="IndexLink"/>
                <w:rtl w:val="true"/>
              </w:rPr>
              <w:t>موقع صلوات فرستادن بايد آل محمد ذكر شوند، دليل آن از عامة وخاصة</w:t>
            </w:r>
            <w:r>
              <w:rPr>
                <w:rStyle w:val="IndexLink"/>
                <w:rtl w:val="true"/>
              </w:rPr>
              <w:tab/>
            </w:r>
            <w:r>
              <w:rPr>
                <w:rStyle w:val="IndexLink"/>
              </w:rPr>
              <w:t>27</w:t>
            </w:r>
          </w:hyperlink>
        </w:p>
        <w:p>
          <w:pPr>
            <w:pStyle w:val="Contents2"/>
            <w:tabs>
              <w:tab w:val="clear" w:pos="8743"/>
              <w:tab w:val="right" w:pos="9026" w:leader="dot"/>
            </w:tabs>
            <w:rPr/>
          </w:pPr>
          <w:hyperlink w:anchor="__RefHeading___Toc9054048_2142443653">
            <w:r>
              <w:rPr>
                <w:webHidden/>
                <w:rStyle w:val="IndexLink"/>
                <w:rtl w:val="true"/>
              </w:rPr>
              <w:t>عامه موقع ذكر ائمه معصومين صلوات نميفرستند</w:t>
            </w:r>
            <w:r>
              <w:rPr>
                <w:rStyle w:val="IndexLink"/>
                <w:rtl w:val="true"/>
              </w:rPr>
              <w:tab/>
            </w:r>
            <w:r>
              <w:rPr>
                <w:rStyle w:val="IndexLink"/>
              </w:rPr>
              <w:t>28</w:t>
            </w:r>
          </w:hyperlink>
        </w:p>
        <w:p>
          <w:pPr>
            <w:pStyle w:val="Contents2"/>
            <w:tabs>
              <w:tab w:val="clear" w:pos="8743"/>
              <w:tab w:val="right" w:pos="9026" w:leader="dot"/>
            </w:tabs>
            <w:rPr/>
          </w:pPr>
          <w:hyperlink w:anchor="__RefHeading___Toc9054050_2142443653">
            <w:r>
              <w:rPr>
                <w:webHidden/>
                <w:rStyle w:val="IndexLink"/>
                <w:rtl w:val="true"/>
              </w:rPr>
              <w:t>كشاف علت آن را بيان ميكند</w:t>
            </w:r>
            <w:r>
              <w:rPr>
                <w:rStyle w:val="IndexLink"/>
                <w:rtl w:val="true"/>
              </w:rPr>
              <w:tab/>
            </w:r>
            <w:r>
              <w:rPr>
                <w:rStyle w:val="IndexLink"/>
              </w:rPr>
              <w:t>29</w:t>
            </w:r>
          </w:hyperlink>
        </w:p>
        <w:p>
          <w:pPr>
            <w:pStyle w:val="Contents2"/>
            <w:tabs>
              <w:tab w:val="clear" w:pos="8743"/>
              <w:tab w:val="right" w:pos="9026" w:leader="dot"/>
            </w:tabs>
            <w:rPr/>
          </w:pPr>
          <w:hyperlink w:anchor="__RefHeading___Toc9054052_2142443653">
            <w:r>
              <w:rPr>
                <w:webHidden/>
                <w:rStyle w:val="IndexLink"/>
                <w:rtl w:val="true"/>
              </w:rPr>
              <w:t>تقديم</w:t>
            </w:r>
            <w:r>
              <w:rPr>
                <w:rStyle w:val="IndexLink"/>
                <w:rtl w:val="true"/>
              </w:rPr>
              <w:t xml:space="preserve">: </w:t>
            </w:r>
            <w:r>
              <w:rPr>
                <w:rStyle w:val="IndexLink"/>
                <w:rtl w:val="true"/>
              </w:rPr>
              <w:t xml:space="preserve">مادة تاريخ كتاب </w:t>
            </w:r>
            <w:r>
              <w:rPr>
                <w:rStyle w:val="IndexLink"/>
                <w:rtl w:val="true"/>
              </w:rPr>
              <w:t xml:space="preserve">" </w:t>
            </w:r>
            <w:r>
              <w:rPr>
                <w:rStyle w:val="IndexLink"/>
                <w:rtl w:val="true"/>
              </w:rPr>
              <w:t xml:space="preserve">شرح زيارة عاشورا </w:t>
            </w:r>
            <w:r>
              <w:rPr>
                <w:rStyle w:val="IndexLink"/>
                <w:rtl w:val="true"/>
              </w:rPr>
              <w:t xml:space="preserve">" </w:t>
            </w:r>
            <w:r>
              <w:rPr>
                <w:rStyle w:val="IndexLink"/>
                <w:rtl w:val="true"/>
              </w:rPr>
              <w:t>است</w:t>
            </w:r>
            <w:r>
              <w:rPr>
                <w:rStyle w:val="IndexLink"/>
                <w:rtl w:val="true"/>
              </w:rPr>
              <w:tab/>
            </w:r>
            <w:r>
              <w:rPr>
                <w:rStyle w:val="IndexLink"/>
              </w:rPr>
              <w:t>30</w:t>
            </w:r>
          </w:hyperlink>
        </w:p>
        <w:p>
          <w:pPr>
            <w:pStyle w:val="Contents2"/>
            <w:tabs>
              <w:tab w:val="clear" w:pos="8743"/>
              <w:tab w:val="right" w:pos="9026" w:leader="dot"/>
            </w:tabs>
            <w:rPr/>
          </w:pPr>
          <w:hyperlink w:anchor="__RefHeading___Toc9054054_2142443653">
            <w:r>
              <w:rPr>
                <w:webHidden/>
                <w:rStyle w:val="IndexLink"/>
                <w:rtl w:val="true"/>
              </w:rPr>
              <w:t>عامه برخلاف سيره پيغمبر صلى اللّه عليه وآله و روش صحابه انگشتر در دست چپ ميكنند علت آن</w:t>
            </w:r>
            <w:r>
              <w:rPr>
                <w:rStyle w:val="IndexLink"/>
                <w:rtl w:val="true"/>
              </w:rPr>
              <w:tab/>
            </w:r>
            <w:r>
              <w:rPr>
                <w:rStyle w:val="IndexLink"/>
              </w:rPr>
              <w:t>31</w:t>
            </w:r>
          </w:hyperlink>
        </w:p>
        <w:p>
          <w:pPr>
            <w:pStyle w:val="Contents2"/>
            <w:tabs>
              <w:tab w:val="clear" w:pos="8743"/>
              <w:tab w:val="right" w:pos="9026" w:leader="dot"/>
            </w:tabs>
            <w:rPr/>
          </w:pPr>
          <w:hyperlink w:anchor="__RefHeading___Toc9054056_2142443653">
            <w:r>
              <w:rPr>
                <w:webHidden/>
                <w:rStyle w:val="IndexLink"/>
                <w:rtl w:val="true"/>
              </w:rPr>
              <w:t>چرا بايد انگشتر را در دست راست كرد؟</w:t>
            </w:r>
            <w:r>
              <w:rPr>
                <w:rStyle w:val="IndexLink"/>
                <w:rtl w:val="true"/>
              </w:rPr>
              <w:tab/>
            </w:r>
            <w:r>
              <w:rPr>
                <w:rStyle w:val="IndexLink"/>
              </w:rPr>
              <w:t>32</w:t>
            </w:r>
          </w:hyperlink>
        </w:p>
        <w:p>
          <w:pPr>
            <w:pStyle w:val="Contents2"/>
            <w:tabs>
              <w:tab w:val="clear" w:pos="8743"/>
              <w:tab w:val="right" w:pos="9026" w:leader="dot"/>
            </w:tabs>
            <w:rPr/>
          </w:pPr>
          <w:hyperlink w:anchor="__RefHeading___Toc9054058_2142443653">
            <w:r>
              <w:rPr>
                <w:webHidden/>
                <w:rStyle w:val="IndexLink"/>
                <w:rtl w:val="true"/>
              </w:rPr>
              <w:t>سبب تأليف كتاب</w:t>
            </w:r>
            <w:r>
              <w:rPr>
                <w:rStyle w:val="IndexLink"/>
                <w:rtl w:val="true"/>
              </w:rPr>
              <w:tab/>
            </w:r>
            <w:r>
              <w:rPr>
                <w:rStyle w:val="IndexLink"/>
              </w:rPr>
              <w:t>33</w:t>
            </w:r>
          </w:hyperlink>
        </w:p>
        <w:p>
          <w:pPr>
            <w:pStyle w:val="Contents2"/>
            <w:tabs>
              <w:tab w:val="clear" w:pos="8743"/>
              <w:tab w:val="right" w:pos="9026" w:leader="dot"/>
            </w:tabs>
            <w:rPr/>
          </w:pPr>
          <w:hyperlink w:anchor="__RefHeading___Toc9054060_2142443653">
            <w:r>
              <w:rPr>
                <w:webHidden/>
                <w:rStyle w:val="IndexLink"/>
                <w:rtl w:val="true"/>
              </w:rPr>
              <w:t>عامه پيروى از بني اميه ميكنند</w:t>
            </w:r>
            <w:r>
              <w:rPr>
                <w:rStyle w:val="IndexLink"/>
                <w:rtl w:val="true"/>
              </w:rPr>
              <w:tab/>
            </w:r>
            <w:r>
              <w:rPr>
                <w:rStyle w:val="IndexLink"/>
              </w:rPr>
              <w:t>34</w:t>
            </w:r>
          </w:hyperlink>
        </w:p>
        <w:p>
          <w:pPr>
            <w:pStyle w:val="Contents2"/>
            <w:tabs>
              <w:tab w:val="clear" w:pos="8743"/>
              <w:tab w:val="right" w:pos="9026" w:leader="dot"/>
            </w:tabs>
            <w:rPr/>
          </w:pPr>
          <w:hyperlink w:anchor="__RefHeading___Toc9054062_2142443653">
            <w:r>
              <w:rPr>
                <w:webHidden/>
                <w:rStyle w:val="IndexLink"/>
                <w:rtl w:val="true"/>
              </w:rPr>
              <w:t>آل محمد چه كسانى هستند؟</w:t>
            </w:r>
            <w:r>
              <w:rPr>
                <w:rStyle w:val="IndexLink"/>
                <w:rtl w:val="true"/>
              </w:rPr>
              <w:tab/>
            </w:r>
            <w:r>
              <w:rPr>
                <w:rStyle w:val="IndexLink"/>
              </w:rPr>
              <w:t>35</w:t>
            </w:r>
          </w:hyperlink>
        </w:p>
        <w:p>
          <w:pPr>
            <w:pStyle w:val="Contents2"/>
            <w:tabs>
              <w:tab w:val="clear" w:pos="8743"/>
              <w:tab w:val="right" w:pos="9026" w:leader="dot"/>
            </w:tabs>
            <w:rPr/>
          </w:pPr>
          <w:hyperlink w:anchor="__RefHeading___Toc9054064_2142443653">
            <w:r>
              <w:rPr>
                <w:webHidden/>
                <w:rStyle w:val="IndexLink"/>
                <w:rtl w:val="true"/>
              </w:rPr>
              <w:t xml:space="preserve">فخر رازى در </w:t>
            </w:r>
            <w:r>
              <w:rPr>
                <w:rStyle w:val="IndexLink"/>
                <w:rtl w:val="true"/>
              </w:rPr>
              <w:t>(</w:t>
            </w:r>
            <w:r>
              <w:rPr>
                <w:rStyle w:val="IndexLink"/>
                <w:rtl w:val="true"/>
              </w:rPr>
              <w:t>تفسير كبير</w:t>
            </w:r>
            <w:r>
              <w:rPr>
                <w:rStyle w:val="IndexLink"/>
                <w:rtl w:val="true"/>
              </w:rPr>
              <w:t xml:space="preserve">) </w:t>
            </w:r>
            <w:r>
              <w:rPr>
                <w:rStyle w:val="IndexLink"/>
                <w:rtl w:val="true"/>
              </w:rPr>
              <w:t>آل محمد را شرح ميدهد</w:t>
            </w:r>
            <w:r>
              <w:rPr>
                <w:rStyle w:val="IndexLink"/>
                <w:rtl w:val="true"/>
              </w:rPr>
              <w:tab/>
            </w:r>
            <w:r>
              <w:rPr>
                <w:rStyle w:val="IndexLink"/>
              </w:rPr>
              <w:t>36</w:t>
            </w:r>
          </w:hyperlink>
        </w:p>
        <w:p>
          <w:pPr>
            <w:pStyle w:val="Contents2"/>
            <w:tabs>
              <w:tab w:val="clear" w:pos="8743"/>
              <w:tab w:val="right" w:pos="9026" w:leader="dot"/>
            </w:tabs>
            <w:rPr/>
          </w:pPr>
          <w:hyperlink w:anchor="__RefHeading___Toc9054066_2142443653">
            <w:r>
              <w:rPr>
                <w:webHidden/>
                <w:rStyle w:val="IndexLink"/>
                <w:rtl w:val="true"/>
              </w:rPr>
              <w:t xml:space="preserve">تفسير </w:t>
            </w:r>
            <w:r>
              <w:rPr>
                <w:rStyle w:val="IndexLink"/>
                <w:rtl w:val="true"/>
              </w:rPr>
              <w:t xml:space="preserve">" </w:t>
            </w:r>
            <w:r>
              <w:rPr>
                <w:rStyle w:val="IndexLink"/>
                <w:rtl w:val="true"/>
              </w:rPr>
              <w:t xml:space="preserve">جعل </w:t>
            </w:r>
            <w:r>
              <w:rPr>
                <w:rStyle w:val="IndexLink"/>
                <w:rtl w:val="true"/>
              </w:rPr>
              <w:t xml:space="preserve">" </w:t>
            </w:r>
            <w:r>
              <w:rPr>
                <w:rStyle w:val="IndexLink"/>
              </w:rPr>
              <w:t>26</w:t>
            </w:r>
            <w:r>
              <w:rPr>
                <w:rStyle w:val="IndexLink"/>
                <w:rtl w:val="true"/>
              </w:rPr>
              <w:t xml:space="preserve"> </w:t>
            </w:r>
            <w:r>
              <w:rPr>
                <w:rStyle w:val="IndexLink"/>
                <w:rtl w:val="true"/>
              </w:rPr>
              <w:t xml:space="preserve">تفسير </w:t>
            </w:r>
            <w:r>
              <w:rPr>
                <w:rStyle w:val="IndexLink"/>
                <w:rtl w:val="true"/>
              </w:rPr>
              <w:t xml:space="preserve">" </w:t>
            </w:r>
            <w:r>
              <w:rPr>
                <w:rStyle w:val="IndexLink"/>
                <w:rtl w:val="true"/>
              </w:rPr>
              <w:t xml:space="preserve">وجيه </w:t>
            </w:r>
            <w:r>
              <w:rPr>
                <w:rStyle w:val="IndexLink"/>
                <w:rtl w:val="true"/>
              </w:rPr>
              <w:t>"</w:t>
              <w:tab/>
            </w:r>
            <w:r>
              <w:rPr>
                <w:rStyle w:val="IndexLink"/>
              </w:rPr>
              <w:t>37</w:t>
            </w:r>
          </w:hyperlink>
        </w:p>
        <w:p>
          <w:pPr>
            <w:pStyle w:val="Contents2"/>
            <w:tabs>
              <w:tab w:val="clear" w:pos="8743"/>
              <w:tab w:val="right" w:pos="9026" w:leader="dot"/>
            </w:tabs>
            <w:rPr/>
          </w:pPr>
          <w:hyperlink w:anchor="__RefHeading___Toc9054068_2142443653">
            <w:r>
              <w:rPr>
                <w:webHidden/>
                <w:rStyle w:val="IndexLink"/>
                <w:rtl w:val="true"/>
              </w:rPr>
              <w:t>در اين نظام هستى سه عالم ميباشد</w:t>
            </w:r>
            <w:r>
              <w:rPr>
                <w:rStyle w:val="IndexLink"/>
                <w:rtl w:val="true"/>
              </w:rPr>
              <w:t xml:space="preserve">: </w:t>
            </w:r>
            <w:r>
              <w:rPr>
                <w:rStyle w:val="IndexLink"/>
                <w:rtl w:val="true"/>
              </w:rPr>
              <w:t>عالم حسن وتخيل وتعقل</w:t>
            </w:r>
            <w:r>
              <w:rPr>
                <w:rStyle w:val="IndexLink"/>
                <w:rtl w:val="true"/>
              </w:rPr>
              <w:tab/>
            </w:r>
            <w:r>
              <w:rPr>
                <w:rStyle w:val="IndexLink"/>
              </w:rPr>
              <w:t>38</w:t>
            </w:r>
          </w:hyperlink>
        </w:p>
        <w:p>
          <w:pPr>
            <w:pStyle w:val="Contents2"/>
            <w:tabs>
              <w:tab w:val="clear" w:pos="8743"/>
              <w:tab w:val="right" w:pos="9026" w:leader="dot"/>
            </w:tabs>
            <w:rPr/>
          </w:pPr>
          <w:hyperlink w:anchor="__RefHeading___Toc9054070_2142443653">
            <w:r>
              <w:rPr>
                <w:webHidden/>
                <w:rStyle w:val="IndexLink"/>
                <w:rtl w:val="true"/>
              </w:rPr>
              <w:t>نقد بر گفتار فخر رازى</w:t>
            </w:r>
            <w:r>
              <w:rPr>
                <w:rStyle w:val="IndexLink"/>
                <w:rtl w:val="true"/>
              </w:rPr>
              <w:tab/>
            </w:r>
            <w:r>
              <w:rPr>
                <w:rStyle w:val="IndexLink"/>
              </w:rPr>
              <w:t>39</w:t>
            </w:r>
          </w:hyperlink>
        </w:p>
        <w:p>
          <w:pPr>
            <w:pStyle w:val="Contents2"/>
            <w:tabs>
              <w:tab w:val="clear" w:pos="8743"/>
              <w:tab w:val="right" w:pos="9026" w:leader="dot"/>
            </w:tabs>
            <w:rPr/>
          </w:pPr>
          <w:hyperlink w:anchor="__RefHeading___Toc9054072_2142443653">
            <w:r>
              <w:rPr>
                <w:webHidden/>
                <w:rStyle w:val="IndexLink"/>
                <w:rtl w:val="true"/>
              </w:rPr>
              <w:t xml:space="preserve">" </w:t>
            </w:r>
            <w:r>
              <w:rPr>
                <w:rStyle w:val="IndexLink"/>
                <w:rtl w:val="true"/>
              </w:rPr>
              <w:t xml:space="preserve">يا أبا عبد اللّه انى اتقرب الى اللّه والى رسوله والى أمير المؤمنين والى الحسن واليك بموالاتك وبالبراءة ممن قاتلك ونصب لك الحرب وبالبراءة ممن أسس أساس ذلك وبنى عليه بنيانه وجرى فى ظلمه وجوره عليكم وعلى اشياعكم </w:t>
            </w:r>
            <w:r>
              <w:rPr>
                <w:rStyle w:val="IndexLink"/>
                <w:rtl w:val="true"/>
              </w:rPr>
              <w:t xml:space="preserve">" </w:t>
            </w:r>
            <w:r>
              <w:rPr>
                <w:rStyle w:val="IndexLink"/>
                <w:rtl w:val="true"/>
              </w:rPr>
              <w:t>ترجمه</w:t>
            </w:r>
            <w:r>
              <w:rPr>
                <w:rStyle w:val="IndexLink"/>
                <w:rtl w:val="true"/>
              </w:rPr>
              <w:tab/>
            </w:r>
            <w:r>
              <w:rPr>
                <w:rStyle w:val="IndexLink"/>
              </w:rPr>
              <w:t>40</w:t>
            </w:r>
          </w:hyperlink>
        </w:p>
        <w:p>
          <w:pPr>
            <w:pStyle w:val="Contents2"/>
            <w:tabs>
              <w:tab w:val="clear" w:pos="8743"/>
              <w:tab w:val="right" w:pos="9026" w:leader="dot"/>
            </w:tabs>
            <w:rPr/>
          </w:pPr>
          <w:hyperlink w:anchor="__RefHeading___Toc9054074_2142443653">
            <w:r>
              <w:rPr>
                <w:webHidden/>
                <w:rStyle w:val="IndexLink"/>
                <w:rtl w:val="true"/>
              </w:rPr>
              <w:t xml:space="preserve">تفسير </w:t>
            </w:r>
            <w:r>
              <w:rPr>
                <w:rStyle w:val="IndexLink"/>
                <w:rtl w:val="true"/>
              </w:rPr>
              <w:t xml:space="preserve">" </w:t>
            </w:r>
            <w:r>
              <w:rPr>
                <w:rStyle w:val="IndexLink"/>
                <w:rtl w:val="true"/>
              </w:rPr>
              <w:t xml:space="preserve">تقرب </w:t>
            </w:r>
            <w:r>
              <w:rPr>
                <w:rStyle w:val="IndexLink"/>
                <w:rtl w:val="true"/>
              </w:rPr>
              <w:t>"</w:t>
              <w:tab/>
            </w:r>
            <w:r>
              <w:rPr>
                <w:rStyle w:val="IndexLink"/>
              </w:rPr>
              <w:t>41</w:t>
            </w:r>
          </w:hyperlink>
        </w:p>
        <w:p>
          <w:pPr>
            <w:pStyle w:val="Contents2"/>
            <w:tabs>
              <w:tab w:val="clear" w:pos="8743"/>
              <w:tab w:val="right" w:pos="9026" w:leader="dot"/>
            </w:tabs>
            <w:rPr/>
          </w:pPr>
          <w:hyperlink w:anchor="__RefHeading___Toc9054076_2142443653">
            <w:r>
              <w:rPr>
                <w:webHidden/>
                <w:rStyle w:val="IndexLink"/>
                <w:rtl w:val="true"/>
              </w:rPr>
              <w:t xml:space="preserve">تفسير </w:t>
            </w:r>
            <w:r>
              <w:rPr>
                <w:rStyle w:val="IndexLink"/>
                <w:rtl w:val="true"/>
              </w:rPr>
              <w:t xml:space="preserve">" </w:t>
            </w:r>
            <w:r>
              <w:rPr>
                <w:rStyle w:val="IndexLink"/>
                <w:rtl w:val="true"/>
              </w:rPr>
              <w:t xml:space="preserve">به </w:t>
            </w:r>
            <w:r>
              <w:rPr>
                <w:rStyle w:val="IndexLink"/>
                <w:rtl w:val="true"/>
              </w:rPr>
              <w:t xml:space="preserve">" </w:t>
            </w:r>
            <w:r>
              <w:rPr>
                <w:rStyle w:val="IndexLink"/>
              </w:rPr>
              <w:t>30</w:t>
            </w:r>
            <w:r>
              <w:rPr>
                <w:rStyle w:val="IndexLink"/>
                <w:rtl w:val="true"/>
              </w:rPr>
              <w:t xml:space="preserve"> </w:t>
            </w:r>
            <w:r>
              <w:rPr>
                <w:rStyle w:val="IndexLink"/>
                <w:rtl w:val="true"/>
              </w:rPr>
              <w:t xml:space="preserve">تفسير </w:t>
            </w:r>
            <w:r>
              <w:rPr>
                <w:rStyle w:val="IndexLink"/>
                <w:rtl w:val="true"/>
              </w:rPr>
              <w:t xml:space="preserve">" </w:t>
            </w:r>
            <w:r>
              <w:rPr>
                <w:rStyle w:val="IndexLink"/>
                <w:rtl w:val="true"/>
              </w:rPr>
              <w:t xml:space="preserve">موالات </w:t>
            </w:r>
            <w:r>
              <w:rPr>
                <w:rStyle w:val="IndexLink"/>
                <w:rtl w:val="true"/>
              </w:rPr>
              <w:t xml:space="preserve">" </w:t>
            </w:r>
            <w:r>
              <w:rPr>
                <w:rStyle w:val="IndexLink"/>
              </w:rPr>
              <w:t>30</w:t>
            </w:r>
            <w:r>
              <w:rPr>
                <w:rStyle w:val="IndexLink"/>
                <w:rtl w:val="true"/>
              </w:rPr>
              <w:t xml:space="preserve"> </w:t>
            </w:r>
            <w:r>
              <w:rPr>
                <w:rStyle w:val="IndexLink"/>
                <w:rtl w:val="true"/>
              </w:rPr>
              <w:t xml:space="preserve">تفسير </w:t>
            </w:r>
            <w:r>
              <w:rPr>
                <w:rStyle w:val="IndexLink"/>
                <w:rtl w:val="true"/>
              </w:rPr>
              <w:t xml:space="preserve">" </w:t>
            </w:r>
            <w:r>
              <w:rPr>
                <w:rStyle w:val="IndexLink"/>
                <w:rtl w:val="true"/>
              </w:rPr>
              <w:t xml:space="preserve">نصب </w:t>
            </w:r>
            <w:r>
              <w:rPr>
                <w:rStyle w:val="IndexLink"/>
                <w:rtl w:val="true"/>
              </w:rPr>
              <w:t>"</w:t>
              <w:tab/>
            </w:r>
            <w:r>
              <w:rPr>
                <w:rStyle w:val="IndexLink"/>
              </w:rPr>
              <w:t>42</w:t>
            </w:r>
          </w:hyperlink>
        </w:p>
        <w:p>
          <w:pPr>
            <w:pStyle w:val="Contents2"/>
            <w:tabs>
              <w:tab w:val="clear" w:pos="8743"/>
              <w:tab w:val="right" w:pos="9026" w:leader="dot"/>
            </w:tabs>
            <w:rPr/>
          </w:pPr>
          <w:hyperlink w:anchor="__RefHeading___Toc9054078_2142443653">
            <w:r>
              <w:rPr>
                <w:webHidden/>
                <w:rStyle w:val="IndexLink"/>
                <w:rtl w:val="true"/>
              </w:rPr>
              <w:t xml:space="preserve">تفسير </w:t>
            </w:r>
            <w:r>
              <w:rPr>
                <w:rStyle w:val="IndexLink"/>
                <w:rtl w:val="true"/>
              </w:rPr>
              <w:t xml:space="preserve">" </w:t>
            </w:r>
            <w:r>
              <w:rPr>
                <w:rStyle w:val="IndexLink"/>
                <w:rtl w:val="true"/>
              </w:rPr>
              <w:t xml:space="preserve">جرى </w:t>
            </w:r>
            <w:r>
              <w:rPr>
                <w:rStyle w:val="IndexLink"/>
                <w:rtl w:val="true"/>
              </w:rPr>
              <w:t>"</w:t>
              <w:tab/>
            </w:r>
            <w:r>
              <w:rPr>
                <w:rStyle w:val="IndexLink"/>
              </w:rPr>
              <w:t>43</w:t>
            </w:r>
          </w:hyperlink>
        </w:p>
        <w:p>
          <w:pPr>
            <w:pStyle w:val="Contents2"/>
            <w:tabs>
              <w:tab w:val="clear" w:pos="8743"/>
              <w:tab w:val="right" w:pos="9026" w:leader="dot"/>
            </w:tabs>
            <w:rPr/>
          </w:pPr>
          <w:hyperlink w:anchor="__RefHeading___Toc9054080_2142443653">
            <w:r>
              <w:rPr>
                <w:webHidden/>
                <w:rStyle w:val="IndexLink"/>
                <w:rtl w:val="true"/>
              </w:rPr>
              <w:t>ناصبى كيسيت؟ وچه كسانى را ناصبى گويند</w:t>
            </w:r>
            <w:r>
              <w:rPr>
                <w:rStyle w:val="IndexLink"/>
                <w:rtl w:val="true"/>
              </w:rPr>
              <w:tab/>
            </w:r>
            <w:r>
              <w:rPr>
                <w:rStyle w:val="IndexLink"/>
              </w:rPr>
              <w:t>44</w:t>
            </w:r>
          </w:hyperlink>
        </w:p>
        <w:p>
          <w:pPr>
            <w:pStyle w:val="Contents2"/>
            <w:tabs>
              <w:tab w:val="clear" w:pos="8743"/>
              <w:tab w:val="right" w:pos="9026" w:leader="dot"/>
            </w:tabs>
            <w:rPr/>
          </w:pPr>
          <w:hyperlink w:anchor="__RefHeading___Toc9054082_2142443653">
            <w:r>
              <w:rPr>
                <w:webHidden/>
                <w:rStyle w:val="IndexLink"/>
                <w:rtl w:val="true"/>
              </w:rPr>
              <w:t>كسانى كه بجنگ أهل بيت پيغمبر ميروند ناصبى هستند</w:t>
            </w:r>
            <w:r>
              <w:rPr>
                <w:rStyle w:val="IndexLink"/>
                <w:rtl w:val="true"/>
              </w:rPr>
              <w:tab/>
            </w:r>
            <w:r>
              <w:rPr>
                <w:rStyle w:val="IndexLink"/>
              </w:rPr>
              <w:t>45</w:t>
            </w:r>
          </w:hyperlink>
        </w:p>
        <w:p>
          <w:pPr>
            <w:pStyle w:val="Contents2"/>
            <w:tabs>
              <w:tab w:val="clear" w:pos="8743"/>
              <w:tab w:val="right" w:pos="9026" w:leader="dot"/>
            </w:tabs>
            <w:rPr/>
          </w:pPr>
          <w:hyperlink w:anchor="__RefHeading___Toc9054084_2142443653">
            <w:r>
              <w:rPr>
                <w:webHidden/>
                <w:rStyle w:val="IndexLink"/>
                <w:rtl w:val="true"/>
              </w:rPr>
              <w:t>كسانى كه بجنگ امام حسين رفتند ناصبى بودند</w:t>
            </w:r>
            <w:r>
              <w:rPr>
                <w:rStyle w:val="IndexLink"/>
                <w:rtl w:val="true"/>
              </w:rPr>
              <w:tab/>
            </w:r>
            <w:r>
              <w:rPr>
                <w:rStyle w:val="IndexLink"/>
              </w:rPr>
              <w:t>46</w:t>
            </w:r>
          </w:hyperlink>
        </w:p>
        <w:p>
          <w:pPr>
            <w:pStyle w:val="Contents2"/>
            <w:tabs>
              <w:tab w:val="clear" w:pos="8743"/>
              <w:tab w:val="right" w:pos="9026" w:leader="dot"/>
            </w:tabs>
            <w:rPr/>
          </w:pPr>
          <w:hyperlink w:anchor="__RefHeading___Toc9054086_2142443653">
            <w:r>
              <w:rPr>
                <w:webHidden/>
                <w:rStyle w:val="IndexLink"/>
                <w:rtl w:val="true"/>
              </w:rPr>
              <w:t>دليل آن</w:t>
            </w:r>
            <w:r>
              <w:rPr>
                <w:rStyle w:val="IndexLink"/>
                <w:rtl w:val="true"/>
              </w:rPr>
              <w:tab/>
            </w:r>
            <w:r>
              <w:rPr>
                <w:rStyle w:val="IndexLink"/>
              </w:rPr>
              <w:t>47</w:t>
            </w:r>
          </w:hyperlink>
        </w:p>
        <w:p>
          <w:pPr>
            <w:pStyle w:val="Contents2"/>
            <w:tabs>
              <w:tab w:val="clear" w:pos="8743"/>
              <w:tab w:val="right" w:pos="9026" w:leader="dot"/>
            </w:tabs>
            <w:rPr/>
          </w:pPr>
          <w:hyperlink w:anchor="__RefHeading___Toc9054088_2142443653">
            <w:r>
              <w:rPr>
                <w:webHidden/>
                <w:rStyle w:val="IndexLink"/>
                <w:rtl w:val="true"/>
              </w:rPr>
              <w:t>المورد الثاني</w:t>
            </w:r>
            <w:r>
              <w:rPr>
                <w:rStyle w:val="IndexLink"/>
                <w:rtl w:val="true"/>
              </w:rPr>
              <w:t xml:space="preserve">: </w:t>
            </w:r>
            <w:r>
              <w:rPr>
                <w:rStyle w:val="IndexLink"/>
                <w:rtl w:val="true"/>
              </w:rPr>
              <w:t xml:space="preserve">منهج علي </w:t>
            </w:r>
            <w:r>
              <w:rPr>
                <w:rStyle w:val="IndexLink"/>
                <w:rtl w:val="true"/>
              </w:rPr>
              <w:t>(</w:t>
            </w:r>
            <w:r>
              <w:rPr>
                <w:rStyle w:val="IndexLink"/>
                <w:rtl w:val="true"/>
              </w:rPr>
              <w:t>عليه السلام</w:t>
            </w:r>
            <w:r>
              <w:rPr>
                <w:rStyle w:val="IndexLink"/>
                <w:rtl w:val="true"/>
              </w:rPr>
              <w:t xml:space="preserve">) </w:t>
            </w:r>
            <w:r>
              <w:rPr>
                <w:rStyle w:val="IndexLink"/>
                <w:rtl w:val="true"/>
              </w:rPr>
              <w:t>في قبول البيعة</w:t>
            </w:r>
            <w:r>
              <w:rPr>
                <w:rStyle w:val="IndexLink"/>
                <w:rtl w:val="true"/>
              </w:rPr>
              <w:tab/>
            </w:r>
            <w:r>
              <w:rPr>
                <w:rStyle w:val="IndexLink"/>
              </w:rPr>
              <w:t>48</w:t>
            </w:r>
          </w:hyperlink>
        </w:p>
        <w:p>
          <w:pPr>
            <w:pStyle w:val="Contents2"/>
            <w:tabs>
              <w:tab w:val="clear" w:pos="8743"/>
              <w:tab w:val="right" w:pos="9026" w:leader="dot"/>
            </w:tabs>
            <w:rPr/>
          </w:pPr>
          <w:hyperlink w:anchor="__RefHeading___Toc9054090_2142443653">
            <w:r>
              <w:rPr>
                <w:webHidden/>
                <w:rStyle w:val="IndexLink"/>
                <w:rtl w:val="true"/>
              </w:rPr>
              <w:t>ولايت از اصول دين واركان اصليه است</w:t>
            </w:r>
            <w:r>
              <w:rPr>
                <w:rStyle w:val="IndexLink"/>
                <w:rtl w:val="true"/>
              </w:rPr>
              <w:tab/>
            </w:r>
            <w:r>
              <w:rPr>
                <w:rStyle w:val="IndexLink"/>
              </w:rPr>
              <w:t>49</w:t>
            </w:r>
          </w:hyperlink>
        </w:p>
        <w:p>
          <w:pPr>
            <w:pStyle w:val="Contents2"/>
            <w:tabs>
              <w:tab w:val="clear" w:pos="8743"/>
              <w:tab w:val="right" w:pos="9026" w:leader="dot"/>
            </w:tabs>
            <w:rPr/>
          </w:pPr>
          <w:hyperlink w:anchor="__RefHeading___Toc9054092_2142443653">
            <w:r>
              <w:rPr>
                <w:webHidden/>
                <w:rStyle w:val="IndexLink"/>
                <w:rtl w:val="true"/>
              </w:rPr>
              <w:t>امامت دو ركن دارد</w:t>
            </w:r>
            <w:r>
              <w:rPr>
                <w:rStyle w:val="IndexLink"/>
                <w:rtl w:val="true"/>
              </w:rPr>
              <w:t xml:space="preserve">: </w:t>
            </w:r>
            <w:r>
              <w:rPr>
                <w:rStyle w:val="IndexLink"/>
              </w:rPr>
              <w:t>1</w:t>
            </w:r>
            <w:r>
              <w:rPr>
                <w:rStyle w:val="IndexLink"/>
                <w:rtl w:val="true"/>
              </w:rPr>
              <w:t xml:space="preserve"> - </w:t>
            </w:r>
            <w:r>
              <w:rPr>
                <w:rStyle w:val="IndexLink"/>
                <w:rtl w:val="true"/>
              </w:rPr>
              <w:t xml:space="preserve">تولى، </w:t>
            </w:r>
            <w:r>
              <w:rPr>
                <w:rStyle w:val="IndexLink"/>
              </w:rPr>
              <w:t>2</w:t>
            </w:r>
            <w:r>
              <w:rPr>
                <w:rStyle w:val="IndexLink"/>
                <w:rtl w:val="true"/>
              </w:rPr>
              <w:t xml:space="preserve"> - </w:t>
            </w:r>
            <w:r>
              <w:rPr>
                <w:rStyle w:val="IndexLink"/>
                <w:rtl w:val="true"/>
              </w:rPr>
              <w:t>تبرى، دليل آن</w:t>
            </w:r>
            <w:r>
              <w:rPr>
                <w:rStyle w:val="IndexLink"/>
                <w:rtl w:val="true"/>
              </w:rPr>
              <w:tab/>
            </w:r>
            <w:r>
              <w:rPr>
                <w:rStyle w:val="IndexLink"/>
              </w:rPr>
              <w:t>50</w:t>
            </w:r>
          </w:hyperlink>
        </w:p>
        <w:p>
          <w:pPr>
            <w:pStyle w:val="Contents2"/>
            <w:tabs>
              <w:tab w:val="clear" w:pos="8743"/>
              <w:tab w:val="right" w:pos="9026" w:leader="dot"/>
            </w:tabs>
            <w:rPr/>
          </w:pPr>
          <w:hyperlink w:anchor="__RefHeading___Toc9054094_2142443653">
            <w:r>
              <w:rPr>
                <w:webHidden/>
                <w:rStyle w:val="IndexLink"/>
                <w:rtl w:val="true"/>
              </w:rPr>
              <w:t>چرا در اين زيارت تولى وتبرى تكرار شده</w:t>
            </w:r>
            <w:r>
              <w:rPr>
                <w:rStyle w:val="IndexLink"/>
                <w:rtl w:val="true"/>
              </w:rPr>
              <w:tab/>
            </w:r>
            <w:r>
              <w:rPr>
                <w:rStyle w:val="IndexLink"/>
              </w:rPr>
              <w:t>51</w:t>
            </w:r>
          </w:hyperlink>
        </w:p>
        <w:p>
          <w:pPr>
            <w:pStyle w:val="Contents2"/>
            <w:tabs>
              <w:tab w:val="clear" w:pos="8743"/>
              <w:tab w:val="right" w:pos="9026" w:leader="dot"/>
            </w:tabs>
            <w:rPr/>
          </w:pPr>
          <w:hyperlink w:anchor="__RefHeading___Toc9054096_2142443653">
            <w:r>
              <w:rPr>
                <w:webHidden/>
                <w:rStyle w:val="IndexLink"/>
                <w:rtl w:val="true"/>
              </w:rPr>
              <w:t>حديثى گرانقدر در فضيلت دوستى با أهل بيت پيغمبر</w:t>
            </w:r>
            <w:r>
              <w:rPr>
                <w:rStyle w:val="IndexLink"/>
                <w:rtl w:val="true"/>
              </w:rPr>
              <w:tab/>
            </w:r>
            <w:r>
              <w:rPr>
                <w:rStyle w:val="IndexLink"/>
              </w:rPr>
              <w:t>52</w:t>
            </w:r>
          </w:hyperlink>
        </w:p>
        <w:p>
          <w:pPr>
            <w:pStyle w:val="Contents2"/>
            <w:tabs>
              <w:tab w:val="clear" w:pos="8743"/>
              <w:tab w:val="right" w:pos="9026" w:leader="dot"/>
            </w:tabs>
            <w:rPr/>
          </w:pPr>
          <w:hyperlink w:anchor="__RefHeading___Toc9054098_2142443653">
            <w:r>
              <w:rPr>
                <w:webHidden/>
                <w:rStyle w:val="IndexLink"/>
                <w:rtl w:val="true"/>
              </w:rPr>
              <w:t>اهميت تبرى از دشمنان أهل بيت</w:t>
            </w:r>
            <w:r>
              <w:rPr>
                <w:rStyle w:val="IndexLink"/>
                <w:rtl w:val="true"/>
              </w:rPr>
              <w:tab/>
            </w:r>
            <w:r>
              <w:rPr>
                <w:rStyle w:val="IndexLink"/>
              </w:rPr>
              <w:t>53</w:t>
            </w:r>
          </w:hyperlink>
        </w:p>
        <w:p>
          <w:pPr>
            <w:pStyle w:val="Contents2"/>
            <w:tabs>
              <w:tab w:val="clear" w:pos="8743"/>
              <w:tab w:val="right" w:pos="9026" w:leader="dot"/>
            </w:tabs>
            <w:rPr/>
          </w:pPr>
          <w:hyperlink w:anchor="__RefHeading___Toc9054100_2142443653">
            <w:r>
              <w:rPr>
                <w:webHidden/>
                <w:rStyle w:val="IndexLink"/>
                <w:rtl w:val="true"/>
              </w:rPr>
              <w:t>مرتبه اول</w:t>
            </w:r>
            <w:r>
              <w:rPr>
                <w:rStyle w:val="IndexLink"/>
                <w:rtl w:val="true"/>
              </w:rPr>
              <w:tab/>
            </w:r>
            <w:r>
              <w:rPr>
                <w:rStyle w:val="IndexLink"/>
              </w:rPr>
              <w:t>61</w:t>
            </w:r>
          </w:hyperlink>
        </w:p>
        <w:p>
          <w:pPr>
            <w:pStyle w:val="Contents2"/>
            <w:tabs>
              <w:tab w:val="clear" w:pos="8743"/>
              <w:tab w:val="right" w:pos="9026" w:leader="dot"/>
            </w:tabs>
            <w:rPr/>
          </w:pPr>
          <w:hyperlink w:anchor="__RefHeading___Toc9054102_2142443653">
            <w:r>
              <w:rPr>
                <w:webHidden/>
                <w:rStyle w:val="IndexLink"/>
                <w:rtl w:val="true"/>
              </w:rPr>
              <w:t>شناخت ائمه شناخت خدا است، چند حديث در اين موضوع</w:t>
            </w:r>
            <w:r>
              <w:rPr>
                <w:rStyle w:val="IndexLink"/>
                <w:rtl w:val="true"/>
              </w:rPr>
              <w:tab/>
            </w:r>
            <w:r>
              <w:rPr>
                <w:rStyle w:val="IndexLink"/>
              </w:rPr>
              <w:t>62</w:t>
            </w:r>
          </w:hyperlink>
        </w:p>
        <w:p>
          <w:pPr>
            <w:pStyle w:val="Contents2"/>
            <w:tabs>
              <w:tab w:val="clear" w:pos="8743"/>
              <w:tab w:val="right" w:pos="9026" w:leader="dot"/>
            </w:tabs>
            <w:rPr/>
          </w:pPr>
          <w:hyperlink w:anchor="__RefHeading___Toc9054104_2142443653">
            <w:r>
              <w:rPr>
                <w:webHidden/>
                <w:rStyle w:val="IndexLink"/>
                <w:rtl w:val="true"/>
              </w:rPr>
              <w:t>مرتبه دوم از معرفة ائمة عليهم السلام</w:t>
            </w:r>
            <w:r>
              <w:rPr>
                <w:rStyle w:val="IndexLink"/>
                <w:rtl w:val="true"/>
              </w:rPr>
              <w:tab/>
            </w:r>
            <w:r>
              <w:rPr>
                <w:rStyle w:val="IndexLink"/>
              </w:rPr>
              <w:t>63</w:t>
            </w:r>
          </w:hyperlink>
        </w:p>
        <w:p>
          <w:pPr>
            <w:pStyle w:val="Contents2"/>
            <w:tabs>
              <w:tab w:val="clear" w:pos="8743"/>
              <w:tab w:val="right" w:pos="9026" w:leader="dot"/>
            </w:tabs>
            <w:rPr/>
          </w:pPr>
          <w:hyperlink w:anchor="__RefHeading___Toc9054106_2142443653">
            <w:r>
              <w:rPr>
                <w:webHidden/>
                <w:rStyle w:val="IndexLink"/>
                <w:rtl w:val="true"/>
              </w:rPr>
              <w:t>با كسى بودن سه معنى دارد</w:t>
            </w:r>
            <w:r>
              <w:rPr>
                <w:rStyle w:val="IndexLink"/>
                <w:rtl w:val="true"/>
              </w:rPr>
              <w:tab/>
            </w:r>
            <w:r>
              <w:rPr>
                <w:rStyle w:val="IndexLink"/>
              </w:rPr>
              <w:t>64</w:t>
            </w:r>
          </w:hyperlink>
        </w:p>
        <w:p>
          <w:pPr>
            <w:pStyle w:val="Contents2"/>
            <w:tabs>
              <w:tab w:val="clear" w:pos="8743"/>
              <w:tab w:val="right" w:pos="9026" w:leader="dot"/>
            </w:tabs>
            <w:rPr/>
          </w:pPr>
          <w:hyperlink w:anchor="__RefHeading___Toc9054108_2142443653">
            <w:r>
              <w:rPr>
                <w:webHidden/>
                <w:rStyle w:val="IndexLink"/>
                <w:rtl w:val="true"/>
              </w:rPr>
              <w:t>تفسير با ائمة معصومين بودن</w:t>
            </w:r>
            <w:r>
              <w:rPr>
                <w:rStyle w:val="IndexLink"/>
                <w:rtl w:val="true"/>
              </w:rPr>
              <w:tab/>
            </w:r>
            <w:r>
              <w:rPr>
                <w:rStyle w:val="IndexLink"/>
              </w:rPr>
              <w:t>65</w:t>
            </w:r>
          </w:hyperlink>
        </w:p>
        <w:p>
          <w:pPr>
            <w:pStyle w:val="Contents2"/>
            <w:tabs>
              <w:tab w:val="clear" w:pos="8743"/>
              <w:tab w:val="right" w:pos="9026" w:leader="dot"/>
            </w:tabs>
            <w:rPr/>
          </w:pPr>
          <w:hyperlink w:anchor="__RefHeading___Toc9054110_2142443653">
            <w:r>
              <w:rPr>
                <w:webHidden/>
                <w:rStyle w:val="IndexLink"/>
                <w:rtl w:val="true"/>
              </w:rPr>
              <w:t xml:space="preserve">" </w:t>
            </w:r>
            <w:r>
              <w:rPr>
                <w:rStyle w:val="IndexLink"/>
                <w:rtl w:val="true"/>
              </w:rPr>
              <w:t xml:space="preserve">وان يثبت لى عندكم قدم صدق فى الدنيا والاخرة </w:t>
            </w:r>
            <w:r>
              <w:rPr>
                <w:rStyle w:val="IndexLink"/>
                <w:rtl w:val="true"/>
              </w:rPr>
              <w:t xml:space="preserve">" </w:t>
            </w:r>
            <w:r>
              <w:rPr>
                <w:rStyle w:val="IndexLink"/>
                <w:rtl w:val="true"/>
              </w:rPr>
              <w:t>تفسير قدم</w:t>
            </w:r>
            <w:r>
              <w:rPr>
                <w:rStyle w:val="IndexLink"/>
                <w:rtl w:val="true"/>
              </w:rPr>
              <w:tab/>
            </w:r>
            <w:r>
              <w:rPr>
                <w:rStyle w:val="IndexLink"/>
              </w:rPr>
              <w:t>66</w:t>
            </w:r>
          </w:hyperlink>
        </w:p>
        <w:p>
          <w:pPr>
            <w:pStyle w:val="Contents2"/>
            <w:tabs>
              <w:tab w:val="clear" w:pos="8743"/>
              <w:tab w:val="right" w:pos="9026" w:leader="dot"/>
            </w:tabs>
            <w:rPr/>
          </w:pPr>
          <w:hyperlink w:anchor="__RefHeading___Toc9054112_2142443653">
            <w:r>
              <w:rPr>
                <w:webHidden/>
                <w:rStyle w:val="IndexLink"/>
                <w:rtl w:val="true"/>
              </w:rPr>
              <w:t>تفسير قدم صدق</w:t>
            </w:r>
            <w:r>
              <w:rPr>
                <w:rStyle w:val="IndexLink"/>
                <w:rtl w:val="true"/>
              </w:rPr>
              <w:tab/>
            </w:r>
            <w:r>
              <w:rPr>
                <w:rStyle w:val="IndexLink"/>
              </w:rPr>
              <w:t>67</w:t>
            </w:r>
          </w:hyperlink>
        </w:p>
        <w:p>
          <w:pPr>
            <w:pStyle w:val="Contents2"/>
            <w:tabs>
              <w:tab w:val="clear" w:pos="8743"/>
              <w:tab w:val="right" w:pos="9026" w:leader="dot"/>
            </w:tabs>
            <w:rPr/>
          </w:pPr>
          <w:hyperlink w:anchor="__RefHeading___Toc9054114_2142443653">
            <w:r>
              <w:rPr>
                <w:webHidden/>
                <w:rStyle w:val="IndexLink"/>
                <w:rtl w:val="true"/>
              </w:rPr>
              <w:t>تفسير مقام محمود</w:t>
            </w:r>
            <w:r>
              <w:rPr>
                <w:rStyle w:val="IndexLink"/>
                <w:rtl w:val="true"/>
              </w:rPr>
              <w:tab/>
            </w:r>
            <w:r>
              <w:rPr>
                <w:rStyle w:val="IndexLink"/>
              </w:rPr>
              <w:t>68</w:t>
            </w:r>
          </w:hyperlink>
        </w:p>
        <w:p>
          <w:pPr>
            <w:pStyle w:val="Contents2"/>
            <w:tabs>
              <w:tab w:val="clear" w:pos="8743"/>
              <w:tab w:val="right" w:pos="9026" w:leader="dot"/>
            </w:tabs>
            <w:rPr/>
          </w:pPr>
          <w:hyperlink w:anchor="__RefHeading___Toc9054116_2142443653">
            <w:r>
              <w:rPr>
                <w:webHidden/>
                <w:rStyle w:val="IndexLink"/>
                <w:rtl w:val="true"/>
              </w:rPr>
              <w:t>وقفة قصيرة</w:t>
            </w:r>
            <w:r>
              <w:rPr>
                <w:rStyle w:val="IndexLink"/>
                <w:rtl w:val="true"/>
              </w:rPr>
              <w:tab/>
            </w:r>
            <w:r>
              <w:rPr>
                <w:rStyle w:val="IndexLink"/>
              </w:rPr>
              <w:t>69</w:t>
            </w:r>
          </w:hyperlink>
        </w:p>
        <w:p>
          <w:pPr>
            <w:pStyle w:val="Contents2"/>
            <w:tabs>
              <w:tab w:val="clear" w:pos="8743"/>
              <w:tab w:val="right" w:pos="9026" w:leader="dot"/>
            </w:tabs>
            <w:rPr/>
          </w:pPr>
          <w:hyperlink w:anchor="__RefHeading___Toc9054118_2142443653">
            <w:r>
              <w:rPr>
                <w:webHidden/>
                <w:rStyle w:val="IndexLink"/>
                <w:rtl w:val="true"/>
              </w:rPr>
              <w:t>وقفة قصيرة</w:t>
            </w:r>
            <w:r>
              <w:rPr>
                <w:rStyle w:val="IndexLink"/>
                <w:rtl w:val="true"/>
              </w:rPr>
              <w:tab/>
            </w:r>
            <w:r>
              <w:rPr>
                <w:rStyle w:val="IndexLink"/>
              </w:rPr>
              <w:t>70</w:t>
            </w:r>
          </w:hyperlink>
        </w:p>
        <w:p>
          <w:pPr>
            <w:pStyle w:val="Contents2"/>
            <w:tabs>
              <w:tab w:val="clear" w:pos="8743"/>
              <w:tab w:val="right" w:pos="9026" w:leader="dot"/>
            </w:tabs>
            <w:rPr/>
          </w:pPr>
          <w:hyperlink w:anchor="__RefHeading___Toc9054120_2142443653">
            <w:r>
              <w:rPr>
                <w:webHidden/>
                <w:rStyle w:val="IndexLink"/>
                <w:rtl w:val="true"/>
              </w:rPr>
              <w:t xml:space="preserve">سند و زيارت عاشوراء بنقل </w:t>
            </w:r>
            <w:r>
              <w:rPr>
                <w:rStyle w:val="IndexLink"/>
                <w:rtl w:val="true"/>
              </w:rPr>
              <w:t>(</w:t>
            </w:r>
            <w:r>
              <w:rPr>
                <w:rStyle w:val="IndexLink"/>
                <w:rtl w:val="true"/>
              </w:rPr>
              <w:t>كامل الزيارات</w:t>
            </w:r>
            <w:r>
              <w:rPr>
                <w:rStyle w:val="IndexLink"/>
                <w:rtl w:val="true"/>
              </w:rPr>
              <w:t>)</w:t>
              <w:tab/>
            </w:r>
            <w:r>
              <w:rPr>
                <w:rStyle w:val="IndexLink"/>
              </w:rPr>
              <w:t>71</w:t>
            </w:r>
          </w:hyperlink>
        </w:p>
        <w:p>
          <w:pPr>
            <w:pStyle w:val="Contents2"/>
            <w:tabs>
              <w:tab w:val="clear" w:pos="8743"/>
              <w:tab w:val="right" w:pos="9026" w:leader="dot"/>
            </w:tabs>
            <w:rPr/>
          </w:pPr>
          <w:hyperlink w:anchor="__RefHeading___Toc9054122_2142443653">
            <w:r>
              <w:rPr>
                <w:webHidden/>
                <w:rStyle w:val="IndexLink"/>
                <w:rtl w:val="true"/>
              </w:rPr>
              <w:t>ائمة معصومين بارسول خدا در تمام كمالات شريك هستند غير از نبوت</w:t>
            </w:r>
            <w:r>
              <w:rPr>
                <w:rStyle w:val="IndexLink"/>
                <w:rtl w:val="true"/>
              </w:rPr>
              <w:tab/>
            </w:r>
            <w:r>
              <w:rPr>
                <w:rStyle w:val="IndexLink"/>
              </w:rPr>
              <w:t>72</w:t>
            </w:r>
          </w:hyperlink>
        </w:p>
        <w:p>
          <w:pPr>
            <w:pStyle w:val="Contents2"/>
            <w:tabs>
              <w:tab w:val="clear" w:pos="8743"/>
              <w:tab w:val="right" w:pos="9026" w:leader="dot"/>
            </w:tabs>
            <w:rPr/>
          </w:pPr>
          <w:hyperlink w:anchor="__RefHeading___Toc9054124_2142443653">
            <w:r>
              <w:rPr>
                <w:webHidden/>
                <w:rStyle w:val="IndexLink"/>
                <w:rtl w:val="true"/>
              </w:rPr>
              <w:t>تفسير مقام محمود به ختم ولايت مطلقه محمديه</w:t>
            </w:r>
            <w:r>
              <w:rPr>
                <w:rStyle w:val="IndexLink"/>
                <w:rtl w:val="true"/>
              </w:rPr>
              <w:tab/>
            </w:r>
            <w:r>
              <w:rPr>
                <w:rStyle w:val="IndexLink"/>
              </w:rPr>
              <w:t>73</w:t>
            </w:r>
          </w:hyperlink>
        </w:p>
        <w:p>
          <w:pPr>
            <w:pStyle w:val="Contents2"/>
            <w:tabs>
              <w:tab w:val="clear" w:pos="8743"/>
              <w:tab w:val="right" w:pos="9026" w:leader="dot"/>
            </w:tabs>
            <w:rPr/>
          </w:pPr>
          <w:hyperlink w:anchor="__RefHeading___Toc9054126_2142443653">
            <w:r>
              <w:rPr>
                <w:webHidden/>
                <w:rStyle w:val="IndexLink"/>
                <w:rtl w:val="true"/>
              </w:rPr>
              <w:t>اختلاف نسخه طلب ثارى</w:t>
            </w:r>
            <w:r>
              <w:rPr>
                <w:rStyle w:val="IndexLink"/>
                <w:rtl w:val="true"/>
              </w:rPr>
              <w:tab/>
            </w:r>
            <w:r>
              <w:rPr>
                <w:rStyle w:val="IndexLink"/>
              </w:rPr>
              <w:t>74</w:t>
            </w:r>
          </w:hyperlink>
        </w:p>
        <w:p>
          <w:pPr>
            <w:pStyle w:val="Contents2"/>
            <w:tabs>
              <w:tab w:val="clear" w:pos="8743"/>
              <w:tab w:val="right" w:pos="9026" w:leader="dot"/>
            </w:tabs>
            <w:rPr/>
          </w:pPr>
          <w:hyperlink w:anchor="__RefHeading___Toc9054128_2142443653">
            <w:r>
              <w:rPr>
                <w:webHidden/>
                <w:rStyle w:val="IndexLink"/>
                <w:rtl w:val="true"/>
              </w:rPr>
              <w:t>تفسير طلب ثارى</w:t>
            </w:r>
            <w:r>
              <w:rPr>
                <w:rStyle w:val="IndexLink"/>
                <w:rtl w:val="true"/>
              </w:rPr>
              <w:tab/>
            </w:r>
            <w:r>
              <w:rPr>
                <w:rStyle w:val="IndexLink"/>
              </w:rPr>
              <w:t>75</w:t>
            </w:r>
          </w:hyperlink>
        </w:p>
        <w:p>
          <w:pPr>
            <w:pStyle w:val="Contents2"/>
            <w:tabs>
              <w:tab w:val="clear" w:pos="8743"/>
              <w:tab w:val="right" w:pos="9026" w:leader="dot"/>
            </w:tabs>
            <w:rPr/>
          </w:pPr>
          <w:hyperlink w:anchor="__RefHeading___Toc9054130_2142443653">
            <w:r>
              <w:rPr>
                <w:webHidden/>
                <w:rStyle w:val="IndexLink"/>
                <w:rtl w:val="true"/>
              </w:rPr>
              <w:t>تفسير وشرح هدايت</w:t>
            </w:r>
            <w:r>
              <w:rPr>
                <w:rStyle w:val="IndexLink"/>
                <w:rtl w:val="true"/>
              </w:rPr>
              <w:tab/>
            </w:r>
            <w:r>
              <w:rPr>
                <w:rStyle w:val="IndexLink"/>
              </w:rPr>
              <w:t>82</w:t>
            </w:r>
          </w:hyperlink>
        </w:p>
        <w:p>
          <w:pPr>
            <w:pStyle w:val="Contents2"/>
            <w:tabs>
              <w:tab w:val="clear" w:pos="8743"/>
              <w:tab w:val="right" w:pos="9026" w:leader="dot"/>
            </w:tabs>
            <w:rPr/>
          </w:pPr>
          <w:hyperlink w:anchor="__RefHeading___Toc9054132_2142443653">
            <w:r>
              <w:rPr>
                <w:webHidden/>
                <w:rStyle w:val="IndexLink"/>
              </w:rPr>
              <w:t>7</w:t>
            </w:r>
            <w:r>
              <w:rPr>
                <w:rStyle w:val="IndexLink"/>
                <w:rtl w:val="true"/>
              </w:rPr>
              <w:t xml:space="preserve"> - </w:t>
            </w:r>
            <w:r>
              <w:rPr>
                <w:rStyle w:val="IndexLink"/>
                <w:rtl w:val="true"/>
              </w:rPr>
              <w:t>صفوان</w:t>
            </w:r>
            <w:r>
              <w:rPr>
                <w:rStyle w:val="IndexLink"/>
                <w:rtl w:val="true"/>
              </w:rPr>
              <w:tab/>
            </w:r>
            <w:r>
              <w:rPr>
                <w:rStyle w:val="IndexLink"/>
              </w:rPr>
              <w:t>83</w:t>
            </w:r>
          </w:hyperlink>
        </w:p>
        <w:p>
          <w:pPr>
            <w:pStyle w:val="Contents2"/>
            <w:tabs>
              <w:tab w:val="clear" w:pos="8743"/>
              <w:tab w:val="right" w:pos="9026" w:leader="dot"/>
            </w:tabs>
            <w:rPr/>
          </w:pPr>
          <w:hyperlink w:anchor="__RefHeading___Toc9054134_2142443653">
            <w:r>
              <w:rPr>
                <w:webHidden/>
                <w:rStyle w:val="IndexLink"/>
              </w:rPr>
              <w:t>9</w:t>
            </w:r>
            <w:r>
              <w:rPr>
                <w:rStyle w:val="IndexLink"/>
                <w:rtl w:val="true"/>
              </w:rPr>
              <w:t xml:space="preserve"> - </w:t>
            </w:r>
            <w:r>
              <w:rPr>
                <w:rStyle w:val="IndexLink"/>
                <w:rtl w:val="true"/>
              </w:rPr>
              <w:t>حكيم بن داود</w:t>
            </w:r>
            <w:r>
              <w:rPr>
                <w:rStyle w:val="IndexLink"/>
                <w:rtl w:val="true"/>
              </w:rPr>
              <w:tab/>
            </w:r>
            <w:r>
              <w:rPr>
                <w:rStyle w:val="IndexLink"/>
              </w:rPr>
              <w:t>84</w:t>
            </w:r>
          </w:hyperlink>
        </w:p>
        <w:p>
          <w:pPr>
            <w:pStyle w:val="Contents2"/>
            <w:tabs>
              <w:tab w:val="clear" w:pos="8743"/>
              <w:tab w:val="right" w:pos="9026" w:leader="dot"/>
            </w:tabs>
            <w:rPr/>
          </w:pPr>
          <w:hyperlink w:anchor="__RefHeading___Toc9054136_2142443653">
            <w:r>
              <w:rPr>
                <w:webHidden/>
                <w:rStyle w:val="IndexLink"/>
                <w:rtl w:val="true"/>
              </w:rPr>
              <w:t>هدايت چهار قسم است</w:t>
            </w:r>
            <w:r>
              <w:rPr>
                <w:rStyle w:val="IndexLink"/>
                <w:rtl w:val="true"/>
              </w:rPr>
              <w:tab/>
            </w:r>
            <w:r>
              <w:rPr>
                <w:rStyle w:val="IndexLink"/>
              </w:rPr>
              <w:t>85</w:t>
            </w:r>
          </w:hyperlink>
        </w:p>
        <w:p>
          <w:pPr>
            <w:pStyle w:val="Contents2"/>
            <w:tabs>
              <w:tab w:val="clear" w:pos="8743"/>
              <w:tab w:val="right" w:pos="9026" w:leader="dot"/>
            </w:tabs>
            <w:rPr/>
          </w:pPr>
          <w:hyperlink w:anchor="__RefHeading___Toc9054138_2142443653">
            <w:r>
              <w:rPr>
                <w:webHidden/>
                <w:rStyle w:val="IndexLink"/>
                <w:rtl w:val="true"/>
              </w:rPr>
              <w:t xml:space="preserve">تفسير </w:t>
            </w:r>
            <w:r>
              <w:rPr>
                <w:rStyle w:val="IndexLink"/>
                <w:rtl w:val="true"/>
              </w:rPr>
              <w:t xml:space="preserve">" </w:t>
            </w:r>
            <w:r>
              <w:rPr>
                <w:rStyle w:val="IndexLink"/>
                <w:rtl w:val="true"/>
              </w:rPr>
              <w:t xml:space="preserve">امام مهدى </w:t>
            </w:r>
            <w:r>
              <w:rPr>
                <w:rStyle w:val="IndexLink"/>
                <w:rtl w:val="true"/>
              </w:rPr>
              <w:t>"</w:t>
              <w:tab/>
            </w:r>
            <w:r>
              <w:rPr>
                <w:rStyle w:val="IndexLink"/>
              </w:rPr>
              <w:t>86</w:t>
            </w:r>
          </w:hyperlink>
        </w:p>
        <w:p>
          <w:pPr>
            <w:pStyle w:val="Contents2"/>
            <w:tabs>
              <w:tab w:val="clear" w:pos="8743"/>
              <w:tab w:val="right" w:pos="9026" w:leader="dot"/>
            </w:tabs>
            <w:rPr/>
          </w:pPr>
          <w:hyperlink w:anchor="__RefHeading___Toc9054140_2142443653">
            <w:r>
              <w:rPr>
                <w:webHidden/>
                <w:rStyle w:val="IndexLink"/>
                <w:rtl w:val="true"/>
              </w:rPr>
              <w:t xml:space="preserve">تفسير </w:t>
            </w:r>
            <w:r>
              <w:rPr>
                <w:rStyle w:val="IndexLink"/>
                <w:rtl w:val="true"/>
              </w:rPr>
              <w:t xml:space="preserve">" </w:t>
            </w:r>
            <w:r>
              <w:rPr>
                <w:rStyle w:val="IndexLink"/>
                <w:rtl w:val="true"/>
              </w:rPr>
              <w:t xml:space="preserve">ظاهر </w:t>
            </w:r>
            <w:r>
              <w:rPr>
                <w:rStyle w:val="IndexLink"/>
                <w:rtl w:val="true"/>
              </w:rPr>
              <w:t xml:space="preserve">" </w:t>
            </w:r>
            <w:r>
              <w:rPr>
                <w:rStyle w:val="IndexLink"/>
              </w:rPr>
              <w:t>72</w:t>
            </w:r>
            <w:r>
              <w:rPr>
                <w:rStyle w:val="IndexLink"/>
                <w:rtl w:val="true"/>
              </w:rPr>
              <w:t xml:space="preserve"> </w:t>
            </w:r>
            <w:r>
              <w:rPr>
                <w:rStyle w:val="IndexLink"/>
                <w:rtl w:val="true"/>
              </w:rPr>
              <w:t>ظهور چند نوع است</w:t>
            </w:r>
            <w:r>
              <w:rPr>
                <w:rStyle w:val="IndexLink"/>
                <w:rtl w:val="true"/>
              </w:rPr>
              <w:tab/>
            </w:r>
            <w:r>
              <w:rPr>
                <w:rStyle w:val="IndexLink"/>
              </w:rPr>
              <w:t>87</w:t>
            </w:r>
          </w:hyperlink>
        </w:p>
        <w:p>
          <w:pPr>
            <w:pStyle w:val="Contents2"/>
            <w:tabs>
              <w:tab w:val="clear" w:pos="8743"/>
              <w:tab w:val="right" w:pos="9026" w:leader="dot"/>
            </w:tabs>
            <w:rPr/>
          </w:pPr>
          <w:hyperlink w:anchor="__RefHeading___Toc9054142_2142443653">
            <w:r>
              <w:rPr>
                <w:webHidden/>
                <w:rStyle w:val="IndexLink"/>
                <w:rtl w:val="true"/>
              </w:rPr>
              <w:t>امام زمان عليه السلام ظاهر هستند ولى از چشم گنه كاران مخفى ميباشند چند حديث در اين موضوع</w:t>
            </w:r>
            <w:r>
              <w:rPr>
                <w:rStyle w:val="IndexLink"/>
                <w:rtl w:val="true"/>
              </w:rPr>
              <w:tab/>
            </w:r>
            <w:r>
              <w:rPr>
                <w:rStyle w:val="IndexLink"/>
              </w:rPr>
              <w:t>88</w:t>
            </w:r>
          </w:hyperlink>
        </w:p>
        <w:p>
          <w:pPr>
            <w:pStyle w:val="Contents2"/>
            <w:tabs>
              <w:tab w:val="clear" w:pos="8743"/>
              <w:tab w:val="right" w:pos="9026" w:leader="dot"/>
            </w:tabs>
            <w:rPr/>
          </w:pPr>
          <w:hyperlink w:anchor="__RefHeading___Toc9054144_2142443653">
            <w:r>
              <w:rPr>
                <w:webHidden/>
                <w:rStyle w:val="IndexLink"/>
                <w:rtl w:val="true"/>
              </w:rPr>
              <w:t>اشعارى از امام زين العابدين عليه السلام در اين موضوع</w:t>
            </w:r>
            <w:r>
              <w:rPr>
                <w:rStyle w:val="IndexLink"/>
                <w:rtl w:val="true"/>
              </w:rPr>
              <w:tab/>
            </w:r>
            <w:r>
              <w:rPr>
                <w:rStyle w:val="IndexLink"/>
              </w:rPr>
              <w:t>91</w:t>
            </w:r>
          </w:hyperlink>
        </w:p>
        <w:p>
          <w:pPr>
            <w:pStyle w:val="Contents2"/>
            <w:tabs>
              <w:tab w:val="clear" w:pos="8743"/>
              <w:tab w:val="right" w:pos="9026" w:leader="dot"/>
            </w:tabs>
            <w:rPr/>
          </w:pPr>
          <w:hyperlink w:anchor="__RefHeading___Toc9054146_2142443653">
            <w:r>
              <w:rPr>
                <w:webHidden/>
                <w:rStyle w:val="IndexLink"/>
                <w:rtl w:val="true"/>
              </w:rPr>
              <w:t>امام زمان عليه السلام طلب ميكند خون امام حسين را، چند حديث در اين موضوع</w:t>
            </w:r>
            <w:r>
              <w:rPr>
                <w:rStyle w:val="IndexLink"/>
                <w:rtl w:val="true"/>
              </w:rPr>
              <w:tab/>
            </w:r>
            <w:r>
              <w:rPr>
                <w:rStyle w:val="IndexLink"/>
              </w:rPr>
              <w:t>92</w:t>
            </w:r>
          </w:hyperlink>
        </w:p>
        <w:p>
          <w:pPr>
            <w:pStyle w:val="Contents2"/>
            <w:tabs>
              <w:tab w:val="clear" w:pos="8743"/>
              <w:tab w:val="right" w:pos="9026" w:leader="dot"/>
            </w:tabs>
            <w:rPr/>
          </w:pPr>
          <w:hyperlink w:anchor="__RefHeading___Toc9054148_2142443653">
            <w:r>
              <w:rPr>
                <w:webHidden/>
                <w:rStyle w:val="IndexLink"/>
                <w:rtl w:val="true"/>
              </w:rPr>
              <w:t>زيادى اسم ها ولقب هاى امام زمان دليل زيادى فضل وشرف حضرت است</w:t>
            </w:r>
            <w:r>
              <w:rPr>
                <w:rStyle w:val="IndexLink"/>
                <w:rtl w:val="true"/>
              </w:rPr>
              <w:tab/>
            </w:r>
            <w:r>
              <w:rPr>
                <w:rStyle w:val="IndexLink"/>
              </w:rPr>
              <w:t>93</w:t>
            </w:r>
          </w:hyperlink>
        </w:p>
        <w:p>
          <w:pPr>
            <w:pStyle w:val="Contents2"/>
            <w:tabs>
              <w:tab w:val="clear" w:pos="8743"/>
              <w:tab w:val="right" w:pos="9026" w:leader="dot"/>
            </w:tabs>
            <w:rPr/>
          </w:pPr>
          <w:hyperlink w:anchor="__RefHeading___Toc9054150_2142443653">
            <w:r>
              <w:rPr>
                <w:webHidden/>
                <w:rStyle w:val="IndexLink"/>
                <w:rtl w:val="true"/>
              </w:rPr>
              <w:t>اسم ها ولقب هاى امام زمان</w:t>
            </w:r>
            <w:r>
              <w:rPr>
                <w:rStyle w:val="IndexLink"/>
                <w:rtl w:val="true"/>
              </w:rPr>
              <w:tab/>
            </w:r>
            <w:r>
              <w:rPr>
                <w:rStyle w:val="IndexLink"/>
              </w:rPr>
              <w:t>94</w:t>
            </w:r>
          </w:hyperlink>
        </w:p>
        <w:p>
          <w:pPr>
            <w:pStyle w:val="Contents2"/>
            <w:tabs>
              <w:tab w:val="clear" w:pos="8743"/>
              <w:tab w:val="right" w:pos="9026" w:leader="dot"/>
            </w:tabs>
            <w:rPr/>
          </w:pPr>
          <w:hyperlink w:anchor="__RefHeading___Toc9054152_2142443653">
            <w:r>
              <w:rPr>
                <w:webHidden/>
                <w:rStyle w:val="IndexLink"/>
                <w:rtl w:val="true"/>
              </w:rPr>
              <w:t xml:space="preserve">اسم ها ولقب هاى امام زمان را به </w:t>
            </w:r>
            <w:r>
              <w:rPr>
                <w:rStyle w:val="IndexLink"/>
              </w:rPr>
              <w:t>185</w:t>
            </w:r>
            <w:r>
              <w:rPr>
                <w:rStyle w:val="IndexLink"/>
                <w:rtl w:val="true"/>
              </w:rPr>
              <w:t xml:space="preserve"> </w:t>
            </w:r>
            <w:r>
              <w:rPr>
                <w:rStyle w:val="IndexLink"/>
                <w:rtl w:val="true"/>
              </w:rPr>
              <w:t>رسانده‌اند</w:t>
            </w:r>
            <w:r>
              <w:rPr>
                <w:rStyle w:val="IndexLink"/>
                <w:rtl w:val="true"/>
              </w:rPr>
              <w:tab/>
            </w:r>
            <w:r>
              <w:rPr>
                <w:rStyle w:val="IndexLink"/>
              </w:rPr>
              <w:t>95</w:t>
            </w:r>
          </w:hyperlink>
        </w:p>
        <w:p>
          <w:pPr>
            <w:pStyle w:val="Contents2"/>
            <w:tabs>
              <w:tab w:val="clear" w:pos="8743"/>
              <w:tab w:val="right" w:pos="9026" w:leader="dot"/>
            </w:tabs>
            <w:rPr/>
          </w:pPr>
          <w:hyperlink w:anchor="__RefHeading___Toc9054154_2142443653">
            <w:r>
              <w:rPr>
                <w:webHidden/>
                <w:rStyle w:val="IndexLink"/>
                <w:rtl w:val="true"/>
              </w:rPr>
              <w:t>سعي الحكام الظالمين في الصد عن الحق بطرق شتى وأساليب ذلك</w:t>
            </w:r>
            <w:r>
              <w:rPr>
                <w:rStyle w:val="IndexLink"/>
                <w:rtl w:val="true"/>
              </w:rPr>
              <w:tab/>
            </w:r>
            <w:r>
              <w:rPr>
                <w:rStyle w:val="IndexLink"/>
              </w:rPr>
              <w:t>96</w:t>
            </w:r>
          </w:hyperlink>
        </w:p>
        <w:p>
          <w:pPr>
            <w:pStyle w:val="Contents2"/>
            <w:tabs>
              <w:tab w:val="clear" w:pos="8743"/>
              <w:tab w:val="right" w:pos="9026" w:leader="dot"/>
            </w:tabs>
            <w:rPr/>
          </w:pPr>
          <w:hyperlink w:anchor="__RefHeading___Toc9054156_2142443653">
            <w:r>
              <w:rPr>
                <w:webHidden/>
                <w:rStyle w:val="IndexLink"/>
              </w:rPr>
              <w:t>8</w:t>
            </w:r>
            <w:r>
              <w:rPr>
                <w:rStyle w:val="IndexLink"/>
                <w:rtl w:val="true"/>
              </w:rPr>
              <w:t xml:space="preserve"> - </w:t>
            </w:r>
            <w:r>
              <w:rPr>
                <w:rStyle w:val="IndexLink"/>
                <w:rtl w:val="true"/>
              </w:rPr>
              <w:t>الشيعة والتفسير الترتيبي</w:t>
            </w:r>
            <w:r>
              <w:rPr>
                <w:rStyle w:val="IndexLink"/>
                <w:rtl w:val="true"/>
              </w:rPr>
              <w:t>:</w:t>
              <w:tab/>
            </w:r>
            <w:r>
              <w:rPr>
                <w:rStyle w:val="IndexLink"/>
              </w:rPr>
              <w:t>97</w:t>
            </w:r>
          </w:hyperlink>
        </w:p>
        <w:p>
          <w:pPr>
            <w:pStyle w:val="Contents2"/>
            <w:tabs>
              <w:tab w:val="clear" w:pos="8743"/>
              <w:tab w:val="right" w:pos="9026" w:leader="dot"/>
            </w:tabs>
            <w:rPr/>
          </w:pPr>
          <w:hyperlink w:anchor="__RefHeading___Toc9054158_2142443653">
            <w:r>
              <w:rPr>
                <w:webHidden/>
                <w:rStyle w:val="IndexLink"/>
              </w:rPr>
              <w:t>9</w:t>
            </w:r>
            <w:r>
              <w:rPr>
                <w:rStyle w:val="IndexLink"/>
                <w:rtl w:val="true"/>
              </w:rPr>
              <w:t xml:space="preserve"> - </w:t>
            </w:r>
            <w:r>
              <w:rPr>
                <w:rStyle w:val="IndexLink"/>
                <w:rtl w:val="true"/>
              </w:rPr>
              <w:t>الشيعة وعلم الحديث</w:t>
            </w:r>
            <w:r>
              <w:rPr>
                <w:rStyle w:val="IndexLink"/>
                <w:rtl w:val="true"/>
              </w:rPr>
              <w:t>:</w:t>
              <w:tab/>
            </w:r>
            <w:r>
              <w:rPr>
                <w:rStyle w:val="IndexLink"/>
              </w:rPr>
              <w:t>98</w:t>
            </w:r>
          </w:hyperlink>
        </w:p>
        <w:p>
          <w:pPr>
            <w:pStyle w:val="Contents2"/>
            <w:tabs>
              <w:tab w:val="clear" w:pos="8743"/>
              <w:tab w:val="right" w:pos="9026" w:leader="dot"/>
            </w:tabs>
            <w:rPr/>
          </w:pPr>
          <w:hyperlink w:anchor="__RefHeading___Toc9054160_2142443653">
            <w:r>
              <w:rPr>
                <w:webHidden/>
                <w:rStyle w:val="IndexLink"/>
                <w:rtl w:val="true"/>
              </w:rPr>
              <w:t>حديث لولاك لما خلقت الافلاك ولولا علي لما خلقتك وحديث لولا رسول اللّه وعلي لما خلقت العالم وحديث لولا أهل البيت لما خلقت العالم وحديث لولا فاطمة لما خلقتكما</w:t>
            </w:r>
            <w:r>
              <w:rPr>
                <w:rStyle w:val="IndexLink"/>
                <w:rtl w:val="true"/>
              </w:rPr>
              <w:tab/>
            </w:r>
            <w:r>
              <w:rPr>
                <w:rStyle w:val="IndexLink"/>
              </w:rPr>
              <w:t>99</w:t>
            </w:r>
          </w:hyperlink>
        </w:p>
        <w:p>
          <w:pPr>
            <w:pStyle w:val="Contents2"/>
            <w:tabs>
              <w:tab w:val="clear" w:pos="8743"/>
              <w:tab w:val="right" w:pos="9026" w:leader="dot"/>
            </w:tabs>
            <w:rPr/>
          </w:pPr>
          <w:hyperlink w:anchor="__RefHeading___Toc9054162_2142443653">
            <w:r>
              <w:rPr>
                <w:webHidden/>
                <w:rStyle w:val="IndexLink"/>
                <w:rtl w:val="true"/>
              </w:rPr>
              <w:t>نظر مرحوم آية اللّه العظمى صاحب كتاب روضات الجنات</w:t>
            </w:r>
            <w:r>
              <w:rPr>
                <w:rStyle w:val="IndexLink"/>
                <w:rtl w:val="true"/>
              </w:rPr>
              <w:tab/>
            </w:r>
            <w:r>
              <w:rPr>
                <w:rStyle w:val="IndexLink"/>
              </w:rPr>
              <w:t>107</w:t>
            </w:r>
          </w:hyperlink>
        </w:p>
        <w:p>
          <w:pPr>
            <w:pStyle w:val="Contents2"/>
            <w:tabs>
              <w:tab w:val="clear" w:pos="8743"/>
              <w:tab w:val="right" w:pos="9026" w:leader="dot"/>
            </w:tabs>
            <w:rPr/>
          </w:pPr>
          <w:hyperlink w:anchor="__RefHeading___Toc9054164_2142443653">
            <w:r>
              <w:rPr>
                <w:webHidden/>
                <w:rStyle w:val="IndexLink"/>
                <w:rtl w:val="true"/>
              </w:rPr>
              <w:t xml:space="preserve">" </w:t>
            </w:r>
            <w:r>
              <w:rPr>
                <w:rStyle w:val="IndexLink"/>
                <w:rtl w:val="true"/>
              </w:rPr>
              <w:t xml:space="preserve">واسئل اللّه بحقكم وبالشأن الذى لكم عنده أن يعطينى بمصابى بكم أفضل ما يعطى مصابا بمصيبته </w:t>
            </w:r>
            <w:r>
              <w:rPr>
                <w:rStyle w:val="IndexLink"/>
                <w:rtl w:val="true"/>
              </w:rPr>
              <w:t xml:space="preserve">" </w:t>
            </w:r>
            <w:r>
              <w:rPr>
                <w:rStyle w:val="IndexLink"/>
                <w:rtl w:val="true"/>
              </w:rPr>
              <w:t xml:space="preserve">تفسير </w:t>
            </w:r>
            <w:r>
              <w:rPr>
                <w:rStyle w:val="IndexLink"/>
                <w:rtl w:val="true"/>
              </w:rPr>
              <w:t xml:space="preserve">" </w:t>
            </w:r>
            <w:r>
              <w:rPr>
                <w:rStyle w:val="IndexLink"/>
                <w:rtl w:val="true"/>
              </w:rPr>
              <w:t xml:space="preserve">الحق </w:t>
            </w:r>
            <w:r>
              <w:rPr>
                <w:rStyle w:val="IndexLink"/>
                <w:rtl w:val="true"/>
              </w:rPr>
              <w:t>"</w:t>
              <w:tab/>
            </w:r>
            <w:r>
              <w:rPr>
                <w:rStyle w:val="IndexLink"/>
              </w:rPr>
              <w:t>108</w:t>
            </w:r>
          </w:hyperlink>
        </w:p>
        <w:p>
          <w:pPr>
            <w:pStyle w:val="Contents2"/>
            <w:tabs>
              <w:tab w:val="clear" w:pos="8743"/>
              <w:tab w:val="right" w:pos="9026" w:leader="dot"/>
            </w:tabs>
            <w:rPr/>
          </w:pPr>
          <w:hyperlink w:anchor="__RefHeading___Toc9054166_2142443653">
            <w:r>
              <w:rPr>
                <w:webHidden/>
                <w:rStyle w:val="IndexLink"/>
                <w:rtl w:val="true"/>
              </w:rPr>
              <w:t>چند حديث در موضوع حق ائمة معصومين عليهم السلام</w:t>
            </w:r>
            <w:r>
              <w:rPr>
                <w:rStyle w:val="IndexLink"/>
                <w:rtl w:val="true"/>
              </w:rPr>
              <w:tab/>
            </w:r>
            <w:r>
              <w:rPr>
                <w:rStyle w:val="IndexLink"/>
              </w:rPr>
              <w:t>109</w:t>
            </w:r>
          </w:hyperlink>
        </w:p>
        <w:p>
          <w:pPr>
            <w:pStyle w:val="Contents2"/>
            <w:tabs>
              <w:tab w:val="clear" w:pos="8743"/>
              <w:tab w:val="right" w:pos="9026" w:leader="dot"/>
            </w:tabs>
            <w:rPr/>
          </w:pPr>
          <w:hyperlink w:anchor="__RefHeading___Toc9054168_2142443653">
            <w:r>
              <w:rPr>
                <w:webHidden/>
                <w:rStyle w:val="IndexLink"/>
                <w:rtl w:val="true"/>
              </w:rPr>
              <w:t>گروهى از مردم داخل بهشت ميشوند آنها را حقيه مينامند</w:t>
            </w:r>
            <w:r>
              <w:rPr>
                <w:rStyle w:val="IndexLink"/>
                <w:rtl w:val="true"/>
              </w:rPr>
              <w:tab/>
            </w:r>
            <w:r>
              <w:rPr>
                <w:rStyle w:val="IndexLink"/>
              </w:rPr>
              <w:t>110</w:t>
            </w:r>
          </w:hyperlink>
        </w:p>
        <w:p>
          <w:pPr>
            <w:pStyle w:val="Contents2"/>
            <w:tabs>
              <w:tab w:val="clear" w:pos="8743"/>
              <w:tab w:val="right" w:pos="9026" w:leader="dot"/>
            </w:tabs>
            <w:rPr/>
          </w:pPr>
          <w:hyperlink w:anchor="__RefHeading___Toc9054170_2142443653">
            <w:r>
              <w:rPr>
                <w:webHidden/>
                <w:rStyle w:val="IndexLink"/>
                <w:rtl w:val="true"/>
              </w:rPr>
              <w:t xml:space="preserve">تفسير </w:t>
            </w:r>
            <w:r>
              <w:rPr>
                <w:rStyle w:val="IndexLink"/>
                <w:rtl w:val="true"/>
              </w:rPr>
              <w:t xml:space="preserve">" </w:t>
            </w:r>
            <w:r>
              <w:rPr>
                <w:rStyle w:val="IndexLink"/>
                <w:rtl w:val="true"/>
              </w:rPr>
              <w:t xml:space="preserve">شأن </w:t>
            </w:r>
            <w:r>
              <w:rPr>
                <w:rStyle w:val="IndexLink"/>
                <w:rtl w:val="true"/>
              </w:rPr>
              <w:t>"</w:t>
              <w:tab/>
            </w:r>
            <w:r>
              <w:rPr>
                <w:rStyle w:val="IndexLink"/>
              </w:rPr>
              <w:t>111</w:t>
            </w:r>
          </w:hyperlink>
        </w:p>
        <w:p>
          <w:pPr>
            <w:pStyle w:val="Contents2"/>
            <w:tabs>
              <w:tab w:val="clear" w:pos="8743"/>
              <w:tab w:val="right" w:pos="9026" w:leader="dot"/>
            </w:tabs>
            <w:rPr/>
          </w:pPr>
          <w:hyperlink w:anchor="__RefHeading___Toc9054172_2142443653">
            <w:r>
              <w:rPr>
                <w:webHidden/>
                <w:rStyle w:val="IndexLink"/>
                <w:rtl w:val="true"/>
              </w:rPr>
              <w:t>وجه نهم</w:t>
            </w:r>
            <w:r>
              <w:rPr>
                <w:rStyle w:val="IndexLink"/>
                <w:rtl w:val="true"/>
              </w:rPr>
              <w:tab/>
            </w:r>
            <w:r>
              <w:rPr>
                <w:rStyle w:val="IndexLink"/>
              </w:rPr>
              <w:t>112</w:t>
            </w:r>
          </w:hyperlink>
        </w:p>
        <w:p>
          <w:pPr>
            <w:pStyle w:val="Contents2"/>
            <w:tabs>
              <w:tab w:val="clear" w:pos="8743"/>
              <w:tab w:val="right" w:pos="9026" w:leader="dot"/>
            </w:tabs>
            <w:rPr/>
          </w:pPr>
          <w:hyperlink w:anchor="__RefHeading___Toc9054174_2142443653">
            <w:r>
              <w:rPr>
                <w:webHidden/>
                <w:rStyle w:val="IndexLink"/>
                <w:rtl w:val="true"/>
              </w:rPr>
              <w:t xml:space="preserve">" </w:t>
            </w:r>
            <w:r>
              <w:rPr>
                <w:rStyle w:val="IndexLink"/>
                <w:rtl w:val="true"/>
              </w:rPr>
              <w:t xml:space="preserve">مصيبة ما أعظمها وأعظم رزيتها فى الاسلام على جميع أهل السماوات والارض </w:t>
            </w:r>
            <w:r>
              <w:rPr>
                <w:rStyle w:val="IndexLink"/>
                <w:rtl w:val="true"/>
              </w:rPr>
              <w:t xml:space="preserve">" </w:t>
            </w:r>
            <w:r>
              <w:rPr>
                <w:rStyle w:val="IndexLink"/>
                <w:rtl w:val="true"/>
              </w:rPr>
              <w:t xml:space="preserve">اعراب </w:t>
            </w:r>
            <w:r>
              <w:rPr>
                <w:rStyle w:val="IndexLink"/>
                <w:rtl w:val="true"/>
              </w:rPr>
              <w:t xml:space="preserve">" </w:t>
            </w:r>
            <w:r>
              <w:rPr>
                <w:rStyle w:val="IndexLink"/>
                <w:rtl w:val="true"/>
              </w:rPr>
              <w:t xml:space="preserve">مصيبة </w:t>
            </w:r>
            <w:r>
              <w:rPr>
                <w:rStyle w:val="IndexLink"/>
                <w:rtl w:val="true"/>
              </w:rPr>
              <w:t>"</w:t>
              <w:tab/>
            </w:r>
            <w:r>
              <w:rPr>
                <w:rStyle w:val="IndexLink"/>
              </w:rPr>
              <w:t>113</w:t>
            </w:r>
          </w:hyperlink>
        </w:p>
        <w:p>
          <w:pPr>
            <w:pStyle w:val="Contents2"/>
            <w:tabs>
              <w:tab w:val="clear" w:pos="8743"/>
              <w:tab w:val="right" w:pos="9026" w:leader="dot"/>
            </w:tabs>
            <w:rPr/>
          </w:pPr>
          <w:hyperlink w:anchor="__RefHeading___Toc9054176_2142443653">
            <w:r>
              <w:rPr>
                <w:webHidden/>
                <w:rStyle w:val="IndexLink"/>
                <w:rtl w:val="true"/>
              </w:rPr>
              <w:t xml:space="preserve">تفسير </w:t>
            </w:r>
            <w:r>
              <w:rPr>
                <w:rStyle w:val="IndexLink"/>
                <w:rtl w:val="true"/>
              </w:rPr>
              <w:t xml:space="preserve">" </w:t>
            </w:r>
            <w:r>
              <w:rPr>
                <w:rStyle w:val="IndexLink"/>
                <w:rtl w:val="true"/>
              </w:rPr>
              <w:t xml:space="preserve">ما أعظمها </w:t>
            </w:r>
            <w:r>
              <w:rPr>
                <w:rStyle w:val="IndexLink"/>
                <w:rtl w:val="true"/>
              </w:rPr>
              <w:t>"</w:t>
              <w:tab/>
            </w:r>
            <w:r>
              <w:rPr>
                <w:rStyle w:val="IndexLink"/>
              </w:rPr>
              <w:t>114</w:t>
            </w:r>
          </w:hyperlink>
        </w:p>
        <w:p>
          <w:pPr>
            <w:pStyle w:val="Contents2"/>
            <w:tabs>
              <w:tab w:val="clear" w:pos="8743"/>
              <w:tab w:val="right" w:pos="9026" w:leader="dot"/>
            </w:tabs>
            <w:rPr/>
          </w:pPr>
          <w:hyperlink w:anchor="__RefHeading___Toc9054178_2142443653">
            <w:r>
              <w:rPr>
                <w:webHidden/>
                <w:rStyle w:val="IndexLink"/>
                <w:rtl w:val="true"/>
              </w:rPr>
              <w:t>مصيبت امام حسين عليه السلام تمام موجودات عالم را متأثر ساخت</w:t>
            </w:r>
            <w:r>
              <w:rPr>
                <w:rStyle w:val="IndexLink"/>
                <w:rtl w:val="true"/>
              </w:rPr>
              <w:tab/>
            </w:r>
            <w:r>
              <w:rPr>
                <w:rStyle w:val="IndexLink"/>
              </w:rPr>
              <w:t>115</w:t>
            </w:r>
          </w:hyperlink>
        </w:p>
        <w:p>
          <w:pPr>
            <w:pStyle w:val="Contents2"/>
            <w:tabs>
              <w:tab w:val="clear" w:pos="8743"/>
              <w:tab w:val="right" w:pos="9026" w:leader="dot"/>
            </w:tabs>
            <w:rPr/>
          </w:pPr>
          <w:hyperlink w:anchor="__RefHeading___Toc9054180_2142443653">
            <w:r>
              <w:rPr>
                <w:webHidden/>
                <w:rStyle w:val="IndexLink"/>
                <w:rtl w:val="true"/>
              </w:rPr>
              <w:t>تمام موجودات بهرهء از درك وشعور دارند، دليل آن از قرآن وأحاديث وگفتار دانشمندان بزرگ</w:t>
            </w:r>
            <w:r>
              <w:rPr>
                <w:rStyle w:val="IndexLink"/>
                <w:rtl w:val="true"/>
              </w:rPr>
              <w:tab/>
            </w:r>
            <w:r>
              <w:rPr>
                <w:rStyle w:val="IndexLink"/>
              </w:rPr>
              <w:t>116</w:t>
            </w:r>
          </w:hyperlink>
        </w:p>
        <w:p>
          <w:pPr>
            <w:pStyle w:val="Contents2"/>
            <w:tabs>
              <w:tab w:val="clear" w:pos="8743"/>
              <w:tab w:val="right" w:pos="9026" w:leader="dot"/>
            </w:tabs>
            <w:rPr/>
          </w:pPr>
          <w:hyperlink w:anchor="__RefHeading___Toc9054182_2142443653">
            <w:r>
              <w:rPr>
                <w:webHidden/>
                <w:rStyle w:val="IndexLink"/>
                <w:rtl w:val="true"/>
              </w:rPr>
              <w:t xml:space="preserve">مدرك دعاى شريف نبوى </w:t>
            </w:r>
            <w:r>
              <w:rPr>
                <w:rStyle w:val="IndexLink"/>
                <w:rtl w:val="true"/>
              </w:rPr>
              <w:t xml:space="preserve">" </w:t>
            </w:r>
            <w:r>
              <w:rPr>
                <w:rStyle w:val="IndexLink"/>
                <w:rtl w:val="true"/>
              </w:rPr>
              <w:t xml:space="preserve">اللّهم أرني الاشياء كماهي </w:t>
            </w:r>
            <w:r>
              <w:rPr>
                <w:rStyle w:val="IndexLink"/>
                <w:rtl w:val="true"/>
              </w:rPr>
              <w:t>"</w:t>
              <w:tab/>
            </w:r>
            <w:r>
              <w:rPr>
                <w:rStyle w:val="IndexLink"/>
              </w:rPr>
              <w:t>117</w:t>
            </w:r>
          </w:hyperlink>
        </w:p>
        <w:p>
          <w:pPr>
            <w:pStyle w:val="Contents2"/>
            <w:tabs>
              <w:tab w:val="clear" w:pos="8743"/>
              <w:tab w:val="right" w:pos="9026" w:leader="dot"/>
            </w:tabs>
            <w:rPr/>
          </w:pPr>
          <w:hyperlink w:anchor="__RefHeading___Toc9054184_2142443653">
            <w:r>
              <w:rPr>
                <w:webHidden/>
                <w:rStyle w:val="IndexLink"/>
                <w:rtl w:val="true"/>
              </w:rPr>
              <w:t>همه موجودات ذكر وتسبيح دارند، دليل آن از قرآن وحديث وگفتار دانشمندان</w:t>
            </w:r>
            <w:r>
              <w:rPr>
                <w:rStyle w:val="IndexLink"/>
                <w:rtl w:val="true"/>
              </w:rPr>
              <w:tab/>
            </w:r>
            <w:r>
              <w:rPr>
                <w:rStyle w:val="IndexLink"/>
              </w:rPr>
              <w:t>118</w:t>
            </w:r>
          </w:hyperlink>
        </w:p>
        <w:p>
          <w:pPr>
            <w:pStyle w:val="Contents2"/>
            <w:tabs>
              <w:tab w:val="clear" w:pos="8743"/>
              <w:tab w:val="right" w:pos="9026" w:leader="dot"/>
            </w:tabs>
            <w:rPr/>
          </w:pPr>
          <w:hyperlink w:anchor="__RefHeading___Toc9054186_2142443653">
            <w:r>
              <w:rPr>
                <w:webHidden/>
                <w:rStyle w:val="IndexLink"/>
                <w:rtl w:val="true"/>
              </w:rPr>
              <w:t>تمام موجودات عالم براى مصيب جان گداز آقا سيد الشهداء متأثر شدند</w:t>
            </w:r>
            <w:r>
              <w:rPr>
                <w:rStyle w:val="IndexLink"/>
                <w:rtl w:val="true"/>
              </w:rPr>
              <w:tab/>
            </w:r>
            <w:r>
              <w:rPr>
                <w:rStyle w:val="IndexLink"/>
              </w:rPr>
              <w:t>119</w:t>
            </w:r>
          </w:hyperlink>
        </w:p>
        <w:p>
          <w:pPr>
            <w:pStyle w:val="Contents2"/>
            <w:tabs>
              <w:tab w:val="clear" w:pos="8743"/>
              <w:tab w:val="right" w:pos="9026" w:leader="dot"/>
            </w:tabs>
            <w:rPr/>
          </w:pPr>
          <w:hyperlink w:anchor="__RefHeading___Toc9054188_2142443653">
            <w:r>
              <w:rPr>
                <w:webHidden/>
                <w:rStyle w:val="IndexLink"/>
                <w:rtl w:val="true"/>
              </w:rPr>
              <w:t>چند حديث از ائمة معصومين در اين موضوع</w:t>
            </w:r>
            <w:r>
              <w:rPr>
                <w:rStyle w:val="IndexLink"/>
                <w:rtl w:val="true"/>
              </w:rPr>
              <w:tab/>
            </w:r>
            <w:r>
              <w:rPr>
                <w:rStyle w:val="IndexLink"/>
              </w:rPr>
              <w:t>120</w:t>
            </w:r>
          </w:hyperlink>
        </w:p>
        <w:p>
          <w:pPr>
            <w:pStyle w:val="Contents2"/>
            <w:tabs>
              <w:tab w:val="clear" w:pos="8743"/>
              <w:tab w:val="right" w:pos="9026" w:leader="dot"/>
            </w:tabs>
            <w:rPr/>
          </w:pPr>
          <w:hyperlink w:anchor="__RefHeading___Toc9054190_2142443653">
            <w:r>
              <w:rPr>
                <w:webHidden/>
                <w:rStyle w:val="IndexLink"/>
                <w:rtl w:val="true"/>
              </w:rPr>
              <w:t>الدليل الثاني أخيرية الأمة</w:t>
            </w:r>
            <w:r>
              <w:rPr>
                <w:rStyle w:val="IndexLink"/>
                <w:rtl w:val="true"/>
              </w:rPr>
              <w:tab/>
            </w:r>
            <w:r>
              <w:rPr>
                <w:rStyle w:val="IndexLink"/>
              </w:rPr>
              <w:t>121</w:t>
            </w:r>
          </w:hyperlink>
        </w:p>
        <w:p>
          <w:pPr>
            <w:pStyle w:val="Contents2"/>
            <w:tabs>
              <w:tab w:val="clear" w:pos="8743"/>
              <w:tab w:val="right" w:pos="9026" w:leader="dot"/>
            </w:tabs>
            <w:rPr/>
          </w:pPr>
          <w:hyperlink w:anchor="__RefHeading___Toc9054192_2142443653">
            <w:r>
              <w:rPr>
                <w:webHidden/>
                <w:rStyle w:val="IndexLink"/>
                <w:rtl w:val="true"/>
              </w:rPr>
              <w:t>الشبهة التاسعة</w:t>
            </w:r>
            <w:r>
              <w:rPr>
                <w:rStyle w:val="IndexLink"/>
                <w:rtl w:val="true"/>
              </w:rPr>
              <w:t xml:space="preserve">: </w:t>
            </w:r>
            <w:r>
              <w:rPr>
                <w:rStyle w:val="IndexLink"/>
                <w:rtl w:val="true"/>
              </w:rPr>
              <w:t>من هم آل النبي وأهل بيته</w:t>
            </w:r>
            <w:r>
              <w:rPr>
                <w:rStyle w:val="IndexLink"/>
                <w:rtl w:val="true"/>
              </w:rPr>
              <w:tab/>
            </w:r>
            <w:r>
              <w:rPr>
                <w:rStyle w:val="IndexLink"/>
              </w:rPr>
              <w:t>122</w:t>
            </w:r>
          </w:hyperlink>
        </w:p>
        <w:p>
          <w:pPr>
            <w:pStyle w:val="Contents2"/>
            <w:tabs>
              <w:tab w:val="clear" w:pos="8743"/>
              <w:tab w:val="right" w:pos="9026" w:leader="dot"/>
            </w:tabs>
            <w:rPr/>
          </w:pPr>
          <w:hyperlink w:anchor="__RefHeading___Toc9054194_2142443653">
            <w:r>
              <w:rPr>
                <w:webHidden/>
                <w:rStyle w:val="IndexLink"/>
                <w:rtl w:val="true"/>
              </w:rPr>
              <w:t xml:space="preserve">فائده </w:t>
            </w:r>
            <w:r>
              <w:rPr>
                <w:rStyle w:val="IndexLink"/>
                <w:rtl w:val="true"/>
              </w:rPr>
              <w:t xml:space="preserve">- </w:t>
            </w:r>
            <w:r>
              <w:rPr>
                <w:rStyle w:val="IndexLink"/>
              </w:rPr>
              <w:t>2</w:t>
            </w:r>
            <w:r>
              <w:rPr>
                <w:rStyle w:val="IndexLink"/>
                <w:rtl w:val="true"/>
              </w:rPr>
              <w:t xml:space="preserve"> </w:t>
            </w:r>
            <w:r>
              <w:rPr>
                <w:rStyle w:val="IndexLink"/>
                <w:rtl w:val="true"/>
              </w:rPr>
              <w:t xml:space="preserve">زيارت عاشوراء بنقل ديگر از </w:t>
            </w:r>
            <w:r>
              <w:rPr>
                <w:rStyle w:val="IndexLink"/>
                <w:rtl w:val="true"/>
              </w:rPr>
              <w:t>(</w:t>
            </w:r>
            <w:r>
              <w:rPr>
                <w:rStyle w:val="IndexLink"/>
                <w:rtl w:val="true"/>
              </w:rPr>
              <w:t>مزار قديم</w:t>
            </w:r>
            <w:r>
              <w:rPr>
                <w:rStyle w:val="IndexLink"/>
                <w:rtl w:val="true"/>
              </w:rPr>
              <w:t>)</w:t>
              <w:tab/>
            </w:r>
            <w:r>
              <w:rPr>
                <w:rStyle w:val="IndexLink"/>
              </w:rPr>
              <w:t>123</w:t>
            </w:r>
          </w:hyperlink>
        </w:p>
        <w:p>
          <w:pPr>
            <w:pStyle w:val="Contents2"/>
            <w:tabs>
              <w:tab w:val="clear" w:pos="8743"/>
              <w:tab w:val="right" w:pos="9026" w:leader="dot"/>
            </w:tabs>
            <w:rPr/>
          </w:pPr>
          <w:hyperlink w:anchor="__RefHeading___Toc9054196_2142443653">
            <w:r>
              <w:rPr>
                <w:webHidden/>
                <w:rStyle w:val="IndexLink"/>
                <w:rtl w:val="true"/>
              </w:rPr>
              <w:t>الفصل الثامنة</w:t>
            </w:r>
            <w:r>
              <w:rPr>
                <w:rStyle w:val="IndexLink"/>
                <w:rtl w:val="true"/>
              </w:rPr>
              <w:t xml:space="preserve">: </w:t>
            </w:r>
            <w:r>
              <w:rPr>
                <w:rStyle w:val="IndexLink"/>
                <w:rtl w:val="true"/>
              </w:rPr>
              <w:t>أسانيد روايات الاثني عشر عند السنة والشيعة</w:t>
            </w:r>
            <w:r>
              <w:rPr>
                <w:rStyle w:val="IndexLink"/>
                <w:rtl w:val="true"/>
              </w:rPr>
              <w:tab/>
            </w:r>
            <w:r>
              <w:rPr>
                <w:rStyle w:val="IndexLink"/>
              </w:rPr>
              <w:t>124</w:t>
            </w:r>
          </w:hyperlink>
        </w:p>
        <w:p>
          <w:pPr>
            <w:pStyle w:val="Contents2"/>
            <w:tabs>
              <w:tab w:val="clear" w:pos="8743"/>
              <w:tab w:val="right" w:pos="9026" w:leader="dot"/>
            </w:tabs>
            <w:rPr/>
          </w:pPr>
          <w:hyperlink w:anchor="__RefHeading___Toc9054198_2142443653">
            <w:r>
              <w:rPr>
                <w:webHidden/>
                <w:rStyle w:val="IndexLink"/>
                <w:rtl w:val="true"/>
              </w:rPr>
              <w:t>الفصل الثالث عشر العلاقة بين الرؤية الكونية والآيديولوجية</w:t>
            </w:r>
            <w:r>
              <w:rPr>
                <w:rStyle w:val="IndexLink"/>
                <w:rtl w:val="true"/>
              </w:rPr>
              <w:tab/>
            </w:r>
            <w:r>
              <w:rPr>
                <w:rStyle w:val="IndexLink"/>
              </w:rPr>
              <w:t>125</w:t>
            </w:r>
          </w:hyperlink>
        </w:p>
        <w:p>
          <w:pPr>
            <w:pStyle w:val="Contents2"/>
            <w:tabs>
              <w:tab w:val="clear" w:pos="8743"/>
              <w:tab w:val="right" w:pos="9026" w:leader="dot"/>
            </w:tabs>
            <w:rPr/>
          </w:pPr>
          <w:hyperlink w:anchor="__RefHeading___Toc9054200_2142443653">
            <w:r>
              <w:rPr>
                <w:webHidden/>
                <w:rStyle w:val="IndexLink"/>
                <w:rtl w:val="true"/>
              </w:rPr>
              <w:t>الدليل الثالث وسطيه الأمة وشهادتها</w:t>
            </w:r>
            <w:r>
              <w:rPr>
                <w:rStyle w:val="IndexLink"/>
                <w:rtl w:val="true"/>
              </w:rPr>
              <w:tab/>
            </w:r>
            <w:r>
              <w:rPr>
                <w:rStyle w:val="IndexLink"/>
              </w:rPr>
              <w:t>126</w:t>
            </w:r>
          </w:hyperlink>
        </w:p>
        <w:p>
          <w:pPr>
            <w:pStyle w:val="Contents2"/>
            <w:tabs>
              <w:tab w:val="clear" w:pos="8743"/>
              <w:tab w:val="right" w:pos="9026" w:leader="dot"/>
            </w:tabs>
            <w:rPr/>
          </w:pPr>
          <w:hyperlink w:anchor="__RefHeading___Toc9054202_2142443653">
            <w:r>
              <w:rPr>
                <w:webHidden/>
                <w:rStyle w:val="IndexLink"/>
                <w:rtl w:val="true"/>
              </w:rPr>
              <w:t>آسمان وزمين بر امام حسين گريه ميكنند</w:t>
            </w:r>
            <w:r>
              <w:rPr>
                <w:rStyle w:val="IndexLink"/>
                <w:rtl w:val="true"/>
              </w:rPr>
              <w:tab/>
            </w:r>
            <w:r>
              <w:rPr>
                <w:rStyle w:val="IndexLink"/>
              </w:rPr>
              <w:t>127</w:t>
            </w:r>
          </w:hyperlink>
        </w:p>
        <w:p>
          <w:pPr>
            <w:pStyle w:val="Contents2"/>
            <w:tabs>
              <w:tab w:val="clear" w:pos="8743"/>
              <w:tab w:val="right" w:pos="9026" w:leader="dot"/>
            </w:tabs>
            <w:rPr/>
          </w:pPr>
          <w:hyperlink w:anchor="__RefHeading___Toc9054204_2142443653">
            <w:r>
              <w:rPr>
                <w:webHidden/>
                <w:rStyle w:val="IndexLink"/>
                <w:rtl w:val="true"/>
              </w:rPr>
              <w:t>شب شهادة امام حسين در بيت المقدس چه اتفاق مى افتد</w:t>
            </w:r>
            <w:r>
              <w:rPr>
                <w:rStyle w:val="IndexLink"/>
                <w:rtl w:val="true"/>
              </w:rPr>
              <w:tab/>
            </w:r>
            <w:r>
              <w:rPr>
                <w:rStyle w:val="IndexLink"/>
              </w:rPr>
              <w:t>128</w:t>
            </w:r>
          </w:hyperlink>
        </w:p>
        <w:p>
          <w:pPr>
            <w:pStyle w:val="Contents2"/>
            <w:tabs>
              <w:tab w:val="clear" w:pos="8743"/>
              <w:tab w:val="right" w:pos="9026" w:leader="dot"/>
            </w:tabs>
            <w:rPr/>
          </w:pPr>
          <w:hyperlink w:anchor="__RefHeading___Toc9054206_2142443653">
            <w:r>
              <w:rPr>
                <w:webHidden/>
                <w:rStyle w:val="IndexLink"/>
                <w:rtl w:val="true"/>
              </w:rPr>
              <w:t>دينارهائى را كه از راهب نصرانى گرفتند چه حالتى پيدا كرد</w:t>
            </w:r>
            <w:r>
              <w:rPr>
                <w:rStyle w:val="IndexLink"/>
                <w:rtl w:val="true"/>
              </w:rPr>
              <w:tab/>
            </w:r>
            <w:r>
              <w:rPr>
                <w:rStyle w:val="IndexLink"/>
              </w:rPr>
              <w:t>129</w:t>
            </w:r>
          </w:hyperlink>
        </w:p>
        <w:p>
          <w:pPr>
            <w:pStyle w:val="Contents2"/>
            <w:tabs>
              <w:tab w:val="clear" w:pos="8743"/>
              <w:tab w:val="right" w:pos="9026" w:leader="dot"/>
            </w:tabs>
            <w:rPr/>
          </w:pPr>
          <w:hyperlink w:anchor="__RefHeading___Toc9054208_2142443653">
            <w:r>
              <w:rPr>
                <w:webHidden/>
                <w:rStyle w:val="IndexLink"/>
                <w:rtl w:val="true"/>
              </w:rPr>
              <w:t>جنيان براى امام حسين عليه السلام نوحه سرائى ميكنند</w:t>
            </w:r>
            <w:r>
              <w:rPr>
                <w:rStyle w:val="IndexLink"/>
                <w:rtl w:val="true"/>
              </w:rPr>
              <w:tab/>
            </w:r>
            <w:r>
              <w:rPr>
                <w:rStyle w:val="IndexLink"/>
              </w:rPr>
              <w:t>130</w:t>
            </w:r>
          </w:hyperlink>
        </w:p>
        <w:p>
          <w:pPr>
            <w:pStyle w:val="Contents2"/>
            <w:tabs>
              <w:tab w:val="clear" w:pos="8743"/>
              <w:tab w:val="right" w:pos="9026" w:leader="dot"/>
            </w:tabs>
            <w:rPr/>
          </w:pPr>
          <w:hyperlink w:anchor="__RefHeading___Toc9054210_2142443653">
            <w:r>
              <w:rPr>
                <w:webHidden/>
                <w:rStyle w:val="IndexLink"/>
                <w:rtl w:val="true"/>
              </w:rPr>
              <w:t>ألا يكون بين الحكمتين أي تصادم</w:t>
            </w:r>
            <w:r>
              <w:rPr>
                <w:rStyle w:val="IndexLink"/>
                <w:rtl w:val="true"/>
              </w:rPr>
              <w:tab/>
            </w:r>
            <w:r>
              <w:rPr>
                <w:rStyle w:val="IndexLink"/>
              </w:rPr>
              <w:t>131</w:t>
            </w:r>
          </w:hyperlink>
        </w:p>
        <w:p>
          <w:pPr>
            <w:pStyle w:val="Contents2"/>
            <w:tabs>
              <w:tab w:val="clear" w:pos="8743"/>
              <w:tab w:val="right" w:pos="9026" w:leader="dot"/>
            </w:tabs>
            <w:rPr/>
          </w:pPr>
          <w:hyperlink w:anchor="__RefHeading___Toc9054212_2142443653">
            <w:r>
              <w:rPr>
                <w:webHidden/>
                <w:rStyle w:val="IndexLink"/>
                <w:rtl w:val="true"/>
              </w:rPr>
              <w:t>سنگى يافتند پانصد سال قبل از بعثت پيغمبر بر او نوشته شده بود</w:t>
            </w:r>
            <w:r>
              <w:rPr>
                <w:rStyle w:val="IndexLink"/>
                <w:rtl w:val="true"/>
              </w:rPr>
              <w:t xml:space="preserve">: </w:t>
            </w:r>
            <w:r>
              <w:rPr>
                <w:rStyle w:val="IndexLink"/>
                <w:rtl w:val="true"/>
              </w:rPr>
              <w:t>أترجوامة</w:t>
            </w:r>
            <w:r>
              <w:rPr>
                <w:rStyle w:val="IndexLink"/>
                <w:rtl w:val="true"/>
              </w:rPr>
              <w:t>...</w:t>
              <w:tab/>
            </w:r>
            <w:r>
              <w:rPr>
                <w:rStyle w:val="IndexLink"/>
              </w:rPr>
              <w:t>132</w:t>
            </w:r>
          </w:hyperlink>
        </w:p>
        <w:p>
          <w:pPr>
            <w:pStyle w:val="Contents2"/>
            <w:tabs>
              <w:tab w:val="clear" w:pos="8743"/>
              <w:tab w:val="right" w:pos="9026" w:leader="dot"/>
            </w:tabs>
            <w:rPr/>
          </w:pPr>
          <w:hyperlink w:anchor="__RefHeading___Toc9054214_2142443653">
            <w:r>
              <w:rPr>
                <w:webHidden/>
                <w:rStyle w:val="IndexLink"/>
                <w:rtl w:val="true"/>
              </w:rPr>
              <w:t>سنگى در شوشتر حفاران از زمين بيرون آوردند بر او نوشته شده بود</w:t>
            </w:r>
            <w:r>
              <w:rPr>
                <w:rStyle w:val="IndexLink"/>
                <w:rtl w:val="true"/>
              </w:rPr>
              <w:t>...</w:t>
              <w:tab/>
            </w:r>
            <w:r>
              <w:rPr>
                <w:rStyle w:val="IndexLink"/>
              </w:rPr>
              <w:t>133</w:t>
            </w:r>
          </w:hyperlink>
        </w:p>
        <w:p>
          <w:pPr>
            <w:pStyle w:val="Contents2"/>
            <w:tabs>
              <w:tab w:val="clear" w:pos="8743"/>
              <w:tab w:val="right" w:pos="9026" w:leader="dot"/>
            </w:tabs>
            <w:rPr/>
          </w:pPr>
          <w:hyperlink w:anchor="__RefHeading___Toc9054216_2142443653">
            <w:r>
              <w:rPr>
                <w:webHidden/>
                <w:rStyle w:val="IndexLink"/>
                <w:rtl w:val="true"/>
              </w:rPr>
              <w:t>تأثير شهادت امام حسين در عالم هستى</w:t>
            </w:r>
            <w:r>
              <w:rPr>
                <w:rStyle w:val="IndexLink"/>
                <w:rtl w:val="true"/>
              </w:rPr>
              <w:tab/>
            </w:r>
            <w:r>
              <w:rPr>
                <w:rStyle w:val="IndexLink"/>
              </w:rPr>
              <w:t>134</w:t>
            </w:r>
          </w:hyperlink>
        </w:p>
        <w:p>
          <w:pPr>
            <w:pStyle w:val="Contents2"/>
            <w:tabs>
              <w:tab w:val="clear" w:pos="8743"/>
              <w:tab w:val="right" w:pos="9026" w:leader="dot"/>
            </w:tabs>
            <w:rPr/>
          </w:pPr>
          <w:hyperlink w:anchor="__RefHeading___Toc9054218_2142443653">
            <w:r>
              <w:rPr>
                <w:webHidden/>
                <w:rStyle w:val="IndexLink"/>
                <w:rtl w:val="true"/>
              </w:rPr>
              <w:t>الشبهة الثالثة عشرة</w:t>
            </w:r>
            <w:r>
              <w:rPr>
                <w:rStyle w:val="IndexLink"/>
                <w:rtl w:val="true"/>
              </w:rPr>
              <w:t xml:space="preserve">: </w:t>
            </w:r>
            <w:r>
              <w:rPr>
                <w:rStyle w:val="IndexLink"/>
                <w:rtl w:val="true"/>
              </w:rPr>
              <w:t>حول حب أهل البيت</w:t>
            </w:r>
            <w:r>
              <w:rPr>
                <w:rStyle w:val="IndexLink"/>
                <w:rtl w:val="true"/>
              </w:rPr>
              <w:tab/>
            </w:r>
            <w:r>
              <w:rPr>
                <w:rStyle w:val="IndexLink"/>
              </w:rPr>
              <w:t>135</w:t>
            </w:r>
          </w:hyperlink>
        </w:p>
        <w:p>
          <w:pPr>
            <w:pStyle w:val="Contents2"/>
            <w:tabs>
              <w:tab w:val="clear" w:pos="8743"/>
              <w:tab w:val="right" w:pos="9026" w:leader="dot"/>
            </w:tabs>
            <w:rPr/>
          </w:pPr>
          <w:hyperlink w:anchor="__RefHeading___Toc9054220_2142443653">
            <w:r>
              <w:rPr>
                <w:webHidden/>
                <w:rStyle w:val="IndexLink"/>
                <w:rtl w:val="true"/>
              </w:rPr>
              <w:t xml:space="preserve">فائده </w:t>
            </w:r>
            <w:r>
              <w:rPr>
                <w:rStyle w:val="IndexLink"/>
                <w:rtl w:val="true"/>
              </w:rPr>
              <w:t xml:space="preserve">- </w:t>
            </w:r>
            <w:r>
              <w:rPr>
                <w:rStyle w:val="IndexLink"/>
              </w:rPr>
              <w:t>4</w:t>
            </w:r>
            <w:r>
              <w:rPr>
                <w:rStyle w:val="IndexLink"/>
                <w:rtl w:val="true"/>
              </w:rPr>
              <w:t xml:space="preserve"> </w:t>
            </w:r>
            <w:r>
              <w:rPr>
                <w:rStyle w:val="IndexLink"/>
                <w:rtl w:val="true"/>
              </w:rPr>
              <w:t>كساني كه گفته‌اند صد مرتبه لعن و سلام در مصباح سيد نيست از بىخبرانند</w:t>
            </w:r>
            <w:r>
              <w:rPr>
                <w:rStyle w:val="IndexLink"/>
                <w:rtl w:val="true"/>
              </w:rPr>
              <w:tab/>
            </w:r>
            <w:r>
              <w:rPr>
                <w:rStyle w:val="IndexLink"/>
              </w:rPr>
              <w:t>136</w:t>
            </w:r>
          </w:hyperlink>
        </w:p>
        <w:p>
          <w:pPr>
            <w:pStyle w:val="Contents2"/>
            <w:tabs>
              <w:tab w:val="clear" w:pos="8743"/>
              <w:tab w:val="right" w:pos="9026" w:leader="dot"/>
            </w:tabs>
            <w:rPr/>
          </w:pPr>
          <w:hyperlink w:anchor="__RefHeading___Toc9054222_2142443653">
            <w:r>
              <w:rPr>
                <w:webHidden/>
                <w:rStyle w:val="IndexLink"/>
                <w:rtl w:val="true"/>
              </w:rPr>
              <w:t xml:space="preserve">فائده </w:t>
            </w:r>
            <w:r>
              <w:rPr>
                <w:rStyle w:val="IndexLink"/>
                <w:rtl w:val="true"/>
              </w:rPr>
              <w:t xml:space="preserve">- </w:t>
            </w:r>
            <w:r>
              <w:rPr>
                <w:rStyle w:val="IndexLink"/>
              </w:rPr>
              <w:t>6</w:t>
            </w:r>
            <w:r>
              <w:rPr>
                <w:rStyle w:val="IndexLink"/>
                <w:rtl w:val="true"/>
              </w:rPr>
              <w:t xml:space="preserve"> </w:t>
            </w:r>
            <w:r>
              <w:rPr>
                <w:rStyle w:val="IndexLink"/>
                <w:rtl w:val="true"/>
              </w:rPr>
              <w:t>زيارت عاشورا را در شب هم ميتواند خواند</w:t>
            </w:r>
            <w:r>
              <w:rPr>
                <w:rStyle w:val="IndexLink"/>
                <w:rtl w:val="true"/>
              </w:rPr>
              <w:tab/>
            </w:r>
            <w:r>
              <w:rPr>
                <w:rStyle w:val="IndexLink"/>
              </w:rPr>
              <w:t>137</w:t>
            </w:r>
          </w:hyperlink>
        </w:p>
        <w:p>
          <w:pPr>
            <w:pStyle w:val="Contents2"/>
            <w:tabs>
              <w:tab w:val="clear" w:pos="8743"/>
              <w:tab w:val="right" w:pos="9026" w:leader="dot"/>
            </w:tabs>
            <w:rPr/>
          </w:pPr>
          <w:hyperlink w:anchor="__RefHeading___Toc9054224_2142443653">
            <w:r>
              <w:rPr>
                <w:webHidden/>
                <w:rStyle w:val="IndexLink"/>
                <w:rtl w:val="true"/>
              </w:rPr>
              <w:t xml:space="preserve">فائده </w:t>
            </w:r>
            <w:r>
              <w:rPr>
                <w:rStyle w:val="IndexLink"/>
                <w:rtl w:val="true"/>
              </w:rPr>
              <w:t xml:space="preserve">- </w:t>
            </w:r>
            <w:r>
              <w:rPr>
                <w:rStyle w:val="IndexLink"/>
              </w:rPr>
              <w:t>8</w:t>
            </w:r>
            <w:r>
              <w:rPr>
                <w:rStyle w:val="IndexLink"/>
                <w:rtl w:val="true"/>
              </w:rPr>
              <w:t xml:space="preserve"> </w:t>
            </w:r>
            <w:r>
              <w:rPr>
                <w:rStyle w:val="IndexLink"/>
                <w:rtl w:val="true"/>
              </w:rPr>
              <w:t>زيارت عاشوراء در يك مجلس خوانده شود</w:t>
            </w:r>
            <w:r>
              <w:rPr>
                <w:rStyle w:val="IndexLink"/>
                <w:rtl w:val="true"/>
              </w:rPr>
              <w:tab/>
            </w:r>
            <w:r>
              <w:rPr>
                <w:rStyle w:val="IndexLink"/>
              </w:rPr>
              <w:t>138</w:t>
            </w:r>
          </w:hyperlink>
        </w:p>
        <w:p>
          <w:pPr>
            <w:pStyle w:val="Contents2"/>
            <w:tabs>
              <w:tab w:val="clear" w:pos="8743"/>
              <w:tab w:val="right" w:pos="9026" w:leader="dot"/>
            </w:tabs>
            <w:rPr/>
          </w:pPr>
          <w:hyperlink w:anchor="__RefHeading___Toc9054226_2142443653">
            <w:r>
              <w:rPr>
                <w:webHidden/>
                <w:rStyle w:val="IndexLink"/>
                <w:rtl w:val="true"/>
              </w:rPr>
              <w:t>انگشتر بخشي امير المؤمنين در نماز با آن توجه خاص على مقامي است كه براى هر كس ارزانى نيست، و گفتار أبو الفرج عبد الرحمن بن الجوزي الحنبلي در اين موضوع</w:t>
            </w:r>
            <w:r>
              <w:rPr>
                <w:rStyle w:val="IndexLink"/>
                <w:rtl w:val="true"/>
              </w:rPr>
              <w:tab/>
            </w:r>
            <w:r>
              <w:rPr>
                <w:rStyle w:val="IndexLink"/>
              </w:rPr>
              <w:t>139</w:t>
            </w:r>
          </w:hyperlink>
        </w:p>
        <w:p>
          <w:pPr>
            <w:pStyle w:val="Contents2"/>
            <w:tabs>
              <w:tab w:val="clear" w:pos="8743"/>
              <w:tab w:val="right" w:pos="9026" w:leader="dot"/>
            </w:tabs>
            <w:rPr/>
          </w:pPr>
          <w:hyperlink w:anchor="__RefHeading___Toc9054228_2142443653">
            <w:r>
              <w:rPr>
                <w:webHidden/>
                <w:rStyle w:val="IndexLink"/>
                <w:rtl w:val="true"/>
              </w:rPr>
              <w:t xml:space="preserve">فائده </w:t>
            </w:r>
            <w:r>
              <w:rPr>
                <w:rStyle w:val="IndexLink"/>
                <w:rtl w:val="true"/>
              </w:rPr>
              <w:t xml:space="preserve">- </w:t>
            </w:r>
            <w:r>
              <w:rPr>
                <w:rStyle w:val="IndexLink"/>
              </w:rPr>
              <w:t>9</w:t>
            </w:r>
            <w:r>
              <w:rPr>
                <w:rStyle w:val="IndexLink"/>
                <w:rtl w:val="true"/>
              </w:rPr>
              <w:t xml:space="preserve"> </w:t>
            </w:r>
            <w:r>
              <w:rPr>
                <w:rStyle w:val="IndexLink"/>
                <w:rtl w:val="true"/>
              </w:rPr>
              <w:t>وظيفه كسى كه نميتواند زيارت عاشورا را در يك مجلس بخواند</w:t>
            </w:r>
            <w:r>
              <w:rPr>
                <w:rStyle w:val="IndexLink"/>
                <w:rtl w:val="true"/>
              </w:rPr>
              <w:tab/>
            </w:r>
            <w:r>
              <w:rPr>
                <w:rStyle w:val="IndexLink"/>
              </w:rPr>
              <w:t>140</w:t>
            </w:r>
          </w:hyperlink>
        </w:p>
        <w:p>
          <w:pPr>
            <w:pStyle w:val="Contents2"/>
            <w:tabs>
              <w:tab w:val="clear" w:pos="8743"/>
              <w:tab w:val="right" w:pos="9026" w:leader="dot"/>
            </w:tabs>
            <w:rPr/>
          </w:pPr>
          <w:hyperlink w:anchor="__RefHeading___Toc9054230_2142443653">
            <w:r>
              <w:rPr>
                <w:webHidden/>
                <w:rStyle w:val="IndexLink"/>
                <w:rtl w:val="true"/>
              </w:rPr>
              <w:t xml:space="preserve">فائده </w:t>
            </w:r>
            <w:r>
              <w:rPr>
                <w:rStyle w:val="IndexLink"/>
                <w:rtl w:val="true"/>
              </w:rPr>
              <w:t xml:space="preserve">- </w:t>
            </w:r>
            <w:r>
              <w:rPr>
                <w:rStyle w:val="IndexLink"/>
              </w:rPr>
              <w:t>10</w:t>
            </w:r>
            <w:r>
              <w:rPr>
                <w:rStyle w:val="IndexLink"/>
                <w:rtl w:val="true"/>
              </w:rPr>
              <w:t xml:space="preserve"> </w:t>
            </w:r>
            <w:r>
              <w:rPr>
                <w:rStyle w:val="IndexLink"/>
                <w:rtl w:val="true"/>
              </w:rPr>
              <w:t xml:space="preserve">تحقيق در لفظ </w:t>
            </w:r>
            <w:r>
              <w:rPr>
                <w:rStyle w:val="IndexLink"/>
                <w:rtl w:val="true"/>
              </w:rPr>
              <w:t>(</w:t>
            </w:r>
            <w:r>
              <w:rPr>
                <w:rStyle w:val="IndexLink"/>
                <w:rtl w:val="true"/>
              </w:rPr>
              <w:t>عاشورا</w:t>
            </w:r>
            <w:r>
              <w:rPr>
                <w:rStyle w:val="IndexLink"/>
                <w:rtl w:val="true"/>
              </w:rPr>
              <w:t xml:space="preserve">) </w:t>
            </w:r>
            <w:r>
              <w:rPr>
                <w:rStyle w:val="IndexLink"/>
                <w:rtl w:val="true"/>
              </w:rPr>
              <w:t>و اينكه لفظ عربي است، و مقصود از أو دهم محرم است، و نقد بر كلام بخارى</w:t>
            </w:r>
            <w:r>
              <w:rPr>
                <w:rStyle w:val="IndexLink"/>
                <w:rtl w:val="true"/>
              </w:rPr>
              <w:tab/>
            </w:r>
            <w:r>
              <w:rPr>
                <w:rStyle w:val="IndexLink"/>
              </w:rPr>
              <w:t>141</w:t>
            </w:r>
          </w:hyperlink>
        </w:p>
        <w:p>
          <w:pPr>
            <w:pStyle w:val="Contents2"/>
            <w:tabs>
              <w:tab w:val="clear" w:pos="8743"/>
              <w:tab w:val="right" w:pos="9026" w:leader="dot"/>
            </w:tabs>
            <w:rPr/>
          </w:pPr>
          <w:hyperlink w:anchor="__RefHeading___Toc9054232_2142443653">
            <w:r>
              <w:rPr>
                <w:webHidden/>
                <w:rStyle w:val="IndexLink"/>
                <w:rtl w:val="true"/>
              </w:rPr>
              <w:t>الفصل السابع</w:t>
            </w:r>
            <w:r>
              <w:rPr>
                <w:rStyle w:val="IndexLink"/>
                <w:rtl w:val="true"/>
              </w:rPr>
              <w:t xml:space="preserve">: </w:t>
            </w:r>
            <w:r>
              <w:rPr>
                <w:rStyle w:val="IndexLink"/>
                <w:rtl w:val="true"/>
              </w:rPr>
              <w:t>قصة متعة الحج والعبرة منها</w:t>
            </w:r>
            <w:r>
              <w:rPr>
                <w:rStyle w:val="IndexLink"/>
                <w:rtl w:val="true"/>
              </w:rPr>
              <w:tab/>
            </w:r>
            <w:r>
              <w:rPr>
                <w:rStyle w:val="IndexLink"/>
              </w:rPr>
              <w:t>142</w:t>
            </w:r>
          </w:hyperlink>
        </w:p>
        <w:p>
          <w:pPr>
            <w:pStyle w:val="Contents2"/>
            <w:tabs>
              <w:tab w:val="clear" w:pos="8743"/>
              <w:tab w:val="right" w:pos="9026" w:leader="dot"/>
            </w:tabs>
            <w:rPr/>
          </w:pPr>
          <w:hyperlink w:anchor="__RefHeading___Toc9054234_2142443653">
            <w:r>
              <w:rPr>
                <w:webHidden/>
                <w:rStyle w:val="IndexLink"/>
                <w:rtl w:val="true"/>
              </w:rPr>
              <w:t>الشبهة السابعة عشرة</w:t>
            </w:r>
            <w:r>
              <w:rPr>
                <w:rStyle w:val="IndexLink"/>
                <w:rtl w:val="true"/>
              </w:rPr>
              <w:t xml:space="preserve">: </w:t>
            </w:r>
            <w:r>
              <w:rPr>
                <w:rStyle w:val="IndexLink"/>
                <w:rtl w:val="true"/>
              </w:rPr>
              <w:t>حول صلح الامام الحسن مع معاوية</w:t>
            </w:r>
            <w:r>
              <w:rPr>
                <w:rStyle w:val="IndexLink"/>
                <w:rtl w:val="true"/>
              </w:rPr>
              <w:tab/>
            </w:r>
            <w:r>
              <w:rPr>
                <w:rStyle w:val="IndexLink"/>
              </w:rPr>
              <w:t>143</w:t>
            </w:r>
          </w:hyperlink>
        </w:p>
        <w:p>
          <w:pPr>
            <w:pStyle w:val="Contents2"/>
            <w:tabs>
              <w:tab w:val="clear" w:pos="8743"/>
              <w:tab w:val="right" w:pos="9026" w:leader="dot"/>
            </w:tabs>
            <w:rPr/>
          </w:pPr>
          <w:hyperlink w:anchor="__RefHeading___Toc9054236_2142443653">
            <w:r>
              <w:rPr>
                <w:webHidden/>
                <w:rStyle w:val="IndexLink"/>
                <w:rtl w:val="true"/>
              </w:rPr>
              <w:t>رفع اشكال از تأثير شهادت امام حسين عليه السلام در پيدا شدن سرخى در آسمان</w:t>
            </w:r>
            <w:r>
              <w:rPr>
                <w:rStyle w:val="IndexLink"/>
                <w:rtl w:val="true"/>
              </w:rPr>
              <w:tab/>
            </w:r>
            <w:r>
              <w:rPr>
                <w:rStyle w:val="IndexLink"/>
              </w:rPr>
              <w:t>144</w:t>
            </w:r>
          </w:hyperlink>
        </w:p>
        <w:p>
          <w:pPr>
            <w:pStyle w:val="Contents2"/>
            <w:tabs>
              <w:tab w:val="clear" w:pos="8743"/>
              <w:tab w:val="right" w:pos="9026" w:leader="dot"/>
            </w:tabs>
            <w:rPr/>
          </w:pPr>
          <w:hyperlink w:anchor="__RefHeading___Toc9054238_2142443653">
            <w:r>
              <w:rPr>
                <w:webHidden/>
                <w:rStyle w:val="IndexLink"/>
                <w:rtl w:val="true"/>
              </w:rPr>
              <w:t>مناقشتنا</w:t>
            </w:r>
            <w:r>
              <w:rPr>
                <w:rStyle w:val="IndexLink"/>
                <w:rtl w:val="true"/>
              </w:rPr>
              <w:t>:</w:t>
              <w:tab/>
            </w:r>
            <w:r>
              <w:rPr>
                <w:rStyle w:val="IndexLink"/>
              </w:rPr>
              <w:t>145</w:t>
            </w:r>
          </w:hyperlink>
        </w:p>
        <w:p>
          <w:pPr>
            <w:pStyle w:val="Contents2"/>
            <w:tabs>
              <w:tab w:val="clear" w:pos="8743"/>
              <w:tab w:val="right" w:pos="9026" w:leader="dot"/>
            </w:tabs>
            <w:rPr/>
          </w:pPr>
          <w:hyperlink w:anchor="__RefHeading___Toc9054240_2142443653">
            <w:r>
              <w:rPr>
                <w:webHidden/>
                <w:rStyle w:val="IndexLink"/>
                <w:rtl w:val="true"/>
              </w:rPr>
              <w:t>رفع اشكال از تأثير شهادت امام حسين عليه السلام در كسوف شدن روز عاشوراء</w:t>
            </w:r>
            <w:r>
              <w:rPr>
                <w:rStyle w:val="IndexLink"/>
                <w:rtl w:val="true"/>
              </w:rPr>
              <w:tab/>
            </w:r>
            <w:r>
              <w:rPr>
                <w:rStyle w:val="IndexLink"/>
              </w:rPr>
              <w:t>146</w:t>
            </w:r>
          </w:hyperlink>
        </w:p>
        <w:p>
          <w:pPr>
            <w:pStyle w:val="Contents2"/>
            <w:tabs>
              <w:tab w:val="clear" w:pos="8743"/>
              <w:tab w:val="right" w:pos="9026" w:leader="dot"/>
            </w:tabs>
            <w:rPr/>
          </w:pPr>
          <w:hyperlink w:anchor="__RefHeading___Toc9054242_2142443653">
            <w:r>
              <w:rPr>
                <w:webHidden/>
                <w:rStyle w:val="IndexLink"/>
                <w:rtl w:val="true"/>
              </w:rPr>
              <w:t xml:space="preserve">" </w:t>
            </w:r>
            <w:r>
              <w:rPr>
                <w:rStyle w:val="IndexLink"/>
                <w:rtl w:val="true"/>
              </w:rPr>
              <w:t xml:space="preserve">اللّهم اجعلنى فى مقامى هذا ممن تناله منك صلوات ورحمة ومغفرة اللّهم اجعل محياى محيى محمد وآل محمد ومماتى ممات محمد وآل محمد </w:t>
            </w:r>
            <w:r>
              <w:rPr>
                <w:rStyle w:val="IndexLink"/>
                <w:rtl w:val="true"/>
              </w:rPr>
              <w:t xml:space="preserve">" </w:t>
            </w:r>
            <w:r>
              <w:rPr>
                <w:rStyle w:val="IndexLink"/>
                <w:rtl w:val="true"/>
              </w:rPr>
              <w:t xml:space="preserve">شرح </w:t>
            </w:r>
            <w:r>
              <w:rPr>
                <w:rStyle w:val="IndexLink"/>
                <w:rtl w:val="true"/>
              </w:rPr>
              <w:t xml:space="preserve">" </w:t>
            </w:r>
            <w:r>
              <w:rPr>
                <w:rStyle w:val="IndexLink"/>
                <w:rtl w:val="true"/>
              </w:rPr>
              <w:t xml:space="preserve">تناله </w:t>
            </w:r>
            <w:r>
              <w:rPr>
                <w:rStyle w:val="IndexLink"/>
                <w:rtl w:val="true"/>
              </w:rPr>
              <w:t>"</w:t>
              <w:tab/>
            </w:r>
            <w:r>
              <w:rPr>
                <w:rStyle w:val="IndexLink"/>
              </w:rPr>
              <w:t>147</w:t>
            </w:r>
          </w:hyperlink>
        </w:p>
        <w:p>
          <w:pPr>
            <w:pStyle w:val="Contents2"/>
            <w:tabs>
              <w:tab w:val="clear" w:pos="8743"/>
              <w:tab w:val="right" w:pos="9026" w:leader="dot"/>
            </w:tabs>
            <w:rPr/>
          </w:pPr>
          <w:hyperlink w:anchor="__RefHeading___Toc9054244_2142443653">
            <w:r>
              <w:rPr>
                <w:webHidden/>
                <w:rStyle w:val="IndexLink"/>
                <w:rtl w:val="true"/>
              </w:rPr>
              <w:t xml:space="preserve">تفسير </w:t>
            </w:r>
            <w:r>
              <w:rPr>
                <w:rStyle w:val="IndexLink"/>
                <w:rtl w:val="true"/>
              </w:rPr>
              <w:t xml:space="preserve">" </w:t>
            </w:r>
            <w:r>
              <w:rPr>
                <w:rStyle w:val="IndexLink"/>
                <w:rtl w:val="true"/>
              </w:rPr>
              <w:t xml:space="preserve">صلوات </w:t>
            </w:r>
            <w:r>
              <w:rPr>
                <w:rStyle w:val="IndexLink"/>
                <w:rtl w:val="true"/>
              </w:rPr>
              <w:t xml:space="preserve">" </w:t>
            </w:r>
            <w:r>
              <w:rPr>
                <w:rStyle w:val="IndexLink"/>
              </w:rPr>
              <w:t>129</w:t>
            </w:r>
            <w:r>
              <w:rPr>
                <w:rStyle w:val="IndexLink"/>
                <w:rtl w:val="true"/>
              </w:rPr>
              <w:t xml:space="preserve"> </w:t>
            </w:r>
            <w:r>
              <w:rPr>
                <w:rStyle w:val="IndexLink"/>
                <w:rtl w:val="true"/>
              </w:rPr>
              <w:t xml:space="preserve">تفسير </w:t>
            </w:r>
            <w:r>
              <w:rPr>
                <w:rStyle w:val="IndexLink"/>
                <w:rtl w:val="true"/>
              </w:rPr>
              <w:t xml:space="preserve">" </w:t>
            </w:r>
            <w:r>
              <w:rPr>
                <w:rStyle w:val="IndexLink"/>
                <w:rtl w:val="true"/>
              </w:rPr>
              <w:t xml:space="preserve">رحمت </w:t>
            </w:r>
            <w:r>
              <w:rPr>
                <w:rStyle w:val="IndexLink"/>
                <w:rtl w:val="true"/>
              </w:rPr>
              <w:t>"</w:t>
              <w:tab/>
            </w:r>
            <w:r>
              <w:rPr>
                <w:rStyle w:val="IndexLink"/>
              </w:rPr>
              <w:t>148</w:t>
            </w:r>
          </w:hyperlink>
        </w:p>
        <w:p>
          <w:pPr>
            <w:pStyle w:val="Contents2"/>
            <w:tabs>
              <w:tab w:val="clear" w:pos="8743"/>
              <w:tab w:val="right" w:pos="9026" w:leader="dot"/>
            </w:tabs>
            <w:rPr/>
          </w:pPr>
          <w:hyperlink w:anchor="__RefHeading___Toc9054246_2142443653">
            <w:r>
              <w:rPr>
                <w:webHidden/>
                <w:rStyle w:val="IndexLink"/>
                <w:rtl w:val="true"/>
              </w:rPr>
              <w:t>استعمال رحمت بر خداوند متعال چگونه است؟</w:t>
            </w:r>
            <w:r>
              <w:rPr>
                <w:rStyle w:val="IndexLink"/>
                <w:rtl w:val="true"/>
              </w:rPr>
              <w:tab/>
            </w:r>
            <w:r>
              <w:rPr>
                <w:rStyle w:val="IndexLink"/>
              </w:rPr>
              <w:t>149</w:t>
            </w:r>
          </w:hyperlink>
        </w:p>
        <w:p>
          <w:pPr>
            <w:pStyle w:val="Contents2"/>
            <w:tabs>
              <w:tab w:val="clear" w:pos="8743"/>
              <w:tab w:val="right" w:pos="9026" w:leader="dot"/>
            </w:tabs>
            <w:rPr/>
          </w:pPr>
          <w:hyperlink w:anchor="__RefHeading___Toc9054248_2142443653">
            <w:r>
              <w:rPr>
                <w:webHidden/>
                <w:rStyle w:val="IndexLink"/>
                <w:rtl w:val="true"/>
              </w:rPr>
              <w:t>چگونه طلب رحمت از خدا ميكنيم با اينكه رحمت او واسع است؟</w:t>
            </w:r>
            <w:r>
              <w:rPr>
                <w:rStyle w:val="IndexLink"/>
                <w:rtl w:val="true"/>
              </w:rPr>
              <w:tab/>
            </w:r>
            <w:r>
              <w:rPr>
                <w:rStyle w:val="IndexLink"/>
              </w:rPr>
              <w:t>150</w:t>
            </w:r>
          </w:hyperlink>
        </w:p>
        <w:p>
          <w:pPr>
            <w:pStyle w:val="Contents2"/>
            <w:tabs>
              <w:tab w:val="clear" w:pos="8743"/>
              <w:tab w:val="right" w:pos="9026" w:leader="dot"/>
            </w:tabs>
            <w:rPr/>
          </w:pPr>
          <w:hyperlink w:anchor="__RefHeading___Toc9054250_2142443653">
            <w:r>
              <w:rPr>
                <w:webHidden/>
                <w:rStyle w:val="IndexLink"/>
                <w:rtl w:val="true"/>
              </w:rPr>
              <w:t xml:space="preserve">تفسير </w:t>
            </w:r>
            <w:r>
              <w:rPr>
                <w:rStyle w:val="IndexLink"/>
                <w:rtl w:val="true"/>
              </w:rPr>
              <w:t xml:space="preserve">" </w:t>
            </w:r>
            <w:r>
              <w:rPr>
                <w:rStyle w:val="IndexLink"/>
                <w:rtl w:val="true"/>
              </w:rPr>
              <w:t xml:space="preserve">مغفرت </w:t>
            </w:r>
            <w:r>
              <w:rPr>
                <w:rStyle w:val="IndexLink"/>
                <w:rtl w:val="true"/>
              </w:rPr>
              <w:t>"</w:t>
              <w:tab/>
            </w:r>
            <w:r>
              <w:rPr>
                <w:rStyle w:val="IndexLink"/>
              </w:rPr>
              <w:t>151</w:t>
            </w:r>
          </w:hyperlink>
        </w:p>
        <w:p>
          <w:pPr>
            <w:pStyle w:val="Contents2"/>
            <w:tabs>
              <w:tab w:val="clear" w:pos="8743"/>
              <w:tab w:val="right" w:pos="9026" w:leader="dot"/>
            </w:tabs>
            <w:rPr/>
          </w:pPr>
          <w:hyperlink w:anchor="__RefHeading___Toc9054252_2142443653">
            <w:r>
              <w:rPr>
                <w:webHidden/>
                <w:rStyle w:val="IndexLink"/>
                <w:rtl w:val="true"/>
              </w:rPr>
              <w:t>مناقشتنا</w:t>
            </w:r>
            <w:r>
              <w:rPr>
                <w:rStyle w:val="IndexLink"/>
                <w:rtl w:val="true"/>
              </w:rPr>
              <w:t>:</w:t>
              <w:tab/>
            </w:r>
            <w:r>
              <w:rPr>
                <w:rStyle w:val="IndexLink"/>
              </w:rPr>
              <w:t>152</w:t>
            </w:r>
          </w:hyperlink>
        </w:p>
        <w:p>
          <w:pPr>
            <w:pStyle w:val="Contents2"/>
            <w:tabs>
              <w:tab w:val="clear" w:pos="8743"/>
              <w:tab w:val="right" w:pos="9026" w:leader="dot"/>
            </w:tabs>
            <w:rPr/>
          </w:pPr>
          <w:hyperlink w:anchor="__RefHeading___Toc9054254_2142443653">
            <w:r>
              <w:rPr>
                <w:webHidden/>
                <w:rStyle w:val="IndexLink"/>
                <w:rtl w:val="true"/>
              </w:rPr>
              <w:t>حديث أمير المؤمنين عليه السلام در اين موضوع</w:t>
            </w:r>
            <w:r>
              <w:rPr>
                <w:rStyle w:val="IndexLink"/>
                <w:rtl w:val="true"/>
              </w:rPr>
              <w:tab/>
            </w:r>
            <w:r>
              <w:rPr>
                <w:rStyle w:val="IndexLink"/>
              </w:rPr>
              <w:t>153</w:t>
            </w:r>
          </w:hyperlink>
        </w:p>
        <w:p>
          <w:pPr>
            <w:pStyle w:val="Contents2"/>
            <w:tabs>
              <w:tab w:val="clear" w:pos="8743"/>
              <w:tab w:val="right" w:pos="9026" w:leader="dot"/>
            </w:tabs>
            <w:rPr/>
          </w:pPr>
          <w:hyperlink w:anchor="__RefHeading___Toc9054256_2142443653">
            <w:r>
              <w:rPr>
                <w:webHidden/>
                <w:rStyle w:val="IndexLink"/>
                <w:rtl w:val="true"/>
              </w:rPr>
              <w:t>اويس قرنى ومقامات او</w:t>
            </w:r>
            <w:r>
              <w:rPr>
                <w:rStyle w:val="IndexLink"/>
                <w:rtl w:val="true"/>
              </w:rPr>
              <w:tab/>
            </w:r>
            <w:r>
              <w:rPr>
                <w:rStyle w:val="IndexLink"/>
              </w:rPr>
              <w:t>163</w:t>
            </w:r>
          </w:hyperlink>
        </w:p>
        <w:p>
          <w:pPr>
            <w:pStyle w:val="Contents2"/>
            <w:tabs>
              <w:tab w:val="clear" w:pos="8743"/>
              <w:tab w:val="right" w:pos="9026" w:leader="dot"/>
            </w:tabs>
            <w:rPr/>
          </w:pPr>
          <w:hyperlink w:anchor="__RefHeading___Toc9054258_2142443653">
            <w:r>
              <w:rPr>
                <w:webHidden/>
                <w:rStyle w:val="IndexLink"/>
                <w:rtl w:val="true"/>
              </w:rPr>
              <w:t xml:space="preserve">" </w:t>
            </w:r>
            <w:r>
              <w:rPr>
                <w:rStyle w:val="IndexLink"/>
                <w:rtl w:val="true"/>
              </w:rPr>
              <w:t xml:space="preserve">اللّهم ان هذا يوم تبركت به بنو امية </w:t>
            </w:r>
            <w:r>
              <w:rPr>
                <w:rStyle w:val="IndexLink"/>
                <w:rtl w:val="true"/>
              </w:rPr>
              <w:t xml:space="preserve">" </w:t>
            </w:r>
            <w:r>
              <w:rPr>
                <w:rStyle w:val="IndexLink"/>
                <w:rtl w:val="true"/>
              </w:rPr>
              <w:t xml:space="preserve">تفسير </w:t>
            </w:r>
            <w:r>
              <w:rPr>
                <w:rStyle w:val="IndexLink"/>
                <w:rtl w:val="true"/>
              </w:rPr>
              <w:t xml:space="preserve">" </w:t>
            </w:r>
            <w:r>
              <w:rPr>
                <w:rStyle w:val="IndexLink"/>
                <w:rtl w:val="true"/>
              </w:rPr>
              <w:t xml:space="preserve">تبركت </w:t>
            </w:r>
            <w:r>
              <w:rPr>
                <w:rStyle w:val="IndexLink"/>
                <w:rtl w:val="true"/>
              </w:rPr>
              <w:t>"</w:t>
              <w:tab/>
            </w:r>
            <w:r>
              <w:rPr>
                <w:rStyle w:val="IndexLink"/>
              </w:rPr>
              <w:t>164</w:t>
            </w:r>
          </w:hyperlink>
        </w:p>
        <w:p>
          <w:pPr>
            <w:pStyle w:val="Contents2"/>
            <w:tabs>
              <w:tab w:val="clear" w:pos="8743"/>
              <w:tab w:val="right" w:pos="9026" w:leader="dot"/>
            </w:tabs>
            <w:rPr/>
          </w:pPr>
          <w:hyperlink w:anchor="__RefHeading___Toc9054260_2142443653">
            <w:r>
              <w:rPr>
                <w:webHidden/>
                <w:rStyle w:val="IndexLink"/>
                <w:rtl w:val="true"/>
              </w:rPr>
              <w:t>علت انتخاب كنيه ابا عبد اللّه براى سيد الشهداء عليه السلام بأمر خدا</w:t>
            </w:r>
            <w:r>
              <w:rPr>
                <w:rStyle w:val="IndexLink"/>
                <w:rtl w:val="true"/>
              </w:rPr>
              <w:tab/>
            </w:r>
            <w:r>
              <w:rPr>
                <w:rStyle w:val="IndexLink"/>
              </w:rPr>
              <w:t>165</w:t>
            </w:r>
          </w:hyperlink>
        </w:p>
        <w:p>
          <w:pPr>
            <w:pStyle w:val="Contents2"/>
            <w:tabs>
              <w:tab w:val="clear" w:pos="8743"/>
              <w:tab w:val="right" w:pos="9026" w:leader="dot"/>
            </w:tabs>
            <w:rPr/>
          </w:pPr>
          <w:hyperlink w:anchor="__RefHeading___Toc9054262_2142443653">
            <w:r>
              <w:rPr>
                <w:webHidden/>
                <w:rStyle w:val="IndexLink"/>
                <w:rtl w:val="true"/>
              </w:rPr>
              <w:t>بنى امية به چند وجه در روز عاشوراء تبرك ميجويند</w:t>
            </w:r>
            <w:r>
              <w:rPr>
                <w:rStyle w:val="IndexLink"/>
                <w:rtl w:val="true"/>
              </w:rPr>
              <w:t xml:space="preserve">: </w:t>
            </w:r>
            <w:r>
              <w:rPr>
                <w:rStyle w:val="IndexLink"/>
              </w:rPr>
              <w:t>1</w:t>
            </w:r>
            <w:r>
              <w:rPr>
                <w:rStyle w:val="IndexLink"/>
                <w:rtl w:val="true"/>
              </w:rPr>
              <w:t xml:space="preserve"> - </w:t>
            </w:r>
            <w:r>
              <w:rPr>
                <w:rStyle w:val="IndexLink"/>
                <w:rtl w:val="true"/>
              </w:rPr>
              <w:t>ذخيره نمودن آذوقه وتوسعه برعيال، وذم آن در دو حديث</w:t>
            </w:r>
            <w:r>
              <w:rPr>
                <w:rStyle w:val="IndexLink"/>
                <w:rtl w:val="true"/>
              </w:rPr>
              <w:tab/>
            </w:r>
            <w:r>
              <w:rPr>
                <w:rStyle w:val="IndexLink"/>
              </w:rPr>
              <w:t>166</w:t>
            </w:r>
          </w:hyperlink>
        </w:p>
        <w:p>
          <w:pPr>
            <w:pStyle w:val="Contents2"/>
            <w:tabs>
              <w:tab w:val="clear" w:pos="8743"/>
              <w:tab w:val="right" w:pos="9026" w:leader="dot"/>
            </w:tabs>
            <w:rPr/>
          </w:pPr>
          <w:hyperlink w:anchor="__RefHeading___Toc9054264_2142443653">
            <w:r>
              <w:rPr>
                <w:webHidden/>
                <w:rStyle w:val="IndexLink"/>
                <w:rtl w:val="true"/>
              </w:rPr>
              <w:t xml:space="preserve">أ </w:t>
            </w:r>
            <w:r>
              <w:rPr>
                <w:rStyle w:val="IndexLink"/>
                <w:rtl w:val="true"/>
              </w:rPr>
              <w:t xml:space="preserve">- </w:t>
            </w:r>
            <w:r>
              <w:rPr>
                <w:rStyle w:val="IndexLink"/>
                <w:rtl w:val="true"/>
              </w:rPr>
              <w:t>الأخلاق سلوك نابع من ذات الإنسان</w:t>
            </w:r>
            <w:r>
              <w:rPr>
                <w:rStyle w:val="IndexLink"/>
                <w:rtl w:val="true"/>
              </w:rPr>
              <w:tab/>
            </w:r>
            <w:r>
              <w:rPr>
                <w:rStyle w:val="IndexLink"/>
              </w:rPr>
              <w:t>167</w:t>
            </w:r>
          </w:hyperlink>
        </w:p>
        <w:p>
          <w:pPr>
            <w:pStyle w:val="Contents2"/>
            <w:tabs>
              <w:tab w:val="clear" w:pos="8743"/>
              <w:tab w:val="right" w:pos="9026" w:leader="dot"/>
            </w:tabs>
            <w:rPr/>
          </w:pPr>
          <w:hyperlink w:anchor="__RefHeading___Toc9054266_2142443653">
            <w:r>
              <w:rPr>
                <w:webHidden/>
                <w:rStyle w:val="IndexLink"/>
              </w:rPr>
              <w:t>2</w:t>
            </w:r>
            <w:r>
              <w:rPr>
                <w:rStyle w:val="IndexLink"/>
                <w:rtl w:val="true"/>
              </w:rPr>
              <w:t xml:space="preserve"> - </w:t>
            </w:r>
            <w:r>
              <w:rPr>
                <w:rStyle w:val="IndexLink"/>
                <w:rtl w:val="true"/>
              </w:rPr>
              <w:t>عيد قرار دادن روز عاشورا را</w:t>
            </w:r>
            <w:r>
              <w:rPr>
                <w:rStyle w:val="IndexLink"/>
                <w:rtl w:val="true"/>
              </w:rPr>
              <w:tab/>
            </w:r>
            <w:r>
              <w:rPr>
                <w:rStyle w:val="IndexLink"/>
              </w:rPr>
              <w:t>168</w:t>
            </w:r>
          </w:hyperlink>
        </w:p>
        <w:p>
          <w:pPr>
            <w:pStyle w:val="Contents2"/>
            <w:tabs>
              <w:tab w:val="clear" w:pos="8743"/>
              <w:tab w:val="right" w:pos="9026" w:leader="dot"/>
            </w:tabs>
            <w:rPr/>
          </w:pPr>
          <w:hyperlink w:anchor="__RefHeading___Toc9054268_2142443653">
            <w:r>
              <w:rPr>
                <w:webHidden/>
                <w:rStyle w:val="IndexLink"/>
              </w:rPr>
              <w:t>3</w:t>
            </w:r>
            <w:r>
              <w:rPr>
                <w:rStyle w:val="IndexLink"/>
                <w:rtl w:val="true"/>
              </w:rPr>
              <w:t xml:space="preserve"> - </w:t>
            </w:r>
            <w:r>
              <w:rPr>
                <w:rStyle w:val="IndexLink"/>
                <w:rtl w:val="true"/>
              </w:rPr>
              <w:t>ملتزم بودن به استحباب روزه عاشوراء</w:t>
            </w:r>
            <w:r>
              <w:rPr>
                <w:rStyle w:val="IndexLink"/>
                <w:rtl w:val="true"/>
              </w:rPr>
              <w:tab/>
            </w:r>
            <w:r>
              <w:rPr>
                <w:rStyle w:val="IndexLink"/>
              </w:rPr>
              <w:t>169</w:t>
            </w:r>
          </w:hyperlink>
        </w:p>
        <w:p>
          <w:pPr>
            <w:pStyle w:val="Contents2"/>
            <w:tabs>
              <w:tab w:val="clear" w:pos="8743"/>
              <w:tab w:val="right" w:pos="9026" w:leader="dot"/>
            </w:tabs>
            <w:rPr/>
          </w:pPr>
          <w:hyperlink w:anchor="__RefHeading___Toc9054270_2142443653">
            <w:r>
              <w:rPr>
                <w:webHidden/>
                <w:rStyle w:val="IndexLink"/>
                <w:rtl w:val="true"/>
              </w:rPr>
              <w:t>چند حديث در موضوع روزه عاشورا</w:t>
            </w:r>
            <w:r>
              <w:rPr>
                <w:rStyle w:val="IndexLink"/>
                <w:rtl w:val="true"/>
              </w:rPr>
              <w:tab/>
            </w:r>
            <w:r>
              <w:rPr>
                <w:rStyle w:val="IndexLink"/>
              </w:rPr>
              <w:t>170</w:t>
            </w:r>
          </w:hyperlink>
        </w:p>
        <w:p>
          <w:pPr>
            <w:pStyle w:val="Contents2"/>
            <w:tabs>
              <w:tab w:val="clear" w:pos="8743"/>
              <w:tab w:val="right" w:pos="9026" w:leader="dot"/>
            </w:tabs>
            <w:rPr/>
          </w:pPr>
          <w:hyperlink w:anchor="__RefHeading___Toc9054272_2142443653">
            <w:r>
              <w:rPr>
                <w:webHidden/>
                <w:rStyle w:val="IndexLink"/>
                <w:rtl w:val="true"/>
              </w:rPr>
              <w:t>الإنسان مركب من جسم وروح</w:t>
            </w:r>
            <w:r>
              <w:rPr>
                <w:rStyle w:val="IndexLink"/>
                <w:rtl w:val="true"/>
              </w:rPr>
              <w:tab/>
            </w:r>
            <w:r>
              <w:rPr>
                <w:rStyle w:val="IndexLink"/>
              </w:rPr>
              <w:t>171</w:t>
            </w:r>
          </w:hyperlink>
        </w:p>
        <w:p>
          <w:pPr>
            <w:pStyle w:val="Contents2"/>
            <w:tabs>
              <w:tab w:val="clear" w:pos="8743"/>
              <w:tab w:val="right" w:pos="9026" w:leader="dot"/>
            </w:tabs>
            <w:rPr/>
          </w:pPr>
          <w:hyperlink w:anchor="__RefHeading___Toc9054274_2142443653">
            <w:r>
              <w:rPr>
                <w:webHidden/>
                <w:rStyle w:val="IndexLink"/>
                <w:rtl w:val="true"/>
              </w:rPr>
              <w:t>نكته انتخاب رسول خدا فرزندان و زنان را</w:t>
            </w:r>
            <w:r>
              <w:rPr>
                <w:rStyle w:val="IndexLink"/>
                <w:rtl w:val="true"/>
              </w:rPr>
              <w:tab/>
            </w:r>
            <w:r>
              <w:rPr>
                <w:rStyle w:val="IndexLink"/>
              </w:rPr>
              <w:t>172</w:t>
            </w:r>
          </w:hyperlink>
        </w:p>
        <w:p>
          <w:pPr>
            <w:pStyle w:val="Contents2"/>
            <w:tabs>
              <w:tab w:val="clear" w:pos="8743"/>
              <w:tab w:val="right" w:pos="9026" w:leader="dot"/>
            </w:tabs>
            <w:rPr/>
          </w:pPr>
          <w:hyperlink w:anchor="__RefHeading___Toc9054276_2142443653">
            <w:r>
              <w:rPr>
                <w:webHidden/>
                <w:rStyle w:val="IndexLink"/>
              </w:rPr>
              <w:t>2</w:t>
            </w:r>
            <w:r>
              <w:rPr>
                <w:rStyle w:val="IndexLink"/>
                <w:rtl w:val="true"/>
              </w:rPr>
              <w:t xml:space="preserve"> - </w:t>
            </w:r>
            <w:r>
              <w:rPr>
                <w:rStyle w:val="IndexLink"/>
                <w:rtl w:val="true"/>
              </w:rPr>
              <w:t xml:space="preserve">آية </w:t>
            </w:r>
            <w:r>
              <w:rPr>
                <w:rStyle w:val="IndexLink"/>
                <w:rtl w:val="true"/>
              </w:rPr>
              <w:t xml:space="preserve">" </w:t>
            </w:r>
            <w:r>
              <w:rPr>
                <w:rStyle w:val="IndexLink"/>
                <w:rtl w:val="true"/>
              </w:rPr>
              <w:t>حرمت عليكم أمهاتكم</w:t>
            </w:r>
            <w:r>
              <w:rPr>
                <w:rStyle w:val="IndexLink"/>
                <w:rtl w:val="true"/>
              </w:rPr>
              <w:t xml:space="preserve">... </w:t>
            </w:r>
            <w:r>
              <w:rPr>
                <w:rStyle w:val="IndexLink"/>
                <w:rtl w:val="true"/>
              </w:rPr>
              <w:t>و حلائل أبناءكم الذين من أصلابكم</w:t>
            </w:r>
            <w:r>
              <w:rPr>
                <w:rStyle w:val="IndexLink"/>
                <w:rtl w:val="true"/>
              </w:rPr>
              <w:t xml:space="preserve">] </w:t>
            </w:r>
            <w:r>
              <w:rPr>
                <w:rStyle w:val="IndexLink"/>
              </w:rPr>
              <w:t>23</w:t>
            </w:r>
            <w:r>
              <w:rPr>
                <w:rStyle w:val="IndexLink"/>
                <w:rtl w:val="true"/>
              </w:rPr>
              <w:t xml:space="preserve"> / </w:t>
            </w:r>
            <w:r>
              <w:rPr>
                <w:rStyle w:val="IndexLink"/>
              </w:rPr>
              <w:t>4</w:t>
            </w:r>
            <w:r>
              <w:rPr>
                <w:rStyle w:val="IndexLink"/>
                <w:rtl w:val="true"/>
              </w:rPr>
              <w:t xml:space="preserve"> [</w:t>
              <w:tab/>
            </w:r>
            <w:r>
              <w:rPr>
                <w:rStyle w:val="IndexLink"/>
              </w:rPr>
              <w:t>173</w:t>
            </w:r>
          </w:hyperlink>
        </w:p>
        <w:p>
          <w:pPr>
            <w:pStyle w:val="Contents2"/>
            <w:tabs>
              <w:tab w:val="clear" w:pos="8743"/>
              <w:tab w:val="right" w:pos="9026" w:leader="dot"/>
            </w:tabs>
            <w:rPr/>
          </w:pPr>
          <w:hyperlink w:anchor="__RefHeading___Toc9054278_2142443653">
            <w:r>
              <w:rPr>
                <w:webHidden/>
                <w:rStyle w:val="IndexLink"/>
                <w:rtl w:val="true"/>
              </w:rPr>
              <w:t xml:space="preserve">وجه اول </w:t>
            </w:r>
            <w:r>
              <w:rPr>
                <w:rStyle w:val="IndexLink"/>
                <w:rtl w:val="true"/>
              </w:rPr>
              <w:t xml:space="preserve">- </w:t>
            </w:r>
            <w:r>
              <w:rPr>
                <w:rStyle w:val="IndexLink"/>
                <w:rtl w:val="true"/>
              </w:rPr>
              <w:t>ونقد بر او</w:t>
            </w:r>
            <w:r>
              <w:rPr>
                <w:rStyle w:val="IndexLink"/>
                <w:rtl w:val="true"/>
              </w:rPr>
              <w:tab/>
            </w:r>
            <w:r>
              <w:rPr>
                <w:rStyle w:val="IndexLink"/>
              </w:rPr>
              <w:t>174</w:t>
            </w:r>
          </w:hyperlink>
        </w:p>
        <w:p>
          <w:pPr>
            <w:pStyle w:val="Contents2"/>
            <w:tabs>
              <w:tab w:val="clear" w:pos="8743"/>
              <w:tab w:val="right" w:pos="9026" w:leader="dot"/>
            </w:tabs>
            <w:rPr/>
          </w:pPr>
          <w:hyperlink w:anchor="__RefHeading___Toc9054280_2142443653">
            <w:r>
              <w:rPr>
                <w:webHidden/>
                <w:rStyle w:val="IndexLink"/>
              </w:rPr>
              <w:t>1</w:t>
            </w:r>
            <w:r>
              <w:rPr>
                <w:rStyle w:val="IndexLink"/>
                <w:rtl w:val="true"/>
              </w:rPr>
              <w:t xml:space="preserve"> - </w:t>
            </w:r>
            <w:r>
              <w:rPr>
                <w:rStyle w:val="IndexLink"/>
                <w:rtl w:val="true"/>
              </w:rPr>
              <w:t>صحيح بخارى</w:t>
            </w:r>
            <w:r>
              <w:rPr>
                <w:rStyle w:val="IndexLink"/>
                <w:rtl w:val="true"/>
              </w:rPr>
              <w:tab/>
            </w:r>
            <w:r>
              <w:rPr>
                <w:rStyle w:val="IndexLink"/>
              </w:rPr>
              <w:t>175</w:t>
            </w:r>
          </w:hyperlink>
        </w:p>
        <w:p>
          <w:pPr>
            <w:pStyle w:val="Contents2"/>
            <w:tabs>
              <w:tab w:val="clear" w:pos="8743"/>
              <w:tab w:val="right" w:pos="9026" w:leader="dot"/>
            </w:tabs>
            <w:rPr/>
          </w:pPr>
          <w:hyperlink w:anchor="__RefHeading___Toc9054282_2142443653">
            <w:r>
              <w:rPr>
                <w:webHidden/>
                <w:rStyle w:val="IndexLink"/>
              </w:rPr>
              <w:t>2</w:t>
            </w:r>
            <w:r>
              <w:rPr>
                <w:rStyle w:val="IndexLink"/>
                <w:rtl w:val="true"/>
              </w:rPr>
              <w:t xml:space="preserve"> - </w:t>
            </w:r>
            <w:r>
              <w:rPr>
                <w:rStyle w:val="IndexLink"/>
                <w:rtl w:val="true"/>
              </w:rPr>
              <w:t>صحيح ترمذى</w:t>
            </w:r>
            <w:r>
              <w:rPr>
                <w:rStyle w:val="IndexLink"/>
                <w:rtl w:val="true"/>
              </w:rPr>
              <w:tab/>
            </w:r>
            <w:r>
              <w:rPr>
                <w:rStyle w:val="IndexLink"/>
              </w:rPr>
              <w:t>176</w:t>
            </w:r>
          </w:hyperlink>
        </w:p>
        <w:p>
          <w:pPr>
            <w:pStyle w:val="Contents2"/>
            <w:tabs>
              <w:tab w:val="clear" w:pos="8743"/>
              <w:tab w:val="right" w:pos="9026" w:leader="dot"/>
            </w:tabs>
            <w:rPr/>
          </w:pPr>
          <w:hyperlink w:anchor="__RefHeading___Toc9054284_2142443653">
            <w:r>
              <w:rPr>
                <w:webHidden/>
                <w:rStyle w:val="IndexLink"/>
                <w:rtl w:val="true"/>
              </w:rPr>
              <w:t xml:space="preserve">وجه دوم </w:t>
            </w:r>
            <w:r>
              <w:rPr>
                <w:rStyle w:val="IndexLink"/>
                <w:rtl w:val="true"/>
              </w:rPr>
              <w:t xml:space="preserve">- </w:t>
            </w:r>
            <w:r>
              <w:rPr>
                <w:rStyle w:val="IndexLink"/>
                <w:rtl w:val="true"/>
              </w:rPr>
              <w:t>ونقد بر او</w:t>
            </w:r>
            <w:r>
              <w:rPr>
                <w:rStyle w:val="IndexLink"/>
                <w:rtl w:val="true"/>
              </w:rPr>
              <w:tab/>
            </w:r>
            <w:r>
              <w:rPr>
                <w:rStyle w:val="IndexLink"/>
              </w:rPr>
              <w:t>177</w:t>
            </w:r>
          </w:hyperlink>
        </w:p>
        <w:p>
          <w:pPr>
            <w:pStyle w:val="Contents2"/>
            <w:tabs>
              <w:tab w:val="clear" w:pos="8743"/>
              <w:tab w:val="right" w:pos="9026" w:leader="dot"/>
            </w:tabs>
            <w:rPr/>
          </w:pPr>
          <w:hyperlink w:anchor="__RefHeading___Toc9054286_2142443653">
            <w:r>
              <w:rPr>
                <w:webHidden/>
                <w:rStyle w:val="IndexLink"/>
                <w:rtl w:val="true"/>
              </w:rPr>
              <w:t>روز عاشوراء از ابتداء خلق عالم روز غم واندوه ومصيبت بوده بدينجهت بعض حيوانات در اين روز آب وغذا نخوردند، وحالت حزن واندوه بخود گرفتند، چند حديث در اين موضوع</w:t>
            </w:r>
            <w:r>
              <w:rPr>
                <w:rStyle w:val="IndexLink"/>
                <w:rtl w:val="true"/>
              </w:rPr>
              <w:tab/>
            </w:r>
            <w:r>
              <w:rPr>
                <w:rStyle w:val="IndexLink"/>
              </w:rPr>
              <w:t>178</w:t>
            </w:r>
          </w:hyperlink>
        </w:p>
        <w:p>
          <w:pPr>
            <w:pStyle w:val="Contents2"/>
            <w:tabs>
              <w:tab w:val="clear" w:pos="8743"/>
              <w:tab w:val="right" w:pos="9026" w:leader="dot"/>
            </w:tabs>
            <w:rPr/>
          </w:pPr>
          <w:hyperlink w:anchor="__RefHeading___Toc9054288_2142443653">
            <w:r>
              <w:rPr>
                <w:webHidden/>
                <w:rStyle w:val="IndexLink"/>
                <w:rtl w:val="true"/>
              </w:rPr>
              <w:t>فهرس الآيات</w:t>
            </w:r>
            <w:r>
              <w:rPr>
                <w:rStyle w:val="IndexLink"/>
                <w:rtl w:val="true"/>
              </w:rPr>
              <w:tab/>
            </w:r>
            <w:r>
              <w:rPr>
                <w:rStyle w:val="IndexLink"/>
              </w:rPr>
              <w:t>179</w:t>
            </w:r>
          </w:hyperlink>
        </w:p>
        <w:p>
          <w:pPr>
            <w:pStyle w:val="Contents2"/>
            <w:tabs>
              <w:tab w:val="clear" w:pos="8743"/>
              <w:tab w:val="right" w:pos="9026" w:leader="dot"/>
            </w:tabs>
            <w:rPr/>
          </w:pPr>
          <w:hyperlink w:anchor="__RefHeading___Toc9054290_2142443653">
            <w:r>
              <w:rPr>
                <w:webHidden/>
                <w:rStyle w:val="IndexLink"/>
                <w:rtl w:val="true"/>
              </w:rPr>
              <w:t>هر نسب و سبب قطع ميگردد روز قيامت جز نسب و سبب رسول خدا</w:t>
            </w:r>
            <w:r>
              <w:rPr>
                <w:rStyle w:val="IndexLink"/>
                <w:rtl w:val="true"/>
              </w:rPr>
              <w:tab/>
            </w:r>
            <w:r>
              <w:rPr>
                <w:rStyle w:val="IndexLink"/>
              </w:rPr>
              <w:t>180</w:t>
            </w:r>
          </w:hyperlink>
        </w:p>
        <w:p>
          <w:pPr>
            <w:pStyle w:val="Contents2"/>
            <w:tabs>
              <w:tab w:val="clear" w:pos="8743"/>
              <w:tab w:val="right" w:pos="9026" w:leader="dot"/>
            </w:tabs>
            <w:rPr/>
          </w:pPr>
          <w:hyperlink w:anchor="__RefHeading___Toc9054292_2142443653">
            <w:r>
              <w:rPr>
                <w:webHidden/>
                <w:rStyle w:val="IndexLink"/>
              </w:rPr>
              <w:t>7</w:t>
            </w:r>
            <w:r>
              <w:rPr>
                <w:rStyle w:val="IndexLink"/>
                <w:rtl w:val="true"/>
              </w:rPr>
              <w:t xml:space="preserve"> - </w:t>
            </w:r>
            <w:r>
              <w:rPr>
                <w:rStyle w:val="IndexLink"/>
                <w:rtl w:val="true"/>
              </w:rPr>
              <w:t xml:space="preserve">حديث شيخ محمد صبان در </w:t>
            </w:r>
            <w:r>
              <w:rPr>
                <w:rStyle w:val="IndexLink"/>
                <w:rtl w:val="true"/>
              </w:rPr>
              <w:t>(</w:t>
            </w:r>
            <w:r>
              <w:rPr>
                <w:rStyle w:val="IndexLink"/>
                <w:rtl w:val="true"/>
              </w:rPr>
              <w:t>اسعاف الراغبين</w:t>
            </w:r>
            <w:r>
              <w:rPr>
                <w:rStyle w:val="IndexLink"/>
                <w:rtl w:val="true"/>
              </w:rPr>
              <w:t>)</w:t>
              <w:tab/>
            </w:r>
            <w:r>
              <w:rPr>
                <w:rStyle w:val="IndexLink"/>
              </w:rPr>
              <w:t>181</w:t>
            </w:r>
          </w:hyperlink>
        </w:p>
        <w:p>
          <w:pPr>
            <w:pStyle w:val="Contents2"/>
            <w:tabs>
              <w:tab w:val="clear" w:pos="8743"/>
              <w:tab w:val="right" w:pos="9026" w:leader="dot"/>
            </w:tabs>
            <w:rPr/>
          </w:pPr>
          <w:hyperlink w:anchor="__RefHeading___Toc9054294_2142443653">
            <w:r>
              <w:rPr>
                <w:webHidden/>
                <w:rStyle w:val="IndexLink"/>
                <w:rtl w:val="true"/>
              </w:rPr>
              <w:t>وجه سوم</w:t>
            </w:r>
            <w:r>
              <w:rPr>
                <w:rStyle w:val="IndexLink"/>
                <w:rtl w:val="true"/>
              </w:rPr>
              <w:tab/>
            </w:r>
            <w:r>
              <w:rPr>
                <w:rStyle w:val="IndexLink"/>
              </w:rPr>
              <w:t>182</w:t>
            </w:r>
          </w:hyperlink>
        </w:p>
        <w:p>
          <w:pPr>
            <w:pStyle w:val="Contents2"/>
            <w:tabs>
              <w:tab w:val="clear" w:pos="8743"/>
              <w:tab w:val="right" w:pos="9026" w:leader="dot"/>
            </w:tabs>
            <w:rPr/>
          </w:pPr>
          <w:hyperlink w:anchor="__RefHeading___Toc9054296_2142443653">
            <w:r>
              <w:rPr>
                <w:webHidden/>
                <w:rStyle w:val="IndexLink"/>
              </w:rPr>
              <w:t>9</w:t>
            </w:r>
            <w:r>
              <w:rPr>
                <w:rStyle w:val="IndexLink"/>
                <w:rtl w:val="true"/>
              </w:rPr>
              <w:t xml:space="preserve"> - </w:t>
            </w:r>
            <w:r>
              <w:rPr>
                <w:rStyle w:val="IndexLink"/>
                <w:rtl w:val="true"/>
              </w:rPr>
              <w:t xml:space="preserve">حديث </w:t>
            </w:r>
            <w:r>
              <w:rPr>
                <w:rStyle w:val="IndexLink"/>
                <w:rtl w:val="true"/>
              </w:rPr>
              <w:t>(</w:t>
            </w:r>
            <w:r>
              <w:rPr>
                <w:rStyle w:val="IndexLink"/>
                <w:rtl w:val="true"/>
              </w:rPr>
              <w:t>تاريخ خميس</w:t>
            </w:r>
            <w:r>
              <w:rPr>
                <w:rStyle w:val="IndexLink"/>
                <w:rtl w:val="true"/>
              </w:rPr>
              <w:t>)</w:t>
              <w:tab/>
            </w:r>
            <w:r>
              <w:rPr>
                <w:rStyle w:val="IndexLink"/>
              </w:rPr>
              <w:t>183</w:t>
            </w:r>
          </w:hyperlink>
        </w:p>
        <w:p>
          <w:pPr>
            <w:pStyle w:val="Contents2"/>
            <w:tabs>
              <w:tab w:val="clear" w:pos="8743"/>
              <w:tab w:val="right" w:pos="9026" w:leader="dot"/>
            </w:tabs>
            <w:rPr/>
          </w:pPr>
          <w:hyperlink w:anchor="__RefHeading___Toc9054298_2142443653">
            <w:r>
              <w:rPr>
                <w:webHidden/>
                <w:rStyle w:val="IndexLink"/>
                <w:rtl w:val="true"/>
              </w:rPr>
              <w:t>نظرية الأخلاق عند أفلاطون</w:t>
            </w:r>
            <w:r>
              <w:rPr>
                <w:rStyle w:val="IndexLink"/>
                <w:rtl w:val="true"/>
              </w:rPr>
              <w:tab/>
            </w:r>
            <w:r>
              <w:rPr>
                <w:rStyle w:val="IndexLink"/>
              </w:rPr>
              <w:t>184</w:t>
            </w:r>
          </w:hyperlink>
        </w:p>
        <w:p>
          <w:pPr>
            <w:pStyle w:val="Contents2"/>
            <w:tabs>
              <w:tab w:val="clear" w:pos="8743"/>
              <w:tab w:val="right" w:pos="9026" w:leader="dot"/>
            </w:tabs>
            <w:rPr/>
          </w:pPr>
          <w:hyperlink w:anchor="__RefHeading___Toc9054300_2142443653">
            <w:r>
              <w:rPr>
                <w:webHidden/>
                <w:rStyle w:val="IndexLink"/>
              </w:rPr>
              <w:t>10</w:t>
            </w:r>
            <w:r>
              <w:rPr>
                <w:rStyle w:val="IndexLink"/>
                <w:rtl w:val="true"/>
              </w:rPr>
              <w:t xml:space="preserve"> - </w:t>
            </w:r>
            <w:r>
              <w:rPr>
                <w:rStyle w:val="IndexLink"/>
                <w:rtl w:val="true"/>
              </w:rPr>
              <w:t xml:space="preserve">حديث </w:t>
            </w:r>
            <w:r>
              <w:rPr>
                <w:rStyle w:val="IndexLink"/>
                <w:rtl w:val="true"/>
              </w:rPr>
              <w:t>(</w:t>
            </w:r>
            <w:r>
              <w:rPr>
                <w:rStyle w:val="IndexLink"/>
                <w:rtl w:val="true"/>
              </w:rPr>
              <w:t>ينابيع المودة</w:t>
            </w:r>
            <w:r>
              <w:rPr>
                <w:rStyle w:val="IndexLink"/>
                <w:rtl w:val="true"/>
              </w:rPr>
              <w:t>)</w:t>
              <w:tab/>
            </w:r>
            <w:r>
              <w:rPr>
                <w:rStyle w:val="IndexLink"/>
              </w:rPr>
              <w:t>185</w:t>
            </w:r>
          </w:hyperlink>
        </w:p>
        <w:p>
          <w:pPr>
            <w:pStyle w:val="Contents2"/>
            <w:tabs>
              <w:tab w:val="clear" w:pos="8743"/>
              <w:tab w:val="right" w:pos="9026" w:leader="dot"/>
            </w:tabs>
            <w:rPr/>
          </w:pPr>
          <w:hyperlink w:anchor="__RefHeading___Toc9054302_2142443653">
            <w:r>
              <w:rPr>
                <w:webHidden/>
                <w:rStyle w:val="IndexLink"/>
                <w:rtl w:val="true"/>
              </w:rPr>
              <w:t xml:space="preserve">وجه چهارم </w:t>
            </w:r>
            <w:r>
              <w:rPr>
                <w:rStyle w:val="IndexLink"/>
                <w:rtl w:val="true"/>
              </w:rPr>
              <w:t xml:space="preserve">- </w:t>
            </w:r>
            <w:r>
              <w:rPr>
                <w:rStyle w:val="IndexLink"/>
                <w:rtl w:val="true"/>
              </w:rPr>
              <w:t>نظر مؤلف كتاب</w:t>
            </w:r>
            <w:r>
              <w:rPr>
                <w:rStyle w:val="IndexLink"/>
                <w:rtl w:val="true"/>
              </w:rPr>
              <w:tab/>
            </w:r>
            <w:r>
              <w:rPr>
                <w:rStyle w:val="IndexLink"/>
              </w:rPr>
              <w:t>186</w:t>
            </w:r>
          </w:hyperlink>
        </w:p>
        <w:p>
          <w:pPr>
            <w:pStyle w:val="Contents2"/>
            <w:tabs>
              <w:tab w:val="clear" w:pos="8743"/>
              <w:tab w:val="right" w:pos="9026" w:leader="dot"/>
            </w:tabs>
            <w:rPr/>
          </w:pPr>
          <w:hyperlink w:anchor="__RefHeading___Toc9054304_2142443653">
            <w:r>
              <w:rPr>
                <w:webHidden/>
                <w:rStyle w:val="IndexLink"/>
                <w:rtl w:val="true"/>
              </w:rPr>
              <w:t xml:space="preserve">امر چهارم </w:t>
            </w:r>
            <w:r>
              <w:rPr>
                <w:rStyle w:val="IndexLink"/>
                <w:rtl w:val="true"/>
              </w:rPr>
              <w:t xml:space="preserve">- </w:t>
            </w:r>
            <w:r>
              <w:rPr>
                <w:rStyle w:val="IndexLink"/>
                <w:rtl w:val="true"/>
              </w:rPr>
              <w:t>از وجوه تبرك بنى اميه بروز عاشوراء</w:t>
            </w:r>
            <w:r>
              <w:rPr>
                <w:rStyle w:val="IndexLink"/>
                <w:rtl w:val="true"/>
              </w:rPr>
              <w:tab/>
            </w:r>
            <w:r>
              <w:rPr>
                <w:rStyle w:val="IndexLink"/>
              </w:rPr>
              <w:t>187</w:t>
            </w:r>
          </w:hyperlink>
        </w:p>
        <w:p>
          <w:pPr>
            <w:pStyle w:val="Contents2"/>
            <w:tabs>
              <w:tab w:val="clear" w:pos="8743"/>
              <w:tab w:val="right" w:pos="9026" w:leader="dot"/>
            </w:tabs>
            <w:rPr/>
          </w:pPr>
          <w:hyperlink w:anchor="__RefHeading___Toc9054306_2142443653">
            <w:r>
              <w:rPr>
                <w:webHidden/>
                <w:rStyle w:val="IndexLink"/>
                <w:rtl w:val="true"/>
              </w:rPr>
              <w:t>حديث هائى كه غرض ورزان جعل كردند</w:t>
            </w:r>
            <w:r>
              <w:rPr>
                <w:rStyle w:val="IndexLink"/>
                <w:rtl w:val="true"/>
              </w:rPr>
              <w:tab/>
            </w:r>
            <w:r>
              <w:rPr>
                <w:rStyle w:val="IndexLink"/>
              </w:rPr>
              <w:t>188</w:t>
            </w:r>
          </w:hyperlink>
        </w:p>
        <w:p>
          <w:pPr>
            <w:pStyle w:val="Contents2"/>
            <w:tabs>
              <w:tab w:val="clear" w:pos="8743"/>
              <w:tab w:val="right" w:pos="9026" w:leader="dot"/>
            </w:tabs>
            <w:rPr/>
          </w:pPr>
          <w:hyperlink w:anchor="__RefHeading___Toc9054308_2142443653">
            <w:r>
              <w:rPr>
                <w:webHidden/>
                <w:rStyle w:val="IndexLink"/>
                <w:rtl w:val="true"/>
              </w:rPr>
              <w:t xml:space="preserve">شرح </w:t>
            </w:r>
            <w:r>
              <w:rPr>
                <w:rStyle w:val="IndexLink"/>
                <w:rtl w:val="true"/>
              </w:rPr>
              <w:t xml:space="preserve">" </w:t>
            </w:r>
            <w:r>
              <w:rPr>
                <w:rStyle w:val="IndexLink"/>
                <w:rtl w:val="true"/>
              </w:rPr>
              <w:t xml:space="preserve">كثير النوا </w:t>
            </w:r>
            <w:r>
              <w:rPr>
                <w:rStyle w:val="IndexLink"/>
                <w:rtl w:val="true"/>
              </w:rPr>
              <w:t xml:space="preserve">" </w:t>
            </w:r>
            <w:r>
              <w:rPr>
                <w:rStyle w:val="IndexLink"/>
                <w:rtl w:val="true"/>
              </w:rPr>
              <w:t>دشمن أهل بيت پيغمبر ومخترع مذهب</w:t>
            </w:r>
            <w:r>
              <w:rPr>
                <w:rStyle w:val="IndexLink"/>
                <w:rtl w:val="true"/>
              </w:rPr>
              <w:tab/>
            </w:r>
            <w:r>
              <w:rPr>
                <w:rStyle w:val="IndexLink"/>
              </w:rPr>
              <w:t>189</w:t>
            </w:r>
          </w:hyperlink>
        </w:p>
        <w:p>
          <w:pPr>
            <w:pStyle w:val="Contents2"/>
            <w:tabs>
              <w:tab w:val="clear" w:pos="8743"/>
              <w:tab w:val="right" w:pos="9026" w:leader="dot"/>
            </w:tabs>
            <w:rPr/>
          </w:pPr>
          <w:hyperlink w:anchor="__RefHeading___Toc9054310_2142443653">
            <w:r>
              <w:rPr>
                <w:webHidden/>
                <w:rStyle w:val="IndexLink"/>
                <w:rtl w:val="true"/>
              </w:rPr>
              <w:t>أولا</w:t>
            </w:r>
            <w:r>
              <w:rPr>
                <w:rStyle w:val="IndexLink"/>
                <w:rtl w:val="true"/>
              </w:rPr>
              <w:t xml:space="preserve">: </w:t>
            </w:r>
            <w:r>
              <w:rPr>
                <w:rStyle w:val="IndexLink"/>
                <w:rtl w:val="true"/>
              </w:rPr>
              <w:t>رسالة احمد الكاتب</w:t>
            </w:r>
            <w:r>
              <w:rPr>
                <w:rStyle w:val="IndexLink"/>
                <w:rtl w:val="true"/>
              </w:rPr>
              <w:tab/>
            </w:r>
            <w:r>
              <w:rPr>
                <w:rStyle w:val="IndexLink"/>
              </w:rPr>
              <w:t>190</w:t>
            </w:r>
          </w:hyperlink>
        </w:p>
        <w:p>
          <w:pPr>
            <w:pStyle w:val="Contents2"/>
            <w:tabs>
              <w:tab w:val="clear" w:pos="8743"/>
              <w:tab w:val="right" w:pos="9026" w:leader="dot"/>
            </w:tabs>
            <w:rPr/>
          </w:pPr>
          <w:hyperlink w:anchor="__RefHeading___Toc9054312_2142443653">
            <w:r>
              <w:rPr>
                <w:webHidden/>
                <w:rStyle w:val="IndexLink"/>
                <w:rtl w:val="true"/>
              </w:rPr>
              <w:t>دعاء ساخته شده براى روز عاشوراء</w:t>
            </w:r>
            <w:r>
              <w:rPr>
                <w:rStyle w:val="IndexLink"/>
                <w:rtl w:val="true"/>
              </w:rPr>
              <w:tab/>
            </w:r>
            <w:r>
              <w:rPr>
                <w:rStyle w:val="IndexLink"/>
              </w:rPr>
              <w:t>191</w:t>
            </w:r>
          </w:hyperlink>
        </w:p>
        <w:p>
          <w:pPr>
            <w:pStyle w:val="Contents2"/>
            <w:tabs>
              <w:tab w:val="clear" w:pos="8743"/>
              <w:tab w:val="right" w:pos="9026" w:leader="dot"/>
            </w:tabs>
            <w:rPr/>
          </w:pPr>
          <w:hyperlink w:anchor="__RefHeading___Toc9054314_2142443653">
            <w:r>
              <w:rPr>
                <w:webHidden/>
                <w:rStyle w:val="IndexLink"/>
                <w:rtl w:val="true"/>
              </w:rPr>
              <w:t>فهرس الفرق</w:t>
            </w:r>
            <w:r>
              <w:rPr>
                <w:rStyle w:val="IndexLink"/>
                <w:rtl w:val="true"/>
              </w:rPr>
              <w:tab/>
            </w:r>
            <w:r>
              <w:rPr>
                <w:rStyle w:val="IndexLink"/>
              </w:rPr>
              <w:t>192</w:t>
            </w:r>
          </w:hyperlink>
        </w:p>
        <w:p>
          <w:pPr>
            <w:pStyle w:val="Contents2"/>
            <w:tabs>
              <w:tab w:val="clear" w:pos="8743"/>
              <w:tab w:val="right" w:pos="9026" w:leader="dot"/>
            </w:tabs>
            <w:rPr/>
          </w:pPr>
          <w:hyperlink w:anchor="__RefHeading___Toc9054316_2142443653">
            <w:r>
              <w:rPr>
                <w:webHidden/>
                <w:rStyle w:val="IndexLink"/>
                <w:rtl w:val="true"/>
              </w:rPr>
              <w:t xml:space="preserve">" </w:t>
            </w:r>
            <w:r>
              <w:rPr>
                <w:rStyle w:val="IndexLink"/>
                <w:rtl w:val="true"/>
              </w:rPr>
              <w:t xml:space="preserve">وابن آكلة الاكباد اللعين بن اللعين على لسانك ولسان نبيك فى كل موطن وموقف وقف فيه نبيك صلواتك عليه وآله </w:t>
            </w:r>
            <w:r>
              <w:rPr>
                <w:rStyle w:val="IndexLink"/>
                <w:rtl w:val="true"/>
              </w:rPr>
              <w:t xml:space="preserve">" </w:t>
            </w:r>
            <w:r>
              <w:rPr>
                <w:rStyle w:val="IndexLink"/>
                <w:rtl w:val="true"/>
              </w:rPr>
              <w:t xml:space="preserve">تفسير </w:t>
            </w:r>
            <w:r>
              <w:rPr>
                <w:rStyle w:val="IndexLink"/>
                <w:rtl w:val="true"/>
              </w:rPr>
              <w:t xml:space="preserve">" </w:t>
            </w:r>
            <w:r>
              <w:rPr>
                <w:rStyle w:val="IndexLink"/>
                <w:rtl w:val="true"/>
              </w:rPr>
              <w:t xml:space="preserve">اكل </w:t>
            </w:r>
            <w:r>
              <w:rPr>
                <w:rStyle w:val="IndexLink"/>
                <w:rtl w:val="true"/>
              </w:rPr>
              <w:t xml:space="preserve">" </w:t>
            </w:r>
            <w:r>
              <w:rPr>
                <w:rStyle w:val="IndexLink"/>
              </w:rPr>
              <w:t>172</w:t>
            </w:r>
            <w:r>
              <w:rPr>
                <w:rStyle w:val="IndexLink"/>
                <w:rtl w:val="true"/>
              </w:rPr>
              <w:t xml:space="preserve"> </w:t>
            </w:r>
            <w:r>
              <w:rPr>
                <w:rStyle w:val="IndexLink"/>
                <w:rtl w:val="true"/>
              </w:rPr>
              <w:t xml:space="preserve">تفسير </w:t>
            </w:r>
            <w:r>
              <w:rPr>
                <w:rStyle w:val="IndexLink"/>
                <w:rtl w:val="true"/>
              </w:rPr>
              <w:t xml:space="preserve">" </w:t>
            </w:r>
            <w:r>
              <w:rPr>
                <w:rStyle w:val="IndexLink"/>
                <w:rtl w:val="true"/>
              </w:rPr>
              <w:t xml:space="preserve">كبد </w:t>
            </w:r>
            <w:r>
              <w:rPr>
                <w:rStyle w:val="IndexLink"/>
                <w:rtl w:val="true"/>
              </w:rPr>
              <w:t xml:space="preserve">" </w:t>
            </w:r>
            <w:r>
              <w:rPr>
                <w:rStyle w:val="IndexLink"/>
              </w:rPr>
              <w:t>172</w:t>
            </w:r>
            <w:r>
              <w:rPr>
                <w:rStyle w:val="IndexLink"/>
                <w:rtl w:val="true"/>
              </w:rPr>
              <w:t xml:space="preserve"> </w:t>
            </w:r>
            <w:r>
              <w:rPr>
                <w:rStyle w:val="IndexLink"/>
                <w:rtl w:val="true"/>
              </w:rPr>
              <w:t>سى لفظ براى اعضاء بدن انسان كه اول اوكاف است</w:t>
            </w:r>
            <w:r>
              <w:rPr>
                <w:rStyle w:val="IndexLink"/>
                <w:rtl w:val="true"/>
              </w:rPr>
              <w:tab/>
            </w:r>
            <w:r>
              <w:rPr>
                <w:rStyle w:val="IndexLink"/>
              </w:rPr>
              <w:t>193</w:t>
            </w:r>
          </w:hyperlink>
        </w:p>
        <w:p>
          <w:pPr>
            <w:pStyle w:val="Contents2"/>
            <w:tabs>
              <w:tab w:val="clear" w:pos="8743"/>
              <w:tab w:val="right" w:pos="9026" w:leader="dot"/>
            </w:tabs>
            <w:rPr/>
          </w:pPr>
          <w:hyperlink w:anchor="__RefHeading___Toc9054318_2142443653">
            <w:r>
              <w:rPr>
                <w:webHidden/>
                <w:rStyle w:val="IndexLink"/>
                <w:rtl w:val="true"/>
              </w:rPr>
              <w:t xml:space="preserve">تفسير </w:t>
            </w:r>
            <w:r>
              <w:rPr>
                <w:rStyle w:val="IndexLink"/>
                <w:rtl w:val="true"/>
              </w:rPr>
              <w:t xml:space="preserve">" </w:t>
            </w:r>
            <w:r>
              <w:rPr>
                <w:rStyle w:val="IndexLink"/>
                <w:rtl w:val="true"/>
              </w:rPr>
              <w:t xml:space="preserve">اللعين </w:t>
            </w:r>
            <w:r>
              <w:rPr>
                <w:rStyle w:val="IndexLink"/>
                <w:rtl w:val="true"/>
              </w:rPr>
              <w:t>"</w:t>
              <w:tab/>
            </w:r>
            <w:r>
              <w:rPr>
                <w:rStyle w:val="IndexLink"/>
              </w:rPr>
              <w:t>194</w:t>
            </w:r>
          </w:hyperlink>
        </w:p>
        <w:p>
          <w:pPr>
            <w:pStyle w:val="Contents2"/>
            <w:tabs>
              <w:tab w:val="clear" w:pos="8743"/>
              <w:tab w:val="right" w:pos="9026" w:leader="dot"/>
            </w:tabs>
            <w:rPr/>
          </w:pPr>
          <w:hyperlink w:anchor="__RefHeading___Toc9054320_2142443653">
            <w:r>
              <w:rPr>
                <w:webHidden/>
                <w:rStyle w:val="IndexLink"/>
                <w:rtl w:val="true"/>
              </w:rPr>
              <w:t xml:space="preserve">تفسير </w:t>
            </w:r>
            <w:r>
              <w:rPr>
                <w:rStyle w:val="IndexLink"/>
                <w:rtl w:val="true"/>
              </w:rPr>
              <w:t xml:space="preserve">" </w:t>
            </w:r>
            <w:r>
              <w:rPr>
                <w:rStyle w:val="IndexLink"/>
                <w:rtl w:val="true"/>
              </w:rPr>
              <w:t xml:space="preserve">موطن </w:t>
            </w:r>
            <w:r>
              <w:rPr>
                <w:rStyle w:val="IndexLink"/>
                <w:rtl w:val="true"/>
              </w:rPr>
              <w:t>"</w:t>
              <w:tab/>
            </w:r>
            <w:r>
              <w:rPr>
                <w:rStyle w:val="IndexLink"/>
              </w:rPr>
              <w:t>195</w:t>
            </w:r>
          </w:hyperlink>
        </w:p>
        <w:p>
          <w:pPr>
            <w:pStyle w:val="Contents2"/>
            <w:tabs>
              <w:tab w:val="clear" w:pos="8743"/>
              <w:tab w:val="right" w:pos="9026" w:leader="dot"/>
            </w:tabs>
            <w:rPr/>
          </w:pPr>
          <w:hyperlink w:anchor="__RefHeading___Toc9054322_2142443653">
            <w:r>
              <w:rPr>
                <w:webHidden/>
                <w:rStyle w:val="IndexLink"/>
                <w:rtl w:val="true"/>
              </w:rPr>
              <w:t xml:space="preserve">تفسير </w:t>
            </w:r>
            <w:r>
              <w:rPr>
                <w:rStyle w:val="IndexLink"/>
                <w:rtl w:val="true"/>
              </w:rPr>
              <w:t xml:space="preserve">" </w:t>
            </w:r>
            <w:r>
              <w:rPr>
                <w:rStyle w:val="IndexLink"/>
                <w:rtl w:val="true"/>
              </w:rPr>
              <w:t xml:space="preserve">موقف </w:t>
            </w:r>
            <w:r>
              <w:rPr>
                <w:rStyle w:val="IndexLink"/>
                <w:rtl w:val="true"/>
              </w:rPr>
              <w:t xml:space="preserve">" </w:t>
            </w:r>
            <w:r>
              <w:rPr>
                <w:rStyle w:val="IndexLink"/>
              </w:rPr>
              <w:t>175</w:t>
            </w:r>
            <w:r>
              <w:rPr>
                <w:rStyle w:val="IndexLink"/>
                <w:rtl w:val="true"/>
              </w:rPr>
              <w:t xml:space="preserve"> </w:t>
            </w:r>
            <w:r>
              <w:rPr>
                <w:rStyle w:val="IndexLink"/>
                <w:rtl w:val="true"/>
              </w:rPr>
              <w:t>احوال هند مادر معاويه</w:t>
            </w:r>
            <w:r>
              <w:rPr>
                <w:rStyle w:val="IndexLink"/>
                <w:rtl w:val="true"/>
              </w:rPr>
              <w:tab/>
            </w:r>
            <w:r>
              <w:rPr>
                <w:rStyle w:val="IndexLink"/>
              </w:rPr>
              <w:t>196</w:t>
            </w:r>
          </w:hyperlink>
        </w:p>
        <w:p>
          <w:pPr>
            <w:pStyle w:val="Contents2"/>
            <w:tabs>
              <w:tab w:val="clear" w:pos="8743"/>
              <w:tab w:val="right" w:pos="9026" w:leader="dot"/>
            </w:tabs>
            <w:rPr/>
          </w:pPr>
          <w:hyperlink w:anchor="__RefHeading___Toc9054324_2142443653">
            <w:r>
              <w:rPr>
                <w:webHidden/>
                <w:rStyle w:val="IndexLink"/>
                <w:rtl w:val="true"/>
              </w:rPr>
              <w:t>نقد وتحليل</w:t>
            </w:r>
            <w:r>
              <w:rPr>
                <w:rStyle w:val="IndexLink"/>
                <w:rtl w:val="true"/>
              </w:rPr>
              <w:tab/>
            </w:r>
            <w:r>
              <w:rPr>
                <w:rStyle w:val="IndexLink"/>
              </w:rPr>
              <w:t>197</w:t>
            </w:r>
          </w:hyperlink>
        </w:p>
        <w:p>
          <w:pPr>
            <w:pStyle w:val="Contents2"/>
            <w:tabs>
              <w:tab w:val="clear" w:pos="8743"/>
              <w:tab w:val="right" w:pos="9026" w:leader="dot"/>
            </w:tabs>
            <w:rPr/>
          </w:pPr>
          <w:hyperlink w:anchor="__RefHeading___Toc9054326_2142443653">
            <w:r>
              <w:rPr>
                <w:webHidden/>
                <w:rStyle w:val="IndexLink"/>
                <w:rtl w:val="true"/>
              </w:rPr>
              <w:t>اختصاص لقب أمير المؤمنين براى علي عليه السلام</w:t>
            </w:r>
            <w:r>
              <w:rPr>
                <w:rStyle w:val="IndexLink"/>
                <w:rtl w:val="true"/>
              </w:rPr>
              <w:tab/>
            </w:r>
            <w:r>
              <w:rPr>
                <w:rStyle w:val="IndexLink"/>
              </w:rPr>
              <w:t>198</w:t>
            </w:r>
          </w:hyperlink>
        </w:p>
        <w:p>
          <w:pPr>
            <w:pStyle w:val="Contents2"/>
            <w:tabs>
              <w:tab w:val="clear" w:pos="8743"/>
              <w:tab w:val="right" w:pos="9026" w:leader="dot"/>
            </w:tabs>
            <w:rPr/>
          </w:pPr>
          <w:hyperlink w:anchor="__RefHeading___Toc9054328_2142443653">
            <w:r>
              <w:rPr>
                <w:webHidden/>
                <w:rStyle w:val="IndexLink"/>
                <w:rtl w:val="true"/>
              </w:rPr>
              <w:t>چند حديث در لعنت فرستادن رسول خدا وپيغمبرها بلكه تمام موجودات بر يزيد وقاتلان سيد الشهداء</w:t>
            </w:r>
            <w:r>
              <w:rPr>
                <w:rStyle w:val="IndexLink"/>
                <w:rtl w:val="true"/>
              </w:rPr>
              <w:tab/>
            </w:r>
            <w:r>
              <w:rPr>
                <w:rStyle w:val="IndexLink"/>
              </w:rPr>
              <w:t>199</w:t>
            </w:r>
          </w:hyperlink>
        </w:p>
        <w:p>
          <w:pPr>
            <w:pStyle w:val="Contents2"/>
            <w:tabs>
              <w:tab w:val="clear" w:pos="8743"/>
              <w:tab w:val="right" w:pos="9026" w:leader="dot"/>
            </w:tabs>
            <w:rPr/>
          </w:pPr>
          <w:hyperlink w:anchor="__RefHeading___Toc9054330_2142443653">
            <w:r>
              <w:rPr>
                <w:webHidden/>
                <w:rStyle w:val="IndexLink"/>
                <w:rtl w:val="true"/>
              </w:rPr>
              <w:t>نقد وتحليل</w:t>
            </w:r>
            <w:r>
              <w:rPr>
                <w:rStyle w:val="IndexLink"/>
                <w:rtl w:val="true"/>
              </w:rPr>
              <w:tab/>
            </w:r>
            <w:r>
              <w:rPr>
                <w:rStyle w:val="IndexLink"/>
              </w:rPr>
              <w:t>200</w:t>
            </w:r>
          </w:hyperlink>
        </w:p>
        <w:p>
          <w:pPr>
            <w:pStyle w:val="Contents2"/>
            <w:tabs>
              <w:tab w:val="clear" w:pos="8743"/>
              <w:tab w:val="right" w:pos="9026" w:leader="dot"/>
            </w:tabs>
            <w:rPr/>
          </w:pPr>
          <w:hyperlink w:anchor="__RefHeading___Toc9054332_2142443653">
            <w:r>
              <w:rPr>
                <w:webHidden/>
                <w:rStyle w:val="IndexLink"/>
              </w:rPr>
              <w:t>3</w:t>
            </w:r>
            <w:r>
              <w:rPr>
                <w:rStyle w:val="IndexLink"/>
                <w:rtl w:val="true"/>
              </w:rPr>
              <w:t xml:space="preserve"> - </w:t>
            </w:r>
            <w:r>
              <w:rPr>
                <w:rStyle w:val="IndexLink"/>
                <w:rtl w:val="true"/>
              </w:rPr>
              <w:t>شهادت جبرئيل</w:t>
            </w:r>
            <w:r>
              <w:rPr>
                <w:rStyle w:val="IndexLink"/>
                <w:rtl w:val="true"/>
              </w:rPr>
              <w:tab/>
            </w:r>
            <w:r>
              <w:rPr>
                <w:rStyle w:val="IndexLink"/>
              </w:rPr>
              <w:t>201</w:t>
            </w:r>
          </w:hyperlink>
        </w:p>
        <w:p>
          <w:pPr>
            <w:pStyle w:val="Contents2"/>
            <w:tabs>
              <w:tab w:val="clear" w:pos="8743"/>
              <w:tab w:val="right" w:pos="9026" w:leader="dot"/>
            </w:tabs>
            <w:rPr/>
          </w:pPr>
          <w:hyperlink w:anchor="__RefHeading___Toc9054334_2142443653">
            <w:r>
              <w:rPr>
                <w:webHidden/>
                <w:rStyle w:val="IndexLink"/>
              </w:rPr>
              <w:t>4</w:t>
            </w:r>
            <w:r>
              <w:rPr>
                <w:rStyle w:val="IndexLink"/>
                <w:rtl w:val="true"/>
              </w:rPr>
              <w:t xml:space="preserve"> - </w:t>
            </w:r>
            <w:r>
              <w:rPr>
                <w:rStyle w:val="IndexLink"/>
                <w:rtl w:val="true"/>
              </w:rPr>
              <w:t>شهادت آفتاب</w:t>
            </w:r>
            <w:r>
              <w:rPr>
                <w:rStyle w:val="IndexLink"/>
                <w:rtl w:val="true"/>
              </w:rPr>
              <w:tab/>
            </w:r>
            <w:r>
              <w:rPr>
                <w:rStyle w:val="IndexLink"/>
              </w:rPr>
              <w:t>202</w:t>
            </w:r>
          </w:hyperlink>
        </w:p>
        <w:p>
          <w:pPr>
            <w:pStyle w:val="Contents2"/>
            <w:tabs>
              <w:tab w:val="clear" w:pos="8743"/>
              <w:tab w:val="right" w:pos="9026" w:leader="dot"/>
            </w:tabs>
            <w:rPr/>
          </w:pPr>
          <w:hyperlink w:anchor="__RefHeading___Toc9054336_2142443653">
            <w:r>
              <w:rPr>
                <w:webHidden/>
                <w:rStyle w:val="IndexLink"/>
              </w:rPr>
              <w:t>5</w:t>
            </w:r>
            <w:r>
              <w:rPr>
                <w:rStyle w:val="IndexLink"/>
                <w:rtl w:val="true"/>
              </w:rPr>
              <w:t xml:space="preserve"> - </w:t>
            </w:r>
            <w:r>
              <w:rPr>
                <w:rStyle w:val="IndexLink"/>
                <w:rtl w:val="true"/>
              </w:rPr>
              <w:t>شهادت ذو الفقار</w:t>
            </w:r>
            <w:r>
              <w:rPr>
                <w:rStyle w:val="IndexLink"/>
                <w:rtl w:val="true"/>
              </w:rPr>
              <w:tab/>
            </w:r>
            <w:r>
              <w:rPr>
                <w:rStyle w:val="IndexLink"/>
              </w:rPr>
              <w:t>203</w:t>
            </w:r>
          </w:hyperlink>
        </w:p>
        <w:p>
          <w:pPr>
            <w:pStyle w:val="Contents2"/>
            <w:tabs>
              <w:tab w:val="clear" w:pos="8743"/>
              <w:tab w:val="right" w:pos="9026" w:leader="dot"/>
            </w:tabs>
            <w:rPr/>
          </w:pPr>
          <w:hyperlink w:anchor="__RefHeading___Toc9054338_2142443653">
            <w:r>
              <w:rPr>
                <w:webHidden/>
                <w:rStyle w:val="IndexLink"/>
                <w:rtl w:val="true"/>
              </w:rPr>
              <w:t>تحقيق حال محمد بن جرير طبري صاحب كتاب تاريخ و تفسير و فضايل و نسبت عامه أو را بشيعه براى رد أحاديث فضايل أهل البيت</w:t>
            </w:r>
            <w:r>
              <w:rPr>
                <w:rStyle w:val="IndexLink"/>
                <w:rtl w:val="true"/>
              </w:rPr>
              <w:tab/>
            </w:r>
            <w:r>
              <w:rPr>
                <w:rStyle w:val="IndexLink"/>
              </w:rPr>
              <w:t>204</w:t>
            </w:r>
          </w:hyperlink>
        </w:p>
        <w:p>
          <w:pPr>
            <w:pStyle w:val="Contents2"/>
            <w:tabs>
              <w:tab w:val="clear" w:pos="8743"/>
              <w:tab w:val="right" w:pos="9026" w:leader="dot"/>
            </w:tabs>
            <w:rPr/>
          </w:pPr>
          <w:hyperlink w:anchor="__RefHeading___Toc9054340_2142443653">
            <w:r>
              <w:rPr>
                <w:webHidden/>
                <w:rStyle w:val="IndexLink"/>
                <w:rtl w:val="true"/>
              </w:rPr>
              <w:t>هل دعاء الصالحين عبادة لهم وشرك؟</w:t>
            </w:r>
            <w:r>
              <w:rPr>
                <w:rStyle w:val="IndexLink"/>
                <w:rtl w:val="true"/>
              </w:rPr>
              <w:tab/>
            </w:r>
            <w:r>
              <w:rPr>
                <w:rStyle w:val="IndexLink"/>
              </w:rPr>
              <w:t>205</w:t>
            </w:r>
          </w:hyperlink>
        </w:p>
        <w:p>
          <w:pPr>
            <w:pStyle w:val="Contents2"/>
            <w:tabs>
              <w:tab w:val="clear" w:pos="8743"/>
              <w:tab w:val="right" w:pos="9026" w:leader="dot"/>
            </w:tabs>
            <w:rPr/>
          </w:pPr>
          <w:hyperlink w:anchor="__RefHeading___Toc9054342_2142443653">
            <w:r>
              <w:rPr>
                <w:webHidden/>
                <w:rStyle w:val="IndexLink"/>
              </w:rPr>
              <w:t>7</w:t>
            </w:r>
            <w:r>
              <w:rPr>
                <w:rStyle w:val="IndexLink"/>
                <w:rtl w:val="true"/>
              </w:rPr>
              <w:t xml:space="preserve"> - </w:t>
            </w:r>
            <w:r>
              <w:rPr>
                <w:rStyle w:val="IndexLink"/>
                <w:rtl w:val="true"/>
              </w:rPr>
              <w:t>شهادت أبو ذر</w:t>
            </w:r>
            <w:r>
              <w:rPr>
                <w:rStyle w:val="IndexLink"/>
                <w:rtl w:val="true"/>
              </w:rPr>
              <w:tab/>
            </w:r>
            <w:r>
              <w:rPr>
                <w:rStyle w:val="IndexLink"/>
              </w:rPr>
              <w:t>206</w:t>
            </w:r>
          </w:hyperlink>
        </w:p>
        <w:p>
          <w:pPr>
            <w:pStyle w:val="Contents2"/>
            <w:tabs>
              <w:tab w:val="clear" w:pos="8743"/>
              <w:tab w:val="right" w:pos="9026" w:leader="dot"/>
            </w:tabs>
            <w:rPr/>
          </w:pPr>
          <w:hyperlink w:anchor="__RefHeading___Toc9054344_2142443653">
            <w:r>
              <w:rPr>
                <w:webHidden/>
                <w:rStyle w:val="IndexLink"/>
              </w:rPr>
              <w:t>8</w:t>
            </w:r>
            <w:r>
              <w:rPr>
                <w:rStyle w:val="IndexLink"/>
                <w:rtl w:val="true"/>
              </w:rPr>
              <w:t xml:space="preserve"> - </w:t>
            </w:r>
            <w:r>
              <w:rPr>
                <w:rStyle w:val="IndexLink"/>
                <w:rtl w:val="true"/>
              </w:rPr>
              <w:t>شهادت شير</w:t>
            </w:r>
            <w:r>
              <w:rPr>
                <w:rStyle w:val="IndexLink"/>
                <w:rtl w:val="true"/>
              </w:rPr>
              <w:tab/>
            </w:r>
            <w:r>
              <w:rPr>
                <w:rStyle w:val="IndexLink"/>
              </w:rPr>
              <w:t>207</w:t>
            </w:r>
          </w:hyperlink>
        </w:p>
        <w:p>
          <w:pPr>
            <w:pStyle w:val="Contents2"/>
            <w:tabs>
              <w:tab w:val="clear" w:pos="8743"/>
              <w:tab w:val="right" w:pos="9026" w:leader="dot"/>
            </w:tabs>
            <w:rPr/>
          </w:pPr>
          <w:hyperlink w:anchor="__RefHeading___Toc9054346_2142443653">
            <w:r>
              <w:rPr>
                <w:webHidden/>
                <w:rStyle w:val="IndexLink"/>
                <w:rtl w:val="true"/>
              </w:rPr>
              <w:t>شرح حال ابو سفيان</w:t>
            </w:r>
            <w:r>
              <w:rPr>
                <w:rStyle w:val="IndexLink"/>
                <w:rtl w:val="true"/>
              </w:rPr>
              <w:tab/>
            </w:r>
            <w:r>
              <w:rPr>
                <w:rStyle w:val="IndexLink"/>
              </w:rPr>
              <w:t>208</w:t>
            </w:r>
          </w:hyperlink>
        </w:p>
        <w:p>
          <w:pPr>
            <w:pStyle w:val="Contents2"/>
            <w:tabs>
              <w:tab w:val="clear" w:pos="8743"/>
              <w:tab w:val="right" w:pos="9026" w:leader="dot"/>
            </w:tabs>
            <w:rPr/>
          </w:pPr>
          <w:hyperlink w:anchor="__RefHeading___Toc9054348_2142443653">
            <w:r>
              <w:rPr>
                <w:webHidden/>
                <w:rStyle w:val="IndexLink"/>
                <w:rtl w:val="true"/>
              </w:rPr>
              <w:t>فهرس الآيات</w:t>
            </w:r>
            <w:r>
              <w:rPr>
                <w:rStyle w:val="IndexLink"/>
                <w:rtl w:val="true"/>
              </w:rPr>
              <w:tab/>
            </w:r>
            <w:r>
              <w:rPr>
                <w:rStyle w:val="IndexLink"/>
              </w:rPr>
              <w:t>209</w:t>
            </w:r>
          </w:hyperlink>
        </w:p>
        <w:p>
          <w:pPr>
            <w:pStyle w:val="Contents2"/>
            <w:tabs>
              <w:tab w:val="clear" w:pos="8743"/>
              <w:tab w:val="right" w:pos="9026" w:leader="dot"/>
            </w:tabs>
            <w:rPr/>
          </w:pPr>
          <w:hyperlink w:anchor="__RefHeading___Toc9054350_2142443653">
            <w:r>
              <w:rPr>
                <w:webHidden/>
                <w:rStyle w:val="IndexLink"/>
                <w:rtl w:val="true"/>
              </w:rPr>
              <w:t>فهرس الأحاديث</w:t>
            </w:r>
            <w:r>
              <w:rPr>
                <w:rStyle w:val="IndexLink"/>
                <w:rtl w:val="true"/>
              </w:rPr>
              <w:tab/>
            </w:r>
            <w:r>
              <w:rPr>
                <w:rStyle w:val="IndexLink"/>
              </w:rPr>
              <w:t>210</w:t>
            </w:r>
          </w:hyperlink>
        </w:p>
        <w:p>
          <w:pPr>
            <w:pStyle w:val="Contents2"/>
            <w:tabs>
              <w:tab w:val="clear" w:pos="8743"/>
              <w:tab w:val="right" w:pos="9026" w:leader="dot"/>
            </w:tabs>
            <w:rPr/>
          </w:pPr>
          <w:hyperlink w:anchor="__RefHeading___Toc9054352_2142443653">
            <w:r>
              <w:rPr>
                <w:webHidden/>
                <w:rStyle w:val="IndexLink"/>
              </w:rPr>
              <w:t>9</w:t>
            </w:r>
            <w:r>
              <w:rPr>
                <w:rStyle w:val="IndexLink"/>
                <w:rtl w:val="true"/>
              </w:rPr>
              <w:t xml:space="preserve"> - </w:t>
            </w:r>
            <w:r>
              <w:rPr>
                <w:rStyle w:val="IndexLink"/>
                <w:rtl w:val="true"/>
              </w:rPr>
              <w:t>شهادت يهود</w:t>
            </w:r>
            <w:r>
              <w:rPr>
                <w:rStyle w:val="IndexLink"/>
                <w:rtl w:val="true"/>
              </w:rPr>
              <w:tab/>
            </w:r>
            <w:r>
              <w:rPr>
                <w:rStyle w:val="IndexLink"/>
              </w:rPr>
              <w:t>211</w:t>
            </w:r>
          </w:hyperlink>
        </w:p>
        <w:p>
          <w:pPr>
            <w:pStyle w:val="Contents2"/>
            <w:tabs>
              <w:tab w:val="clear" w:pos="8743"/>
              <w:tab w:val="right" w:pos="9026" w:leader="dot"/>
            </w:tabs>
            <w:rPr/>
          </w:pPr>
          <w:hyperlink w:anchor="__RefHeading___Toc9054354_2142443653">
            <w:r>
              <w:rPr>
                <w:webHidden/>
                <w:rStyle w:val="IndexLink"/>
              </w:rPr>
              <w:t>10</w:t>
            </w:r>
            <w:r>
              <w:rPr>
                <w:rStyle w:val="IndexLink"/>
                <w:rtl w:val="true"/>
              </w:rPr>
              <w:t xml:space="preserve"> - </w:t>
            </w:r>
            <w:r>
              <w:rPr>
                <w:rStyle w:val="IndexLink"/>
                <w:rtl w:val="true"/>
              </w:rPr>
              <w:t>شهادت أبو بكر و عمر</w:t>
            </w:r>
            <w:r>
              <w:rPr>
                <w:rStyle w:val="IndexLink"/>
                <w:rtl w:val="true"/>
              </w:rPr>
              <w:tab/>
            </w:r>
            <w:r>
              <w:rPr>
                <w:rStyle w:val="IndexLink"/>
              </w:rPr>
              <w:t>212</w:t>
            </w:r>
          </w:hyperlink>
        </w:p>
        <w:p>
          <w:pPr>
            <w:pStyle w:val="Contents2"/>
            <w:tabs>
              <w:tab w:val="clear" w:pos="8743"/>
              <w:tab w:val="right" w:pos="9026" w:leader="dot"/>
            </w:tabs>
            <w:rPr/>
          </w:pPr>
          <w:hyperlink w:anchor="__RefHeading___Toc9054356_2142443653">
            <w:r>
              <w:rPr>
                <w:webHidden/>
                <w:rStyle w:val="IndexLink"/>
                <w:rtl w:val="true"/>
              </w:rPr>
              <w:t xml:space="preserve">تنبيه </w:t>
            </w:r>
            <w:r>
              <w:rPr>
                <w:rStyle w:val="IndexLink"/>
                <w:rtl w:val="true"/>
              </w:rPr>
              <w:t xml:space="preserve">- </w:t>
            </w:r>
            <w:r>
              <w:rPr>
                <w:rStyle w:val="IndexLink"/>
                <w:rtl w:val="true"/>
              </w:rPr>
              <w:t xml:space="preserve">لقب امير المؤمنين براى إحدى </w:t>
            </w:r>
            <w:r>
              <w:rPr>
                <w:rStyle w:val="IndexLink"/>
                <w:rtl w:val="true"/>
              </w:rPr>
              <w:t xml:space="preserve">- </w:t>
            </w:r>
            <w:r>
              <w:rPr>
                <w:rStyle w:val="IndexLink"/>
                <w:rtl w:val="true"/>
              </w:rPr>
              <w:t xml:space="preserve">حتى امام زمان عليه السلام </w:t>
            </w:r>
            <w:r>
              <w:rPr>
                <w:rStyle w:val="IndexLink"/>
                <w:rtl w:val="true"/>
              </w:rPr>
              <w:t xml:space="preserve">- </w:t>
            </w:r>
            <w:r>
              <w:rPr>
                <w:rStyle w:val="IndexLink"/>
                <w:rtl w:val="true"/>
              </w:rPr>
              <w:t>گفته نميشود</w:t>
            </w:r>
            <w:r>
              <w:rPr>
                <w:rStyle w:val="IndexLink"/>
                <w:rtl w:val="true"/>
              </w:rPr>
              <w:tab/>
            </w:r>
            <w:r>
              <w:rPr>
                <w:rStyle w:val="IndexLink"/>
              </w:rPr>
              <w:t>213</w:t>
            </w:r>
          </w:hyperlink>
        </w:p>
        <w:p>
          <w:pPr>
            <w:pStyle w:val="Contents2"/>
            <w:tabs>
              <w:tab w:val="clear" w:pos="8743"/>
              <w:tab w:val="right" w:pos="9026" w:leader="dot"/>
            </w:tabs>
            <w:rPr/>
          </w:pPr>
          <w:hyperlink w:anchor="__RefHeading___Toc9054358_2142443653">
            <w:r>
              <w:rPr>
                <w:webHidden/>
                <w:rStyle w:val="IndexLink"/>
                <w:rtl w:val="true"/>
              </w:rPr>
              <w:t xml:space="preserve">" </w:t>
            </w:r>
            <w:r>
              <w:rPr>
                <w:rStyle w:val="IndexLink"/>
                <w:rtl w:val="true"/>
              </w:rPr>
              <w:t xml:space="preserve">ومعاوية بن ابى سفيان </w:t>
            </w:r>
            <w:r>
              <w:rPr>
                <w:rStyle w:val="IndexLink"/>
                <w:rtl w:val="true"/>
              </w:rPr>
              <w:t>"</w:t>
              <w:tab/>
            </w:r>
            <w:r>
              <w:rPr>
                <w:rStyle w:val="IndexLink"/>
              </w:rPr>
              <w:t>214</w:t>
            </w:r>
          </w:hyperlink>
        </w:p>
        <w:p>
          <w:pPr>
            <w:pStyle w:val="Contents2"/>
            <w:tabs>
              <w:tab w:val="clear" w:pos="8743"/>
              <w:tab w:val="right" w:pos="9026" w:leader="dot"/>
            </w:tabs>
            <w:rPr/>
          </w:pPr>
          <w:hyperlink w:anchor="__RefHeading___Toc9054360_2142443653">
            <w:r>
              <w:rPr>
                <w:webHidden/>
                <w:rStyle w:val="IndexLink"/>
                <w:rtl w:val="true"/>
              </w:rPr>
              <w:t>نسب معاوية</w:t>
            </w:r>
            <w:r>
              <w:rPr>
                <w:rStyle w:val="IndexLink"/>
                <w:rtl w:val="true"/>
              </w:rPr>
              <w:tab/>
            </w:r>
            <w:r>
              <w:rPr>
                <w:rStyle w:val="IndexLink"/>
              </w:rPr>
              <w:t>215</w:t>
            </w:r>
          </w:hyperlink>
        </w:p>
        <w:p>
          <w:pPr>
            <w:pStyle w:val="Contents2"/>
            <w:tabs>
              <w:tab w:val="clear" w:pos="8743"/>
              <w:tab w:val="right" w:pos="9026" w:leader="dot"/>
            </w:tabs>
            <w:rPr/>
          </w:pPr>
          <w:hyperlink w:anchor="__RefHeading___Toc9054362_2142443653">
            <w:r>
              <w:rPr>
                <w:webHidden/>
                <w:rStyle w:val="IndexLink"/>
                <w:rtl w:val="true"/>
              </w:rPr>
              <w:t>سر اختصاص لقب امير المؤمنين براى علي عليه السلام</w:t>
            </w:r>
            <w:r>
              <w:rPr>
                <w:rStyle w:val="IndexLink"/>
                <w:rtl w:val="true"/>
              </w:rPr>
              <w:tab/>
            </w:r>
            <w:r>
              <w:rPr>
                <w:rStyle w:val="IndexLink"/>
              </w:rPr>
              <w:t>216</w:t>
            </w:r>
          </w:hyperlink>
        </w:p>
        <w:p>
          <w:pPr>
            <w:pStyle w:val="Contents2"/>
            <w:tabs>
              <w:tab w:val="clear" w:pos="8743"/>
              <w:tab w:val="right" w:pos="9026" w:leader="dot"/>
            </w:tabs>
            <w:rPr/>
          </w:pPr>
          <w:hyperlink w:anchor="__RefHeading___Toc9054364_2142443653">
            <w:r>
              <w:rPr>
                <w:webHidden/>
                <w:rStyle w:val="IndexLink"/>
              </w:rPr>
              <w:t>861</w:t>
            </w:r>
            <w:r>
              <w:rPr>
                <w:rStyle w:val="IndexLink"/>
                <w:rtl w:val="true"/>
              </w:rPr>
              <w:t xml:space="preserve"> - </w:t>
            </w:r>
            <w:r>
              <w:rPr>
                <w:rStyle w:val="IndexLink"/>
                <w:rtl w:val="true"/>
              </w:rPr>
              <w:t>الإستدلال العقلي على العصمة في غير التبليغ ضعيف</w:t>
            </w:r>
            <w:r>
              <w:rPr>
                <w:rStyle w:val="IndexLink"/>
                <w:rtl w:val="true"/>
              </w:rPr>
              <w:t>.</w:t>
              <w:tab/>
            </w:r>
            <w:r>
              <w:rPr>
                <w:rStyle w:val="IndexLink"/>
              </w:rPr>
              <w:t>217</w:t>
            </w:r>
          </w:hyperlink>
        </w:p>
        <w:p>
          <w:pPr>
            <w:pStyle w:val="Contents2"/>
            <w:tabs>
              <w:tab w:val="clear" w:pos="8743"/>
              <w:tab w:val="right" w:pos="9026" w:leader="dot"/>
            </w:tabs>
            <w:rPr/>
          </w:pPr>
          <w:hyperlink w:anchor="__RefHeading___Toc9054366_2142443653">
            <w:r>
              <w:rPr>
                <w:webHidden/>
                <w:rStyle w:val="IndexLink"/>
                <w:rtl w:val="true"/>
              </w:rPr>
              <w:t>شمردن معاويه را از نويسندگان وحى دروغ وافتراء است</w:t>
            </w:r>
            <w:r>
              <w:rPr>
                <w:rStyle w:val="IndexLink"/>
                <w:rtl w:val="true"/>
              </w:rPr>
              <w:tab/>
            </w:r>
            <w:r>
              <w:rPr>
                <w:rStyle w:val="IndexLink"/>
              </w:rPr>
              <w:t>218</w:t>
            </w:r>
          </w:hyperlink>
        </w:p>
        <w:p>
          <w:pPr>
            <w:pStyle w:val="Contents2"/>
            <w:tabs>
              <w:tab w:val="clear" w:pos="8743"/>
              <w:tab w:val="right" w:pos="9026" w:leader="dot"/>
            </w:tabs>
            <w:rPr/>
          </w:pPr>
          <w:hyperlink w:anchor="__RefHeading___Toc9054368_2142443653">
            <w:r>
              <w:rPr>
                <w:webHidden/>
                <w:rStyle w:val="IndexLink"/>
                <w:rtl w:val="true"/>
              </w:rPr>
              <w:t>اخبار لعن وذم معاويه از كتابهاى عامه</w:t>
            </w:r>
            <w:r>
              <w:rPr>
                <w:rStyle w:val="IndexLink"/>
                <w:rtl w:val="true"/>
              </w:rPr>
              <w:tab/>
            </w:r>
            <w:r>
              <w:rPr>
                <w:rStyle w:val="IndexLink"/>
              </w:rPr>
              <w:t>219</w:t>
            </w:r>
          </w:hyperlink>
        </w:p>
        <w:p>
          <w:pPr>
            <w:pStyle w:val="Contents2"/>
            <w:tabs>
              <w:tab w:val="clear" w:pos="8743"/>
              <w:tab w:val="right" w:pos="9026" w:leader="dot"/>
            </w:tabs>
            <w:rPr/>
          </w:pPr>
          <w:hyperlink w:anchor="__RefHeading___Toc9054370_2142443653">
            <w:r>
              <w:rPr>
                <w:webHidden/>
                <w:rStyle w:val="IndexLink"/>
                <w:rtl w:val="true"/>
              </w:rPr>
              <w:t>حديث هاى عامه گواهى ميدهد كه معاويه خليفه نبوده</w:t>
            </w:r>
            <w:r>
              <w:rPr>
                <w:rStyle w:val="IndexLink"/>
                <w:rtl w:val="true"/>
              </w:rPr>
              <w:tab/>
            </w:r>
            <w:r>
              <w:rPr>
                <w:rStyle w:val="IndexLink"/>
              </w:rPr>
              <w:t>220</w:t>
            </w:r>
          </w:hyperlink>
        </w:p>
        <w:p>
          <w:pPr>
            <w:pStyle w:val="Contents2"/>
            <w:tabs>
              <w:tab w:val="clear" w:pos="8743"/>
              <w:tab w:val="right" w:pos="9026" w:leader="dot"/>
            </w:tabs>
            <w:rPr/>
          </w:pPr>
          <w:hyperlink w:anchor="__RefHeading___Toc9054372_2142443653">
            <w:r>
              <w:rPr>
                <w:webHidden/>
                <w:rStyle w:val="IndexLink"/>
                <w:rtl w:val="true"/>
              </w:rPr>
              <w:t>عمر شهادت ميدهد به سه عنوان كه معاويه نميتواند خليفه باشد</w:t>
            </w:r>
            <w:r>
              <w:rPr>
                <w:rStyle w:val="IndexLink"/>
                <w:rtl w:val="true"/>
              </w:rPr>
              <w:tab/>
            </w:r>
            <w:r>
              <w:rPr>
                <w:rStyle w:val="IndexLink"/>
              </w:rPr>
              <w:t>221</w:t>
            </w:r>
          </w:hyperlink>
        </w:p>
        <w:p>
          <w:pPr>
            <w:pStyle w:val="Contents2"/>
            <w:tabs>
              <w:tab w:val="clear" w:pos="8743"/>
              <w:tab w:val="right" w:pos="9026" w:leader="dot"/>
            </w:tabs>
            <w:rPr/>
          </w:pPr>
          <w:hyperlink w:anchor="__RefHeading___Toc9054374_2142443653">
            <w:r>
              <w:rPr>
                <w:webHidden/>
                <w:rStyle w:val="IndexLink"/>
                <w:rtl w:val="true"/>
              </w:rPr>
              <w:t>نفرين رسول خدا درباره معاويه خدا شكمت را سير نكند</w:t>
            </w:r>
            <w:r>
              <w:rPr>
                <w:rStyle w:val="IndexLink"/>
                <w:rtl w:val="true"/>
              </w:rPr>
              <w:tab/>
            </w:r>
            <w:r>
              <w:rPr>
                <w:rStyle w:val="IndexLink"/>
              </w:rPr>
              <w:t>222</w:t>
            </w:r>
          </w:hyperlink>
        </w:p>
        <w:p>
          <w:pPr>
            <w:pStyle w:val="Contents2"/>
            <w:tabs>
              <w:tab w:val="clear" w:pos="8743"/>
              <w:tab w:val="right" w:pos="9026" w:leader="dot"/>
            </w:tabs>
            <w:rPr/>
          </w:pPr>
          <w:hyperlink w:anchor="__RefHeading___Toc9054376_2142443653">
            <w:r>
              <w:rPr>
                <w:webHidden/>
                <w:rStyle w:val="IndexLink"/>
                <w:rtl w:val="true"/>
              </w:rPr>
              <w:t>عامه در مقام دفاع از معاويه خود را رسوا ميكنند</w:t>
            </w:r>
            <w:r>
              <w:rPr>
                <w:rStyle w:val="IndexLink"/>
                <w:rtl w:val="true"/>
              </w:rPr>
              <w:tab/>
            </w:r>
            <w:r>
              <w:rPr>
                <w:rStyle w:val="IndexLink"/>
              </w:rPr>
              <w:t>223</w:t>
            </w:r>
          </w:hyperlink>
        </w:p>
        <w:p>
          <w:pPr>
            <w:pStyle w:val="Contents2"/>
            <w:tabs>
              <w:tab w:val="clear" w:pos="8743"/>
              <w:tab w:val="right" w:pos="9026" w:leader="dot"/>
            </w:tabs>
            <w:rPr/>
          </w:pPr>
          <w:hyperlink w:anchor="__RefHeading___Toc9054378_2142443653">
            <w:r>
              <w:rPr>
                <w:webHidden/>
                <w:rStyle w:val="IndexLink"/>
                <w:rtl w:val="true"/>
              </w:rPr>
              <w:t>رسوائى ابن خلدون</w:t>
            </w:r>
            <w:r>
              <w:rPr>
                <w:rStyle w:val="IndexLink"/>
                <w:rtl w:val="true"/>
              </w:rPr>
              <w:tab/>
            </w:r>
            <w:r>
              <w:rPr>
                <w:rStyle w:val="IndexLink"/>
              </w:rPr>
              <w:t>224</w:t>
            </w:r>
          </w:hyperlink>
        </w:p>
        <w:p>
          <w:pPr>
            <w:pStyle w:val="Contents2"/>
            <w:tabs>
              <w:tab w:val="clear" w:pos="8743"/>
              <w:tab w:val="right" w:pos="9026" w:leader="dot"/>
            </w:tabs>
            <w:rPr/>
          </w:pPr>
          <w:hyperlink w:anchor="__RefHeading___Toc9054380_2142443653">
            <w:r>
              <w:rPr>
                <w:webHidden/>
                <w:rStyle w:val="IndexLink"/>
                <w:rtl w:val="true"/>
              </w:rPr>
              <w:t xml:space="preserve">گفتار قاضى نور اللّه </w:t>
            </w:r>
            <w:r>
              <w:rPr>
                <w:rStyle w:val="IndexLink"/>
                <w:rtl w:val="true"/>
              </w:rPr>
              <w:t xml:space="preserve">" </w:t>
            </w:r>
            <w:r>
              <w:rPr>
                <w:rStyle w:val="IndexLink"/>
                <w:rtl w:val="true"/>
              </w:rPr>
              <w:t xml:space="preserve">شهيد سوم </w:t>
            </w:r>
            <w:r>
              <w:rPr>
                <w:rStyle w:val="IndexLink"/>
                <w:rtl w:val="true"/>
              </w:rPr>
              <w:t xml:space="preserve">" </w:t>
            </w:r>
            <w:r>
              <w:rPr>
                <w:rStyle w:val="IndexLink"/>
                <w:rtl w:val="true"/>
              </w:rPr>
              <w:t>در اين موضوع</w:t>
            </w:r>
            <w:r>
              <w:rPr>
                <w:rStyle w:val="IndexLink"/>
                <w:rtl w:val="true"/>
              </w:rPr>
              <w:tab/>
            </w:r>
            <w:r>
              <w:rPr>
                <w:rStyle w:val="IndexLink"/>
              </w:rPr>
              <w:t>225</w:t>
            </w:r>
          </w:hyperlink>
        </w:p>
        <w:p>
          <w:pPr>
            <w:pStyle w:val="Contents2"/>
            <w:tabs>
              <w:tab w:val="clear" w:pos="8743"/>
              <w:tab w:val="right" w:pos="9026" w:leader="dot"/>
            </w:tabs>
            <w:rPr/>
          </w:pPr>
          <w:hyperlink w:anchor="__RefHeading___Toc9054382_2142443653">
            <w:r>
              <w:rPr>
                <w:webHidden/>
                <w:rStyle w:val="IndexLink"/>
                <w:rtl w:val="true"/>
              </w:rPr>
              <w:t>معاويه داراى اولياتى است، اوليات او</w:t>
            </w:r>
            <w:r>
              <w:rPr>
                <w:rStyle w:val="IndexLink"/>
                <w:rtl w:val="true"/>
              </w:rPr>
              <w:tab/>
            </w:r>
            <w:r>
              <w:rPr>
                <w:rStyle w:val="IndexLink"/>
              </w:rPr>
              <w:t>226</w:t>
            </w:r>
          </w:hyperlink>
        </w:p>
        <w:p>
          <w:pPr>
            <w:pStyle w:val="Contents2"/>
            <w:tabs>
              <w:tab w:val="clear" w:pos="8743"/>
              <w:tab w:val="right" w:pos="9026" w:leader="dot"/>
            </w:tabs>
            <w:rPr/>
          </w:pPr>
          <w:hyperlink w:anchor="__RefHeading___Toc9054384_2142443653">
            <w:r>
              <w:rPr>
                <w:webHidden/>
                <w:rStyle w:val="IndexLink"/>
                <w:rtl w:val="true"/>
              </w:rPr>
              <w:t>از اوليات معاويه بدعت هاى او آشگار ميشود</w:t>
            </w:r>
            <w:r>
              <w:rPr>
                <w:rStyle w:val="IndexLink"/>
                <w:rtl w:val="true"/>
              </w:rPr>
              <w:tab/>
            </w:r>
            <w:r>
              <w:rPr>
                <w:rStyle w:val="IndexLink"/>
              </w:rPr>
              <w:t>227</w:t>
            </w:r>
          </w:hyperlink>
        </w:p>
        <w:p>
          <w:pPr>
            <w:pStyle w:val="Contents2"/>
            <w:tabs>
              <w:tab w:val="clear" w:pos="8743"/>
              <w:tab w:val="right" w:pos="9026" w:leader="dot"/>
            </w:tabs>
            <w:rPr/>
          </w:pPr>
          <w:hyperlink w:anchor="__RefHeading___Toc9054386_2142443653">
            <w:r>
              <w:rPr>
                <w:webHidden/>
                <w:rStyle w:val="IndexLink"/>
                <w:rtl w:val="true"/>
              </w:rPr>
              <w:t>گفتار يكى از بزرگان زيديه در سب منافقين از صحابه</w:t>
            </w:r>
            <w:r>
              <w:rPr>
                <w:rStyle w:val="IndexLink"/>
                <w:rtl w:val="true"/>
              </w:rPr>
              <w:tab/>
            </w:r>
            <w:r>
              <w:rPr>
                <w:rStyle w:val="IndexLink"/>
              </w:rPr>
              <w:t>228</w:t>
            </w:r>
          </w:hyperlink>
        </w:p>
        <w:p>
          <w:pPr>
            <w:pStyle w:val="Contents2"/>
            <w:tabs>
              <w:tab w:val="clear" w:pos="8743"/>
              <w:tab w:val="right" w:pos="9026" w:leader="dot"/>
            </w:tabs>
            <w:rPr/>
          </w:pPr>
          <w:hyperlink w:anchor="__RefHeading___Toc9054388_2142443653">
            <w:r>
              <w:rPr>
                <w:webHidden/>
                <w:rStyle w:val="IndexLink"/>
                <w:rtl w:val="true"/>
              </w:rPr>
              <w:t xml:space="preserve">تنبيه </w:t>
            </w:r>
            <w:r>
              <w:rPr>
                <w:rStyle w:val="IndexLink"/>
                <w:rtl w:val="true"/>
              </w:rPr>
              <w:t xml:space="preserve">- </w:t>
            </w:r>
            <w:r>
              <w:rPr>
                <w:rStyle w:val="IndexLink"/>
                <w:rtl w:val="true"/>
              </w:rPr>
              <w:t>كلامي از عرفاى أهل سنت فريبنده و پر از تزوير</w:t>
            </w:r>
            <w:r>
              <w:rPr>
                <w:rStyle w:val="IndexLink"/>
                <w:rtl w:val="true"/>
              </w:rPr>
              <w:tab/>
            </w:r>
            <w:r>
              <w:rPr>
                <w:rStyle w:val="IndexLink"/>
              </w:rPr>
              <w:t>229</w:t>
            </w:r>
          </w:hyperlink>
        </w:p>
        <w:p>
          <w:pPr>
            <w:pStyle w:val="Contents2"/>
            <w:tabs>
              <w:tab w:val="clear" w:pos="8743"/>
              <w:tab w:val="right" w:pos="9026" w:leader="dot"/>
            </w:tabs>
            <w:rPr/>
          </w:pPr>
          <w:hyperlink w:anchor="__RefHeading___Toc9054390_2142443653">
            <w:r>
              <w:rPr>
                <w:webHidden/>
                <w:rStyle w:val="IndexLink"/>
                <w:rtl w:val="true"/>
              </w:rPr>
              <w:t>(</w:t>
            </w:r>
            <w:r>
              <w:rPr>
                <w:rStyle w:val="IndexLink"/>
                <w:rtl w:val="true"/>
              </w:rPr>
              <w:t>السلام عليك يابن فاطمة الزهراء سيدة نساء العالمين</w:t>
            </w:r>
            <w:r>
              <w:rPr>
                <w:rStyle w:val="IndexLink"/>
                <w:rtl w:val="true"/>
              </w:rPr>
              <w:t xml:space="preserve">) </w:t>
            </w:r>
            <w:r>
              <w:rPr>
                <w:rStyle w:val="IndexLink"/>
                <w:rtl w:val="true"/>
              </w:rPr>
              <w:t>اعراب فاطمة الزهراء</w:t>
            </w:r>
            <w:r>
              <w:rPr>
                <w:rStyle w:val="IndexLink"/>
                <w:rtl w:val="true"/>
              </w:rPr>
              <w:tab/>
            </w:r>
            <w:r>
              <w:rPr>
                <w:rStyle w:val="IndexLink"/>
              </w:rPr>
              <w:t>230</w:t>
            </w:r>
          </w:hyperlink>
        </w:p>
        <w:p>
          <w:pPr>
            <w:pStyle w:val="Contents2"/>
            <w:tabs>
              <w:tab w:val="clear" w:pos="8743"/>
              <w:tab w:val="right" w:pos="9026" w:leader="dot"/>
            </w:tabs>
            <w:rPr/>
          </w:pPr>
          <w:hyperlink w:anchor="__RefHeading___Toc9054392_2142443653">
            <w:r>
              <w:rPr>
                <w:webHidden/>
                <w:rStyle w:val="IndexLink"/>
                <w:rtl w:val="true"/>
              </w:rPr>
              <w:t>اشكال بر اين تفسير و نقد آن</w:t>
            </w:r>
            <w:r>
              <w:rPr>
                <w:rStyle w:val="IndexLink"/>
                <w:rtl w:val="true"/>
              </w:rPr>
              <w:tab/>
            </w:r>
            <w:r>
              <w:rPr>
                <w:rStyle w:val="IndexLink"/>
              </w:rPr>
              <w:t>231</w:t>
            </w:r>
          </w:hyperlink>
        </w:p>
        <w:p>
          <w:pPr>
            <w:pStyle w:val="Contents2"/>
            <w:tabs>
              <w:tab w:val="clear" w:pos="8743"/>
              <w:tab w:val="right" w:pos="9026" w:leader="dot"/>
            </w:tabs>
            <w:rPr/>
          </w:pPr>
          <w:hyperlink w:anchor="__RefHeading___Toc9054394_2142443653">
            <w:r>
              <w:rPr>
                <w:webHidden/>
                <w:rStyle w:val="IndexLink"/>
                <w:rtl w:val="true"/>
              </w:rPr>
              <w:t>من المخاطبون؟</w:t>
            </w:r>
            <w:r>
              <w:rPr>
                <w:rStyle w:val="IndexLink"/>
                <w:rtl w:val="true"/>
              </w:rPr>
              <w:tab/>
            </w:r>
            <w:r>
              <w:rPr>
                <w:rStyle w:val="IndexLink"/>
              </w:rPr>
              <w:t>232</w:t>
            </w:r>
          </w:hyperlink>
        </w:p>
        <w:p>
          <w:pPr>
            <w:pStyle w:val="Contents2"/>
            <w:tabs>
              <w:tab w:val="clear" w:pos="8743"/>
              <w:tab w:val="right" w:pos="9026" w:leader="dot"/>
            </w:tabs>
            <w:rPr/>
          </w:pPr>
          <w:hyperlink w:anchor="__RefHeading___Toc9054396_2142443653">
            <w:r>
              <w:rPr>
                <w:webHidden/>
                <w:rStyle w:val="IndexLink"/>
                <w:rtl w:val="true"/>
              </w:rPr>
              <w:t>الاحتفال بمولد النبي صلى اللّه عليه وآله وسلم</w:t>
            </w:r>
            <w:r>
              <w:rPr>
                <w:rStyle w:val="IndexLink"/>
                <w:rtl w:val="true"/>
              </w:rPr>
              <w:tab/>
            </w:r>
            <w:r>
              <w:rPr>
                <w:rStyle w:val="IndexLink"/>
              </w:rPr>
              <w:t>233</w:t>
            </w:r>
          </w:hyperlink>
        </w:p>
        <w:p>
          <w:pPr>
            <w:pStyle w:val="Contents2"/>
            <w:tabs>
              <w:tab w:val="clear" w:pos="8743"/>
              <w:tab w:val="right" w:pos="9026" w:leader="dot"/>
            </w:tabs>
            <w:rPr/>
          </w:pPr>
          <w:hyperlink w:anchor="__RefHeading___Toc9054398_2142443653">
            <w:r>
              <w:rPr>
                <w:webHidden/>
                <w:rStyle w:val="IndexLink"/>
                <w:rtl w:val="true"/>
              </w:rPr>
              <w:t>تفسير زهراء و سبب نامگذارى</w:t>
            </w:r>
            <w:r>
              <w:rPr>
                <w:rStyle w:val="IndexLink"/>
                <w:rtl w:val="true"/>
              </w:rPr>
              <w:tab/>
            </w:r>
            <w:r>
              <w:rPr>
                <w:rStyle w:val="IndexLink"/>
              </w:rPr>
              <w:t>234</w:t>
            </w:r>
          </w:hyperlink>
        </w:p>
        <w:p>
          <w:pPr>
            <w:pStyle w:val="Contents2"/>
            <w:tabs>
              <w:tab w:val="clear" w:pos="8743"/>
              <w:tab w:val="right" w:pos="9026" w:leader="dot"/>
            </w:tabs>
            <w:rPr/>
          </w:pPr>
          <w:hyperlink w:anchor="__RefHeading___Toc9054400_2142443653">
            <w:r>
              <w:rPr>
                <w:webHidden/>
                <w:rStyle w:val="IndexLink"/>
                <w:rtl w:val="true"/>
              </w:rPr>
              <w:t>الحديث الرابع اللقب القاتل</w:t>
            </w:r>
            <w:r>
              <w:rPr>
                <w:rStyle w:val="IndexLink"/>
                <w:rtl w:val="true"/>
              </w:rPr>
              <w:tab/>
            </w:r>
            <w:r>
              <w:rPr>
                <w:rStyle w:val="IndexLink"/>
              </w:rPr>
              <w:t>235</w:t>
            </w:r>
          </w:hyperlink>
        </w:p>
        <w:p>
          <w:pPr>
            <w:pStyle w:val="Contents2"/>
            <w:tabs>
              <w:tab w:val="clear" w:pos="8743"/>
              <w:tab w:val="right" w:pos="9026" w:leader="dot"/>
            </w:tabs>
            <w:rPr/>
          </w:pPr>
          <w:hyperlink w:anchor="__RefHeading___Toc9054402_2142443653">
            <w:r>
              <w:rPr>
                <w:webHidden/>
                <w:rStyle w:val="IndexLink"/>
                <w:rtl w:val="true"/>
              </w:rPr>
              <w:t>تفسير سيدة نساء العالمين</w:t>
            </w:r>
            <w:r>
              <w:rPr>
                <w:rStyle w:val="IndexLink"/>
                <w:rtl w:val="true"/>
              </w:rPr>
              <w:tab/>
            </w:r>
            <w:r>
              <w:rPr>
                <w:rStyle w:val="IndexLink"/>
              </w:rPr>
              <w:t>236</w:t>
            </w:r>
          </w:hyperlink>
        </w:p>
        <w:p>
          <w:pPr>
            <w:pStyle w:val="Contents2"/>
            <w:tabs>
              <w:tab w:val="clear" w:pos="8743"/>
              <w:tab w:val="right" w:pos="9026" w:leader="dot"/>
            </w:tabs>
            <w:rPr/>
          </w:pPr>
          <w:hyperlink w:anchor="__RefHeading___Toc9054404_2142443653">
            <w:r>
              <w:rPr>
                <w:webHidden/>
                <w:rStyle w:val="IndexLink"/>
                <w:rtl w:val="true"/>
              </w:rPr>
              <w:t>عامه نتوانستند فضيلتى براى معاويه بتراشند جز اينكه كاتب وحى بود وآنهم دروغ وبى اساس است</w:t>
            </w:r>
            <w:r>
              <w:rPr>
                <w:rStyle w:val="IndexLink"/>
                <w:rtl w:val="true"/>
              </w:rPr>
              <w:tab/>
            </w:r>
            <w:r>
              <w:rPr>
                <w:rStyle w:val="IndexLink"/>
              </w:rPr>
              <w:t>237</w:t>
            </w:r>
          </w:hyperlink>
        </w:p>
        <w:p>
          <w:pPr>
            <w:pStyle w:val="Contents2"/>
            <w:tabs>
              <w:tab w:val="clear" w:pos="8743"/>
              <w:tab w:val="right" w:pos="9026" w:leader="dot"/>
            </w:tabs>
            <w:rPr/>
          </w:pPr>
          <w:hyperlink w:anchor="__RefHeading___Toc9054406_2142443653">
            <w:r>
              <w:rPr>
                <w:webHidden/>
                <w:rStyle w:val="IndexLink"/>
                <w:rtl w:val="true"/>
              </w:rPr>
              <w:t>عامه معاويه را خال المؤمنين خواندند ونقدى بر آن</w:t>
            </w:r>
            <w:r>
              <w:rPr>
                <w:rStyle w:val="IndexLink"/>
                <w:rtl w:val="true"/>
              </w:rPr>
              <w:tab/>
            </w:r>
            <w:r>
              <w:rPr>
                <w:rStyle w:val="IndexLink"/>
              </w:rPr>
              <w:t>238</w:t>
            </w:r>
          </w:hyperlink>
        </w:p>
        <w:p>
          <w:pPr>
            <w:pStyle w:val="Contents2"/>
            <w:tabs>
              <w:tab w:val="clear" w:pos="8743"/>
              <w:tab w:val="right" w:pos="9026" w:leader="dot"/>
            </w:tabs>
            <w:rPr/>
          </w:pPr>
          <w:hyperlink w:anchor="__RefHeading___Toc9054408_2142443653">
            <w:r>
              <w:rPr>
                <w:webHidden/>
                <w:rStyle w:val="IndexLink"/>
              </w:rPr>
              <w:t>3</w:t>
            </w:r>
            <w:r>
              <w:rPr>
                <w:rStyle w:val="IndexLink"/>
                <w:rtl w:val="true"/>
              </w:rPr>
              <w:t xml:space="preserve"> - (</w:t>
            </w:r>
            <w:r>
              <w:rPr>
                <w:rStyle w:val="IndexLink"/>
                <w:rtl w:val="true"/>
              </w:rPr>
              <w:t>أسد الغابة</w:t>
            </w:r>
            <w:r>
              <w:rPr>
                <w:rStyle w:val="IndexLink"/>
                <w:rtl w:val="true"/>
              </w:rPr>
              <w:t>)</w:t>
              <w:tab/>
            </w:r>
            <w:r>
              <w:rPr>
                <w:rStyle w:val="IndexLink"/>
              </w:rPr>
              <w:t>239</w:t>
            </w:r>
          </w:hyperlink>
        </w:p>
        <w:p>
          <w:pPr>
            <w:pStyle w:val="Contents2"/>
            <w:tabs>
              <w:tab w:val="clear" w:pos="8743"/>
              <w:tab w:val="right" w:pos="9026" w:leader="dot"/>
            </w:tabs>
            <w:rPr/>
          </w:pPr>
          <w:hyperlink w:anchor="__RefHeading___Toc9054410_2142443653">
            <w:r>
              <w:rPr>
                <w:webHidden/>
                <w:rStyle w:val="IndexLink"/>
                <w:rtl w:val="true"/>
              </w:rPr>
              <w:t>اشعار مؤلف در سستى وبى نتيجه بودن عنوان خال المؤمنين براى معاويه</w:t>
            </w:r>
            <w:r>
              <w:rPr>
                <w:rStyle w:val="IndexLink"/>
                <w:rtl w:val="true"/>
              </w:rPr>
              <w:tab/>
            </w:r>
            <w:r>
              <w:rPr>
                <w:rStyle w:val="IndexLink"/>
              </w:rPr>
              <w:t>240</w:t>
            </w:r>
          </w:hyperlink>
        </w:p>
        <w:p>
          <w:pPr>
            <w:pStyle w:val="Contents2"/>
            <w:tabs>
              <w:tab w:val="clear" w:pos="8743"/>
              <w:tab w:val="right" w:pos="9026" w:leader="dot"/>
            </w:tabs>
            <w:rPr/>
          </w:pPr>
          <w:hyperlink w:anchor="__RefHeading___Toc9054412_2142443653">
            <w:r>
              <w:rPr>
                <w:webHidden/>
                <w:rStyle w:val="IndexLink"/>
                <w:rtl w:val="true"/>
              </w:rPr>
              <w:t xml:space="preserve">" </w:t>
            </w:r>
            <w:r>
              <w:rPr>
                <w:rStyle w:val="IndexLink"/>
                <w:rtl w:val="true"/>
              </w:rPr>
              <w:t xml:space="preserve">ويزيد بن معاويه </w:t>
            </w:r>
            <w:r>
              <w:rPr>
                <w:rStyle w:val="IndexLink"/>
                <w:rtl w:val="true"/>
              </w:rPr>
              <w:t xml:space="preserve">" </w:t>
            </w:r>
            <w:r>
              <w:rPr>
                <w:rStyle w:val="IndexLink"/>
                <w:rtl w:val="true"/>
              </w:rPr>
              <w:t>شرح حال يزيد وزنا زاده‌گى او</w:t>
            </w:r>
            <w:r>
              <w:rPr>
                <w:rStyle w:val="IndexLink"/>
                <w:rtl w:val="true"/>
              </w:rPr>
              <w:tab/>
            </w:r>
            <w:r>
              <w:rPr>
                <w:rStyle w:val="IndexLink"/>
              </w:rPr>
              <w:t>241</w:t>
            </w:r>
          </w:hyperlink>
        </w:p>
        <w:p>
          <w:pPr>
            <w:pStyle w:val="Contents2"/>
            <w:tabs>
              <w:tab w:val="clear" w:pos="8743"/>
              <w:tab w:val="right" w:pos="9026" w:leader="dot"/>
            </w:tabs>
            <w:rPr/>
          </w:pPr>
          <w:hyperlink w:anchor="__RefHeading___Toc9054414_2142443653">
            <w:r>
              <w:rPr>
                <w:webHidden/>
                <w:rStyle w:val="IndexLink"/>
                <w:rtl w:val="true"/>
              </w:rPr>
              <w:t>كارهاى زشت وناشايست يزيد</w:t>
            </w:r>
            <w:r>
              <w:rPr>
                <w:rStyle w:val="IndexLink"/>
                <w:rtl w:val="true"/>
              </w:rPr>
              <w:tab/>
            </w:r>
            <w:r>
              <w:rPr>
                <w:rStyle w:val="IndexLink"/>
              </w:rPr>
              <w:t>242</w:t>
            </w:r>
          </w:hyperlink>
        </w:p>
        <w:p>
          <w:pPr>
            <w:pStyle w:val="Contents2"/>
            <w:tabs>
              <w:tab w:val="clear" w:pos="8743"/>
              <w:tab w:val="right" w:pos="9026" w:leader="dot"/>
            </w:tabs>
            <w:rPr/>
          </w:pPr>
          <w:hyperlink w:anchor="__RefHeading___Toc9054416_2142443653">
            <w:r>
              <w:rPr>
                <w:webHidden/>
                <w:rStyle w:val="IndexLink"/>
                <w:rtl w:val="true"/>
              </w:rPr>
              <w:t>زناكارى وشراب خوارى</w:t>
            </w:r>
            <w:r>
              <w:rPr>
                <w:rStyle w:val="IndexLink"/>
                <w:rtl w:val="true"/>
              </w:rPr>
              <w:t xml:space="preserve">... </w:t>
            </w:r>
            <w:r>
              <w:rPr>
                <w:rStyle w:val="IndexLink"/>
                <w:rtl w:val="true"/>
              </w:rPr>
              <w:t>يزيد</w:t>
            </w:r>
            <w:r>
              <w:rPr>
                <w:rStyle w:val="IndexLink"/>
                <w:rtl w:val="true"/>
              </w:rPr>
              <w:tab/>
            </w:r>
            <w:r>
              <w:rPr>
                <w:rStyle w:val="IndexLink"/>
              </w:rPr>
              <w:t>243</w:t>
            </w:r>
          </w:hyperlink>
        </w:p>
        <w:p>
          <w:pPr>
            <w:pStyle w:val="Contents2"/>
            <w:tabs>
              <w:tab w:val="clear" w:pos="8743"/>
              <w:tab w:val="right" w:pos="9026" w:leader="dot"/>
            </w:tabs>
            <w:rPr/>
          </w:pPr>
          <w:hyperlink w:anchor="__RefHeading___Toc9054418_2142443653">
            <w:r>
              <w:rPr>
                <w:webHidden/>
                <w:rStyle w:val="IndexLink"/>
                <w:rtl w:val="true"/>
              </w:rPr>
              <w:t>رسول خداى صلى اللّه عليه وآله خبر ميدهد از كارهاى زشت وناشايست يزيد بنابر نقل عامه</w:t>
            </w:r>
            <w:r>
              <w:rPr>
                <w:rStyle w:val="IndexLink"/>
                <w:rtl w:val="true"/>
              </w:rPr>
              <w:tab/>
            </w:r>
            <w:r>
              <w:rPr>
                <w:rStyle w:val="IndexLink"/>
              </w:rPr>
              <w:t>244</w:t>
            </w:r>
          </w:hyperlink>
        </w:p>
        <w:p>
          <w:pPr>
            <w:pStyle w:val="Contents2"/>
            <w:tabs>
              <w:tab w:val="clear" w:pos="8743"/>
              <w:tab w:val="right" w:pos="9026" w:leader="dot"/>
            </w:tabs>
            <w:rPr/>
          </w:pPr>
          <w:hyperlink w:anchor="__RefHeading___Toc9054420_2142443653">
            <w:r>
              <w:rPr>
                <w:webHidden/>
                <w:rStyle w:val="IndexLink"/>
                <w:rtl w:val="true"/>
              </w:rPr>
              <w:t xml:space="preserve">غزالى </w:t>
            </w:r>
            <w:r>
              <w:rPr>
                <w:rStyle w:val="IndexLink"/>
                <w:rtl w:val="true"/>
              </w:rPr>
              <w:t xml:space="preserve">- </w:t>
            </w:r>
            <w:r>
              <w:rPr>
                <w:rStyle w:val="IndexLink"/>
                <w:rtl w:val="true"/>
              </w:rPr>
              <w:t xml:space="preserve">با اينكه لاف دين دارى ميزند </w:t>
            </w:r>
            <w:r>
              <w:rPr>
                <w:rStyle w:val="IndexLink"/>
                <w:rtl w:val="true"/>
              </w:rPr>
              <w:t xml:space="preserve">- </w:t>
            </w:r>
            <w:r>
              <w:rPr>
                <w:rStyle w:val="IndexLink"/>
                <w:rtl w:val="true"/>
              </w:rPr>
              <w:t>منع ميكند از لعن بر يزيد</w:t>
            </w:r>
            <w:r>
              <w:rPr>
                <w:rStyle w:val="IndexLink"/>
                <w:rtl w:val="true"/>
              </w:rPr>
              <w:tab/>
            </w:r>
            <w:r>
              <w:rPr>
                <w:rStyle w:val="IndexLink"/>
              </w:rPr>
              <w:t>245</w:t>
            </w:r>
          </w:hyperlink>
        </w:p>
        <w:p>
          <w:pPr>
            <w:pStyle w:val="Contents2"/>
            <w:tabs>
              <w:tab w:val="clear" w:pos="8743"/>
              <w:tab w:val="right" w:pos="9026" w:leader="dot"/>
            </w:tabs>
            <w:rPr/>
          </w:pPr>
          <w:hyperlink w:anchor="__RefHeading___Toc9054422_2142443653">
            <w:r>
              <w:rPr>
                <w:webHidden/>
                <w:rStyle w:val="IndexLink"/>
                <w:rtl w:val="true"/>
              </w:rPr>
              <w:t>گفتار غزالى در منع از لعن بر يزيد</w:t>
            </w:r>
            <w:r>
              <w:rPr>
                <w:rStyle w:val="IndexLink"/>
                <w:rtl w:val="true"/>
              </w:rPr>
              <w:tab/>
            </w:r>
            <w:r>
              <w:rPr>
                <w:rStyle w:val="IndexLink"/>
              </w:rPr>
              <w:t>246</w:t>
            </w:r>
          </w:hyperlink>
        </w:p>
        <w:p>
          <w:pPr>
            <w:pStyle w:val="Contents2"/>
            <w:tabs>
              <w:tab w:val="clear" w:pos="8743"/>
              <w:tab w:val="right" w:pos="9026" w:leader="dot"/>
            </w:tabs>
            <w:rPr/>
          </w:pPr>
          <w:hyperlink w:anchor="__RefHeading___Toc9054424_2142443653">
            <w:r>
              <w:rPr>
                <w:webHidden/>
                <w:rStyle w:val="IndexLink"/>
                <w:rtl w:val="true"/>
              </w:rPr>
              <w:t>گفتار غزالى در ترحم نمودن بر يزيد</w:t>
            </w:r>
            <w:r>
              <w:rPr>
                <w:rStyle w:val="IndexLink"/>
                <w:rtl w:val="true"/>
              </w:rPr>
              <w:tab/>
            </w:r>
            <w:r>
              <w:rPr>
                <w:rStyle w:val="IndexLink"/>
              </w:rPr>
              <w:t>247</w:t>
            </w:r>
          </w:hyperlink>
        </w:p>
        <w:p>
          <w:pPr>
            <w:pStyle w:val="Contents2"/>
            <w:tabs>
              <w:tab w:val="clear" w:pos="8743"/>
              <w:tab w:val="right" w:pos="9026" w:leader="dot"/>
            </w:tabs>
            <w:rPr/>
          </w:pPr>
          <w:hyperlink w:anchor="__RefHeading___Toc9054426_2142443653">
            <w:r>
              <w:rPr>
                <w:webHidden/>
                <w:rStyle w:val="IndexLink"/>
                <w:rtl w:val="true"/>
              </w:rPr>
              <w:t>الصنف الأول، وهو ما اقتصر على إظهار الشهادتين</w:t>
            </w:r>
            <w:r>
              <w:rPr>
                <w:rStyle w:val="IndexLink"/>
                <w:rtl w:val="true"/>
              </w:rPr>
              <w:t>:</w:t>
              <w:tab/>
            </w:r>
            <w:r>
              <w:rPr>
                <w:rStyle w:val="IndexLink"/>
              </w:rPr>
              <w:t>248</w:t>
            </w:r>
          </w:hyperlink>
        </w:p>
        <w:p>
          <w:pPr>
            <w:pStyle w:val="Contents2"/>
            <w:tabs>
              <w:tab w:val="clear" w:pos="8743"/>
              <w:tab w:val="right" w:pos="9026" w:leader="dot"/>
            </w:tabs>
            <w:rPr/>
          </w:pPr>
          <w:hyperlink w:anchor="__RefHeading___Toc9054428_2142443653">
            <w:r>
              <w:rPr>
                <w:webHidden/>
                <w:rStyle w:val="IndexLink"/>
                <w:rtl w:val="true"/>
              </w:rPr>
              <w:t>نقد بر گفتار غزالى</w:t>
            </w:r>
            <w:r>
              <w:rPr>
                <w:rStyle w:val="IndexLink"/>
                <w:rtl w:val="true"/>
              </w:rPr>
              <w:tab/>
            </w:r>
            <w:r>
              <w:rPr>
                <w:rStyle w:val="IndexLink"/>
              </w:rPr>
              <w:t>249</w:t>
            </w:r>
          </w:hyperlink>
        </w:p>
        <w:p>
          <w:pPr>
            <w:pStyle w:val="Contents2"/>
            <w:tabs>
              <w:tab w:val="clear" w:pos="8743"/>
              <w:tab w:val="right" w:pos="9026" w:leader="dot"/>
            </w:tabs>
            <w:rPr/>
          </w:pPr>
          <w:hyperlink w:anchor="__RefHeading___Toc9054430_2142443653">
            <w:r>
              <w:rPr>
                <w:webHidden/>
                <w:rStyle w:val="IndexLink"/>
                <w:rtl w:val="true"/>
              </w:rPr>
              <w:t>(</w:t>
            </w:r>
            <w:r>
              <w:rPr>
                <w:rStyle w:val="IndexLink"/>
                <w:rtl w:val="true"/>
              </w:rPr>
              <w:t>والوتر الموتور</w:t>
            </w:r>
            <w:r>
              <w:rPr>
                <w:rStyle w:val="IndexLink"/>
                <w:rtl w:val="true"/>
              </w:rPr>
              <w:t xml:space="preserve">) </w:t>
            </w:r>
            <w:r>
              <w:rPr>
                <w:rStyle w:val="IndexLink"/>
                <w:rtl w:val="true"/>
              </w:rPr>
              <w:t xml:space="preserve">تفسير و شرح </w:t>
            </w:r>
            <w:r>
              <w:rPr>
                <w:rStyle w:val="IndexLink"/>
                <w:rtl w:val="true"/>
              </w:rPr>
              <w:t xml:space="preserve">" </w:t>
            </w:r>
            <w:r>
              <w:rPr>
                <w:rStyle w:val="IndexLink"/>
                <w:rtl w:val="true"/>
              </w:rPr>
              <w:t xml:space="preserve">الوتر </w:t>
            </w:r>
            <w:r>
              <w:rPr>
                <w:rStyle w:val="IndexLink"/>
                <w:rtl w:val="true"/>
              </w:rPr>
              <w:t>"</w:t>
              <w:tab/>
            </w:r>
            <w:r>
              <w:rPr>
                <w:rStyle w:val="IndexLink"/>
              </w:rPr>
              <w:t>250</w:t>
            </w:r>
          </w:hyperlink>
        </w:p>
        <w:p>
          <w:pPr>
            <w:pStyle w:val="Contents2"/>
            <w:tabs>
              <w:tab w:val="clear" w:pos="8743"/>
              <w:tab w:val="right" w:pos="9026" w:leader="dot"/>
            </w:tabs>
            <w:rPr/>
          </w:pPr>
          <w:hyperlink w:anchor="__RefHeading___Toc9054432_2142443653">
            <w:r>
              <w:rPr>
                <w:webHidden/>
                <w:rStyle w:val="IndexLink"/>
                <w:rtl w:val="true"/>
              </w:rPr>
              <w:t xml:space="preserve">تفسير و شرح </w:t>
            </w:r>
            <w:r>
              <w:rPr>
                <w:rStyle w:val="IndexLink"/>
                <w:rtl w:val="true"/>
              </w:rPr>
              <w:t xml:space="preserve">" </w:t>
            </w:r>
            <w:r>
              <w:rPr>
                <w:rStyle w:val="IndexLink"/>
                <w:rtl w:val="true"/>
              </w:rPr>
              <w:t xml:space="preserve">الموتور </w:t>
            </w:r>
            <w:r>
              <w:rPr>
                <w:rStyle w:val="IndexLink"/>
                <w:rtl w:val="true"/>
              </w:rPr>
              <w:t>"</w:t>
              <w:tab/>
            </w:r>
            <w:r>
              <w:rPr>
                <w:rStyle w:val="IndexLink"/>
              </w:rPr>
              <w:t>251</w:t>
            </w:r>
          </w:hyperlink>
        </w:p>
        <w:p>
          <w:pPr>
            <w:pStyle w:val="Contents2"/>
            <w:tabs>
              <w:tab w:val="clear" w:pos="8743"/>
              <w:tab w:val="right" w:pos="9026" w:leader="dot"/>
            </w:tabs>
            <w:rPr/>
          </w:pPr>
          <w:hyperlink w:anchor="__RefHeading___Toc9054434_2142443653">
            <w:r>
              <w:rPr>
                <w:webHidden/>
                <w:rStyle w:val="IndexLink"/>
                <w:rtl w:val="true"/>
              </w:rPr>
              <w:t>كفر يزيد وكفريات او</w:t>
            </w:r>
            <w:r>
              <w:rPr>
                <w:rStyle w:val="IndexLink"/>
                <w:rtl w:val="true"/>
              </w:rPr>
              <w:tab/>
            </w:r>
            <w:r>
              <w:rPr>
                <w:rStyle w:val="IndexLink"/>
              </w:rPr>
              <w:t>252</w:t>
            </w:r>
          </w:hyperlink>
        </w:p>
        <w:p>
          <w:pPr>
            <w:pStyle w:val="Contents2"/>
            <w:tabs>
              <w:tab w:val="clear" w:pos="8743"/>
              <w:tab w:val="right" w:pos="9026" w:leader="dot"/>
            </w:tabs>
            <w:rPr/>
          </w:pPr>
          <w:hyperlink w:anchor="__RefHeading___Toc9054436_2142443653">
            <w:r>
              <w:rPr>
                <w:webHidden/>
                <w:rStyle w:val="IndexLink"/>
              </w:rPr>
              <w:t>12</w:t>
            </w:r>
            <w:r>
              <w:rPr>
                <w:rStyle w:val="IndexLink"/>
                <w:rtl w:val="true"/>
              </w:rPr>
              <w:t xml:space="preserve"> - </w:t>
            </w:r>
            <w:r>
              <w:rPr>
                <w:rStyle w:val="IndexLink"/>
                <w:rtl w:val="true"/>
              </w:rPr>
              <w:t>وحتى في فهمه للقرآن فأبو حنيفة ومالك وأحمد أعلم منه</w:t>
            </w:r>
            <w:r>
              <w:rPr>
                <w:rStyle w:val="IndexLink"/>
                <w:rtl w:val="true"/>
              </w:rPr>
              <w:tab/>
            </w:r>
            <w:r>
              <w:rPr>
                <w:rStyle w:val="IndexLink"/>
              </w:rPr>
              <w:t>253</w:t>
            </w:r>
          </w:hyperlink>
        </w:p>
        <w:p>
          <w:pPr>
            <w:pStyle w:val="Contents2"/>
            <w:tabs>
              <w:tab w:val="clear" w:pos="8743"/>
              <w:tab w:val="right" w:pos="9026" w:leader="dot"/>
            </w:tabs>
            <w:rPr/>
          </w:pPr>
          <w:hyperlink w:anchor="__RefHeading___Toc9054438_2142443653">
            <w:r>
              <w:rPr>
                <w:webHidden/>
                <w:rStyle w:val="IndexLink"/>
                <w:rtl w:val="true"/>
              </w:rPr>
              <w:t>القسم الثالث</w:t>
            </w:r>
            <w:r>
              <w:rPr>
                <w:rStyle w:val="IndexLink"/>
                <w:rtl w:val="true"/>
              </w:rPr>
              <w:t xml:space="preserve">: </w:t>
            </w:r>
            <w:r>
              <w:rPr>
                <w:rStyle w:val="IndexLink"/>
                <w:rtl w:val="true"/>
              </w:rPr>
              <w:t>التشهير بالعلماء</w:t>
            </w:r>
            <w:r>
              <w:rPr>
                <w:rStyle w:val="IndexLink"/>
                <w:rtl w:val="true"/>
              </w:rPr>
              <w:t xml:space="preserve">.. </w:t>
            </w:r>
            <w:r>
              <w:rPr>
                <w:rStyle w:val="IndexLink"/>
                <w:rtl w:val="true"/>
              </w:rPr>
              <w:t>وبالحوزات الدينية</w:t>
            </w:r>
            <w:r>
              <w:rPr>
                <w:rStyle w:val="IndexLink"/>
                <w:rtl w:val="true"/>
              </w:rPr>
              <w:t xml:space="preserve">.. </w:t>
            </w:r>
            <w:r>
              <w:rPr>
                <w:rStyle w:val="IndexLink"/>
                <w:rtl w:val="true"/>
              </w:rPr>
              <w:t>وبالشيعة</w:t>
            </w:r>
            <w:r>
              <w:rPr>
                <w:rStyle w:val="IndexLink"/>
                <w:rtl w:val="true"/>
              </w:rPr>
              <w:tab/>
            </w:r>
            <w:r>
              <w:rPr>
                <w:rStyle w:val="IndexLink"/>
              </w:rPr>
              <w:t>254</w:t>
            </w:r>
          </w:hyperlink>
        </w:p>
        <w:p>
          <w:pPr>
            <w:pStyle w:val="Contents2"/>
            <w:tabs>
              <w:tab w:val="clear" w:pos="8743"/>
              <w:tab w:val="right" w:pos="9026" w:leader="dot"/>
            </w:tabs>
            <w:rPr/>
          </w:pPr>
          <w:hyperlink w:anchor="__RefHeading___Toc9054440_2142443653">
            <w:r>
              <w:rPr>
                <w:webHidden/>
                <w:rStyle w:val="IndexLink"/>
                <w:rtl w:val="true"/>
              </w:rPr>
              <w:t xml:space="preserve">واقعه حره بنقل </w:t>
            </w:r>
            <w:r>
              <w:rPr>
                <w:rStyle w:val="IndexLink"/>
                <w:rtl w:val="true"/>
              </w:rPr>
              <w:t>(</w:t>
            </w:r>
            <w:r>
              <w:rPr>
                <w:rStyle w:val="IndexLink"/>
                <w:rtl w:val="true"/>
              </w:rPr>
              <w:t>جذب القلوب</w:t>
            </w:r>
            <w:r>
              <w:rPr>
                <w:rStyle w:val="IndexLink"/>
                <w:rtl w:val="true"/>
              </w:rPr>
              <w:t>)</w:t>
              <w:tab/>
            </w:r>
            <w:r>
              <w:rPr>
                <w:rStyle w:val="IndexLink"/>
              </w:rPr>
              <w:t>255</w:t>
            </w:r>
          </w:hyperlink>
        </w:p>
        <w:p>
          <w:pPr>
            <w:pStyle w:val="Contents2"/>
            <w:tabs>
              <w:tab w:val="clear" w:pos="8743"/>
              <w:tab w:val="right" w:pos="9026" w:leader="dot"/>
            </w:tabs>
            <w:rPr/>
          </w:pPr>
          <w:hyperlink w:anchor="__RefHeading___Toc9054442_2142443653">
            <w:r>
              <w:rPr>
                <w:webHidden/>
                <w:rStyle w:val="IndexLink"/>
                <w:rtl w:val="true"/>
              </w:rPr>
              <w:t>گفتار بعض عامه در كفر يزيد</w:t>
            </w:r>
            <w:r>
              <w:rPr>
                <w:rStyle w:val="IndexLink"/>
                <w:rtl w:val="true"/>
              </w:rPr>
              <w:tab/>
            </w:r>
            <w:r>
              <w:rPr>
                <w:rStyle w:val="IndexLink"/>
              </w:rPr>
              <w:t>256</w:t>
            </w:r>
          </w:hyperlink>
        </w:p>
        <w:p>
          <w:pPr>
            <w:pStyle w:val="Contents2"/>
            <w:tabs>
              <w:tab w:val="clear" w:pos="8743"/>
              <w:tab w:val="right" w:pos="9026" w:leader="dot"/>
            </w:tabs>
            <w:rPr/>
          </w:pPr>
          <w:hyperlink w:anchor="__RefHeading___Toc9054444_2142443653">
            <w:r>
              <w:rPr>
                <w:webHidden/>
                <w:rStyle w:val="IndexLink"/>
                <w:rtl w:val="true"/>
              </w:rPr>
              <w:t>وقفة قصيرة</w:t>
            </w:r>
            <w:r>
              <w:rPr>
                <w:rStyle w:val="IndexLink"/>
                <w:rtl w:val="true"/>
              </w:rPr>
              <w:tab/>
            </w:r>
            <w:r>
              <w:rPr>
                <w:rStyle w:val="IndexLink"/>
              </w:rPr>
              <w:t>257</w:t>
            </w:r>
          </w:hyperlink>
        </w:p>
        <w:p>
          <w:pPr>
            <w:pStyle w:val="Contents2"/>
            <w:tabs>
              <w:tab w:val="clear" w:pos="8743"/>
              <w:tab w:val="right" w:pos="9026" w:leader="dot"/>
            </w:tabs>
            <w:rPr/>
          </w:pPr>
          <w:hyperlink w:anchor="__RefHeading___Toc9054446_2142443653">
            <w:r>
              <w:rPr>
                <w:webHidden/>
                <w:rStyle w:val="IndexLink"/>
                <w:rtl w:val="true"/>
              </w:rPr>
              <w:t>يزيد توبه نكرد</w:t>
            </w:r>
            <w:r>
              <w:rPr>
                <w:rStyle w:val="IndexLink"/>
                <w:rtl w:val="true"/>
              </w:rPr>
              <w:tab/>
            </w:r>
            <w:r>
              <w:rPr>
                <w:rStyle w:val="IndexLink"/>
              </w:rPr>
              <w:t>258</w:t>
            </w:r>
          </w:hyperlink>
        </w:p>
        <w:p>
          <w:pPr>
            <w:pStyle w:val="Contents2"/>
            <w:tabs>
              <w:tab w:val="clear" w:pos="8743"/>
              <w:tab w:val="right" w:pos="9026" w:leader="dot"/>
            </w:tabs>
            <w:rPr/>
          </w:pPr>
          <w:hyperlink w:anchor="__RefHeading___Toc9054448_2142443653">
            <w:r>
              <w:rPr>
                <w:webHidden/>
                <w:rStyle w:val="IndexLink"/>
                <w:rtl w:val="true"/>
              </w:rPr>
              <w:t xml:space="preserve">تفسير </w:t>
            </w:r>
            <w:r>
              <w:rPr>
                <w:rStyle w:val="IndexLink"/>
                <w:rtl w:val="true"/>
              </w:rPr>
              <w:t xml:space="preserve">" </w:t>
            </w:r>
            <w:r>
              <w:rPr>
                <w:rStyle w:val="IndexLink"/>
                <w:rtl w:val="true"/>
              </w:rPr>
              <w:t xml:space="preserve">حلت بفناءك و أناخت برحلك </w:t>
            </w:r>
            <w:r>
              <w:rPr>
                <w:rStyle w:val="IndexLink"/>
                <w:rtl w:val="true"/>
              </w:rPr>
              <w:t>"</w:t>
              <w:tab/>
            </w:r>
            <w:r>
              <w:rPr>
                <w:rStyle w:val="IndexLink"/>
              </w:rPr>
              <w:t>259</w:t>
            </w:r>
          </w:hyperlink>
        </w:p>
        <w:p>
          <w:pPr>
            <w:pStyle w:val="Contents2"/>
            <w:tabs>
              <w:tab w:val="clear" w:pos="8743"/>
              <w:tab w:val="right" w:pos="9026" w:leader="dot"/>
            </w:tabs>
            <w:rPr/>
          </w:pPr>
          <w:hyperlink w:anchor="__RefHeading___Toc9054450_2142443653">
            <w:r>
              <w:rPr>
                <w:webHidden/>
                <w:rStyle w:val="IndexLink"/>
                <w:rtl w:val="true"/>
              </w:rPr>
              <w:t>الجامعات العلمية للشيعة</w:t>
            </w:r>
            <w:r>
              <w:rPr>
                <w:rStyle w:val="IndexLink"/>
                <w:rtl w:val="true"/>
              </w:rPr>
              <w:tab/>
            </w:r>
            <w:r>
              <w:rPr>
                <w:rStyle w:val="IndexLink"/>
              </w:rPr>
              <w:t>260</w:t>
            </w:r>
          </w:hyperlink>
        </w:p>
        <w:p>
          <w:pPr>
            <w:pStyle w:val="Contents2"/>
            <w:tabs>
              <w:tab w:val="clear" w:pos="8743"/>
              <w:tab w:val="right" w:pos="9026" w:leader="dot"/>
            </w:tabs>
            <w:rPr/>
          </w:pPr>
          <w:hyperlink w:anchor="__RefHeading___Toc9054452_2142443653">
            <w:r>
              <w:rPr>
                <w:webHidden/>
                <w:rStyle w:val="IndexLink"/>
                <w:rtl w:val="true"/>
              </w:rPr>
              <w:t>يزيد اگر توبه ميكرد قبول نميشد</w:t>
            </w:r>
            <w:r>
              <w:rPr>
                <w:rStyle w:val="IndexLink"/>
                <w:rtl w:val="true"/>
              </w:rPr>
              <w:tab/>
            </w:r>
            <w:r>
              <w:rPr>
                <w:rStyle w:val="IndexLink"/>
              </w:rPr>
              <w:t>261</w:t>
            </w:r>
          </w:hyperlink>
        </w:p>
        <w:p>
          <w:pPr>
            <w:pStyle w:val="Contents2"/>
            <w:tabs>
              <w:tab w:val="clear" w:pos="8743"/>
              <w:tab w:val="right" w:pos="9026" w:leader="dot"/>
            </w:tabs>
            <w:rPr/>
          </w:pPr>
          <w:hyperlink w:anchor="__RefHeading___Toc9054454_2142443653">
            <w:r>
              <w:rPr>
                <w:webHidden/>
                <w:rStyle w:val="IndexLink"/>
                <w:rtl w:val="true"/>
              </w:rPr>
              <w:t>كساني كه در أطراف قبر امام حسين قرار گرفتند و عدد شهداى كربلا</w:t>
            </w:r>
            <w:r>
              <w:rPr>
                <w:rStyle w:val="IndexLink"/>
                <w:rtl w:val="true"/>
              </w:rPr>
              <w:tab/>
            </w:r>
            <w:r>
              <w:rPr>
                <w:rStyle w:val="IndexLink"/>
              </w:rPr>
              <w:t>262</w:t>
            </w:r>
          </w:hyperlink>
        </w:p>
        <w:p>
          <w:pPr>
            <w:pStyle w:val="Contents2"/>
            <w:tabs>
              <w:tab w:val="clear" w:pos="8743"/>
              <w:tab w:val="right" w:pos="9026" w:leader="dot"/>
            </w:tabs>
            <w:rPr/>
          </w:pPr>
          <w:hyperlink w:anchor="__RefHeading___Toc9054456_2142443653">
            <w:r>
              <w:rPr>
                <w:webHidden/>
                <w:rStyle w:val="IndexLink"/>
                <w:rtl w:val="true"/>
              </w:rPr>
              <w:t>غزالى بافتوى خود مخالفت اجماع عامه نموده است</w:t>
            </w:r>
            <w:r>
              <w:rPr>
                <w:rStyle w:val="IndexLink"/>
                <w:rtl w:val="true"/>
              </w:rPr>
              <w:tab/>
            </w:r>
            <w:r>
              <w:rPr>
                <w:rStyle w:val="IndexLink"/>
              </w:rPr>
              <w:t>263</w:t>
            </w:r>
          </w:hyperlink>
        </w:p>
        <w:p>
          <w:pPr>
            <w:pStyle w:val="Contents2"/>
            <w:tabs>
              <w:tab w:val="clear" w:pos="8743"/>
              <w:tab w:val="right" w:pos="9026" w:leader="dot"/>
            </w:tabs>
            <w:rPr/>
          </w:pPr>
          <w:hyperlink w:anchor="__RefHeading___Toc9054458_2142443653">
            <w:r>
              <w:rPr>
                <w:webHidden/>
                <w:rStyle w:val="IndexLink"/>
                <w:rtl w:val="true"/>
              </w:rPr>
              <w:t>وقفة قصيرة</w:t>
            </w:r>
            <w:r>
              <w:rPr>
                <w:rStyle w:val="IndexLink"/>
                <w:rtl w:val="true"/>
              </w:rPr>
              <w:tab/>
            </w:r>
            <w:r>
              <w:rPr>
                <w:rStyle w:val="IndexLink"/>
              </w:rPr>
              <w:t>264</w:t>
            </w:r>
          </w:hyperlink>
        </w:p>
        <w:p>
          <w:pPr>
            <w:pStyle w:val="Contents2"/>
            <w:tabs>
              <w:tab w:val="clear" w:pos="8743"/>
              <w:tab w:val="right" w:pos="9026" w:leader="dot"/>
            </w:tabs>
            <w:rPr/>
          </w:pPr>
          <w:hyperlink w:anchor="__RefHeading___Toc9054460_2142443653">
            <w:r>
              <w:rPr>
                <w:webHidden/>
                <w:rStyle w:val="IndexLink"/>
              </w:rPr>
              <w:t>948</w:t>
            </w:r>
            <w:r>
              <w:rPr>
                <w:rStyle w:val="IndexLink"/>
                <w:rtl w:val="true"/>
              </w:rPr>
              <w:t xml:space="preserve"> - </w:t>
            </w:r>
            <w:r>
              <w:rPr>
                <w:rStyle w:val="IndexLink"/>
                <w:rtl w:val="true"/>
              </w:rPr>
              <w:t>لا توجد لدى مراجع النجف وإيران أفكار أو تطلعات بمستوى حاجة الواقع الشيعي</w:t>
            </w:r>
            <w:r>
              <w:rPr>
                <w:rStyle w:val="IndexLink"/>
                <w:rtl w:val="true"/>
              </w:rPr>
              <w:t>.</w:t>
              <w:tab/>
            </w:r>
            <w:r>
              <w:rPr>
                <w:rStyle w:val="IndexLink"/>
              </w:rPr>
              <w:t>265</w:t>
            </w:r>
          </w:hyperlink>
        </w:p>
        <w:p>
          <w:pPr>
            <w:pStyle w:val="Contents2"/>
            <w:tabs>
              <w:tab w:val="clear" w:pos="8743"/>
              <w:tab w:val="right" w:pos="9026" w:leader="dot"/>
            </w:tabs>
            <w:rPr/>
          </w:pPr>
          <w:hyperlink w:anchor="__RefHeading___Toc9054462_2142443653">
            <w:r>
              <w:rPr>
                <w:webHidden/>
                <w:rStyle w:val="IndexLink"/>
                <w:rtl w:val="true"/>
              </w:rPr>
              <w:t>داستان تميم دارى وبى ارزش بودن گفتار غزالى</w:t>
            </w:r>
            <w:r>
              <w:rPr>
                <w:rStyle w:val="IndexLink"/>
                <w:rtl w:val="true"/>
              </w:rPr>
              <w:tab/>
            </w:r>
            <w:r>
              <w:rPr>
                <w:rStyle w:val="IndexLink"/>
              </w:rPr>
              <w:t>266</w:t>
            </w:r>
          </w:hyperlink>
        </w:p>
        <w:p>
          <w:pPr>
            <w:pStyle w:val="Contents2"/>
            <w:tabs>
              <w:tab w:val="clear" w:pos="8743"/>
              <w:tab w:val="right" w:pos="9026" w:leader="dot"/>
            </w:tabs>
            <w:rPr/>
          </w:pPr>
          <w:hyperlink w:anchor="__RefHeading___Toc9054464_2142443653">
            <w:r>
              <w:rPr>
                <w:webHidden/>
                <w:rStyle w:val="IndexLink"/>
                <w:rtl w:val="true"/>
              </w:rPr>
              <w:t>الأصل الأول</w:t>
            </w:r>
            <w:r>
              <w:rPr>
                <w:rStyle w:val="IndexLink"/>
                <w:rtl w:val="true"/>
              </w:rPr>
              <w:t xml:space="preserve">: </w:t>
            </w:r>
            <w:r>
              <w:rPr>
                <w:rStyle w:val="IndexLink"/>
                <w:rtl w:val="true"/>
              </w:rPr>
              <w:t>التوحيد</w:t>
            </w:r>
            <w:r>
              <w:rPr>
                <w:rStyle w:val="IndexLink"/>
                <w:rtl w:val="true"/>
              </w:rPr>
              <w:tab/>
            </w:r>
            <w:r>
              <w:rPr>
                <w:rStyle w:val="IndexLink"/>
              </w:rPr>
              <w:t>267</w:t>
            </w:r>
          </w:hyperlink>
        </w:p>
        <w:p>
          <w:pPr>
            <w:pStyle w:val="Contents2"/>
            <w:tabs>
              <w:tab w:val="clear" w:pos="8743"/>
              <w:tab w:val="right" w:pos="9026" w:leader="dot"/>
            </w:tabs>
            <w:rPr/>
          </w:pPr>
          <w:hyperlink w:anchor="__RefHeading___Toc9054466_2142443653">
            <w:r>
              <w:rPr>
                <w:webHidden/>
                <w:rStyle w:val="IndexLink"/>
                <w:rtl w:val="true"/>
              </w:rPr>
              <w:t>الأصل الثاني</w:t>
            </w:r>
            <w:r>
              <w:rPr>
                <w:rStyle w:val="IndexLink"/>
                <w:rtl w:val="true"/>
              </w:rPr>
              <w:t xml:space="preserve">: </w:t>
            </w:r>
            <w:r>
              <w:rPr>
                <w:rStyle w:val="IndexLink"/>
                <w:rtl w:val="true"/>
              </w:rPr>
              <w:t>النبوة وبعثة الرسل</w:t>
            </w:r>
            <w:r>
              <w:rPr>
                <w:rStyle w:val="IndexLink"/>
                <w:rtl w:val="true"/>
              </w:rPr>
              <w:tab/>
            </w:r>
            <w:r>
              <w:rPr>
                <w:rStyle w:val="IndexLink"/>
              </w:rPr>
              <w:t>268</w:t>
            </w:r>
          </w:hyperlink>
        </w:p>
        <w:p>
          <w:pPr>
            <w:pStyle w:val="Contents2"/>
            <w:tabs>
              <w:tab w:val="clear" w:pos="8743"/>
              <w:tab w:val="right" w:pos="9026" w:leader="dot"/>
            </w:tabs>
            <w:rPr/>
          </w:pPr>
          <w:hyperlink w:anchor="__RefHeading___Toc9054468_2142443653">
            <w:r>
              <w:rPr>
                <w:webHidden/>
                <w:rStyle w:val="IndexLink"/>
                <w:rtl w:val="true"/>
              </w:rPr>
              <w:t xml:space="preserve">عبارت </w:t>
            </w:r>
            <w:r>
              <w:rPr>
                <w:rStyle w:val="IndexLink"/>
                <w:rtl w:val="true"/>
              </w:rPr>
              <w:t>(</w:t>
            </w:r>
            <w:r>
              <w:rPr>
                <w:rStyle w:val="IndexLink"/>
                <w:rtl w:val="true"/>
              </w:rPr>
              <w:t>سر العالمين</w:t>
            </w:r>
            <w:r>
              <w:rPr>
                <w:rStyle w:val="IndexLink"/>
                <w:rtl w:val="true"/>
              </w:rPr>
              <w:t>)</w:t>
              <w:tab/>
            </w:r>
            <w:r>
              <w:rPr>
                <w:rStyle w:val="IndexLink"/>
              </w:rPr>
              <w:t>269</w:t>
            </w:r>
          </w:hyperlink>
        </w:p>
        <w:p>
          <w:pPr>
            <w:pStyle w:val="Contents2"/>
            <w:tabs>
              <w:tab w:val="clear" w:pos="8743"/>
              <w:tab w:val="right" w:pos="9026" w:leader="dot"/>
            </w:tabs>
            <w:rPr/>
          </w:pPr>
          <w:hyperlink w:anchor="__RefHeading___Toc9054470_2142443653">
            <w:r>
              <w:rPr>
                <w:webHidden/>
                <w:rStyle w:val="IndexLink"/>
                <w:rtl w:val="true"/>
              </w:rPr>
              <w:t>المصادر الدينية للشيعة</w:t>
            </w:r>
            <w:r>
              <w:rPr>
                <w:rStyle w:val="IndexLink"/>
                <w:rtl w:val="true"/>
              </w:rPr>
              <w:tab/>
            </w:r>
            <w:r>
              <w:rPr>
                <w:rStyle w:val="IndexLink"/>
              </w:rPr>
              <w:t>270</w:t>
            </w:r>
          </w:hyperlink>
        </w:p>
        <w:p>
          <w:pPr>
            <w:pStyle w:val="Contents2"/>
            <w:tabs>
              <w:tab w:val="clear" w:pos="8743"/>
              <w:tab w:val="right" w:pos="9026" w:leader="dot"/>
            </w:tabs>
            <w:rPr/>
          </w:pPr>
          <w:hyperlink w:anchor="__RefHeading___Toc9054472_2142443653">
            <w:r>
              <w:rPr>
                <w:webHidden/>
                <w:rStyle w:val="IndexLink"/>
                <w:rtl w:val="true"/>
              </w:rPr>
              <w:t>نتيجه گفتار در شماره شهداء كربلا</w:t>
            </w:r>
            <w:r>
              <w:rPr>
                <w:rStyle w:val="IndexLink"/>
                <w:rtl w:val="true"/>
              </w:rPr>
              <w:tab/>
            </w:r>
            <w:r>
              <w:rPr>
                <w:rStyle w:val="IndexLink"/>
              </w:rPr>
              <w:t>271</w:t>
            </w:r>
          </w:hyperlink>
        </w:p>
        <w:p>
          <w:pPr>
            <w:pStyle w:val="Contents2"/>
            <w:tabs>
              <w:tab w:val="clear" w:pos="8743"/>
              <w:tab w:val="right" w:pos="9026" w:leader="dot"/>
            </w:tabs>
            <w:rPr/>
          </w:pPr>
          <w:hyperlink w:anchor="__RefHeading___Toc9054474_2142443653">
            <w:r>
              <w:rPr>
                <w:webHidden/>
                <w:rStyle w:val="IndexLink"/>
                <w:rtl w:val="true"/>
              </w:rPr>
              <w:t>فضائل وبزرگواريهاى براى خواجه نصير الدين طوسى ره از علماء اسلام ودانشمندان فرنگ</w:t>
            </w:r>
            <w:r>
              <w:rPr>
                <w:rStyle w:val="IndexLink"/>
                <w:rtl w:val="true"/>
              </w:rPr>
              <w:tab/>
            </w:r>
            <w:r>
              <w:rPr>
                <w:rStyle w:val="IndexLink"/>
              </w:rPr>
              <w:t>272</w:t>
            </w:r>
          </w:hyperlink>
        </w:p>
        <w:p>
          <w:pPr>
            <w:pStyle w:val="Contents2"/>
            <w:tabs>
              <w:tab w:val="clear" w:pos="8743"/>
              <w:tab w:val="right" w:pos="9026" w:leader="dot"/>
            </w:tabs>
            <w:rPr/>
          </w:pPr>
          <w:hyperlink w:anchor="__RefHeading___Toc9054476_2142443653">
            <w:r>
              <w:rPr>
                <w:webHidden/>
                <w:rStyle w:val="IndexLink"/>
                <w:rtl w:val="true"/>
              </w:rPr>
              <w:t>والاجتماعية عند الشيعة</w:t>
            </w:r>
            <w:r>
              <w:rPr>
                <w:rStyle w:val="IndexLink"/>
                <w:rtl w:val="true"/>
              </w:rPr>
              <w:tab/>
            </w:r>
            <w:r>
              <w:rPr>
                <w:rStyle w:val="IndexLink"/>
              </w:rPr>
              <w:t>273</w:t>
            </w:r>
          </w:hyperlink>
        </w:p>
        <w:p>
          <w:pPr>
            <w:pStyle w:val="Contents2"/>
            <w:tabs>
              <w:tab w:val="clear" w:pos="8743"/>
              <w:tab w:val="right" w:pos="9026" w:leader="dot"/>
            </w:tabs>
            <w:rPr/>
          </w:pPr>
          <w:hyperlink w:anchor="__RefHeading___Toc9054478_2142443653">
            <w:r>
              <w:rPr>
                <w:webHidden/>
                <w:rStyle w:val="IndexLink"/>
                <w:rtl w:val="true"/>
              </w:rPr>
              <w:t>(</w:t>
            </w:r>
            <w:r>
              <w:rPr>
                <w:rStyle w:val="IndexLink"/>
                <w:rtl w:val="true"/>
              </w:rPr>
              <w:t>عليكم مني جميعا سلام اللّه ابدا ما بقيت و بقي الليل و النهار</w:t>
            </w:r>
            <w:r>
              <w:rPr>
                <w:rStyle w:val="IndexLink"/>
                <w:rtl w:val="true"/>
              </w:rPr>
              <w:t xml:space="preserve">) </w:t>
            </w:r>
            <w:r>
              <w:rPr>
                <w:rStyle w:val="IndexLink"/>
                <w:rtl w:val="true"/>
              </w:rPr>
              <w:t>بحث هاى أدبي</w:t>
            </w:r>
            <w:r>
              <w:rPr>
                <w:rStyle w:val="IndexLink"/>
                <w:rtl w:val="true"/>
              </w:rPr>
              <w:tab/>
            </w:r>
            <w:r>
              <w:rPr>
                <w:rStyle w:val="IndexLink"/>
              </w:rPr>
              <w:t>274</w:t>
            </w:r>
          </w:hyperlink>
        </w:p>
        <w:p>
          <w:pPr>
            <w:pStyle w:val="Contents2"/>
            <w:tabs>
              <w:tab w:val="clear" w:pos="8743"/>
              <w:tab w:val="right" w:pos="9026" w:leader="dot"/>
            </w:tabs>
            <w:rPr/>
          </w:pPr>
          <w:hyperlink w:anchor="__RefHeading___Toc9054480_2142443653">
            <w:r>
              <w:rPr>
                <w:webHidden/>
                <w:rStyle w:val="IndexLink"/>
                <w:rtl w:val="true"/>
              </w:rPr>
              <w:t>تحقيق مؤلف نسبت به حال غزالى</w:t>
            </w:r>
            <w:r>
              <w:rPr>
                <w:rStyle w:val="IndexLink"/>
                <w:rtl w:val="true"/>
              </w:rPr>
              <w:tab/>
            </w:r>
            <w:r>
              <w:rPr>
                <w:rStyle w:val="IndexLink"/>
              </w:rPr>
              <w:t>275</w:t>
            </w:r>
          </w:hyperlink>
        </w:p>
        <w:p>
          <w:pPr>
            <w:pStyle w:val="Contents2"/>
            <w:tabs>
              <w:tab w:val="clear" w:pos="8743"/>
              <w:tab w:val="right" w:pos="9026" w:leader="dot"/>
            </w:tabs>
            <w:rPr/>
          </w:pPr>
          <w:hyperlink w:anchor="__RefHeading___Toc9054482_2142443653">
            <w:r>
              <w:rPr>
                <w:webHidden/>
                <w:rStyle w:val="IndexLink"/>
                <w:rtl w:val="true"/>
              </w:rPr>
              <w:t>اصول وقواعد عامة يزيد را خليفه واجب الاطاعة ميداند</w:t>
            </w:r>
            <w:r>
              <w:rPr>
                <w:rStyle w:val="IndexLink"/>
                <w:rtl w:val="true"/>
              </w:rPr>
              <w:tab/>
            </w:r>
            <w:r>
              <w:rPr>
                <w:rStyle w:val="IndexLink"/>
              </w:rPr>
              <w:t>276</w:t>
            </w:r>
          </w:hyperlink>
        </w:p>
        <w:p>
          <w:pPr>
            <w:pStyle w:val="Contents2"/>
            <w:tabs>
              <w:tab w:val="clear" w:pos="8743"/>
              <w:tab w:val="right" w:pos="9026" w:leader="dot"/>
            </w:tabs>
            <w:rPr/>
          </w:pPr>
          <w:hyperlink w:anchor="__RefHeading___Toc9054484_2142443653">
            <w:r>
              <w:rPr>
                <w:webHidden/>
                <w:rStyle w:val="IndexLink"/>
                <w:rtl w:val="true"/>
              </w:rPr>
              <w:t>سى جمله و عبارت براى معنى هميشگى</w:t>
            </w:r>
            <w:r>
              <w:rPr>
                <w:rStyle w:val="IndexLink"/>
                <w:rtl w:val="true"/>
              </w:rPr>
              <w:tab/>
            </w:r>
            <w:r>
              <w:rPr>
                <w:rStyle w:val="IndexLink"/>
              </w:rPr>
              <w:t>277</w:t>
            </w:r>
          </w:hyperlink>
        </w:p>
        <w:p>
          <w:pPr>
            <w:pStyle w:val="Contents2"/>
            <w:tabs>
              <w:tab w:val="clear" w:pos="8743"/>
              <w:tab w:val="right" w:pos="9026" w:leader="dot"/>
            </w:tabs>
            <w:rPr/>
          </w:pPr>
          <w:hyperlink w:anchor="__RefHeading___Toc9054486_2142443653">
            <w:r>
              <w:rPr>
                <w:webHidden/>
                <w:rStyle w:val="IndexLink"/>
                <w:rtl w:val="true"/>
              </w:rPr>
              <w:t>خليفه با ارتكاب گناه ومعصيت وظلم بر بندگان كنار زده نميشود</w:t>
            </w:r>
            <w:r>
              <w:rPr>
                <w:rStyle w:val="IndexLink"/>
                <w:rtl w:val="true"/>
              </w:rPr>
              <w:tab/>
            </w:r>
            <w:r>
              <w:rPr>
                <w:rStyle w:val="IndexLink"/>
              </w:rPr>
              <w:t>278</w:t>
            </w:r>
          </w:hyperlink>
        </w:p>
        <w:p>
          <w:pPr>
            <w:pStyle w:val="Contents2"/>
            <w:tabs>
              <w:tab w:val="clear" w:pos="8743"/>
              <w:tab w:val="right" w:pos="9026" w:leader="dot"/>
            </w:tabs>
            <w:rPr/>
          </w:pPr>
          <w:hyperlink w:anchor="__RefHeading___Toc9054488_2142443653">
            <w:r>
              <w:rPr>
                <w:webHidden/>
                <w:rStyle w:val="IndexLink"/>
                <w:rtl w:val="true"/>
              </w:rPr>
              <w:t xml:space="preserve">عبد اللّه عمر </w:t>
            </w:r>
            <w:r>
              <w:rPr>
                <w:rStyle w:val="IndexLink"/>
                <w:rtl w:val="true"/>
              </w:rPr>
              <w:t>(</w:t>
            </w:r>
            <w:r>
              <w:rPr>
                <w:rStyle w:val="IndexLink"/>
                <w:rtl w:val="true"/>
              </w:rPr>
              <w:t>خليفه زاده</w:t>
            </w:r>
            <w:r>
              <w:rPr>
                <w:rStyle w:val="IndexLink"/>
                <w:rtl w:val="true"/>
              </w:rPr>
              <w:t xml:space="preserve">) </w:t>
            </w:r>
            <w:r>
              <w:rPr>
                <w:rStyle w:val="IndexLink"/>
                <w:rtl w:val="true"/>
              </w:rPr>
              <w:t>خروج بر يزيد را خيانت ميداند وميگويد بابد بر اطاعت او باقى بود</w:t>
            </w:r>
            <w:r>
              <w:rPr>
                <w:rStyle w:val="IndexLink"/>
                <w:rtl w:val="true"/>
              </w:rPr>
              <w:tab/>
            </w:r>
            <w:r>
              <w:rPr>
                <w:rStyle w:val="IndexLink"/>
              </w:rPr>
              <w:t>279</w:t>
            </w:r>
          </w:hyperlink>
        </w:p>
        <w:p>
          <w:pPr>
            <w:pStyle w:val="Contents2"/>
            <w:tabs>
              <w:tab w:val="clear" w:pos="8743"/>
              <w:tab w:val="right" w:pos="9026" w:leader="dot"/>
            </w:tabs>
            <w:rPr/>
          </w:pPr>
          <w:hyperlink w:anchor="__RefHeading___Toc9054490_2142443653">
            <w:r>
              <w:rPr>
                <w:webHidden/>
                <w:rStyle w:val="IndexLink"/>
                <w:rtl w:val="true"/>
              </w:rPr>
              <w:t>عامه وخاصه نقل ميكنند از پيغمبر صلى اللّه عليه وآله</w:t>
            </w:r>
            <w:r>
              <w:rPr>
                <w:rStyle w:val="IndexLink"/>
                <w:rtl w:val="true"/>
              </w:rPr>
              <w:t xml:space="preserve">: </w:t>
            </w:r>
            <w:r>
              <w:rPr>
                <w:rStyle w:val="IndexLink"/>
                <w:rtl w:val="true"/>
              </w:rPr>
              <w:t>اسلام با دوازده امام عزت پيدا ميكند</w:t>
            </w:r>
            <w:r>
              <w:rPr>
                <w:rStyle w:val="IndexLink"/>
                <w:rtl w:val="true"/>
              </w:rPr>
              <w:tab/>
            </w:r>
            <w:r>
              <w:rPr>
                <w:rStyle w:val="IndexLink"/>
              </w:rPr>
              <w:t>280</w:t>
            </w:r>
          </w:hyperlink>
        </w:p>
        <w:p>
          <w:pPr>
            <w:pStyle w:val="Contents2"/>
            <w:tabs>
              <w:tab w:val="clear" w:pos="8743"/>
              <w:tab w:val="right" w:pos="9026" w:leader="dot"/>
            </w:tabs>
            <w:rPr/>
          </w:pPr>
          <w:hyperlink w:anchor="__RefHeading___Toc9054492_2142443653">
            <w:r>
              <w:rPr>
                <w:webHidden/>
                <w:rStyle w:val="IndexLink"/>
                <w:rtl w:val="true"/>
              </w:rPr>
              <w:t>توجيه قاضى عياض نسبت باين روايت ها</w:t>
            </w:r>
            <w:r>
              <w:rPr>
                <w:rStyle w:val="IndexLink"/>
                <w:rtl w:val="true"/>
              </w:rPr>
              <w:tab/>
            </w:r>
            <w:r>
              <w:rPr>
                <w:rStyle w:val="IndexLink"/>
              </w:rPr>
              <w:t>281</w:t>
            </w:r>
          </w:hyperlink>
        </w:p>
        <w:p>
          <w:pPr>
            <w:pStyle w:val="Contents2"/>
            <w:tabs>
              <w:tab w:val="clear" w:pos="8743"/>
              <w:tab w:val="right" w:pos="9026" w:leader="dot"/>
            </w:tabs>
            <w:rPr/>
          </w:pPr>
          <w:hyperlink w:anchor="__RefHeading___Toc9054494_2142443653">
            <w:r>
              <w:rPr>
                <w:webHidden/>
                <w:rStyle w:val="IndexLink"/>
                <w:rtl w:val="true"/>
              </w:rPr>
              <w:t>دوازده خليفه وامام براى عامه</w:t>
            </w:r>
            <w:r>
              <w:rPr>
                <w:rStyle w:val="IndexLink"/>
                <w:rtl w:val="true"/>
              </w:rPr>
              <w:tab/>
            </w:r>
            <w:r>
              <w:rPr>
                <w:rStyle w:val="IndexLink"/>
              </w:rPr>
              <w:t>282</w:t>
            </w:r>
          </w:hyperlink>
        </w:p>
        <w:p>
          <w:pPr>
            <w:pStyle w:val="Contents2"/>
            <w:tabs>
              <w:tab w:val="clear" w:pos="8743"/>
              <w:tab w:val="right" w:pos="9026" w:leader="dot"/>
            </w:tabs>
            <w:rPr/>
          </w:pPr>
          <w:hyperlink w:anchor="__RefHeading___Toc9054496_2142443653">
            <w:r>
              <w:rPr>
                <w:webHidden/>
                <w:rStyle w:val="IndexLink"/>
                <w:rtl w:val="true"/>
              </w:rPr>
              <w:t xml:space="preserve">عامه استدلال ميكنند بخبر </w:t>
            </w:r>
            <w:r>
              <w:rPr>
                <w:rStyle w:val="IndexLink"/>
                <w:rtl w:val="true"/>
              </w:rPr>
              <w:t xml:space="preserve">" </w:t>
            </w:r>
            <w:r>
              <w:rPr>
                <w:rStyle w:val="IndexLink"/>
                <w:rtl w:val="true"/>
              </w:rPr>
              <w:t xml:space="preserve">من مات ولم يعرف امام زمانه </w:t>
            </w:r>
            <w:r>
              <w:rPr>
                <w:rStyle w:val="IndexLink"/>
                <w:rtl w:val="true"/>
              </w:rPr>
              <w:t xml:space="preserve">" </w:t>
            </w:r>
            <w:r>
              <w:rPr>
                <w:rStyle w:val="IndexLink"/>
                <w:rtl w:val="true"/>
              </w:rPr>
              <w:t>براى خلافت يزيد</w:t>
            </w:r>
            <w:r>
              <w:rPr>
                <w:rStyle w:val="IndexLink"/>
                <w:rtl w:val="true"/>
              </w:rPr>
              <w:tab/>
            </w:r>
            <w:r>
              <w:rPr>
                <w:rStyle w:val="IndexLink"/>
              </w:rPr>
              <w:t>283</w:t>
            </w:r>
          </w:hyperlink>
        </w:p>
        <w:p>
          <w:pPr>
            <w:pStyle w:val="Contents2"/>
            <w:tabs>
              <w:tab w:val="clear" w:pos="8743"/>
              <w:tab w:val="right" w:pos="9026" w:leader="dot"/>
            </w:tabs>
            <w:rPr/>
          </w:pPr>
          <w:hyperlink w:anchor="__RefHeading___Toc9054498_2142443653">
            <w:r>
              <w:rPr>
                <w:webHidden/>
                <w:rStyle w:val="IndexLink"/>
                <w:rtl w:val="true"/>
              </w:rPr>
              <w:t>(</w:t>
            </w:r>
            <w:r>
              <w:rPr>
                <w:rStyle w:val="IndexLink"/>
                <w:rtl w:val="true"/>
              </w:rPr>
              <w:t>وجلت وعظمت مصيبتك في السماوات على جميع أهل السماوات</w:t>
            </w:r>
            <w:r>
              <w:rPr>
                <w:rStyle w:val="IndexLink"/>
                <w:rtl w:val="true"/>
              </w:rPr>
              <w:t xml:space="preserve">) </w:t>
            </w:r>
            <w:r>
              <w:rPr>
                <w:rStyle w:val="IndexLink"/>
                <w:rtl w:val="true"/>
              </w:rPr>
              <w:t>تأثر و گريه ملائكه و جبرئيل براى مصيبت سيد الشهداء عليه السلام</w:t>
            </w:r>
            <w:r>
              <w:rPr>
                <w:rStyle w:val="IndexLink"/>
                <w:rtl w:val="true"/>
              </w:rPr>
              <w:tab/>
            </w:r>
            <w:r>
              <w:rPr>
                <w:rStyle w:val="IndexLink"/>
              </w:rPr>
              <w:t>284</w:t>
            </w:r>
          </w:hyperlink>
        </w:p>
        <w:p>
          <w:pPr>
            <w:pStyle w:val="Contents2"/>
            <w:tabs>
              <w:tab w:val="clear" w:pos="8743"/>
              <w:tab w:val="right" w:pos="9026" w:leader="dot"/>
            </w:tabs>
            <w:rPr/>
          </w:pPr>
          <w:hyperlink w:anchor="__RefHeading___Toc9054500_2142443653">
            <w:r>
              <w:rPr>
                <w:webHidden/>
                <w:rStyle w:val="IndexLink"/>
                <w:rtl w:val="true"/>
              </w:rPr>
              <w:t>تعجب وتعسف از كسانى كه هوا خواهى از غزالى وابن عربى</w:t>
            </w:r>
            <w:r>
              <w:rPr>
                <w:rStyle w:val="IndexLink"/>
                <w:rtl w:val="true"/>
              </w:rPr>
              <w:t xml:space="preserve">... </w:t>
            </w:r>
            <w:r>
              <w:rPr>
                <w:rStyle w:val="IndexLink"/>
                <w:rtl w:val="true"/>
              </w:rPr>
              <w:t>ميكنند بگمان اينكه اينها را ارباب معارف هستند وغافل از اعتقادات آنها در مسائل امامت</w:t>
            </w:r>
            <w:r>
              <w:rPr>
                <w:rStyle w:val="IndexLink"/>
                <w:rtl w:val="true"/>
              </w:rPr>
              <w:tab/>
            </w:r>
            <w:r>
              <w:rPr>
                <w:rStyle w:val="IndexLink"/>
              </w:rPr>
              <w:t>285</w:t>
            </w:r>
          </w:hyperlink>
        </w:p>
        <w:p>
          <w:pPr>
            <w:pStyle w:val="Contents2"/>
            <w:tabs>
              <w:tab w:val="clear" w:pos="8743"/>
              <w:tab w:val="right" w:pos="9026" w:leader="dot"/>
            </w:tabs>
            <w:rPr/>
          </w:pPr>
          <w:hyperlink w:anchor="__RefHeading___Toc9054502_2142443653">
            <w:r>
              <w:rPr>
                <w:webHidden/>
                <w:rStyle w:val="IndexLink"/>
                <w:rtl w:val="true"/>
              </w:rPr>
              <w:t>تدليسى نو از ابن جوزى</w:t>
            </w:r>
            <w:r>
              <w:rPr>
                <w:rStyle w:val="IndexLink"/>
                <w:rtl w:val="true"/>
              </w:rPr>
              <w:tab/>
            </w:r>
            <w:r>
              <w:rPr>
                <w:rStyle w:val="IndexLink"/>
              </w:rPr>
              <w:t>286</w:t>
            </w:r>
          </w:hyperlink>
        </w:p>
        <w:p>
          <w:pPr>
            <w:pStyle w:val="Contents2"/>
            <w:tabs>
              <w:tab w:val="clear" w:pos="8743"/>
              <w:tab w:val="right" w:pos="9026" w:leader="dot"/>
            </w:tabs>
            <w:rPr/>
          </w:pPr>
          <w:hyperlink w:anchor="__RefHeading___Toc9054504_2142443653">
            <w:r>
              <w:rPr>
                <w:webHidden/>
                <w:rStyle w:val="IndexLink"/>
                <w:rtl w:val="true"/>
              </w:rPr>
              <w:t>نقد بر اين گفته</w:t>
            </w:r>
            <w:r>
              <w:rPr>
                <w:rStyle w:val="IndexLink"/>
                <w:rtl w:val="true"/>
              </w:rPr>
              <w:tab/>
            </w:r>
            <w:r>
              <w:rPr>
                <w:rStyle w:val="IndexLink"/>
              </w:rPr>
              <w:t>287</w:t>
            </w:r>
          </w:hyperlink>
        </w:p>
        <w:p>
          <w:pPr>
            <w:pStyle w:val="Contents2"/>
            <w:tabs>
              <w:tab w:val="clear" w:pos="8743"/>
              <w:tab w:val="right" w:pos="9026" w:leader="dot"/>
            </w:tabs>
            <w:rPr/>
          </w:pPr>
          <w:hyperlink w:anchor="__RefHeading___Toc9054506_2142443653">
            <w:r>
              <w:rPr>
                <w:webHidden/>
                <w:rStyle w:val="IndexLink"/>
                <w:rtl w:val="true"/>
              </w:rPr>
              <w:t>اشعار مهيار ديلمى ره</w:t>
            </w:r>
            <w:r>
              <w:rPr>
                <w:rStyle w:val="IndexLink"/>
                <w:rtl w:val="true"/>
              </w:rPr>
              <w:tab/>
            </w:r>
            <w:r>
              <w:rPr>
                <w:rStyle w:val="IndexLink"/>
              </w:rPr>
              <w:t>288</w:t>
            </w:r>
          </w:hyperlink>
        </w:p>
        <w:p>
          <w:pPr>
            <w:pStyle w:val="Contents2"/>
            <w:tabs>
              <w:tab w:val="clear" w:pos="8743"/>
              <w:tab w:val="right" w:pos="9026" w:leader="dot"/>
            </w:tabs>
            <w:rPr/>
          </w:pPr>
          <w:hyperlink w:anchor="__RefHeading___Toc9054508_2142443653">
            <w:r>
              <w:rPr>
                <w:webHidden/>
                <w:rStyle w:val="IndexLink"/>
                <w:rtl w:val="true"/>
              </w:rPr>
              <w:t xml:space="preserve">گفتار ابن عبدالبر در </w:t>
            </w:r>
            <w:r>
              <w:rPr>
                <w:rStyle w:val="IndexLink"/>
                <w:rtl w:val="true"/>
              </w:rPr>
              <w:t>(</w:t>
            </w:r>
            <w:r>
              <w:rPr>
                <w:rStyle w:val="IndexLink"/>
                <w:rtl w:val="true"/>
              </w:rPr>
              <w:t>استيعاب</w:t>
            </w:r>
            <w:r>
              <w:rPr>
                <w:rStyle w:val="IndexLink"/>
                <w:rtl w:val="true"/>
              </w:rPr>
              <w:t>)</w:t>
              <w:tab/>
            </w:r>
            <w:r>
              <w:rPr>
                <w:rStyle w:val="IndexLink"/>
              </w:rPr>
              <w:t>289</w:t>
            </w:r>
          </w:hyperlink>
        </w:p>
        <w:p>
          <w:pPr>
            <w:pStyle w:val="Contents2"/>
            <w:tabs>
              <w:tab w:val="clear" w:pos="8743"/>
              <w:tab w:val="right" w:pos="9026" w:leader="dot"/>
            </w:tabs>
            <w:rPr/>
          </w:pPr>
          <w:hyperlink w:anchor="__RefHeading___Toc9054510_2142443653">
            <w:r>
              <w:rPr>
                <w:webHidden/>
                <w:rStyle w:val="IndexLink"/>
                <w:rtl w:val="true"/>
              </w:rPr>
              <w:t>چند خبر وگفتار در سرور وفرح پيدا كردن آل زياد وآل مروان در اين روز</w:t>
            </w:r>
            <w:r>
              <w:rPr>
                <w:rStyle w:val="IndexLink"/>
                <w:rtl w:val="true"/>
              </w:rPr>
              <w:tab/>
            </w:r>
            <w:r>
              <w:rPr>
                <w:rStyle w:val="IndexLink"/>
              </w:rPr>
              <w:t>290</w:t>
            </w:r>
          </w:hyperlink>
        </w:p>
        <w:p>
          <w:pPr>
            <w:pStyle w:val="Contents2"/>
            <w:tabs>
              <w:tab w:val="clear" w:pos="8743"/>
              <w:tab w:val="right" w:pos="9026" w:leader="dot"/>
            </w:tabs>
            <w:rPr/>
          </w:pPr>
          <w:hyperlink w:anchor="__RefHeading___Toc9054512_2142443653">
            <w:r>
              <w:rPr>
                <w:webHidden/>
                <w:rStyle w:val="IndexLink"/>
                <w:rtl w:val="true"/>
              </w:rPr>
              <w:t>بى اساس بودن مناقشة آقا محمد على كرمانشاهى</w:t>
            </w:r>
            <w:r>
              <w:rPr>
                <w:rStyle w:val="IndexLink"/>
                <w:rtl w:val="true"/>
              </w:rPr>
              <w:tab/>
            </w:r>
            <w:r>
              <w:rPr>
                <w:rStyle w:val="IndexLink"/>
              </w:rPr>
              <w:t>291</w:t>
            </w:r>
          </w:hyperlink>
        </w:p>
        <w:p>
          <w:pPr>
            <w:pStyle w:val="Contents2"/>
            <w:tabs>
              <w:tab w:val="clear" w:pos="8743"/>
              <w:tab w:val="right" w:pos="9026" w:leader="dot"/>
            </w:tabs>
            <w:rPr/>
          </w:pPr>
          <w:hyperlink w:anchor="__RefHeading___Toc9054514_2142443653">
            <w:r>
              <w:rPr>
                <w:webHidden/>
                <w:rStyle w:val="IndexLink"/>
                <w:rtl w:val="true"/>
              </w:rPr>
              <w:t>مسعودى مورد اعتماد عامة وخاصة است</w:t>
            </w:r>
            <w:r>
              <w:rPr>
                <w:rStyle w:val="IndexLink"/>
                <w:rtl w:val="true"/>
              </w:rPr>
              <w:tab/>
            </w:r>
            <w:r>
              <w:rPr>
                <w:rStyle w:val="IndexLink"/>
              </w:rPr>
              <w:t>292</w:t>
            </w:r>
          </w:hyperlink>
        </w:p>
        <w:p>
          <w:pPr>
            <w:pStyle w:val="Contents2"/>
            <w:tabs>
              <w:tab w:val="clear" w:pos="8743"/>
              <w:tab w:val="right" w:pos="9026" w:leader="dot"/>
            </w:tabs>
            <w:rPr/>
          </w:pPr>
          <w:hyperlink w:anchor="__RefHeading___Toc9054516_2142443653">
            <w:r>
              <w:rPr>
                <w:webHidden/>
                <w:rStyle w:val="IndexLink"/>
                <w:rtl w:val="true"/>
              </w:rPr>
              <w:t>گفتار عبدالقادر گيلانى نسبت بروزه عاشوراء وطعن بر كسانى كه اين روز را عزادارى ميكنند باينكه عاشوراء بهترين روز واعظم واشرف ايام است وبايد او را عيد قرار داد وشادى كرد</w:t>
            </w:r>
            <w:r>
              <w:rPr>
                <w:rStyle w:val="IndexLink"/>
                <w:rtl w:val="true"/>
              </w:rPr>
              <w:t xml:space="preserve">... </w:t>
            </w:r>
            <w:r>
              <w:rPr>
                <w:rStyle w:val="IndexLink"/>
                <w:rtl w:val="true"/>
              </w:rPr>
              <w:t>وبقيه ياوه هاى او</w:t>
            </w:r>
            <w:r>
              <w:rPr>
                <w:rStyle w:val="IndexLink"/>
                <w:rtl w:val="true"/>
              </w:rPr>
              <w:tab/>
            </w:r>
            <w:r>
              <w:rPr>
                <w:rStyle w:val="IndexLink"/>
              </w:rPr>
              <w:t>293</w:t>
            </w:r>
          </w:hyperlink>
        </w:p>
        <w:p>
          <w:pPr>
            <w:pStyle w:val="Contents2"/>
            <w:tabs>
              <w:tab w:val="clear" w:pos="8743"/>
              <w:tab w:val="right" w:pos="9026" w:leader="dot"/>
            </w:tabs>
            <w:rPr/>
          </w:pPr>
          <w:hyperlink w:anchor="__RefHeading___Toc9054518_2142443653">
            <w:r>
              <w:rPr>
                <w:webHidden/>
                <w:rStyle w:val="IndexLink"/>
                <w:rtl w:val="true"/>
              </w:rPr>
              <w:t xml:space="preserve">تفسير </w:t>
            </w:r>
            <w:r>
              <w:rPr>
                <w:rStyle w:val="IndexLink"/>
                <w:rtl w:val="true"/>
              </w:rPr>
              <w:t xml:space="preserve">" </w:t>
            </w:r>
            <w:r>
              <w:rPr>
                <w:rStyle w:val="IndexLink"/>
                <w:rtl w:val="true"/>
              </w:rPr>
              <w:t xml:space="preserve">ظلم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جور </w:t>
            </w:r>
            <w:r>
              <w:rPr>
                <w:rStyle w:val="IndexLink"/>
                <w:rtl w:val="true"/>
              </w:rPr>
              <w:t>"</w:t>
              <w:tab/>
            </w:r>
            <w:r>
              <w:rPr>
                <w:rStyle w:val="IndexLink"/>
              </w:rPr>
              <w:t>294</w:t>
            </w:r>
          </w:hyperlink>
        </w:p>
        <w:p>
          <w:pPr>
            <w:pStyle w:val="Contents2"/>
            <w:tabs>
              <w:tab w:val="clear" w:pos="8743"/>
              <w:tab w:val="right" w:pos="9026" w:leader="dot"/>
            </w:tabs>
            <w:rPr/>
          </w:pPr>
          <w:hyperlink w:anchor="__RefHeading___Toc9054520_2142443653">
            <w:r>
              <w:rPr>
                <w:webHidden/>
                <w:rStyle w:val="IndexLink"/>
                <w:rtl w:val="true"/>
              </w:rPr>
              <w:t>نقد بر گفتار عبد القادر گيلانى</w:t>
            </w:r>
            <w:r>
              <w:rPr>
                <w:rStyle w:val="IndexLink"/>
                <w:rtl w:val="true"/>
              </w:rPr>
              <w:tab/>
            </w:r>
            <w:r>
              <w:rPr>
                <w:rStyle w:val="IndexLink"/>
              </w:rPr>
              <w:t>295</w:t>
            </w:r>
          </w:hyperlink>
        </w:p>
        <w:p>
          <w:pPr>
            <w:pStyle w:val="Contents2"/>
            <w:tabs>
              <w:tab w:val="clear" w:pos="8743"/>
              <w:tab w:val="right" w:pos="9026" w:leader="dot"/>
            </w:tabs>
            <w:rPr/>
          </w:pPr>
          <w:hyperlink w:anchor="__RefHeading___Toc9054522_2142443653">
            <w:r>
              <w:rPr>
                <w:webHidden/>
                <w:rStyle w:val="IndexLink"/>
                <w:rtl w:val="true"/>
              </w:rPr>
              <w:t>حديث المؤاخاة، كذب</w:t>
            </w:r>
            <w:r>
              <w:rPr>
                <w:rStyle w:val="IndexLink"/>
                <w:rtl w:val="true"/>
              </w:rPr>
              <w:tab/>
            </w:r>
            <w:r>
              <w:rPr>
                <w:rStyle w:val="IndexLink"/>
              </w:rPr>
              <w:t>296</w:t>
            </w:r>
          </w:hyperlink>
        </w:p>
        <w:p>
          <w:pPr>
            <w:pStyle w:val="Contents2"/>
            <w:tabs>
              <w:tab w:val="clear" w:pos="8743"/>
              <w:tab w:val="right" w:pos="9026" w:leader="dot"/>
            </w:tabs>
            <w:rPr/>
          </w:pPr>
          <w:hyperlink w:anchor="__RefHeading___Toc9054524_2142443653">
            <w:r>
              <w:rPr>
                <w:webHidden/>
                <w:rStyle w:val="IndexLink"/>
                <w:rtl w:val="true"/>
              </w:rPr>
              <w:t>گفتار ابن حجر مكى ومنع او از عزادارى ونوحه سرائى روز عاشوراء</w:t>
            </w:r>
            <w:r>
              <w:rPr>
                <w:rStyle w:val="IndexLink"/>
                <w:rtl w:val="true"/>
              </w:rPr>
              <w:tab/>
            </w:r>
            <w:r>
              <w:rPr>
                <w:rStyle w:val="IndexLink"/>
              </w:rPr>
              <w:t>297</w:t>
            </w:r>
          </w:hyperlink>
        </w:p>
        <w:p>
          <w:pPr>
            <w:pStyle w:val="Contents2"/>
            <w:tabs>
              <w:tab w:val="clear" w:pos="8743"/>
              <w:tab w:val="right" w:pos="9026" w:leader="dot"/>
            </w:tabs>
            <w:rPr/>
          </w:pPr>
          <w:hyperlink w:anchor="__RefHeading___Toc9054526_2142443653">
            <w:r>
              <w:rPr>
                <w:webHidden/>
                <w:rStyle w:val="IndexLink"/>
              </w:rPr>
              <w:t>2</w:t>
            </w:r>
            <w:r>
              <w:rPr>
                <w:rStyle w:val="IndexLink"/>
                <w:rtl w:val="true"/>
              </w:rPr>
              <w:t xml:space="preserve">. </w:t>
            </w:r>
            <w:r>
              <w:rPr>
                <w:rStyle w:val="IndexLink"/>
                <w:rtl w:val="true"/>
              </w:rPr>
              <w:t>السنة هي المنطلق الثاني</w:t>
            </w:r>
            <w:r>
              <w:rPr>
                <w:rStyle w:val="IndexLink"/>
                <w:rtl w:val="true"/>
              </w:rPr>
              <w:t>:</w:t>
              <w:tab/>
            </w:r>
            <w:r>
              <w:rPr>
                <w:rStyle w:val="IndexLink"/>
              </w:rPr>
              <w:t>298</w:t>
            </w:r>
          </w:hyperlink>
        </w:p>
        <w:p>
          <w:pPr>
            <w:pStyle w:val="Contents2"/>
            <w:tabs>
              <w:tab w:val="clear" w:pos="8743"/>
              <w:tab w:val="right" w:pos="9026" w:leader="dot"/>
            </w:tabs>
            <w:rPr/>
          </w:pPr>
          <w:hyperlink w:anchor="__RefHeading___Toc9054528_2142443653">
            <w:r>
              <w:rPr>
                <w:webHidden/>
                <w:rStyle w:val="IndexLink"/>
                <w:rtl w:val="true"/>
              </w:rPr>
              <w:t>اعتراف ابن حجر وحكم بنصب كسانى كه عاشوراء را عيد ميگيرند</w:t>
            </w:r>
            <w:r>
              <w:rPr>
                <w:rStyle w:val="IndexLink"/>
                <w:rtl w:val="true"/>
              </w:rPr>
              <w:tab/>
            </w:r>
            <w:r>
              <w:rPr>
                <w:rStyle w:val="IndexLink"/>
              </w:rPr>
              <w:t>299</w:t>
            </w:r>
          </w:hyperlink>
        </w:p>
        <w:p>
          <w:pPr>
            <w:pStyle w:val="Contents2"/>
            <w:tabs>
              <w:tab w:val="clear" w:pos="8743"/>
              <w:tab w:val="right" w:pos="9026" w:leader="dot"/>
            </w:tabs>
            <w:rPr/>
          </w:pPr>
          <w:hyperlink w:anchor="__RefHeading___Toc9054530_2142443653">
            <w:r>
              <w:rPr>
                <w:webHidden/>
                <w:rStyle w:val="IndexLink"/>
                <w:rtl w:val="true"/>
              </w:rPr>
              <w:t>حديثهاى سوزاندن خانه زهراء و زدن بىبى دو عالم</w:t>
            </w:r>
            <w:r>
              <w:rPr>
                <w:rStyle w:val="IndexLink"/>
                <w:rtl w:val="true"/>
              </w:rPr>
              <w:tab/>
            </w:r>
            <w:r>
              <w:rPr>
                <w:rStyle w:val="IndexLink"/>
              </w:rPr>
              <w:t>300</w:t>
            </w:r>
          </w:hyperlink>
        </w:p>
        <w:p>
          <w:pPr>
            <w:pStyle w:val="Contents2"/>
            <w:tabs>
              <w:tab w:val="clear" w:pos="8743"/>
              <w:tab w:val="right" w:pos="9026" w:leader="dot"/>
            </w:tabs>
            <w:rPr/>
          </w:pPr>
          <w:hyperlink w:anchor="__RefHeading___Toc9054532_2142443653">
            <w:r>
              <w:rPr>
                <w:webHidden/>
                <w:rStyle w:val="IndexLink"/>
                <w:rtl w:val="true"/>
              </w:rPr>
              <w:t>تباكى با قصد قربت چگونه است</w:t>
            </w:r>
            <w:r>
              <w:rPr>
                <w:rStyle w:val="IndexLink"/>
                <w:rtl w:val="true"/>
              </w:rPr>
              <w:tab/>
            </w:r>
            <w:r>
              <w:rPr>
                <w:rStyle w:val="IndexLink"/>
              </w:rPr>
              <w:t>301</w:t>
            </w:r>
          </w:hyperlink>
        </w:p>
        <w:p>
          <w:pPr>
            <w:pStyle w:val="Contents2"/>
            <w:tabs>
              <w:tab w:val="clear" w:pos="8743"/>
              <w:tab w:val="right" w:pos="9026" w:leader="dot"/>
            </w:tabs>
            <w:rPr/>
          </w:pPr>
          <w:hyperlink w:anchor="__RefHeading___Toc9054534_2142443653">
            <w:r>
              <w:rPr>
                <w:webHidden/>
                <w:rStyle w:val="IndexLink"/>
                <w:rtl w:val="true"/>
              </w:rPr>
              <w:t>ثواب بر پا كردن مجالس عزاى امام حسين</w:t>
            </w:r>
            <w:r>
              <w:rPr>
                <w:rStyle w:val="IndexLink"/>
                <w:rtl w:val="true"/>
              </w:rPr>
              <w:tab/>
            </w:r>
            <w:r>
              <w:rPr>
                <w:rStyle w:val="IndexLink"/>
              </w:rPr>
              <w:t>302</w:t>
            </w:r>
          </w:hyperlink>
        </w:p>
        <w:p>
          <w:pPr>
            <w:pStyle w:val="Contents2"/>
            <w:tabs>
              <w:tab w:val="clear" w:pos="8743"/>
              <w:tab w:val="right" w:pos="9026" w:leader="dot"/>
            </w:tabs>
            <w:rPr/>
          </w:pPr>
          <w:hyperlink w:anchor="__RefHeading___Toc9054536_2142443653">
            <w:r>
              <w:rPr>
                <w:webHidden/>
                <w:rStyle w:val="IndexLink"/>
                <w:rtl w:val="true"/>
              </w:rPr>
              <w:t>زدن عمر فاطمة زهرا را و سقط شدن محسن</w:t>
            </w:r>
            <w:r>
              <w:rPr>
                <w:rStyle w:val="IndexLink"/>
                <w:rtl w:val="true"/>
              </w:rPr>
              <w:tab/>
            </w:r>
            <w:r>
              <w:rPr>
                <w:rStyle w:val="IndexLink"/>
              </w:rPr>
              <w:t>303</w:t>
            </w:r>
          </w:hyperlink>
        </w:p>
        <w:p>
          <w:pPr>
            <w:pStyle w:val="Contents2"/>
            <w:tabs>
              <w:tab w:val="clear" w:pos="8743"/>
              <w:tab w:val="right" w:pos="9026" w:leader="dot"/>
            </w:tabs>
            <w:rPr/>
          </w:pPr>
          <w:hyperlink w:anchor="__RefHeading___Toc9054538_2142443653">
            <w:r>
              <w:rPr>
                <w:webHidden/>
                <w:rStyle w:val="IndexLink"/>
                <w:rtl w:val="true"/>
              </w:rPr>
              <w:t>عذر مردم از اين واقعه</w:t>
            </w:r>
            <w:r>
              <w:rPr>
                <w:rStyle w:val="IndexLink"/>
                <w:rtl w:val="true"/>
              </w:rPr>
              <w:tab/>
            </w:r>
            <w:r>
              <w:rPr>
                <w:rStyle w:val="IndexLink"/>
              </w:rPr>
              <w:t>304</w:t>
            </w:r>
          </w:hyperlink>
        </w:p>
        <w:p>
          <w:pPr>
            <w:pStyle w:val="Contents2"/>
            <w:tabs>
              <w:tab w:val="clear" w:pos="8743"/>
              <w:tab w:val="right" w:pos="9026" w:leader="dot"/>
            </w:tabs>
            <w:rPr/>
          </w:pPr>
          <w:hyperlink w:anchor="__RefHeading___Toc9054540_2142443653">
            <w:r>
              <w:rPr>
                <w:webHidden/>
                <w:rStyle w:val="IndexLink"/>
                <w:rtl w:val="true"/>
              </w:rPr>
              <w:t>شعر خواندن با آهنگ عزادارى</w:t>
            </w:r>
            <w:r>
              <w:rPr>
                <w:rStyle w:val="IndexLink"/>
                <w:rtl w:val="true"/>
              </w:rPr>
              <w:tab/>
            </w:r>
            <w:r>
              <w:rPr>
                <w:rStyle w:val="IndexLink"/>
              </w:rPr>
              <w:t>305</w:t>
            </w:r>
          </w:hyperlink>
        </w:p>
        <w:p>
          <w:pPr>
            <w:pStyle w:val="Contents2"/>
            <w:tabs>
              <w:tab w:val="clear" w:pos="8743"/>
              <w:tab w:val="right" w:pos="9026" w:leader="dot"/>
            </w:tabs>
            <w:rPr/>
          </w:pPr>
          <w:hyperlink w:anchor="__RefHeading___Toc9054542_2142443653">
            <w:r>
              <w:rPr>
                <w:webHidden/>
                <w:rStyle w:val="IndexLink"/>
                <w:rtl w:val="true"/>
              </w:rPr>
              <w:t>وقفة قصيرة</w:t>
            </w:r>
            <w:r>
              <w:rPr>
                <w:rStyle w:val="IndexLink"/>
                <w:rtl w:val="true"/>
              </w:rPr>
              <w:tab/>
            </w:r>
            <w:r>
              <w:rPr>
                <w:rStyle w:val="IndexLink"/>
              </w:rPr>
              <w:t>306</w:t>
            </w:r>
          </w:hyperlink>
        </w:p>
        <w:p>
          <w:pPr>
            <w:pStyle w:val="Contents2"/>
            <w:tabs>
              <w:tab w:val="clear" w:pos="8743"/>
              <w:tab w:val="right" w:pos="9026" w:leader="dot"/>
            </w:tabs>
            <w:rPr/>
          </w:pPr>
          <w:hyperlink w:anchor="__RefHeading___Toc9054544_2142443653">
            <w:r>
              <w:rPr>
                <w:webHidden/>
                <w:rStyle w:val="IndexLink"/>
                <w:rtl w:val="true"/>
              </w:rPr>
              <w:t>جامه چاك زدن ولطمه برگونه وارد كردن در عزادارى براى امام حسين</w:t>
            </w:r>
            <w:r>
              <w:rPr>
                <w:rStyle w:val="IndexLink"/>
                <w:rtl w:val="true"/>
              </w:rPr>
              <w:tab/>
            </w:r>
            <w:r>
              <w:rPr>
                <w:rStyle w:val="IndexLink"/>
              </w:rPr>
              <w:t>307</w:t>
            </w:r>
          </w:hyperlink>
        </w:p>
        <w:p>
          <w:pPr>
            <w:pStyle w:val="Contents2"/>
            <w:tabs>
              <w:tab w:val="clear" w:pos="8743"/>
              <w:tab w:val="right" w:pos="9026" w:leader="dot"/>
            </w:tabs>
            <w:rPr/>
          </w:pPr>
          <w:hyperlink w:anchor="__RefHeading___Toc9054546_2142443653">
            <w:r>
              <w:rPr>
                <w:webHidden/>
                <w:rStyle w:val="IndexLink"/>
                <w:rtl w:val="true"/>
              </w:rPr>
              <w:t>كارهائيكه در مجالس عزاء انجام داده ميشود</w:t>
            </w:r>
            <w:r>
              <w:rPr>
                <w:rStyle w:val="IndexLink"/>
                <w:rtl w:val="true"/>
              </w:rPr>
              <w:tab/>
            </w:r>
            <w:r>
              <w:rPr>
                <w:rStyle w:val="IndexLink"/>
              </w:rPr>
              <w:t>308</w:t>
            </w:r>
          </w:hyperlink>
        </w:p>
        <w:p>
          <w:pPr>
            <w:pStyle w:val="Contents2"/>
            <w:tabs>
              <w:tab w:val="clear" w:pos="8743"/>
              <w:tab w:val="right" w:pos="9026" w:leader="dot"/>
            </w:tabs>
            <w:rPr/>
          </w:pPr>
          <w:hyperlink w:anchor="__RefHeading___Toc9054548_2142443653">
            <w:r>
              <w:rPr>
                <w:webHidden/>
                <w:rStyle w:val="IndexLink"/>
                <w:rtl w:val="true"/>
              </w:rPr>
              <w:t>در عزادارى سياه پوشيدن كراهت ندارد</w:t>
            </w:r>
            <w:r>
              <w:rPr>
                <w:rStyle w:val="IndexLink"/>
                <w:rtl w:val="true"/>
              </w:rPr>
              <w:tab/>
            </w:r>
            <w:r>
              <w:rPr>
                <w:rStyle w:val="IndexLink"/>
              </w:rPr>
              <w:t>309</w:t>
            </w:r>
          </w:hyperlink>
        </w:p>
        <w:p>
          <w:pPr>
            <w:pStyle w:val="Contents2"/>
            <w:tabs>
              <w:tab w:val="clear" w:pos="8743"/>
              <w:tab w:val="right" w:pos="9026" w:leader="dot"/>
            </w:tabs>
            <w:rPr/>
          </w:pPr>
          <w:hyperlink w:anchor="__RefHeading___Toc9054550_2142443653">
            <w:r>
              <w:rPr>
                <w:webHidden/>
                <w:rStyle w:val="IndexLink"/>
              </w:rPr>
              <w:t>3</w:t>
            </w:r>
            <w:r>
              <w:rPr>
                <w:rStyle w:val="IndexLink"/>
                <w:rtl w:val="true"/>
              </w:rPr>
              <w:t xml:space="preserve">. </w:t>
            </w:r>
            <w:r>
              <w:rPr>
                <w:rStyle w:val="IndexLink"/>
                <w:rtl w:val="true"/>
              </w:rPr>
              <w:t>تحديد مفهوم الإيمان</w:t>
            </w:r>
            <w:r>
              <w:rPr>
                <w:rStyle w:val="IndexLink"/>
                <w:rtl w:val="true"/>
              </w:rPr>
              <w:t>:</w:t>
              <w:tab/>
            </w:r>
            <w:r>
              <w:rPr>
                <w:rStyle w:val="IndexLink"/>
              </w:rPr>
              <w:t>310</w:t>
            </w:r>
          </w:hyperlink>
        </w:p>
        <w:p>
          <w:pPr>
            <w:pStyle w:val="Contents2"/>
            <w:tabs>
              <w:tab w:val="clear" w:pos="8743"/>
              <w:tab w:val="right" w:pos="9026" w:leader="dot"/>
            </w:tabs>
            <w:rPr/>
          </w:pPr>
          <w:hyperlink w:anchor="__RefHeading___Toc9054552_2142443653">
            <w:r>
              <w:rPr>
                <w:webHidden/>
                <w:rStyle w:val="IndexLink"/>
              </w:rPr>
              <w:t>5</w:t>
            </w:r>
            <w:r>
              <w:rPr>
                <w:rStyle w:val="IndexLink"/>
                <w:rtl w:val="true"/>
              </w:rPr>
              <w:t xml:space="preserve">. </w:t>
            </w:r>
            <w:r>
              <w:rPr>
                <w:rStyle w:val="IndexLink"/>
                <w:rtl w:val="true"/>
              </w:rPr>
              <w:t>مسألة القضاء والقدر</w:t>
            </w:r>
            <w:r>
              <w:rPr>
                <w:rStyle w:val="IndexLink"/>
                <w:rtl w:val="true"/>
              </w:rPr>
              <w:t>:</w:t>
              <w:tab/>
            </w:r>
            <w:r>
              <w:rPr>
                <w:rStyle w:val="IndexLink"/>
              </w:rPr>
              <w:t>311</w:t>
            </w:r>
          </w:hyperlink>
        </w:p>
        <w:p>
          <w:pPr>
            <w:pStyle w:val="Contents2"/>
            <w:tabs>
              <w:tab w:val="clear" w:pos="8743"/>
              <w:tab w:val="right" w:pos="9026" w:leader="dot"/>
            </w:tabs>
            <w:rPr/>
          </w:pPr>
          <w:hyperlink w:anchor="__RefHeading___Toc9054554_2142443653">
            <w:r>
              <w:rPr>
                <w:webHidden/>
                <w:rStyle w:val="IndexLink"/>
                <w:rtl w:val="true"/>
              </w:rPr>
              <w:t>زمامداران شيعه ومراجع دين عزادارى را ترويج ميكنند</w:t>
            </w:r>
            <w:r>
              <w:rPr>
                <w:rStyle w:val="IndexLink"/>
                <w:rtl w:val="true"/>
              </w:rPr>
              <w:tab/>
            </w:r>
            <w:r>
              <w:rPr>
                <w:rStyle w:val="IndexLink"/>
              </w:rPr>
              <w:t>313</w:t>
            </w:r>
          </w:hyperlink>
        </w:p>
        <w:p>
          <w:pPr>
            <w:pStyle w:val="Contents2"/>
            <w:tabs>
              <w:tab w:val="clear" w:pos="8743"/>
              <w:tab w:val="right" w:pos="9026" w:leader="dot"/>
            </w:tabs>
            <w:rPr/>
          </w:pPr>
          <w:hyperlink w:anchor="__RefHeading___Toc9054556_2142443653">
            <w:r>
              <w:rPr>
                <w:webHidden/>
                <w:rStyle w:val="IndexLink"/>
                <w:rtl w:val="true"/>
              </w:rPr>
              <w:t>چگونه براى امام حسين عزادار باشيم؟</w:t>
            </w:r>
            <w:r>
              <w:rPr>
                <w:rStyle w:val="IndexLink"/>
                <w:rtl w:val="true"/>
              </w:rPr>
              <w:tab/>
            </w:r>
            <w:r>
              <w:rPr>
                <w:rStyle w:val="IndexLink"/>
              </w:rPr>
              <w:t>314</w:t>
            </w:r>
          </w:hyperlink>
        </w:p>
        <w:p>
          <w:pPr>
            <w:pStyle w:val="Contents2"/>
            <w:tabs>
              <w:tab w:val="clear" w:pos="8743"/>
              <w:tab w:val="right" w:pos="9026" w:leader="dot"/>
            </w:tabs>
            <w:rPr/>
          </w:pPr>
          <w:hyperlink w:anchor="__RefHeading___Toc9054558_2142443653">
            <w:r>
              <w:rPr>
                <w:webHidden/>
                <w:rStyle w:val="IndexLink"/>
                <w:rtl w:val="true"/>
              </w:rPr>
              <w:t>آنچه لازمه شادمادى است يا كفر است يا حرام يا مكروه وبيان هريك</w:t>
            </w:r>
            <w:r>
              <w:rPr>
                <w:rStyle w:val="IndexLink"/>
                <w:rtl w:val="true"/>
              </w:rPr>
              <w:tab/>
            </w:r>
            <w:r>
              <w:rPr>
                <w:rStyle w:val="IndexLink"/>
              </w:rPr>
              <w:t>315</w:t>
            </w:r>
          </w:hyperlink>
        </w:p>
        <w:p>
          <w:pPr>
            <w:pStyle w:val="Contents2"/>
            <w:tabs>
              <w:tab w:val="clear" w:pos="8743"/>
              <w:tab w:val="right" w:pos="9026" w:leader="dot"/>
            </w:tabs>
            <w:rPr/>
          </w:pPr>
          <w:hyperlink w:anchor="__RefHeading___Toc9054560_2142443653">
            <w:r>
              <w:rPr>
                <w:webHidden/>
                <w:rStyle w:val="IndexLink"/>
                <w:rtl w:val="true"/>
              </w:rPr>
              <w:t>مثال ضريح ساختن</w:t>
            </w:r>
            <w:r>
              <w:rPr>
                <w:rStyle w:val="IndexLink"/>
                <w:rtl w:val="true"/>
              </w:rPr>
              <w:tab/>
            </w:r>
            <w:r>
              <w:rPr>
                <w:rStyle w:val="IndexLink"/>
              </w:rPr>
              <w:t>316</w:t>
            </w:r>
          </w:hyperlink>
        </w:p>
        <w:p>
          <w:pPr>
            <w:pStyle w:val="Contents2"/>
            <w:tabs>
              <w:tab w:val="clear" w:pos="8743"/>
              <w:tab w:val="right" w:pos="9026" w:leader="dot"/>
            </w:tabs>
            <w:rPr/>
          </w:pPr>
          <w:hyperlink w:anchor="__RefHeading___Toc9054562_2142443653">
            <w:r>
              <w:rPr>
                <w:webHidden/>
                <w:rStyle w:val="IndexLink"/>
                <w:rtl w:val="true"/>
              </w:rPr>
              <w:t>غذا دادن در مجالس عزاى امام حسين عليه السلام</w:t>
            </w:r>
            <w:r>
              <w:rPr>
                <w:rStyle w:val="IndexLink"/>
                <w:rtl w:val="true"/>
              </w:rPr>
              <w:tab/>
            </w:r>
            <w:r>
              <w:rPr>
                <w:rStyle w:val="IndexLink"/>
              </w:rPr>
              <w:t>317</w:t>
            </w:r>
          </w:hyperlink>
        </w:p>
        <w:p>
          <w:pPr>
            <w:pStyle w:val="Contents2"/>
            <w:tabs>
              <w:tab w:val="clear" w:pos="8743"/>
              <w:tab w:val="right" w:pos="9026" w:leader="dot"/>
            </w:tabs>
            <w:rPr/>
          </w:pPr>
          <w:hyperlink w:anchor="__RefHeading___Toc9054564_2142443653">
            <w:r>
              <w:rPr>
                <w:webHidden/>
                <w:rStyle w:val="IndexLink"/>
                <w:rtl w:val="true"/>
              </w:rPr>
              <w:t>قوانين واصول عامه نسبت بعزادارى هاى شيعيان</w:t>
            </w:r>
            <w:r>
              <w:rPr>
                <w:rStyle w:val="IndexLink"/>
                <w:rtl w:val="true"/>
              </w:rPr>
              <w:tab/>
            </w:r>
            <w:r>
              <w:rPr>
                <w:rStyle w:val="IndexLink"/>
              </w:rPr>
              <w:t>318</w:t>
            </w:r>
          </w:hyperlink>
        </w:p>
        <w:p>
          <w:pPr>
            <w:pStyle w:val="Contents2"/>
            <w:tabs>
              <w:tab w:val="clear" w:pos="8743"/>
              <w:tab w:val="right" w:pos="9026" w:leader="dot"/>
            </w:tabs>
            <w:rPr/>
          </w:pPr>
          <w:hyperlink w:anchor="__RefHeading___Toc9054566_2142443653">
            <w:r>
              <w:rPr>
                <w:webHidden/>
                <w:rStyle w:val="IndexLink"/>
                <w:rtl w:val="true"/>
              </w:rPr>
              <w:t xml:space="preserve">عزادارى براى امام حسين مودت ودوستى باهل بيت است ومصداق تعظيم شعائر وآيه شريفه </w:t>
            </w:r>
            <w:r>
              <w:rPr>
                <w:rStyle w:val="IndexLink"/>
                <w:rtl w:val="true"/>
              </w:rPr>
              <w:t xml:space="preserve">" </w:t>
            </w:r>
            <w:r>
              <w:rPr>
                <w:rStyle w:val="IndexLink"/>
                <w:rtl w:val="true"/>
              </w:rPr>
              <w:t>ومن يعظم شعائر اللّه</w:t>
            </w:r>
            <w:r>
              <w:rPr>
                <w:rStyle w:val="IndexLink"/>
                <w:rtl w:val="true"/>
              </w:rPr>
              <w:t>... "</w:t>
              <w:tab/>
            </w:r>
            <w:r>
              <w:rPr>
                <w:rStyle w:val="IndexLink"/>
              </w:rPr>
              <w:t>319</w:t>
            </w:r>
          </w:hyperlink>
        </w:p>
        <w:p>
          <w:pPr>
            <w:pStyle w:val="Contents2"/>
            <w:tabs>
              <w:tab w:val="clear" w:pos="8743"/>
              <w:tab w:val="right" w:pos="9026" w:leader="dot"/>
            </w:tabs>
            <w:rPr/>
          </w:pPr>
          <w:hyperlink w:anchor="__RefHeading___Toc9054568_2142443653">
            <w:r>
              <w:rPr>
                <w:webHidden/>
                <w:rStyle w:val="IndexLink"/>
                <w:rtl w:val="true"/>
              </w:rPr>
              <w:t xml:space="preserve">آيه </w:t>
            </w:r>
            <w:r>
              <w:rPr>
                <w:rStyle w:val="IndexLink"/>
                <w:rtl w:val="true"/>
              </w:rPr>
              <w:t xml:space="preserve">" </w:t>
            </w:r>
            <w:r>
              <w:rPr>
                <w:rStyle w:val="IndexLink"/>
                <w:rtl w:val="true"/>
              </w:rPr>
              <w:t xml:space="preserve">فما بكت عليهم السماء والارض </w:t>
            </w:r>
            <w:r>
              <w:rPr>
                <w:rStyle w:val="IndexLink"/>
                <w:rtl w:val="true"/>
              </w:rPr>
              <w:t xml:space="preserve">" </w:t>
            </w:r>
            <w:r>
              <w:rPr>
                <w:rStyle w:val="IndexLink"/>
                <w:rtl w:val="true"/>
              </w:rPr>
              <w:t xml:space="preserve">وگفتار ابن حجر در </w:t>
            </w:r>
            <w:r>
              <w:rPr>
                <w:rStyle w:val="IndexLink"/>
                <w:rtl w:val="true"/>
              </w:rPr>
              <w:t>(</w:t>
            </w:r>
            <w:r>
              <w:rPr>
                <w:rStyle w:val="IndexLink"/>
                <w:rtl w:val="true"/>
              </w:rPr>
              <w:t>شرح همزية</w:t>
            </w:r>
            <w:r>
              <w:rPr>
                <w:rStyle w:val="IndexLink"/>
                <w:rtl w:val="true"/>
              </w:rPr>
              <w:t>)</w:t>
              <w:tab/>
            </w:r>
            <w:r>
              <w:rPr>
                <w:rStyle w:val="IndexLink"/>
              </w:rPr>
              <w:t>320</w:t>
            </w:r>
          </w:hyperlink>
        </w:p>
        <w:p>
          <w:pPr>
            <w:pStyle w:val="Contents2"/>
            <w:tabs>
              <w:tab w:val="clear" w:pos="8743"/>
              <w:tab w:val="right" w:pos="9026" w:leader="dot"/>
            </w:tabs>
            <w:rPr/>
          </w:pPr>
          <w:hyperlink w:anchor="__RefHeading___Toc9054570_2142443653">
            <w:r>
              <w:rPr>
                <w:webHidden/>
                <w:rStyle w:val="IndexLink"/>
                <w:rtl w:val="true"/>
              </w:rPr>
              <w:t>اشتباه بزرگى از ابن حجر</w:t>
            </w:r>
            <w:r>
              <w:rPr>
                <w:rStyle w:val="IndexLink"/>
                <w:rtl w:val="true"/>
              </w:rPr>
              <w:tab/>
            </w:r>
            <w:r>
              <w:rPr>
                <w:rStyle w:val="IndexLink"/>
              </w:rPr>
              <w:t>321</w:t>
            </w:r>
          </w:hyperlink>
        </w:p>
        <w:p>
          <w:pPr>
            <w:pStyle w:val="Contents2"/>
            <w:tabs>
              <w:tab w:val="clear" w:pos="8743"/>
              <w:tab w:val="right" w:pos="9026" w:leader="dot"/>
            </w:tabs>
            <w:rPr/>
          </w:pPr>
          <w:hyperlink w:anchor="__RefHeading___Toc9054572_2142443653">
            <w:r>
              <w:rPr>
                <w:webHidden/>
                <w:rStyle w:val="IndexLink"/>
                <w:rtl w:val="true"/>
              </w:rPr>
              <w:t>رسول خدا دستور گريه بر حمزه سيد الشهداء ميدهد</w:t>
            </w:r>
            <w:r>
              <w:rPr>
                <w:rStyle w:val="IndexLink"/>
                <w:rtl w:val="true"/>
              </w:rPr>
              <w:tab/>
            </w:r>
            <w:r>
              <w:rPr>
                <w:rStyle w:val="IndexLink"/>
              </w:rPr>
              <w:t>322</w:t>
            </w:r>
          </w:hyperlink>
        </w:p>
        <w:p>
          <w:pPr>
            <w:pStyle w:val="Contents2"/>
            <w:tabs>
              <w:tab w:val="clear" w:pos="8743"/>
              <w:tab w:val="right" w:pos="9026" w:leader="dot"/>
            </w:tabs>
            <w:rPr/>
          </w:pPr>
          <w:hyperlink w:anchor="__RefHeading___Toc9054574_2142443653">
            <w:r>
              <w:rPr>
                <w:webHidden/>
                <w:rStyle w:val="IndexLink"/>
                <w:rtl w:val="true"/>
              </w:rPr>
              <w:t>عزادارى براى امام حسين از قسم مستحب است</w:t>
            </w:r>
            <w:r>
              <w:rPr>
                <w:rStyle w:val="IndexLink"/>
                <w:rtl w:val="true"/>
              </w:rPr>
              <w:tab/>
            </w:r>
            <w:r>
              <w:rPr>
                <w:rStyle w:val="IndexLink"/>
              </w:rPr>
              <w:t>323</w:t>
            </w:r>
          </w:hyperlink>
        </w:p>
        <w:p>
          <w:pPr>
            <w:pStyle w:val="Contents2"/>
            <w:tabs>
              <w:tab w:val="clear" w:pos="8743"/>
              <w:tab w:val="right" w:pos="9026" w:leader="dot"/>
            </w:tabs>
            <w:rPr/>
          </w:pPr>
          <w:hyperlink w:anchor="__RefHeading___Toc9054576_2142443653">
            <w:r>
              <w:rPr>
                <w:webHidden/>
                <w:rStyle w:val="IndexLink"/>
                <w:rtl w:val="true"/>
              </w:rPr>
              <w:t>عزادارى براى امام حسين از نظر عقلاى عالم</w:t>
            </w:r>
            <w:r>
              <w:rPr>
                <w:rStyle w:val="IndexLink"/>
                <w:rtl w:val="true"/>
              </w:rPr>
              <w:tab/>
            </w:r>
            <w:r>
              <w:rPr>
                <w:rStyle w:val="IndexLink"/>
              </w:rPr>
              <w:t>324</w:t>
            </w:r>
          </w:hyperlink>
        </w:p>
        <w:p>
          <w:pPr>
            <w:pStyle w:val="Contents2"/>
            <w:tabs>
              <w:tab w:val="clear" w:pos="8743"/>
              <w:tab w:val="right" w:pos="9026" w:leader="dot"/>
            </w:tabs>
            <w:rPr/>
          </w:pPr>
          <w:hyperlink w:anchor="__RefHeading___Toc9054578_2142443653">
            <w:r>
              <w:rPr>
                <w:webHidden/>
                <w:rStyle w:val="IndexLink"/>
                <w:rtl w:val="true"/>
              </w:rPr>
              <w:t>مذمت دروغ وآثار آن</w:t>
            </w:r>
            <w:r>
              <w:rPr>
                <w:rStyle w:val="IndexLink"/>
                <w:rtl w:val="true"/>
              </w:rPr>
              <w:tab/>
            </w:r>
            <w:r>
              <w:rPr>
                <w:rStyle w:val="IndexLink"/>
              </w:rPr>
              <w:t>325</w:t>
            </w:r>
          </w:hyperlink>
        </w:p>
        <w:p>
          <w:pPr>
            <w:pStyle w:val="Contents2"/>
            <w:tabs>
              <w:tab w:val="clear" w:pos="8743"/>
              <w:tab w:val="right" w:pos="9026" w:leader="dot"/>
            </w:tabs>
            <w:rPr/>
          </w:pPr>
          <w:hyperlink w:anchor="__RefHeading___Toc9054580_2142443653">
            <w:r>
              <w:rPr>
                <w:webHidden/>
                <w:rStyle w:val="IndexLink"/>
                <w:rtl w:val="true"/>
              </w:rPr>
              <w:t>دروغ از گناهان كبيره است</w:t>
            </w:r>
            <w:r>
              <w:rPr>
                <w:rStyle w:val="IndexLink"/>
                <w:rtl w:val="true"/>
              </w:rPr>
              <w:tab/>
            </w:r>
            <w:r>
              <w:rPr>
                <w:rStyle w:val="IndexLink"/>
              </w:rPr>
              <w:t>326</w:t>
            </w:r>
          </w:hyperlink>
        </w:p>
        <w:p>
          <w:pPr>
            <w:pStyle w:val="Contents2"/>
            <w:tabs>
              <w:tab w:val="clear" w:pos="8743"/>
              <w:tab w:val="right" w:pos="9026" w:leader="dot"/>
            </w:tabs>
            <w:rPr/>
          </w:pPr>
          <w:hyperlink w:anchor="__RefHeading___Toc9054582_2142443653">
            <w:r>
              <w:rPr>
                <w:webHidden/>
                <w:rStyle w:val="IndexLink"/>
                <w:rtl w:val="true"/>
              </w:rPr>
              <w:t>تعريف غنا وحرمت وعذاب آن</w:t>
            </w:r>
            <w:r>
              <w:rPr>
                <w:rStyle w:val="IndexLink"/>
                <w:rtl w:val="true"/>
              </w:rPr>
              <w:tab/>
            </w:r>
            <w:r>
              <w:rPr>
                <w:rStyle w:val="IndexLink"/>
              </w:rPr>
              <w:t>327</w:t>
            </w:r>
          </w:hyperlink>
        </w:p>
        <w:p>
          <w:pPr>
            <w:pStyle w:val="Contents2"/>
            <w:tabs>
              <w:tab w:val="clear" w:pos="8743"/>
              <w:tab w:val="right" w:pos="9026" w:leader="dot"/>
            </w:tabs>
            <w:rPr/>
          </w:pPr>
          <w:hyperlink w:anchor="__RefHeading___Toc9054584_2142443653">
            <w:r>
              <w:rPr>
                <w:webHidden/>
                <w:rStyle w:val="IndexLink"/>
                <w:rtl w:val="true"/>
              </w:rPr>
              <w:t>ترجمه گفتار مرحوم آية اللّه استاد اعظم در مكاسب</w:t>
            </w:r>
            <w:r>
              <w:rPr>
                <w:rStyle w:val="IndexLink"/>
                <w:rtl w:val="true"/>
              </w:rPr>
              <w:tab/>
            </w:r>
            <w:r>
              <w:rPr>
                <w:rStyle w:val="IndexLink"/>
              </w:rPr>
              <w:t>328</w:t>
            </w:r>
          </w:hyperlink>
        </w:p>
        <w:p>
          <w:pPr>
            <w:pStyle w:val="Contents2"/>
            <w:tabs>
              <w:tab w:val="clear" w:pos="8743"/>
              <w:tab w:val="right" w:pos="9026" w:leader="dot"/>
            </w:tabs>
            <w:rPr/>
          </w:pPr>
          <w:hyperlink w:anchor="__RefHeading___Toc9054586_2142443653">
            <w:r>
              <w:rPr>
                <w:webHidden/>
                <w:rStyle w:val="IndexLink"/>
                <w:rtl w:val="true"/>
              </w:rPr>
              <w:t xml:space="preserve">تفسير </w:t>
            </w:r>
            <w:r>
              <w:rPr>
                <w:rStyle w:val="IndexLink"/>
                <w:rtl w:val="true"/>
              </w:rPr>
              <w:t xml:space="preserve">" </w:t>
            </w:r>
            <w:r>
              <w:rPr>
                <w:rStyle w:val="IndexLink"/>
                <w:rtl w:val="true"/>
              </w:rPr>
              <w:t xml:space="preserve">حرب </w:t>
            </w:r>
            <w:r>
              <w:rPr>
                <w:rStyle w:val="IndexLink"/>
                <w:rtl w:val="true"/>
              </w:rPr>
              <w:t>"</w:t>
              <w:tab/>
            </w:r>
            <w:r>
              <w:rPr>
                <w:rStyle w:val="IndexLink"/>
              </w:rPr>
              <w:t>329</w:t>
            </w:r>
          </w:hyperlink>
        </w:p>
        <w:p>
          <w:pPr>
            <w:pStyle w:val="Contents2"/>
            <w:tabs>
              <w:tab w:val="clear" w:pos="8743"/>
              <w:tab w:val="right" w:pos="9026" w:leader="dot"/>
            </w:tabs>
            <w:rPr/>
          </w:pPr>
          <w:hyperlink w:anchor="__RefHeading___Toc9054588_2142443653">
            <w:r>
              <w:rPr>
                <w:webHidden/>
                <w:rStyle w:val="IndexLink"/>
                <w:rtl w:val="true"/>
              </w:rPr>
              <w:t xml:space="preserve">تفسير </w:t>
            </w:r>
            <w:r>
              <w:rPr>
                <w:rStyle w:val="IndexLink"/>
                <w:rtl w:val="true"/>
              </w:rPr>
              <w:t xml:space="preserve">" </w:t>
            </w:r>
            <w:r>
              <w:rPr>
                <w:rStyle w:val="IndexLink"/>
                <w:rtl w:val="true"/>
              </w:rPr>
              <w:t xml:space="preserve">ضعف </w:t>
            </w:r>
            <w:r>
              <w:rPr>
                <w:rStyle w:val="IndexLink"/>
                <w:rtl w:val="true"/>
              </w:rPr>
              <w:t xml:space="preserve">" </w:t>
            </w:r>
            <w:r>
              <w:rPr>
                <w:rStyle w:val="IndexLink"/>
                <w:rtl w:val="true"/>
              </w:rPr>
              <w:t>ورفع اشكال لغويين</w:t>
            </w:r>
            <w:r>
              <w:rPr>
                <w:rStyle w:val="IndexLink"/>
                <w:rtl w:val="true"/>
              </w:rPr>
              <w:tab/>
            </w:r>
            <w:r>
              <w:rPr>
                <w:rStyle w:val="IndexLink"/>
              </w:rPr>
              <w:t>330</w:t>
            </w:r>
          </w:hyperlink>
        </w:p>
        <w:p>
          <w:pPr>
            <w:pStyle w:val="Contents2"/>
            <w:tabs>
              <w:tab w:val="clear" w:pos="8743"/>
              <w:tab w:val="right" w:pos="9026" w:leader="dot"/>
            </w:tabs>
            <w:rPr/>
          </w:pPr>
          <w:hyperlink w:anchor="__RefHeading___Toc9054590_2142443653">
            <w:r>
              <w:rPr>
                <w:webHidden/>
                <w:rStyle w:val="IndexLink"/>
                <w:rtl w:val="true"/>
              </w:rPr>
              <w:t xml:space="preserve">" </w:t>
            </w:r>
            <w:r>
              <w:rPr>
                <w:rStyle w:val="IndexLink"/>
                <w:rtl w:val="true"/>
              </w:rPr>
              <w:t xml:space="preserve">اللّهم انى اتقرب اليك في هذا اليوم وفي موقفى هذا وايام حياتى بالبراءة منهم واللعنة عليهم وبالموالات لنبيك وآل نبيك عليهم السلام </w:t>
            </w:r>
            <w:r>
              <w:rPr>
                <w:rStyle w:val="IndexLink"/>
                <w:rtl w:val="true"/>
              </w:rPr>
              <w:t xml:space="preserve">" </w:t>
            </w:r>
            <w:r>
              <w:rPr>
                <w:rStyle w:val="IndexLink"/>
                <w:rtl w:val="true"/>
              </w:rPr>
              <w:t>اين جمله فذلكه وخلاصه زيارت است زيرا</w:t>
            </w:r>
            <w:r>
              <w:rPr>
                <w:rStyle w:val="IndexLink"/>
                <w:rtl w:val="true"/>
              </w:rPr>
              <w:t>:</w:t>
              <w:tab/>
            </w:r>
            <w:r>
              <w:rPr>
                <w:rStyle w:val="IndexLink"/>
              </w:rPr>
              <w:t>331</w:t>
            </w:r>
          </w:hyperlink>
        </w:p>
        <w:p>
          <w:pPr>
            <w:pStyle w:val="Contents2"/>
            <w:tabs>
              <w:tab w:val="clear" w:pos="8743"/>
              <w:tab w:val="right" w:pos="9026" w:leader="dot"/>
            </w:tabs>
            <w:rPr/>
          </w:pPr>
          <w:hyperlink w:anchor="__RefHeading___Toc9054592_2142443653">
            <w:r>
              <w:rPr>
                <w:webHidden/>
                <w:rStyle w:val="IndexLink"/>
                <w:rtl w:val="true"/>
              </w:rPr>
              <w:t>مادر زياد صاحب علم بود</w:t>
            </w:r>
            <w:r>
              <w:rPr>
                <w:rStyle w:val="IndexLink"/>
                <w:rtl w:val="true"/>
              </w:rPr>
              <w:tab/>
            </w:r>
            <w:r>
              <w:rPr>
                <w:rStyle w:val="IndexLink"/>
              </w:rPr>
              <w:t>332</w:t>
            </w:r>
          </w:hyperlink>
        </w:p>
        <w:p>
          <w:pPr>
            <w:pStyle w:val="Contents2"/>
            <w:tabs>
              <w:tab w:val="clear" w:pos="8743"/>
              <w:tab w:val="right" w:pos="9026" w:leader="dot"/>
            </w:tabs>
            <w:rPr/>
          </w:pPr>
          <w:hyperlink w:anchor="__RefHeading___Toc9054594_2142443653">
            <w:r>
              <w:rPr>
                <w:webHidden/>
                <w:rStyle w:val="IndexLink"/>
                <w:rtl w:val="true"/>
              </w:rPr>
              <w:t xml:space="preserve">وزن </w:t>
            </w:r>
            <w:r>
              <w:rPr>
                <w:rStyle w:val="IndexLink"/>
                <w:rtl w:val="true"/>
              </w:rPr>
              <w:t xml:space="preserve">" </w:t>
            </w:r>
            <w:r>
              <w:rPr>
                <w:rStyle w:val="IndexLink"/>
                <w:rtl w:val="true"/>
              </w:rPr>
              <w:t xml:space="preserve">اول </w:t>
            </w:r>
            <w:r>
              <w:rPr>
                <w:rStyle w:val="IndexLink"/>
                <w:rtl w:val="true"/>
              </w:rPr>
              <w:t xml:space="preserve">" </w:t>
            </w:r>
            <w:r>
              <w:rPr>
                <w:rStyle w:val="IndexLink"/>
                <w:rtl w:val="true"/>
              </w:rPr>
              <w:t>وتحقيق در آن</w:t>
            </w:r>
            <w:r>
              <w:rPr>
                <w:rStyle w:val="IndexLink"/>
                <w:rtl w:val="true"/>
              </w:rPr>
              <w:tab/>
            </w:r>
            <w:r>
              <w:rPr>
                <w:rStyle w:val="IndexLink"/>
              </w:rPr>
              <w:t>333</w:t>
            </w:r>
          </w:hyperlink>
        </w:p>
        <w:p>
          <w:pPr>
            <w:pStyle w:val="Contents2"/>
            <w:tabs>
              <w:tab w:val="clear" w:pos="8743"/>
              <w:tab w:val="right" w:pos="9026" w:leader="dot"/>
            </w:tabs>
            <w:rPr/>
          </w:pPr>
          <w:hyperlink w:anchor="__RefHeading___Toc9054596_2142443653">
            <w:r>
              <w:rPr>
                <w:webHidden/>
                <w:rStyle w:val="IndexLink"/>
                <w:rtl w:val="true"/>
              </w:rPr>
              <w:t>خواهر معاوية موى خود را نمايان ميكند در حضور زياد و</w:t>
            </w:r>
            <w:r>
              <w:rPr>
                <w:rStyle w:val="IndexLink"/>
                <w:rtl w:val="true"/>
              </w:rPr>
              <w:t>...</w:t>
              <w:tab/>
            </w:r>
            <w:r>
              <w:rPr>
                <w:rStyle w:val="IndexLink"/>
              </w:rPr>
              <w:t>334</w:t>
            </w:r>
          </w:hyperlink>
        </w:p>
        <w:p>
          <w:pPr>
            <w:pStyle w:val="Contents2"/>
            <w:tabs>
              <w:tab w:val="clear" w:pos="8743"/>
              <w:tab w:val="right" w:pos="9026" w:leader="dot"/>
            </w:tabs>
            <w:rPr/>
          </w:pPr>
          <w:hyperlink w:anchor="__RefHeading___Toc9054598_2142443653">
            <w:r>
              <w:rPr>
                <w:webHidden/>
                <w:rStyle w:val="IndexLink"/>
                <w:rtl w:val="true"/>
              </w:rPr>
              <w:t>فضل بن روزبهان ميگويد معاويه خليفه بر حق نبود و دفاع ندارد</w:t>
            </w:r>
            <w:r>
              <w:rPr>
                <w:rStyle w:val="IndexLink"/>
                <w:rtl w:val="true"/>
              </w:rPr>
              <w:tab/>
            </w:r>
            <w:r>
              <w:rPr>
                <w:rStyle w:val="IndexLink"/>
              </w:rPr>
              <w:t>335</w:t>
            </w:r>
          </w:hyperlink>
        </w:p>
        <w:p>
          <w:pPr>
            <w:pStyle w:val="Contents2"/>
            <w:tabs>
              <w:tab w:val="clear" w:pos="8743"/>
              <w:tab w:val="right" w:pos="9026" w:leader="dot"/>
            </w:tabs>
            <w:rPr/>
          </w:pPr>
          <w:hyperlink w:anchor="__RefHeading___Toc9054600_2142443653">
            <w:r>
              <w:rPr>
                <w:webHidden/>
                <w:rStyle w:val="IndexLink"/>
                <w:rtl w:val="true"/>
              </w:rPr>
              <w:t>زياد سب على را رواج ميدهد</w:t>
            </w:r>
            <w:r>
              <w:rPr>
                <w:rStyle w:val="IndexLink"/>
                <w:rtl w:val="true"/>
              </w:rPr>
              <w:tab/>
            </w:r>
            <w:r>
              <w:rPr>
                <w:rStyle w:val="IndexLink"/>
              </w:rPr>
              <w:t>336</w:t>
            </w:r>
          </w:hyperlink>
        </w:p>
        <w:p>
          <w:pPr>
            <w:pStyle w:val="Contents2"/>
            <w:tabs>
              <w:tab w:val="clear" w:pos="8743"/>
              <w:tab w:val="right" w:pos="9026" w:leader="dot"/>
            </w:tabs>
            <w:rPr/>
          </w:pPr>
          <w:hyperlink w:anchor="__RefHeading___Toc9054602_2142443653">
            <w:r>
              <w:rPr>
                <w:webHidden/>
                <w:rStyle w:val="IndexLink"/>
                <w:rtl w:val="true"/>
              </w:rPr>
              <w:t>مقصود از اول ظالم</w:t>
            </w:r>
            <w:r>
              <w:rPr>
                <w:rStyle w:val="IndexLink"/>
                <w:rtl w:val="true"/>
              </w:rPr>
              <w:tab/>
            </w:r>
            <w:r>
              <w:rPr>
                <w:rStyle w:val="IndexLink"/>
              </w:rPr>
              <w:t>337</w:t>
            </w:r>
          </w:hyperlink>
        </w:p>
        <w:p>
          <w:pPr>
            <w:pStyle w:val="Contents2"/>
            <w:tabs>
              <w:tab w:val="clear" w:pos="8743"/>
              <w:tab w:val="right" w:pos="9026" w:leader="dot"/>
            </w:tabs>
            <w:rPr/>
          </w:pPr>
          <w:hyperlink w:anchor="__RefHeading___Toc9054604_2142443653">
            <w:r>
              <w:rPr>
                <w:webHidden/>
                <w:rStyle w:val="IndexLink"/>
                <w:rtl w:val="true"/>
              </w:rPr>
              <w:t xml:space="preserve">بخارى روايت ميكند از رسول خدا </w:t>
            </w:r>
            <w:r>
              <w:rPr>
                <w:rStyle w:val="IndexLink"/>
                <w:rtl w:val="true"/>
              </w:rPr>
              <w:t xml:space="preserve">" </w:t>
            </w:r>
            <w:r>
              <w:rPr>
                <w:rStyle w:val="IndexLink"/>
                <w:rtl w:val="true"/>
              </w:rPr>
              <w:t xml:space="preserve">من عادى لي وليا فقد آذنته بالحرب </w:t>
            </w:r>
            <w:r>
              <w:rPr>
                <w:rStyle w:val="IndexLink"/>
                <w:rtl w:val="true"/>
              </w:rPr>
              <w:t>"</w:t>
              <w:tab/>
            </w:r>
            <w:r>
              <w:rPr>
                <w:rStyle w:val="IndexLink"/>
              </w:rPr>
              <w:t>338</w:t>
            </w:r>
          </w:hyperlink>
        </w:p>
        <w:p>
          <w:pPr>
            <w:pStyle w:val="Contents2"/>
            <w:tabs>
              <w:tab w:val="clear" w:pos="8743"/>
              <w:tab w:val="right" w:pos="9026" w:leader="dot"/>
            </w:tabs>
            <w:rPr/>
          </w:pPr>
          <w:hyperlink w:anchor="__RefHeading___Toc9054606_2142443653">
            <w:r>
              <w:rPr>
                <w:webHidden/>
                <w:rStyle w:val="IndexLink"/>
                <w:rtl w:val="true"/>
              </w:rPr>
              <w:t xml:space="preserve">فائده </w:t>
            </w:r>
            <w:r>
              <w:rPr>
                <w:rStyle w:val="IndexLink"/>
                <w:rtl w:val="true"/>
              </w:rPr>
              <w:t xml:space="preserve">- </w:t>
            </w:r>
            <w:r>
              <w:rPr>
                <w:rStyle w:val="IndexLink"/>
                <w:rtl w:val="true"/>
              </w:rPr>
              <w:t xml:space="preserve">لعن بر آل زياد بزياد ميرسد </w:t>
            </w:r>
            <w:r>
              <w:rPr>
                <w:rStyle w:val="IndexLink"/>
                <w:rtl w:val="true"/>
              </w:rPr>
              <w:t xml:space="preserve">- </w:t>
            </w:r>
            <w:r>
              <w:rPr>
                <w:rStyle w:val="IndexLink"/>
                <w:rtl w:val="true"/>
              </w:rPr>
              <w:t>دليل آن</w:t>
            </w:r>
            <w:r>
              <w:rPr>
                <w:rStyle w:val="IndexLink"/>
                <w:rtl w:val="true"/>
              </w:rPr>
              <w:tab/>
            </w:r>
            <w:r>
              <w:rPr>
                <w:rStyle w:val="IndexLink"/>
              </w:rPr>
              <w:t>339</w:t>
            </w:r>
          </w:hyperlink>
        </w:p>
        <w:p>
          <w:pPr>
            <w:pStyle w:val="Contents2"/>
            <w:tabs>
              <w:tab w:val="clear" w:pos="8743"/>
              <w:tab w:val="right" w:pos="9026" w:leader="dot"/>
            </w:tabs>
            <w:rPr/>
          </w:pPr>
          <w:hyperlink w:anchor="__RefHeading___Toc9054608_2142443653">
            <w:r>
              <w:rPr>
                <w:webHidden/>
                <w:rStyle w:val="IndexLink"/>
                <w:rtl w:val="true"/>
              </w:rPr>
              <w:t>گفتار معاويه</w:t>
            </w:r>
            <w:r>
              <w:rPr>
                <w:rStyle w:val="IndexLink"/>
                <w:rtl w:val="true"/>
              </w:rPr>
              <w:tab/>
            </w:r>
            <w:r>
              <w:rPr>
                <w:rStyle w:val="IndexLink"/>
              </w:rPr>
              <w:t>340</w:t>
            </w:r>
          </w:hyperlink>
        </w:p>
        <w:p>
          <w:pPr>
            <w:pStyle w:val="Contents2"/>
            <w:tabs>
              <w:tab w:val="clear" w:pos="8743"/>
              <w:tab w:val="right" w:pos="9026" w:leader="dot"/>
            </w:tabs>
            <w:rPr/>
          </w:pPr>
          <w:hyperlink w:anchor="__RefHeading___Toc9054610_2142443653">
            <w:r>
              <w:rPr>
                <w:webHidden/>
                <w:rStyle w:val="IndexLink"/>
                <w:rtl w:val="true"/>
              </w:rPr>
              <w:t xml:space="preserve">صفات ناپسند مادر </w:t>
            </w:r>
            <w:r>
              <w:rPr>
                <w:rStyle w:val="IndexLink"/>
                <w:rtl w:val="true"/>
              </w:rPr>
              <w:t xml:space="preserve">" </w:t>
            </w:r>
            <w:r>
              <w:rPr>
                <w:rStyle w:val="IndexLink"/>
                <w:rtl w:val="true"/>
              </w:rPr>
              <w:t xml:space="preserve">حكم </w:t>
            </w:r>
            <w:r>
              <w:rPr>
                <w:rStyle w:val="IndexLink"/>
                <w:rtl w:val="true"/>
              </w:rPr>
              <w:t>"</w:t>
              <w:tab/>
            </w:r>
            <w:r>
              <w:rPr>
                <w:rStyle w:val="IndexLink"/>
              </w:rPr>
              <w:t>341</w:t>
            </w:r>
          </w:hyperlink>
        </w:p>
        <w:p>
          <w:pPr>
            <w:pStyle w:val="Contents2"/>
            <w:tabs>
              <w:tab w:val="clear" w:pos="8743"/>
              <w:tab w:val="right" w:pos="9026" w:leader="dot"/>
            </w:tabs>
            <w:rPr/>
          </w:pPr>
          <w:hyperlink w:anchor="__RefHeading___Toc9054612_2142443653">
            <w:r>
              <w:rPr>
                <w:webHidden/>
                <w:rStyle w:val="IndexLink"/>
              </w:rPr>
              <w:t>12</w:t>
            </w:r>
            <w:r>
              <w:rPr>
                <w:rStyle w:val="IndexLink"/>
                <w:rtl w:val="true"/>
              </w:rPr>
              <w:t xml:space="preserve">. </w:t>
            </w:r>
            <w:r>
              <w:rPr>
                <w:rStyle w:val="IndexLink"/>
                <w:rtl w:val="true"/>
              </w:rPr>
              <w:t>علي بن منصور</w:t>
            </w:r>
            <w:r>
              <w:rPr>
                <w:rStyle w:val="IndexLink"/>
                <w:rtl w:val="true"/>
              </w:rPr>
              <w:t>:</w:t>
              <w:tab/>
            </w:r>
            <w:r>
              <w:rPr>
                <w:rStyle w:val="IndexLink"/>
              </w:rPr>
              <w:t>342</w:t>
            </w:r>
          </w:hyperlink>
        </w:p>
        <w:p>
          <w:pPr>
            <w:pStyle w:val="Contents2"/>
            <w:tabs>
              <w:tab w:val="clear" w:pos="8743"/>
              <w:tab w:val="right" w:pos="9026" w:leader="dot"/>
            </w:tabs>
            <w:rPr/>
          </w:pPr>
          <w:hyperlink w:anchor="__RefHeading___Toc9054614_2142443653">
            <w:r>
              <w:rPr>
                <w:webHidden/>
                <w:rStyle w:val="IndexLink"/>
                <w:rtl w:val="true"/>
              </w:rPr>
              <w:t>گفتار يزيد بن معاويه</w:t>
            </w:r>
            <w:r>
              <w:rPr>
                <w:rStyle w:val="IndexLink"/>
                <w:rtl w:val="true"/>
              </w:rPr>
              <w:tab/>
            </w:r>
            <w:r>
              <w:rPr>
                <w:rStyle w:val="IndexLink"/>
              </w:rPr>
              <w:t>343</w:t>
            </w:r>
          </w:hyperlink>
        </w:p>
        <w:p>
          <w:pPr>
            <w:pStyle w:val="Contents2"/>
            <w:tabs>
              <w:tab w:val="clear" w:pos="8743"/>
              <w:tab w:val="right" w:pos="9026" w:leader="dot"/>
            </w:tabs>
            <w:rPr/>
          </w:pPr>
          <w:hyperlink w:anchor="__RefHeading___Toc9054616_2142443653">
            <w:r>
              <w:rPr>
                <w:webHidden/>
                <w:rStyle w:val="IndexLink"/>
                <w:rtl w:val="true"/>
              </w:rPr>
              <w:t>گفتار عمر</w:t>
            </w:r>
            <w:r>
              <w:rPr>
                <w:rStyle w:val="IndexLink"/>
                <w:rtl w:val="true"/>
              </w:rPr>
              <w:tab/>
            </w:r>
            <w:r>
              <w:rPr>
                <w:rStyle w:val="IndexLink"/>
              </w:rPr>
              <w:t>344</w:t>
            </w:r>
          </w:hyperlink>
        </w:p>
        <w:p>
          <w:pPr>
            <w:pStyle w:val="Contents2"/>
            <w:tabs>
              <w:tab w:val="clear" w:pos="8743"/>
              <w:tab w:val="right" w:pos="9026" w:leader="dot"/>
            </w:tabs>
            <w:rPr/>
          </w:pPr>
          <w:hyperlink w:anchor="__RefHeading___Toc9054618_2142443653">
            <w:r>
              <w:rPr>
                <w:webHidden/>
                <w:rStyle w:val="IndexLink"/>
                <w:rtl w:val="true"/>
              </w:rPr>
              <w:t>تحقيق در اين موضوع</w:t>
            </w:r>
            <w:r>
              <w:rPr>
                <w:rStyle w:val="IndexLink"/>
                <w:rtl w:val="true"/>
              </w:rPr>
              <w:tab/>
            </w:r>
            <w:r>
              <w:rPr>
                <w:rStyle w:val="IndexLink"/>
              </w:rPr>
              <w:t>345</w:t>
            </w:r>
          </w:hyperlink>
        </w:p>
        <w:p>
          <w:pPr>
            <w:pStyle w:val="Contents2"/>
            <w:tabs>
              <w:tab w:val="clear" w:pos="8743"/>
              <w:tab w:val="right" w:pos="9026" w:leader="dot"/>
            </w:tabs>
            <w:rPr/>
          </w:pPr>
          <w:hyperlink w:anchor="__RefHeading___Toc9054620_2142443653">
            <w:r>
              <w:rPr>
                <w:webHidden/>
                <w:rStyle w:val="IndexLink"/>
                <w:rtl w:val="true"/>
              </w:rPr>
              <w:t>تعريف خوارزمى ورساله او در ظلمائيكه بر اهل بيت پيغمبر وطرفداران آنها وارد گردند</w:t>
            </w:r>
            <w:r>
              <w:rPr>
                <w:rStyle w:val="IndexLink"/>
                <w:rtl w:val="true"/>
              </w:rPr>
              <w:tab/>
            </w:r>
            <w:r>
              <w:rPr>
                <w:rStyle w:val="IndexLink"/>
              </w:rPr>
              <w:t>346</w:t>
            </w:r>
          </w:hyperlink>
        </w:p>
        <w:p>
          <w:pPr>
            <w:pStyle w:val="Contents2"/>
            <w:tabs>
              <w:tab w:val="clear" w:pos="8743"/>
              <w:tab w:val="right" w:pos="9026" w:leader="dot"/>
            </w:tabs>
            <w:rPr/>
          </w:pPr>
          <w:hyperlink w:anchor="__RefHeading___Toc9054622_2142443653">
            <w:r>
              <w:rPr>
                <w:webHidden/>
                <w:rStyle w:val="IndexLink"/>
                <w:rtl w:val="true"/>
              </w:rPr>
              <w:t>دوره‌هاى اول</w:t>
            </w:r>
            <w:r>
              <w:rPr>
                <w:rStyle w:val="IndexLink"/>
                <w:rtl w:val="true"/>
              </w:rPr>
              <w:tab/>
            </w:r>
            <w:r>
              <w:rPr>
                <w:rStyle w:val="IndexLink"/>
              </w:rPr>
              <w:t>347</w:t>
            </w:r>
          </w:hyperlink>
        </w:p>
        <w:p>
          <w:pPr>
            <w:pStyle w:val="Contents2"/>
            <w:tabs>
              <w:tab w:val="clear" w:pos="8743"/>
              <w:tab w:val="right" w:pos="9026" w:leader="dot"/>
            </w:tabs>
            <w:rPr/>
          </w:pPr>
          <w:hyperlink w:anchor="__RefHeading___Toc9054624_2142443653">
            <w:r>
              <w:rPr>
                <w:webHidden/>
                <w:rStyle w:val="IndexLink"/>
                <w:rtl w:val="true"/>
              </w:rPr>
              <w:t>دوره بنى اميه</w:t>
            </w:r>
            <w:r>
              <w:rPr>
                <w:rStyle w:val="IndexLink"/>
                <w:rtl w:val="true"/>
              </w:rPr>
              <w:tab/>
            </w:r>
            <w:r>
              <w:rPr>
                <w:rStyle w:val="IndexLink"/>
              </w:rPr>
              <w:t>348</w:t>
            </w:r>
          </w:hyperlink>
        </w:p>
        <w:p>
          <w:pPr>
            <w:pStyle w:val="Contents2"/>
            <w:tabs>
              <w:tab w:val="clear" w:pos="8743"/>
              <w:tab w:val="right" w:pos="9026" w:leader="dot"/>
            </w:tabs>
            <w:rPr/>
          </w:pPr>
          <w:hyperlink w:anchor="__RefHeading___Toc9054626_2142443653">
            <w:r>
              <w:rPr>
                <w:webHidden/>
                <w:rStyle w:val="IndexLink"/>
                <w:rtl w:val="true"/>
              </w:rPr>
              <w:t>لعن بر آل مروان شامل مروان ميشود</w:t>
            </w:r>
            <w:r>
              <w:rPr>
                <w:rStyle w:val="IndexLink"/>
                <w:rtl w:val="true"/>
              </w:rPr>
              <w:tab/>
            </w:r>
            <w:r>
              <w:rPr>
                <w:rStyle w:val="IndexLink"/>
              </w:rPr>
              <w:t>349</w:t>
            </w:r>
          </w:hyperlink>
        </w:p>
        <w:p>
          <w:pPr>
            <w:pStyle w:val="Contents2"/>
            <w:tabs>
              <w:tab w:val="clear" w:pos="8743"/>
              <w:tab w:val="right" w:pos="9026" w:leader="dot"/>
            </w:tabs>
            <w:rPr/>
          </w:pPr>
          <w:hyperlink w:anchor="__RefHeading___Toc9054628_2142443653">
            <w:r>
              <w:rPr>
                <w:webHidden/>
                <w:rStyle w:val="IndexLink"/>
                <w:rtl w:val="true"/>
              </w:rPr>
              <w:t>أمية كيست؟</w:t>
            </w:r>
            <w:r>
              <w:rPr>
                <w:rStyle w:val="IndexLink"/>
                <w:rtl w:val="true"/>
              </w:rPr>
              <w:tab/>
            </w:r>
            <w:r>
              <w:rPr>
                <w:rStyle w:val="IndexLink"/>
              </w:rPr>
              <w:t>350</w:t>
            </w:r>
          </w:hyperlink>
        </w:p>
        <w:p>
          <w:pPr>
            <w:pStyle w:val="Contents2"/>
            <w:tabs>
              <w:tab w:val="clear" w:pos="8743"/>
              <w:tab w:val="right" w:pos="9026" w:leader="dot"/>
            </w:tabs>
            <w:rPr/>
          </w:pPr>
          <w:hyperlink w:anchor="__RefHeading___Toc9054630_2142443653">
            <w:r>
              <w:rPr>
                <w:webHidden/>
                <w:rStyle w:val="IndexLink"/>
                <w:rtl w:val="true"/>
              </w:rPr>
              <w:t>دوره بنى عباس</w:t>
            </w:r>
            <w:r>
              <w:rPr>
                <w:rStyle w:val="IndexLink"/>
                <w:rtl w:val="true"/>
              </w:rPr>
              <w:tab/>
            </w:r>
            <w:r>
              <w:rPr>
                <w:rStyle w:val="IndexLink"/>
              </w:rPr>
              <w:t>351</w:t>
            </w:r>
          </w:hyperlink>
        </w:p>
        <w:p>
          <w:pPr>
            <w:pStyle w:val="Contents2"/>
            <w:tabs>
              <w:tab w:val="clear" w:pos="8743"/>
              <w:tab w:val="right" w:pos="9026" w:leader="dot"/>
            </w:tabs>
            <w:rPr/>
          </w:pPr>
          <w:hyperlink w:anchor="__RefHeading___Toc9054632_2142443653">
            <w:r>
              <w:rPr>
                <w:webHidden/>
                <w:rStyle w:val="IndexLink"/>
                <w:rtl w:val="true"/>
              </w:rPr>
              <w:t>رساله مفاخره بنى هاشم و بنى أميه بيان مىكند</w:t>
            </w:r>
            <w:r>
              <w:rPr>
                <w:rStyle w:val="IndexLink"/>
                <w:rtl w:val="true"/>
              </w:rPr>
              <w:t>...</w:t>
              <w:tab/>
            </w:r>
            <w:r>
              <w:rPr>
                <w:rStyle w:val="IndexLink"/>
              </w:rPr>
              <w:t>352</w:t>
            </w:r>
          </w:hyperlink>
        </w:p>
        <w:p>
          <w:pPr>
            <w:pStyle w:val="Contents2"/>
            <w:tabs>
              <w:tab w:val="clear" w:pos="8743"/>
              <w:tab w:val="right" w:pos="9026" w:leader="dot"/>
            </w:tabs>
            <w:rPr/>
          </w:pPr>
          <w:hyperlink w:anchor="__RefHeading___Toc9054634_2142443653">
            <w:r>
              <w:rPr>
                <w:webHidden/>
                <w:rStyle w:val="IndexLink"/>
              </w:rPr>
              <w:t>2</w:t>
            </w:r>
            <w:r>
              <w:rPr>
                <w:rStyle w:val="IndexLink"/>
                <w:rtl w:val="true"/>
              </w:rPr>
              <w:t xml:space="preserve"> - " </w:t>
            </w:r>
            <w:r>
              <w:rPr>
                <w:rStyle w:val="IndexLink"/>
                <w:rtl w:val="true"/>
              </w:rPr>
              <w:t>الذين بدلوا نعمة اللّه كفرا و أحلوا قومهم دار البوار</w:t>
            </w:r>
            <w:r>
              <w:rPr>
                <w:rStyle w:val="IndexLink"/>
                <w:rtl w:val="true"/>
              </w:rPr>
              <w:t>... "</w:t>
              <w:tab/>
            </w:r>
            <w:r>
              <w:rPr>
                <w:rStyle w:val="IndexLink"/>
              </w:rPr>
              <w:t>353</w:t>
            </w:r>
          </w:hyperlink>
        </w:p>
        <w:p>
          <w:pPr>
            <w:pStyle w:val="Contents2"/>
            <w:tabs>
              <w:tab w:val="clear" w:pos="8743"/>
              <w:tab w:val="right" w:pos="9026" w:leader="dot"/>
            </w:tabs>
            <w:rPr/>
          </w:pPr>
          <w:hyperlink w:anchor="__RefHeading___Toc9054636_2142443653">
            <w:r>
              <w:rPr>
                <w:webHidden/>
                <w:rStyle w:val="IndexLink"/>
                <w:rtl w:val="true"/>
              </w:rPr>
              <w:t>چند حديث در تفسير آية</w:t>
            </w:r>
            <w:r>
              <w:rPr>
                <w:rStyle w:val="IndexLink"/>
                <w:rtl w:val="true"/>
              </w:rPr>
              <w:t>...</w:t>
              <w:tab/>
            </w:r>
            <w:r>
              <w:rPr>
                <w:rStyle w:val="IndexLink"/>
              </w:rPr>
              <w:t>354</w:t>
            </w:r>
          </w:hyperlink>
        </w:p>
        <w:p>
          <w:pPr>
            <w:pStyle w:val="Contents2"/>
            <w:tabs>
              <w:tab w:val="clear" w:pos="8743"/>
              <w:tab w:val="right" w:pos="9026" w:leader="dot"/>
            </w:tabs>
            <w:rPr/>
          </w:pPr>
          <w:hyperlink w:anchor="__RefHeading___Toc9054638_2142443653">
            <w:r>
              <w:rPr>
                <w:webHidden/>
                <w:rStyle w:val="IndexLink"/>
              </w:rPr>
              <w:t>3</w:t>
            </w:r>
            <w:r>
              <w:rPr>
                <w:rStyle w:val="IndexLink"/>
                <w:rtl w:val="true"/>
              </w:rPr>
              <w:t xml:space="preserve">. </w:t>
            </w:r>
            <w:r>
              <w:rPr>
                <w:rStyle w:val="IndexLink"/>
                <w:rtl w:val="true"/>
              </w:rPr>
              <w:t>الفضل بن الحسن الطبرسي</w:t>
            </w:r>
            <w:r>
              <w:rPr>
                <w:rStyle w:val="IndexLink"/>
                <w:rtl w:val="true"/>
              </w:rPr>
              <w:tab/>
            </w:r>
            <w:r>
              <w:rPr>
                <w:rStyle w:val="IndexLink"/>
              </w:rPr>
              <w:t>355</w:t>
            </w:r>
          </w:hyperlink>
        </w:p>
        <w:p>
          <w:pPr>
            <w:pStyle w:val="Contents2"/>
            <w:tabs>
              <w:tab w:val="clear" w:pos="8743"/>
              <w:tab w:val="right" w:pos="9026" w:leader="dot"/>
            </w:tabs>
            <w:rPr/>
          </w:pPr>
          <w:hyperlink w:anchor="__RefHeading___Toc9054640_2142443653">
            <w:r>
              <w:rPr>
                <w:webHidden/>
                <w:rStyle w:val="IndexLink"/>
                <w:rtl w:val="true"/>
              </w:rPr>
              <w:t>نقد بر قاضى</w:t>
            </w:r>
            <w:r>
              <w:rPr>
                <w:rStyle w:val="IndexLink"/>
                <w:rtl w:val="true"/>
              </w:rPr>
              <w:tab/>
            </w:r>
            <w:r>
              <w:rPr>
                <w:rStyle w:val="IndexLink"/>
              </w:rPr>
              <w:t>356</w:t>
            </w:r>
          </w:hyperlink>
        </w:p>
        <w:p>
          <w:pPr>
            <w:pStyle w:val="Contents2"/>
            <w:tabs>
              <w:tab w:val="clear" w:pos="8743"/>
              <w:tab w:val="right" w:pos="9026" w:leader="dot"/>
            </w:tabs>
            <w:rPr/>
          </w:pPr>
          <w:hyperlink w:anchor="__RefHeading___Toc9054642_2142443653">
            <w:r>
              <w:rPr>
                <w:webHidden/>
                <w:rStyle w:val="IndexLink"/>
                <w:rtl w:val="true"/>
              </w:rPr>
              <w:t>تفصيل حكومت بنى أميه</w:t>
            </w:r>
            <w:r>
              <w:rPr>
                <w:rStyle w:val="IndexLink"/>
                <w:rtl w:val="true"/>
              </w:rPr>
              <w:tab/>
            </w:r>
            <w:r>
              <w:rPr>
                <w:rStyle w:val="IndexLink"/>
              </w:rPr>
              <w:t>357</w:t>
            </w:r>
          </w:hyperlink>
        </w:p>
        <w:p>
          <w:pPr>
            <w:pStyle w:val="Contents2"/>
            <w:tabs>
              <w:tab w:val="clear" w:pos="8743"/>
              <w:tab w:val="right" w:pos="9026" w:leader="dot"/>
            </w:tabs>
            <w:rPr/>
          </w:pPr>
          <w:hyperlink w:anchor="__RefHeading___Toc9054644_2142443653">
            <w:r>
              <w:rPr>
                <w:webHidden/>
                <w:rStyle w:val="IndexLink"/>
                <w:rtl w:val="true"/>
              </w:rPr>
              <w:t>اخبار أهل سنت در مذمت بنى أميه</w:t>
            </w:r>
            <w:r>
              <w:rPr>
                <w:rStyle w:val="IndexLink"/>
                <w:rtl w:val="true"/>
              </w:rPr>
              <w:tab/>
            </w:r>
            <w:r>
              <w:rPr>
                <w:rStyle w:val="IndexLink"/>
              </w:rPr>
              <w:t>358</w:t>
            </w:r>
          </w:hyperlink>
        </w:p>
        <w:p>
          <w:pPr>
            <w:pStyle w:val="Contents2"/>
            <w:tabs>
              <w:tab w:val="clear" w:pos="8743"/>
              <w:tab w:val="right" w:pos="9026" w:leader="dot"/>
            </w:tabs>
            <w:rPr/>
          </w:pPr>
          <w:hyperlink w:anchor="__RefHeading___Toc9054646_2142443653">
            <w:r>
              <w:rPr>
                <w:webHidden/>
                <w:rStyle w:val="IndexLink"/>
                <w:rtl w:val="true"/>
              </w:rPr>
              <w:t xml:space="preserve">تفسير </w:t>
            </w:r>
            <w:r>
              <w:rPr>
                <w:rStyle w:val="IndexLink"/>
                <w:rtl w:val="true"/>
              </w:rPr>
              <w:t xml:space="preserve">" </w:t>
            </w:r>
            <w:r>
              <w:rPr>
                <w:rStyle w:val="IndexLink"/>
                <w:rtl w:val="true"/>
              </w:rPr>
              <w:t xml:space="preserve">بايعت </w:t>
            </w:r>
            <w:r>
              <w:rPr>
                <w:rStyle w:val="IndexLink"/>
                <w:rtl w:val="true"/>
              </w:rPr>
              <w:t xml:space="preserve">" </w:t>
            </w:r>
            <w:r>
              <w:rPr>
                <w:rStyle w:val="IndexLink"/>
                <w:rtl w:val="true"/>
              </w:rPr>
              <w:t>ومبايعه</w:t>
            </w:r>
            <w:r>
              <w:rPr>
                <w:rStyle w:val="IndexLink"/>
                <w:rtl w:val="true"/>
              </w:rPr>
              <w:tab/>
            </w:r>
            <w:r>
              <w:rPr>
                <w:rStyle w:val="IndexLink"/>
              </w:rPr>
              <w:t>359</w:t>
            </w:r>
          </w:hyperlink>
        </w:p>
        <w:p>
          <w:pPr>
            <w:pStyle w:val="Contents2"/>
            <w:tabs>
              <w:tab w:val="clear" w:pos="8743"/>
              <w:tab w:val="right" w:pos="9026" w:leader="dot"/>
            </w:tabs>
            <w:rPr/>
          </w:pPr>
          <w:hyperlink w:anchor="__RefHeading___Toc9054648_2142443653">
            <w:r>
              <w:rPr>
                <w:webHidden/>
                <w:rStyle w:val="IndexLink"/>
                <w:rtl w:val="true"/>
              </w:rPr>
              <w:t xml:space="preserve">گفتار سيد داماد در كتاب </w:t>
            </w:r>
            <w:r>
              <w:rPr>
                <w:rStyle w:val="IndexLink"/>
                <w:rtl w:val="true"/>
              </w:rPr>
              <w:t xml:space="preserve">" </w:t>
            </w:r>
            <w:r>
              <w:rPr>
                <w:rStyle w:val="IndexLink"/>
                <w:rtl w:val="true"/>
              </w:rPr>
              <w:t xml:space="preserve">رواشح </w:t>
            </w:r>
            <w:r>
              <w:rPr>
                <w:rStyle w:val="IndexLink"/>
                <w:rtl w:val="true"/>
              </w:rPr>
              <w:t xml:space="preserve">" </w:t>
            </w:r>
            <w:r>
              <w:rPr>
                <w:rStyle w:val="IndexLink"/>
                <w:rtl w:val="true"/>
              </w:rPr>
              <w:t>وتحريفاتى كه در فنون علم واقع شده واز آنها است تحريف در لفظ تابعت وصحيح بودن تايعت</w:t>
            </w:r>
            <w:r>
              <w:rPr>
                <w:rStyle w:val="IndexLink"/>
                <w:rtl w:val="true"/>
              </w:rPr>
              <w:tab/>
            </w:r>
            <w:r>
              <w:rPr>
                <w:rStyle w:val="IndexLink"/>
              </w:rPr>
              <w:t>360</w:t>
            </w:r>
          </w:hyperlink>
        </w:p>
        <w:p>
          <w:pPr>
            <w:pStyle w:val="Contents2"/>
            <w:tabs>
              <w:tab w:val="clear" w:pos="8743"/>
              <w:tab w:val="right" w:pos="9026" w:leader="dot"/>
            </w:tabs>
            <w:rPr/>
          </w:pPr>
          <w:hyperlink w:anchor="__RefHeading___Toc9054650_2142443653">
            <w:r>
              <w:rPr>
                <w:webHidden/>
                <w:rStyle w:val="IndexLink"/>
                <w:rtl w:val="true"/>
              </w:rPr>
              <w:t>نقد بر گفتار سيد داماد ره</w:t>
            </w:r>
            <w:r>
              <w:rPr>
                <w:rStyle w:val="IndexLink"/>
                <w:rtl w:val="true"/>
              </w:rPr>
              <w:tab/>
            </w:r>
            <w:r>
              <w:rPr>
                <w:rStyle w:val="IndexLink"/>
              </w:rPr>
              <w:t>361</w:t>
            </w:r>
          </w:hyperlink>
        </w:p>
        <w:p>
          <w:pPr>
            <w:pStyle w:val="Contents2"/>
            <w:tabs>
              <w:tab w:val="clear" w:pos="8743"/>
              <w:tab w:val="right" w:pos="9026" w:leader="dot"/>
            </w:tabs>
            <w:rPr/>
          </w:pPr>
          <w:hyperlink w:anchor="__RefHeading___Toc9054652_2142443653">
            <w:r>
              <w:rPr>
                <w:webHidden/>
                <w:rStyle w:val="IndexLink"/>
                <w:rtl w:val="true"/>
              </w:rPr>
              <w:t>وليد عاشق دختر نصراني ميشود</w:t>
            </w:r>
            <w:r>
              <w:rPr>
                <w:rStyle w:val="IndexLink"/>
                <w:rtl w:val="true"/>
              </w:rPr>
              <w:t>...</w:t>
              <w:tab/>
            </w:r>
            <w:r>
              <w:rPr>
                <w:rStyle w:val="IndexLink"/>
              </w:rPr>
              <w:t>362</w:t>
            </w:r>
          </w:hyperlink>
        </w:p>
        <w:p>
          <w:pPr>
            <w:pStyle w:val="Contents2"/>
            <w:tabs>
              <w:tab w:val="clear" w:pos="8743"/>
              <w:tab w:val="right" w:pos="9026" w:leader="dot"/>
            </w:tabs>
            <w:rPr/>
          </w:pPr>
          <w:hyperlink w:anchor="__RefHeading___Toc9054654_2142443653">
            <w:r>
              <w:rPr>
                <w:webHidden/>
                <w:rStyle w:val="IndexLink"/>
                <w:rtl w:val="true"/>
              </w:rPr>
              <w:t>ثواب لعن بر قاتلان سيد الشهداء عليه السلام</w:t>
            </w:r>
            <w:r>
              <w:rPr>
                <w:rStyle w:val="IndexLink"/>
                <w:rtl w:val="true"/>
              </w:rPr>
              <w:tab/>
            </w:r>
            <w:r>
              <w:rPr>
                <w:rStyle w:val="IndexLink"/>
              </w:rPr>
              <w:t>363</w:t>
            </w:r>
          </w:hyperlink>
        </w:p>
        <w:p>
          <w:pPr>
            <w:pStyle w:val="Contents2"/>
            <w:tabs>
              <w:tab w:val="clear" w:pos="8743"/>
              <w:tab w:val="right" w:pos="9026" w:leader="dot"/>
            </w:tabs>
            <w:rPr/>
          </w:pPr>
          <w:hyperlink w:anchor="__RefHeading___Toc9054656_2142443653">
            <w:r>
              <w:rPr>
                <w:webHidden/>
                <w:rStyle w:val="IndexLink"/>
                <w:rtl w:val="true"/>
              </w:rPr>
              <w:t xml:space="preserve">مطلب دوم شرح دعاى سلام </w:t>
            </w:r>
            <w:r>
              <w:rPr>
                <w:rStyle w:val="IndexLink"/>
                <w:rtl w:val="true"/>
              </w:rPr>
              <w:t xml:space="preserve">" </w:t>
            </w:r>
            <w:r>
              <w:rPr>
                <w:rStyle w:val="IndexLink"/>
                <w:rtl w:val="true"/>
              </w:rPr>
              <w:t xml:space="preserve">السلام عليك يا ابا عبد اللّه وعلى الارواح التى حلت بفنائك ولاجعله اللّه آخر العهد منى لزيارتك </w:t>
            </w:r>
            <w:r>
              <w:rPr>
                <w:rStyle w:val="IndexLink"/>
                <w:rtl w:val="true"/>
              </w:rPr>
              <w:t xml:space="preserve">" </w:t>
            </w:r>
            <w:r>
              <w:rPr>
                <w:rStyle w:val="IndexLink"/>
                <w:rtl w:val="true"/>
              </w:rPr>
              <w:t xml:space="preserve">تفسير </w:t>
            </w:r>
            <w:r>
              <w:rPr>
                <w:rStyle w:val="IndexLink"/>
                <w:rtl w:val="true"/>
              </w:rPr>
              <w:t xml:space="preserve">" </w:t>
            </w:r>
            <w:r>
              <w:rPr>
                <w:rStyle w:val="IndexLink"/>
                <w:rtl w:val="true"/>
              </w:rPr>
              <w:t xml:space="preserve">عهد </w:t>
            </w:r>
            <w:r>
              <w:rPr>
                <w:rStyle w:val="IndexLink"/>
                <w:rtl w:val="true"/>
              </w:rPr>
              <w:t>"</w:t>
              <w:tab/>
            </w:r>
            <w:r>
              <w:rPr>
                <w:rStyle w:val="IndexLink"/>
              </w:rPr>
              <w:t>364</w:t>
            </w:r>
          </w:hyperlink>
        </w:p>
        <w:p>
          <w:pPr>
            <w:pStyle w:val="Contents2"/>
            <w:tabs>
              <w:tab w:val="clear" w:pos="8743"/>
              <w:tab w:val="right" w:pos="9026" w:leader="dot"/>
            </w:tabs>
            <w:rPr/>
          </w:pPr>
          <w:hyperlink w:anchor="__RefHeading___Toc9054658_2142443653">
            <w:r>
              <w:rPr>
                <w:webHidden/>
                <w:rStyle w:val="IndexLink"/>
                <w:rtl w:val="true"/>
              </w:rPr>
              <w:t xml:space="preserve">تفسير </w:t>
            </w:r>
            <w:r>
              <w:rPr>
                <w:rStyle w:val="IndexLink"/>
                <w:rtl w:val="true"/>
              </w:rPr>
              <w:t xml:space="preserve">" </w:t>
            </w:r>
            <w:r>
              <w:rPr>
                <w:rStyle w:val="IndexLink"/>
                <w:rtl w:val="true"/>
              </w:rPr>
              <w:t xml:space="preserve">زيارت </w:t>
            </w:r>
            <w:r>
              <w:rPr>
                <w:rStyle w:val="IndexLink"/>
                <w:rtl w:val="true"/>
              </w:rPr>
              <w:t xml:space="preserve">" </w:t>
            </w:r>
            <w:r>
              <w:rPr>
                <w:rStyle w:val="IndexLink"/>
                <w:rtl w:val="true"/>
              </w:rPr>
              <w:t>وتحقيق در آن</w:t>
            </w:r>
            <w:r>
              <w:rPr>
                <w:rStyle w:val="IndexLink"/>
                <w:rtl w:val="true"/>
              </w:rPr>
              <w:tab/>
            </w:r>
            <w:r>
              <w:rPr>
                <w:rStyle w:val="IndexLink"/>
              </w:rPr>
              <w:t>365</w:t>
            </w:r>
          </w:hyperlink>
        </w:p>
        <w:p>
          <w:pPr>
            <w:pStyle w:val="Contents2"/>
            <w:tabs>
              <w:tab w:val="clear" w:pos="8743"/>
              <w:tab w:val="right" w:pos="9026" w:leader="dot"/>
            </w:tabs>
            <w:rPr/>
          </w:pPr>
          <w:hyperlink w:anchor="__RefHeading___Toc9054660_2142443653">
            <w:r>
              <w:rPr>
                <w:webHidden/>
                <w:rStyle w:val="IndexLink"/>
                <w:rtl w:val="true"/>
              </w:rPr>
              <w:t>اسم مادر آن آنبزرگوار</w:t>
            </w:r>
            <w:r>
              <w:rPr>
                <w:rStyle w:val="IndexLink"/>
                <w:rtl w:val="true"/>
              </w:rPr>
              <w:tab/>
            </w:r>
            <w:r>
              <w:rPr>
                <w:rStyle w:val="IndexLink"/>
              </w:rPr>
              <w:t>366</w:t>
            </w:r>
          </w:hyperlink>
        </w:p>
        <w:p>
          <w:pPr>
            <w:pStyle w:val="Contents2"/>
            <w:tabs>
              <w:tab w:val="clear" w:pos="8743"/>
              <w:tab w:val="right" w:pos="9026" w:leader="dot"/>
            </w:tabs>
            <w:rPr/>
          </w:pPr>
          <w:hyperlink w:anchor="__RefHeading___Toc9054662_2142443653">
            <w:r>
              <w:rPr>
                <w:webHidden/>
                <w:rStyle w:val="IndexLink"/>
                <w:rtl w:val="true"/>
              </w:rPr>
              <w:t>شهادت معاويه بر سزاورتر بودن علي اكبر براى خلافت</w:t>
            </w:r>
            <w:r>
              <w:rPr>
                <w:rStyle w:val="IndexLink"/>
                <w:rtl w:val="true"/>
              </w:rPr>
              <w:tab/>
            </w:r>
            <w:r>
              <w:rPr>
                <w:rStyle w:val="IndexLink"/>
              </w:rPr>
              <w:t>367</w:t>
            </w:r>
          </w:hyperlink>
        </w:p>
        <w:p>
          <w:pPr>
            <w:pStyle w:val="Contents2"/>
            <w:tabs>
              <w:tab w:val="clear" w:pos="8743"/>
              <w:tab w:val="right" w:pos="9026" w:leader="dot"/>
            </w:tabs>
            <w:rPr/>
          </w:pPr>
          <w:hyperlink w:anchor="__RefHeading___Toc9054664_2142443653">
            <w:r>
              <w:rPr>
                <w:webHidden/>
                <w:rStyle w:val="IndexLink"/>
              </w:rPr>
              <w:t>15</w:t>
            </w:r>
            <w:r>
              <w:rPr>
                <w:rStyle w:val="IndexLink"/>
                <w:rtl w:val="true"/>
              </w:rPr>
              <w:t xml:space="preserve">. </w:t>
            </w:r>
            <w:r>
              <w:rPr>
                <w:rStyle w:val="IndexLink"/>
                <w:rtl w:val="true"/>
              </w:rPr>
              <w:t>نهج الحق وكشف الصدق</w:t>
            </w:r>
            <w:r>
              <w:rPr>
                <w:rStyle w:val="IndexLink"/>
                <w:rtl w:val="true"/>
              </w:rPr>
              <w:tab/>
            </w:r>
            <w:r>
              <w:rPr>
                <w:rStyle w:val="IndexLink"/>
              </w:rPr>
              <w:t>368</w:t>
            </w:r>
          </w:hyperlink>
        </w:p>
        <w:p>
          <w:pPr>
            <w:pStyle w:val="Contents2"/>
            <w:tabs>
              <w:tab w:val="clear" w:pos="8743"/>
              <w:tab w:val="right" w:pos="9026" w:leader="dot"/>
            </w:tabs>
            <w:rPr/>
          </w:pPr>
          <w:hyperlink w:anchor="__RefHeading___Toc9054666_2142443653">
            <w:r>
              <w:rPr>
                <w:webHidden/>
                <w:rStyle w:val="IndexLink"/>
              </w:rPr>
              <w:t>16</w:t>
            </w:r>
            <w:r>
              <w:rPr>
                <w:rStyle w:val="IndexLink"/>
                <w:rtl w:val="true"/>
              </w:rPr>
              <w:t xml:space="preserve">. </w:t>
            </w:r>
            <w:r>
              <w:rPr>
                <w:rStyle w:val="IndexLink"/>
                <w:rtl w:val="true"/>
              </w:rPr>
              <w:t>نهج المسترشدين في أصول الدين</w:t>
            </w:r>
            <w:r>
              <w:rPr>
                <w:rStyle w:val="IndexLink"/>
                <w:rtl w:val="true"/>
              </w:rPr>
              <w:tab/>
            </w:r>
            <w:r>
              <w:rPr>
                <w:rStyle w:val="IndexLink"/>
              </w:rPr>
              <w:t>369</w:t>
            </w:r>
          </w:hyperlink>
        </w:p>
        <w:p>
          <w:pPr>
            <w:pStyle w:val="Contents2"/>
            <w:tabs>
              <w:tab w:val="clear" w:pos="8743"/>
              <w:tab w:val="right" w:pos="9026" w:leader="dot"/>
            </w:tabs>
            <w:rPr/>
          </w:pPr>
          <w:hyperlink w:anchor="__RefHeading___Toc9054668_2142443653">
            <w:r>
              <w:rPr>
                <w:webHidden/>
                <w:rStyle w:val="IndexLink"/>
                <w:rtl w:val="true"/>
              </w:rPr>
              <w:t>فضايل وكمالات ظاهرى وباطنى على اكبر</w:t>
            </w:r>
            <w:r>
              <w:rPr>
                <w:rStyle w:val="IndexLink"/>
                <w:rtl w:val="true"/>
              </w:rPr>
              <w:tab/>
            </w:r>
            <w:r>
              <w:rPr>
                <w:rStyle w:val="IndexLink"/>
              </w:rPr>
              <w:t>370</w:t>
            </w:r>
          </w:hyperlink>
        </w:p>
        <w:p>
          <w:pPr>
            <w:pStyle w:val="Contents2"/>
            <w:tabs>
              <w:tab w:val="clear" w:pos="8743"/>
              <w:tab w:val="right" w:pos="9026" w:leader="dot"/>
            </w:tabs>
            <w:rPr/>
          </w:pPr>
          <w:hyperlink w:anchor="__RefHeading___Toc9054670_2142443653">
            <w:r>
              <w:rPr>
                <w:webHidden/>
                <w:rStyle w:val="IndexLink"/>
                <w:rtl w:val="true"/>
              </w:rPr>
              <w:t>داستانى در شباهت آن بزرگوار برسول خدا</w:t>
            </w:r>
            <w:r>
              <w:rPr>
                <w:rStyle w:val="IndexLink"/>
                <w:rtl w:val="true"/>
              </w:rPr>
              <w:tab/>
            </w:r>
            <w:r>
              <w:rPr>
                <w:rStyle w:val="IndexLink"/>
              </w:rPr>
              <w:t>371</w:t>
            </w:r>
          </w:hyperlink>
        </w:p>
        <w:p>
          <w:pPr>
            <w:pStyle w:val="Contents2"/>
            <w:tabs>
              <w:tab w:val="clear" w:pos="8743"/>
              <w:tab w:val="right" w:pos="9026" w:leader="dot"/>
            </w:tabs>
            <w:rPr/>
          </w:pPr>
          <w:hyperlink w:anchor="__RefHeading___Toc9054672_2142443653">
            <w:r>
              <w:rPr>
                <w:webHidden/>
                <w:rStyle w:val="IndexLink"/>
                <w:rtl w:val="true"/>
              </w:rPr>
              <w:t>گفتار امام حسين وفضيلت هائيكه از آن استفاده ميشود</w:t>
            </w:r>
            <w:r>
              <w:rPr>
                <w:rStyle w:val="IndexLink"/>
                <w:rtl w:val="true"/>
              </w:rPr>
              <w:tab/>
            </w:r>
            <w:r>
              <w:rPr>
                <w:rStyle w:val="IndexLink"/>
              </w:rPr>
              <w:t>372</w:t>
            </w:r>
          </w:hyperlink>
        </w:p>
        <w:p>
          <w:pPr>
            <w:pStyle w:val="Contents2"/>
            <w:tabs>
              <w:tab w:val="clear" w:pos="8743"/>
              <w:tab w:val="right" w:pos="9026" w:leader="dot"/>
            </w:tabs>
            <w:rPr/>
          </w:pPr>
          <w:hyperlink w:anchor="__RefHeading___Toc9054674_2142443653">
            <w:r>
              <w:rPr>
                <w:webHidden/>
                <w:rStyle w:val="IndexLink"/>
                <w:rtl w:val="true"/>
              </w:rPr>
              <w:t>الهجوم على بيتها</w:t>
            </w:r>
            <w:r>
              <w:rPr>
                <w:rStyle w:val="IndexLink"/>
                <w:rtl w:val="true"/>
              </w:rPr>
              <w:tab/>
            </w:r>
            <w:r>
              <w:rPr>
                <w:rStyle w:val="IndexLink"/>
              </w:rPr>
              <w:t>373</w:t>
            </w:r>
          </w:hyperlink>
        </w:p>
        <w:p>
          <w:pPr>
            <w:pStyle w:val="Contents2"/>
            <w:tabs>
              <w:tab w:val="clear" w:pos="8743"/>
              <w:tab w:val="right" w:pos="9026" w:leader="dot"/>
            </w:tabs>
            <w:rPr/>
          </w:pPr>
          <w:hyperlink w:anchor="__RefHeading___Toc9054676_2142443653">
            <w:r>
              <w:rPr>
                <w:webHidden/>
                <w:rStyle w:val="IndexLink"/>
                <w:rtl w:val="true"/>
              </w:rPr>
              <w:t>شرح حال أميه</w:t>
            </w:r>
            <w:r>
              <w:rPr>
                <w:rStyle w:val="IndexLink"/>
                <w:rtl w:val="true"/>
              </w:rPr>
              <w:tab/>
            </w:r>
            <w:r>
              <w:rPr>
                <w:rStyle w:val="IndexLink"/>
              </w:rPr>
              <w:t>374</w:t>
            </w:r>
          </w:hyperlink>
        </w:p>
        <w:p>
          <w:pPr>
            <w:pStyle w:val="Contents2"/>
            <w:tabs>
              <w:tab w:val="clear" w:pos="8743"/>
              <w:tab w:val="right" w:pos="9026" w:leader="dot"/>
            </w:tabs>
            <w:rPr/>
          </w:pPr>
          <w:hyperlink w:anchor="__RefHeading___Toc9054678_2142443653">
            <w:r>
              <w:rPr>
                <w:webHidden/>
                <w:rStyle w:val="IndexLink"/>
                <w:rtl w:val="true"/>
              </w:rPr>
              <w:t>دهم فضيلتى كه از فرمايش امام حسين استفاده ميشود عصمت علي اكبر است</w:t>
            </w:r>
            <w:r>
              <w:rPr>
                <w:rStyle w:val="IndexLink"/>
                <w:rtl w:val="true"/>
              </w:rPr>
              <w:tab/>
            </w:r>
            <w:r>
              <w:rPr>
                <w:rStyle w:val="IndexLink"/>
              </w:rPr>
              <w:t>375</w:t>
            </w:r>
          </w:hyperlink>
        </w:p>
        <w:p>
          <w:pPr>
            <w:pStyle w:val="Contents2"/>
            <w:tabs>
              <w:tab w:val="clear" w:pos="8743"/>
              <w:tab w:val="right" w:pos="9026" w:leader="dot"/>
            </w:tabs>
            <w:rPr/>
          </w:pPr>
          <w:hyperlink w:anchor="__RefHeading___Toc9054680_2142443653">
            <w:r>
              <w:rPr>
                <w:webHidden/>
                <w:rStyle w:val="IndexLink"/>
              </w:rPr>
              <w:t>6</w:t>
            </w:r>
            <w:r>
              <w:rPr>
                <w:rStyle w:val="IndexLink"/>
                <w:rtl w:val="true"/>
              </w:rPr>
              <w:t xml:space="preserve"> - </w:t>
            </w:r>
            <w:r>
              <w:rPr>
                <w:rStyle w:val="IndexLink"/>
                <w:rtl w:val="true"/>
              </w:rPr>
              <w:t>فاطمه دختر ام اسحاق</w:t>
            </w:r>
            <w:r>
              <w:rPr>
                <w:rStyle w:val="IndexLink"/>
                <w:rtl w:val="true"/>
              </w:rPr>
              <w:tab/>
            </w:r>
            <w:r>
              <w:rPr>
                <w:rStyle w:val="IndexLink"/>
              </w:rPr>
              <w:t>376</w:t>
            </w:r>
          </w:hyperlink>
        </w:p>
        <w:p>
          <w:pPr>
            <w:pStyle w:val="Contents2"/>
            <w:tabs>
              <w:tab w:val="clear" w:pos="8743"/>
              <w:tab w:val="right" w:pos="9026" w:leader="dot"/>
            </w:tabs>
            <w:rPr/>
          </w:pPr>
          <w:hyperlink w:anchor="__RefHeading___Toc9054682_2142443653">
            <w:r>
              <w:rPr>
                <w:webHidden/>
                <w:rStyle w:val="IndexLink"/>
                <w:rtl w:val="true"/>
              </w:rPr>
              <w:t>بعضى فرزندان حضرت را ده نفر ذكر كرده‌اند شش پسر وچهار دختر وبعضى اولاد حضرت را نه نفر ذكر كرده اند</w:t>
            </w:r>
            <w:r>
              <w:rPr>
                <w:rStyle w:val="IndexLink"/>
                <w:rtl w:val="true"/>
              </w:rPr>
              <w:tab/>
            </w:r>
            <w:r>
              <w:rPr>
                <w:rStyle w:val="IndexLink"/>
              </w:rPr>
              <w:t>377</w:t>
            </w:r>
          </w:hyperlink>
        </w:p>
        <w:p>
          <w:pPr>
            <w:pStyle w:val="Contents2"/>
            <w:tabs>
              <w:tab w:val="clear" w:pos="8743"/>
              <w:tab w:val="right" w:pos="9026" w:leader="dot"/>
            </w:tabs>
            <w:rPr/>
          </w:pPr>
          <w:hyperlink w:anchor="__RefHeading___Toc9054684_2142443653">
            <w:r>
              <w:rPr>
                <w:webHidden/>
                <w:rStyle w:val="IndexLink"/>
                <w:rtl w:val="true"/>
              </w:rPr>
              <w:t>عظمت وجلال حضرت رقيه</w:t>
            </w:r>
            <w:r>
              <w:rPr>
                <w:rStyle w:val="IndexLink"/>
                <w:rtl w:val="true"/>
              </w:rPr>
              <w:tab/>
            </w:r>
            <w:r>
              <w:rPr>
                <w:rStyle w:val="IndexLink"/>
              </w:rPr>
              <w:t>378</w:t>
            </w:r>
          </w:hyperlink>
        </w:p>
        <w:p>
          <w:pPr>
            <w:pStyle w:val="Contents2"/>
            <w:tabs>
              <w:tab w:val="clear" w:pos="8743"/>
              <w:tab w:val="right" w:pos="9026" w:leader="dot"/>
            </w:tabs>
            <w:rPr/>
          </w:pPr>
          <w:hyperlink w:anchor="__RefHeading___Toc9054686_2142443653">
            <w:r>
              <w:rPr>
                <w:webHidden/>
                <w:rStyle w:val="IndexLink"/>
                <w:rtl w:val="true"/>
              </w:rPr>
              <w:t>تحقيقى در اين موضوع</w:t>
            </w:r>
            <w:r>
              <w:rPr>
                <w:rStyle w:val="IndexLink"/>
                <w:rtl w:val="true"/>
              </w:rPr>
              <w:tab/>
            </w:r>
            <w:r>
              <w:rPr>
                <w:rStyle w:val="IndexLink"/>
              </w:rPr>
              <w:t>379</w:t>
            </w:r>
          </w:hyperlink>
        </w:p>
        <w:p>
          <w:pPr>
            <w:pStyle w:val="Contents2"/>
            <w:tabs>
              <w:tab w:val="clear" w:pos="8743"/>
              <w:tab w:val="right" w:pos="9026" w:leader="dot"/>
            </w:tabs>
            <w:rPr/>
          </w:pPr>
          <w:hyperlink w:anchor="__RefHeading___Toc9054688_2142443653">
            <w:r>
              <w:rPr>
                <w:webHidden/>
                <w:rStyle w:val="IndexLink"/>
                <w:rtl w:val="true"/>
              </w:rPr>
              <w:t xml:space="preserve">در بعض نسخه هاى زيارت </w:t>
            </w:r>
            <w:r>
              <w:rPr>
                <w:rStyle w:val="IndexLink"/>
                <w:rtl w:val="true"/>
              </w:rPr>
              <w:t xml:space="preserve">" </w:t>
            </w:r>
            <w:r>
              <w:rPr>
                <w:rStyle w:val="IndexLink"/>
                <w:rtl w:val="true"/>
              </w:rPr>
              <w:t xml:space="preserve">وعلى اولاد الحسين </w:t>
            </w:r>
            <w:r>
              <w:rPr>
                <w:rStyle w:val="IndexLink"/>
                <w:rtl w:val="true"/>
              </w:rPr>
              <w:t xml:space="preserve">" </w:t>
            </w:r>
            <w:r>
              <w:rPr>
                <w:rStyle w:val="IndexLink"/>
                <w:rtl w:val="true"/>
              </w:rPr>
              <w:t>موجود نيست تحقيق در اين موضوع</w:t>
            </w:r>
            <w:r>
              <w:rPr>
                <w:rStyle w:val="IndexLink"/>
                <w:rtl w:val="true"/>
              </w:rPr>
              <w:tab/>
            </w:r>
            <w:r>
              <w:rPr>
                <w:rStyle w:val="IndexLink"/>
              </w:rPr>
              <w:t>380</w:t>
            </w:r>
          </w:hyperlink>
        </w:p>
        <w:p>
          <w:pPr>
            <w:pStyle w:val="Contents2"/>
            <w:tabs>
              <w:tab w:val="clear" w:pos="8743"/>
              <w:tab w:val="right" w:pos="9026" w:leader="dot"/>
            </w:tabs>
            <w:rPr/>
          </w:pPr>
          <w:hyperlink w:anchor="__RefHeading___Toc9054690_2142443653">
            <w:r>
              <w:rPr>
                <w:webHidden/>
                <w:rStyle w:val="IndexLink"/>
                <w:rtl w:val="true"/>
              </w:rPr>
              <w:t>اشعارى در اين موضوع</w:t>
            </w:r>
            <w:r>
              <w:rPr>
                <w:rStyle w:val="IndexLink"/>
                <w:rtl w:val="true"/>
              </w:rPr>
              <w:tab/>
            </w:r>
            <w:r>
              <w:rPr>
                <w:rStyle w:val="IndexLink"/>
              </w:rPr>
              <w:t>381</w:t>
            </w:r>
          </w:hyperlink>
        </w:p>
        <w:p>
          <w:pPr>
            <w:pStyle w:val="Contents2"/>
            <w:tabs>
              <w:tab w:val="clear" w:pos="8743"/>
              <w:tab w:val="right" w:pos="9026" w:leader="dot"/>
            </w:tabs>
            <w:rPr/>
          </w:pPr>
          <w:hyperlink w:anchor="__RefHeading___Toc9054692_2142443653">
            <w:r>
              <w:rPr>
                <w:webHidden/>
                <w:rStyle w:val="IndexLink"/>
                <w:rtl w:val="true"/>
              </w:rPr>
              <w:t>چند حديث در عظمت اصحاب امام حسين عليه السلام</w:t>
            </w:r>
            <w:r>
              <w:rPr>
                <w:rStyle w:val="IndexLink"/>
                <w:rtl w:val="true"/>
              </w:rPr>
              <w:tab/>
            </w:r>
            <w:r>
              <w:rPr>
                <w:rStyle w:val="IndexLink"/>
              </w:rPr>
              <w:t>382</w:t>
            </w:r>
          </w:hyperlink>
        </w:p>
        <w:p>
          <w:pPr>
            <w:pStyle w:val="Contents2"/>
            <w:tabs>
              <w:tab w:val="clear" w:pos="8743"/>
              <w:tab w:val="right" w:pos="9026" w:leader="dot"/>
            </w:tabs>
            <w:rPr/>
          </w:pPr>
          <w:hyperlink w:anchor="__RefHeading___Toc9054694_2142443653">
            <w:r>
              <w:rPr>
                <w:webHidden/>
                <w:rStyle w:val="IndexLink"/>
                <w:rtl w:val="true"/>
              </w:rPr>
              <w:t>اصحاب امام حسين جايگاه هاى خود را در بهشت ديده بودند</w:t>
            </w:r>
            <w:r>
              <w:rPr>
                <w:rStyle w:val="IndexLink"/>
                <w:rtl w:val="true"/>
              </w:rPr>
              <w:tab/>
            </w:r>
            <w:r>
              <w:rPr>
                <w:rStyle w:val="IndexLink"/>
              </w:rPr>
              <w:t>383</w:t>
            </w:r>
          </w:hyperlink>
        </w:p>
        <w:p>
          <w:pPr>
            <w:pStyle w:val="Contents2"/>
            <w:tabs>
              <w:tab w:val="clear" w:pos="8743"/>
              <w:tab w:val="right" w:pos="9026" w:leader="dot"/>
            </w:tabs>
            <w:rPr/>
          </w:pPr>
          <w:hyperlink w:anchor="__RefHeading___Toc9054696_2142443653">
            <w:r>
              <w:rPr>
                <w:webHidden/>
                <w:rStyle w:val="IndexLink"/>
                <w:rtl w:val="true"/>
              </w:rPr>
              <w:t>اصحاب امام حسين از اصحاب پيغمبر وأمير المؤمنين بالاتر بودند</w:t>
            </w:r>
            <w:r>
              <w:rPr>
                <w:rStyle w:val="IndexLink"/>
                <w:rtl w:val="true"/>
              </w:rPr>
              <w:tab/>
            </w:r>
            <w:r>
              <w:rPr>
                <w:rStyle w:val="IndexLink"/>
              </w:rPr>
              <w:t>384</w:t>
            </w:r>
          </w:hyperlink>
        </w:p>
        <w:p>
          <w:pPr>
            <w:pStyle w:val="Contents2"/>
            <w:tabs>
              <w:tab w:val="clear" w:pos="8743"/>
              <w:tab w:val="right" w:pos="9026" w:leader="dot"/>
            </w:tabs>
            <w:rPr/>
          </w:pPr>
          <w:hyperlink w:anchor="__RefHeading___Toc9054698_2142443653">
            <w:r>
              <w:rPr>
                <w:webHidden/>
                <w:rStyle w:val="IndexLink"/>
                <w:rtl w:val="true"/>
              </w:rPr>
              <w:t xml:space="preserve">" </w:t>
            </w:r>
            <w:r>
              <w:rPr>
                <w:rStyle w:val="IndexLink"/>
                <w:rtl w:val="true"/>
              </w:rPr>
              <w:t xml:space="preserve">اللّهم خص انت اول ظالم باللعن منى وابدء به اولا ثم الثانى ثم الثالث ثم الرابع </w:t>
            </w:r>
            <w:r>
              <w:rPr>
                <w:rStyle w:val="IndexLink"/>
                <w:rtl w:val="true"/>
              </w:rPr>
              <w:t xml:space="preserve">" </w:t>
            </w:r>
            <w:r>
              <w:rPr>
                <w:rStyle w:val="IndexLink"/>
                <w:rtl w:val="true"/>
              </w:rPr>
              <w:t>نصب اولا به ظرفيت</w:t>
            </w:r>
            <w:r>
              <w:rPr>
                <w:rStyle w:val="IndexLink"/>
                <w:rtl w:val="true"/>
              </w:rPr>
              <w:tab/>
            </w:r>
            <w:r>
              <w:rPr>
                <w:rStyle w:val="IndexLink"/>
              </w:rPr>
              <w:t>385</w:t>
            </w:r>
          </w:hyperlink>
        </w:p>
        <w:p>
          <w:pPr>
            <w:pStyle w:val="Contents2"/>
            <w:tabs>
              <w:tab w:val="clear" w:pos="8743"/>
              <w:tab w:val="right" w:pos="9026" w:leader="dot"/>
            </w:tabs>
            <w:rPr/>
          </w:pPr>
          <w:hyperlink w:anchor="__RefHeading___Toc9054700_2142443653">
            <w:r>
              <w:rPr>
                <w:webHidden/>
                <w:rStyle w:val="IndexLink"/>
                <w:rtl w:val="true"/>
              </w:rPr>
              <w:t>گفتار سيد اجل محقق داماد</w:t>
            </w:r>
            <w:r>
              <w:rPr>
                <w:rStyle w:val="IndexLink"/>
                <w:rtl w:val="true"/>
              </w:rPr>
              <w:tab/>
            </w:r>
            <w:r>
              <w:rPr>
                <w:rStyle w:val="IndexLink"/>
              </w:rPr>
              <w:t>386</w:t>
            </w:r>
          </w:hyperlink>
        </w:p>
        <w:p>
          <w:pPr>
            <w:pStyle w:val="Contents2"/>
            <w:tabs>
              <w:tab w:val="clear" w:pos="8743"/>
              <w:tab w:val="right" w:pos="9026" w:leader="dot"/>
            </w:tabs>
            <w:rPr/>
          </w:pPr>
          <w:hyperlink w:anchor="__RefHeading___Toc9054702_2142443653">
            <w:r>
              <w:rPr>
                <w:webHidden/>
                <w:rStyle w:val="IndexLink"/>
                <w:rtl w:val="true"/>
              </w:rPr>
              <w:t xml:space="preserve">داستان تاريخى وشگفت شيخ طوسى در مجلس خليفه عباسى نسبت به بيان فقره </w:t>
            </w:r>
            <w:r>
              <w:rPr>
                <w:rStyle w:val="IndexLink"/>
                <w:rtl w:val="true"/>
              </w:rPr>
              <w:t xml:space="preserve">" </w:t>
            </w:r>
            <w:r>
              <w:rPr>
                <w:rStyle w:val="IndexLink"/>
                <w:rtl w:val="true"/>
              </w:rPr>
              <w:t xml:space="preserve">وابدء به اولا ثم الثانى ثم الثالث ثم الرابع </w:t>
            </w:r>
            <w:r>
              <w:rPr>
                <w:rStyle w:val="IndexLink"/>
                <w:rtl w:val="true"/>
              </w:rPr>
              <w:t>"</w:t>
              <w:tab/>
            </w:r>
            <w:r>
              <w:rPr>
                <w:rStyle w:val="IndexLink"/>
              </w:rPr>
              <w:t>387</w:t>
            </w:r>
          </w:hyperlink>
        </w:p>
        <w:p>
          <w:pPr>
            <w:pStyle w:val="Contents2"/>
            <w:tabs>
              <w:tab w:val="clear" w:pos="8743"/>
              <w:tab w:val="right" w:pos="9026" w:leader="dot"/>
            </w:tabs>
            <w:rPr/>
          </w:pPr>
          <w:hyperlink w:anchor="__RefHeading___Toc9054704_2142443653">
            <w:r>
              <w:rPr>
                <w:webHidden/>
                <w:rStyle w:val="IndexLink"/>
              </w:rPr>
              <w:t>1</w:t>
            </w:r>
            <w:r>
              <w:rPr>
                <w:rStyle w:val="IndexLink"/>
                <w:rtl w:val="true"/>
              </w:rPr>
              <w:t xml:space="preserve">. </w:t>
            </w:r>
            <w:r>
              <w:rPr>
                <w:rStyle w:val="IndexLink"/>
                <w:rtl w:val="true"/>
              </w:rPr>
              <w:t>عينية الصفات مع الذات</w:t>
            </w:r>
            <w:r>
              <w:rPr>
                <w:rStyle w:val="IndexLink"/>
                <w:rtl w:val="true"/>
              </w:rPr>
              <w:tab/>
            </w:r>
            <w:r>
              <w:rPr>
                <w:rStyle w:val="IndexLink"/>
              </w:rPr>
              <w:t>388</w:t>
            </w:r>
          </w:hyperlink>
        </w:p>
        <w:p>
          <w:pPr>
            <w:pStyle w:val="Contents2"/>
            <w:tabs>
              <w:tab w:val="clear" w:pos="8743"/>
              <w:tab w:val="right" w:pos="9026" w:leader="dot"/>
            </w:tabs>
            <w:rPr/>
          </w:pPr>
          <w:hyperlink w:anchor="__RefHeading___Toc9054706_2142443653">
            <w:r>
              <w:rPr>
                <w:webHidden/>
                <w:rStyle w:val="IndexLink"/>
                <w:rtl w:val="true"/>
              </w:rPr>
              <w:t>حديث عامه در شأن دروغ گويان وظالمين در حق امير المؤمنين وكفر آنها</w:t>
            </w:r>
            <w:r>
              <w:rPr>
                <w:rStyle w:val="IndexLink"/>
                <w:rtl w:val="true"/>
              </w:rPr>
              <w:tab/>
            </w:r>
            <w:r>
              <w:rPr>
                <w:rStyle w:val="IndexLink"/>
              </w:rPr>
              <w:t>389</w:t>
            </w:r>
          </w:hyperlink>
        </w:p>
        <w:p>
          <w:pPr>
            <w:pStyle w:val="Contents2"/>
            <w:tabs>
              <w:tab w:val="clear" w:pos="8743"/>
              <w:tab w:val="right" w:pos="9026" w:leader="dot"/>
            </w:tabs>
            <w:rPr/>
          </w:pPr>
          <w:hyperlink w:anchor="__RefHeading___Toc9054708_2142443653">
            <w:r>
              <w:rPr>
                <w:webHidden/>
                <w:rStyle w:val="IndexLink"/>
                <w:rtl w:val="true"/>
              </w:rPr>
              <w:t>چرا كافر شدند</w:t>
            </w:r>
            <w:r>
              <w:rPr>
                <w:rStyle w:val="IndexLink"/>
                <w:rtl w:val="true"/>
              </w:rPr>
              <w:tab/>
            </w:r>
            <w:r>
              <w:rPr>
                <w:rStyle w:val="IndexLink"/>
              </w:rPr>
              <w:t>390</w:t>
            </w:r>
          </w:hyperlink>
        </w:p>
        <w:p>
          <w:pPr>
            <w:pStyle w:val="Contents2"/>
            <w:tabs>
              <w:tab w:val="clear" w:pos="8743"/>
              <w:tab w:val="right" w:pos="9026" w:leader="dot"/>
            </w:tabs>
            <w:rPr/>
          </w:pPr>
          <w:hyperlink w:anchor="__RefHeading___Toc9054710_2142443653">
            <w:r>
              <w:rPr>
                <w:webHidden/>
                <w:rStyle w:val="IndexLink"/>
                <w:rtl w:val="true"/>
              </w:rPr>
              <w:t>مقصود از ظالمين بأمير المؤمنين</w:t>
            </w:r>
            <w:r>
              <w:rPr>
                <w:rStyle w:val="IndexLink"/>
                <w:rtl w:val="true"/>
              </w:rPr>
              <w:tab/>
            </w:r>
            <w:r>
              <w:rPr>
                <w:rStyle w:val="IndexLink"/>
              </w:rPr>
              <w:t>391</w:t>
            </w:r>
          </w:hyperlink>
        </w:p>
        <w:p>
          <w:pPr>
            <w:pStyle w:val="Contents2"/>
            <w:tabs>
              <w:tab w:val="clear" w:pos="8743"/>
              <w:tab w:val="right" w:pos="9026" w:leader="dot"/>
            </w:tabs>
            <w:rPr/>
          </w:pPr>
          <w:hyperlink w:anchor="__RefHeading___Toc9054712_2142443653">
            <w:r>
              <w:rPr>
                <w:webHidden/>
                <w:rStyle w:val="IndexLink"/>
                <w:rtl w:val="true"/>
              </w:rPr>
              <w:t>كسانى كه تخلف از لشكر اسامه كردند</w:t>
            </w:r>
            <w:r>
              <w:rPr>
                <w:rStyle w:val="IndexLink"/>
                <w:rtl w:val="true"/>
              </w:rPr>
              <w:tab/>
            </w:r>
            <w:r>
              <w:rPr>
                <w:rStyle w:val="IndexLink"/>
              </w:rPr>
              <w:t>392</w:t>
            </w:r>
          </w:hyperlink>
        </w:p>
        <w:p>
          <w:pPr>
            <w:pStyle w:val="Contents2"/>
            <w:tabs>
              <w:tab w:val="clear" w:pos="8743"/>
              <w:tab w:val="right" w:pos="9026" w:leader="dot"/>
            </w:tabs>
            <w:rPr/>
          </w:pPr>
          <w:hyperlink w:anchor="__RefHeading___Toc9054714_2142443653">
            <w:r>
              <w:rPr>
                <w:webHidden/>
                <w:rStyle w:val="IndexLink"/>
                <w:rtl w:val="true"/>
              </w:rPr>
              <w:t>اشعار ابوالقاسم مغربى در اينموضوع</w:t>
            </w:r>
            <w:r>
              <w:rPr>
                <w:rStyle w:val="IndexLink"/>
                <w:rtl w:val="true"/>
              </w:rPr>
              <w:tab/>
            </w:r>
            <w:r>
              <w:rPr>
                <w:rStyle w:val="IndexLink"/>
              </w:rPr>
              <w:t>393</w:t>
            </w:r>
          </w:hyperlink>
        </w:p>
        <w:p>
          <w:pPr>
            <w:pStyle w:val="Contents2"/>
            <w:tabs>
              <w:tab w:val="clear" w:pos="8743"/>
              <w:tab w:val="right" w:pos="9026" w:leader="dot"/>
            </w:tabs>
            <w:rPr/>
          </w:pPr>
          <w:hyperlink w:anchor="__RefHeading___Toc9054716_2142443653">
            <w:r>
              <w:rPr>
                <w:webHidden/>
                <w:rStyle w:val="IndexLink"/>
                <w:rtl w:val="true"/>
              </w:rPr>
              <w:t>چند شعر در مدح اشعار ابوالقاسم مغربى</w:t>
            </w:r>
            <w:r>
              <w:rPr>
                <w:rStyle w:val="IndexLink"/>
                <w:rtl w:val="true"/>
              </w:rPr>
              <w:tab/>
            </w:r>
            <w:r>
              <w:rPr>
                <w:rStyle w:val="IndexLink"/>
              </w:rPr>
              <w:t>394</w:t>
            </w:r>
          </w:hyperlink>
        </w:p>
        <w:p>
          <w:pPr>
            <w:pStyle w:val="Contents2"/>
            <w:tabs>
              <w:tab w:val="clear" w:pos="8743"/>
              <w:tab w:val="right" w:pos="9026" w:leader="dot"/>
            </w:tabs>
            <w:rPr/>
          </w:pPr>
          <w:hyperlink w:anchor="__RefHeading___Toc9054718_2142443653">
            <w:r>
              <w:rPr>
                <w:webHidden/>
                <w:rStyle w:val="IndexLink"/>
                <w:rtl w:val="true"/>
              </w:rPr>
              <w:t>از مطالب كذشته كفر اين چهار نفر واضح شد</w:t>
            </w:r>
            <w:r>
              <w:rPr>
                <w:rStyle w:val="IndexLink"/>
                <w:rtl w:val="true"/>
              </w:rPr>
              <w:tab/>
            </w:r>
            <w:r>
              <w:rPr>
                <w:rStyle w:val="IndexLink"/>
              </w:rPr>
              <w:t>395</w:t>
            </w:r>
          </w:hyperlink>
        </w:p>
        <w:p>
          <w:pPr>
            <w:pStyle w:val="Contents2"/>
            <w:tabs>
              <w:tab w:val="clear" w:pos="8743"/>
              <w:tab w:val="right" w:pos="9026" w:leader="dot"/>
            </w:tabs>
            <w:rPr/>
          </w:pPr>
          <w:hyperlink w:anchor="__RefHeading___Toc9054720_2142443653">
            <w:r>
              <w:rPr>
                <w:webHidden/>
                <w:rStyle w:val="IndexLink"/>
                <w:rtl w:val="true"/>
              </w:rPr>
              <w:t xml:space="preserve">" </w:t>
            </w:r>
            <w:r>
              <w:rPr>
                <w:rStyle w:val="IndexLink"/>
                <w:rtl w:val="true"/>
              </w:rPr>
              <w:t xml:space="preserve">ولعن اللّه شمرا </w:t>
            </w:r>
            <w:r>
              <w:rPr>
                <w:rStyle w:val="IndexLink"/>
                <w:rtl w:val="true"/>
              </w:rPr>
              <w:t xml:space="preserve">" </w:t>
            </w:r>
            <w:r>
              <w:rPr>
                <w:rStyle w:val="IndexLink"/>
                <w:rtl w:val="true"/>
              </w:rPr>
              <w:t>شرح حال شمر</w:t>
            </w:r>
            <w:r>
              <w:rPr>
                <w:rStyle w:val="IndexLink"/>
                <w:rtl w:val="true"/>
              </w:rPr>
              <w:tab/>
            </w:r>
            <w:r>
              <w:rPr>
                <w:rStyle w:val="IndexLink"/>
              </w:rPr>
              <w:t>396</w:t>
            </w:r>
          </w:hyperlink>
        </w:p>
        <w:p>
          <w:pPr>
            <w:pStyle w:val="Contents2"/>
            <w:tabs>
              <w:tab w:val="clear" w:pos="8743"/>
              <w:tab w:val="right" w:pos="9026" w:leader="dot"/>
            </w:tabs>
            <w:rPr/>
          </w:pPr>
          <w:hyperlink w:anchor="__RefHeading___Toc9054722_2142443653">
            <w:r>
              <w:rPr>
                <w:webHidden/>
                <w:rStyle w:val="IndexLink"/>
                <w:rtl w:val="true"/>
              </w:rPr>
              <w:t>شيطنت هاى يك چاپلوس وابسته</w:t>
            </w:r>
            <w:r>
              <w:rPr>
                <w:rStyle w:val="IndexLink"/>
                <w:rtl w:val="true"/>
              </w:rPr>
              <w:tab/>
            </w:r>
            <w:r>
              <w:rPr>
                <w:rStyle w:val="IndexLink"/>
              </w:rPr>
              <w:t>397</w:t>
            </w:r>
          </w:hyperlink>
        </w:p>
        <w:p>
          <w:pPr>
            <w:pStyle w:val="Contents2"/>
            <w:tabs>
              <w:tab w:val="clear" w:pos="8743"/>
              <w:tab w:val="right" w:pos="9026" w:leader="dot"/>
            </w:tabs>
            <w:rPr/>
          </w:pPr>
          <w:hyperlink w:anchor="__RefHeading___Toc9054724_2142443653">
            <w:r>
              <w:rPr>
                <w:webHidden/>
                <w:rStyle w:val="IndexLink"/>
                <w:rtl w:val="true"/>
              </w:rPr>
              <w:t>خبر الجواد مع يحيى بن أكثم، كذب</w:t>
            </w:r>
            <w:r>
              <w:rPr>
                <w:rStyle w:val="IndexLink"/>
                <w:rtl w:val="true"/>
              </w:rPr>
              <w:tab/>
            </w:r>
            <w:r>
              <w:rPr>
                <w:rStyle w:val="IndexLink"/>
              </w:rPr>
              <w:t>398</w:t>
            </w:r>
          </w:hyperlink>
        </w:p>
        <w:p>
          <w:pPr>
            <w:pStyle w:val="Contents2"/>
            <w:tabs>
              <w:tab w:val="clear" w:pos="8743"/>
              <w:tab w:val="right" w:pos="9026" w:leader="dot"/>
            </w:tabs>
            <w:rPr/>
          </w:pPr>
          <w:hyperlink w:anchor="__RefHeading___Toc9054726_2142443653">
            <w:r>
              <w:rPr>
                <w:webHidden/>
                <w:rStyle w:val="IndexLink"/>
                <w:rtl w:val="true"/>
              </w:rPr>
              <w:t>حكم مرحوم آية اللّه العظمى ميرزاى شيرازى نسبت به چنين كسى ثواب لعن جبت وطاغوت</w:t>
            </w:r>
            <w:r>
              <w:rPr>
                <w:rStyle w:val="IndexLink"/>
                <w:rtl w:val="true"/>
              </w:rPr>
              <w:tab/>
            </w:r>
            <w:r>
              <w:rPr>
                <w:rStyle w:val="IndexLink"/>
              </w:rPr>
              <w:t>399</w:t>
            </w:r>
          </w:hyperlink>
        </w:p>
        <w:p>
          <w:pPr>
            <w:pStyle w:val="Contents2"/>
            <w:tabs>
              <w:tab w:val="clear" w:pos="8743"/>
              <w:tab w:val="right" w:pos="9026" w:leader="dot"/>
            </w:tabs>
            <w:rPr/>
          </w:pPr>
          <w:hyperlink w:anchor="__RefHeading___Toc9054728_2142443653">
            <w:r>
              <w:rPr>
                <w:webHidden/>
                <w:rStyle w:val="IndexLink"/>
                <w:rtl w:val="true"/>
              </w:rPr>
              <w:t xml:space="preserve">شرح </w:t>
            </w:r>
            <w:r>
              <w:rPr>
                <w:rStyle w:val="IndexLink"/>
                <w:rtl w:val="true"/>
              </w:rPr>
              <w:t xml:space="preserve">" </w:t>
            </w:r>
            <w:r>
              <w:rPr>
                <w:rStyle w:val="IndexLink"/>
                <w:rtl w:val="true"/>
              </w:rPr>
              <w:t xml:space="preserve">تنقبت </w:t>
            </w:r>
            <w:r>
              <w:rPr>
                <w:rStyle w:val="IndexLink"/>
                <w:rtl w:val="true"/>
              </w:rPr>
              <w:t>"</w:t>
              <w:tab/>
            </w:r>
            <w:r>
              <w:rPr>
                <w:rStyle w:val="IndexLink"/>
              </w:rPr>
              <w:t>400</w:t>
            </w:r>
          </w:hyperlink>
        </w:p>
        <w:p>
          <w:pPr>
            <w:pStyle w:val="Contents2"/>
            <w:tabs>
              <w:tab w:val="clear" w:pos="8743"/>
              <w:tab w:val="right" w:pos="9026" w:leader="dot"/>
            </w:tabs>
            <w:rPr/>
          </w:pPr>
          <w:hyperlink w:anchor="__RefHeading___Toc9054730_2142443653">
            <w:r>
              <w:rPr>
                <w:webHidden/>
                <w:rStyle w:val="IndexLink"/>
              </w:rPr>
              <w:t>14</w:t>
            </w:r>
            <w:r>
              <w:rPr>
                <w:rStyle w:val="IndexLink"/>
                <w:rtl w:val="true"/>
              </w:rPr>
              <w:t xml:space="preserve">. </w:t>
            </w:r>
            <w:r>
              <w:rPr>
                <w:rStyle w:val="IndexLink"/>
                <w:rtl w:val="true"/>
              </w:rPr>
              <w:t>تفضيل الأنبياء على الملائكة</w:t>
            </w:r>
            <w:r>
              <w:rPr>
                <w:rStyle w:val="IndexLink"/>
                <w:rtl w:val="true"/>
              </w:rPr>
              <w:tab/>
            </w:r>
            <w:r>
              <w:rPr>
                <w:rStyle w:val="IndexLink"/>
              </w:rPr>
              <w:t>401</w:t>
            </w:r>
          </w:hyperlink>
        </w:p>
        <w:p>
          <w:pPr>
            <w:pStyle w:val="Contents2"/>
            <w:tabs>
              <w:tab w:val="clear" w:pos="8743"/>
              <w:tab w:val="right" w:pos="9026" w:leader="dot"/>
            </w:tabs>
            <w:rPr/>
          </w:pPr>
          <w:hyperlink w:anchor="__RefHeading___Toc9054732_2142443653">
            <w:r>
              <w:rPr>
                <w:webHidden/>
                <w:rStyle w:val="IndexLink"/>
                <w:rtl w:val="true"/>
              </w:rPr>
              <w:t xml:space="preserve">آيه اول </w:t>
            </w:r>
            <w:r>
              <w:rPr>
                <w:rStyle w:val="IndexLink"/>
                <w:rtl w:val="true"/>
              </w:rPr>
              <w:t xml:space="preserve">" </w:t>
            </w:r>
            <w:r>
              <w:rPr>
                <w:rStyle w:val="IndexLink"/>
                <w:rtl w:val="true"/>
              </w:rPr>
              <w:t xml:space="preserve">لا اكراه في الدين قد تبين الرشد من الغى </w:t>
            </w:r>
            <w:r>
              <w:rPr>
                <w:rStyle w:val="IndexLink"/>
                <w:rtl w:val="true"/>
              </w:rPr>
              <w:t xml:space="preserve">" </w:t>
            </w:r>
            <w:r>
              <w:rPr>
                <w:rStyle w:val="IndexLink"/>
                <w:rtl w:val="true"/>
              </w:rPr>
              <w:t>وتأويل آن درضمن سه حديث</w:t>
            </w:r>
            <w:r>
              <w:rPr>
                <w:rStyle w:val="IndexLink"/>
                <w:rtl w:val="true"/>
              </w:rPr>
              <w:tab/>
            </w:r>
            <w:r>
              <w:rPr>
                <w:rStyle w:val="IndexLink"/>
              </w:rPr>
              <w:t>402</w:t>
            </w:r>
          </w:hyperlink>
        </w:p>
        <w:p>
          <w:pPr>
            <w:pStyle w:val="Contents2"/>
            <w:tabs>
              <w:tab w:val="clear" w:pos="8743"/>
              <w:tab w:val="right" w:pos="9026" w:leader="dot"/>
            </w:tabs>
            <w:rPr/>
          </w:pPr>
          <w:hyperlink w:anchor="__RefHeading___Toc9054734_2142443653">
            <w:r>
              <w:rPr>
                <w:webHidden/>
                <w:rStyle w:val="IndexLink"/>
                <w:rtl w:val="true"/>
              </w:rPr>
              <w:t xml:space="preserve">آيه دوم </w:t>
            </w:r>
            <w:r>
              <w:rPr>
                <w:rStyle w:val="IndexLink"/>
                <w:rtl w:val="true"/>
              </w:rPr>
              <w:t xml:space="preserve">" </w:t>
            </w:r>
            <w:r>
              <w:rPr>
                <w:rStyle w:val="IndexLink"/>
                <w:rtl w:val="true"/>
              </w:rPr>
              <w:t xml:space="preserve">اللّه ولى الذين آمنوا يخرجهم من الظلمات الى النور </w:t>
            </w:r>
            <w:r>
              <w:rPr>
                <w:rStyle w:val="IndexLink"/>
                <w:rtl w:val="true"/>
              </w:rPr>
              <w:t xml:space="preserve">" </w:t>
            </w:r>
            <w:r>
              <w:rPr>
                <w:rStyle w:val="IndexLink"/>
                <w:rtl w:val="true"/>
              </w:rPr>
              <w:t>وتأويل آن در ضمن چند حديث</w:t>
            </w:r>
            <w:r>
              <w:rPr>
                <w:rStyle w:val="IndexLink"/>
                <w:rtl w:val="true"/>
              </w:rPr>
              <w:tab/>
            </w:r>
            <w:r>
              <w:rPr>
                <w:rStyle w:val="IndexLink"/>
              </w:rPr>
              <w:t>403</w:t>
            </w:r>
          </w:hyperlink>
        </w:p>
        <w:p>
          <w:pPr>
            <w:pStyle w:val="Contents2"/>
            <w:tabs>
              <w:tab w:val="clear" w:pos="8743"/>
              <w:tab w:val="right" w:pos="9026" w:leader="dot"/>
            </w:tabs>
            <w:rPr/>
          </w:pPr>
          <w:hyperlink w:anchor="__RefHeading___Toc9054736_2142443653">
            <w:r>
              <w:rPr>
                <w:webHidden/>
                <w:rStyle w:val="IndexLink"/>
              </w:rPr>
              <w:t>20</w:t>
            </w:r>
            <w:r>
              <w:rPr>
                <w:rStyle w:val="IndexLink"/>
                <w:rtl w:val="true"/>
              </w:rPr>
              <w:t xml:space="preserve">. </w:t>
            </w:r>
            <w:r>
              <w:rPr>
                <w:rStyle w:val="IndexLink"/>
                <w:rtl w:val="true"/>
              </w:rPr>
              <w:t>حكم محارب الإمام علي أمير المؤمنين</w:t>
            </w:r>
            <w:r>
              <w:rPr>
                <w:rStyle w:val="IndexLink"/>
                <w:rtl w:val="true"/>
              </w:rPr>
              <w:tab/>
            </w:r>
            <w:r>
              <w:rPr>
                <w:rStyle w:val="IndexLink"/>
              </w:rPr>
              <w:t>404</w:t>
            </w:r>
          </w:hyperlink>
        </w:p>
        <w:p>
          <w:pPr>
            <w:pStyle w:val="Contents2"/>
            <w:tabs>
              <w:tab w:val="clear" w:pos="8743"/>
              <w:tab w:val="right" w:pos="9026" w:leader="dot"/>
            </w:tabs>
            <w:rPr/>
          </w:pPr>
          <w:hyperlink w:anchor="__RefHeading___Toc9054738_2142443653">
            <w:r>
              <w:rPr>
                <w:webHidden/>
                <w:rStyle w:val="IndexLink"/>
                <w:rtl w:val="true"/>
              </w:rPr>
              <w:t xml:space="preserve">آيه چهارم </w:t>
            </w:r>
            <w:r>
              <w:rPr>
                <w:rStyle w:val="IndexLink"/>
                <w:rtl w:val="true"/>
              </w:rPr>
              <w:t xml:space="preserve">" </w:t>
            </w:r>
            <w:r>
              <w:rPr>
                <w:rStyle w:val="IndexLink"/>
                <w:rtl w:val="true"/>
              </w:rPr>
              <w:t xml:space="preserve">اولئك الذين لعنهم اللّه ومن يلعن اللّه فلن تجد له نصيرا </w:t>
            </w:r>
            <w:r>
              <w:rPr>
                <w:rStyle w:val="IndexLink"/>
                <w:rtl w:val="true"/>
              </w:rPr>
              <w:t>(</w:t>
            </w:r>
            <w:r>
              <w:rPr>
                <w:rStyle w:val="IndexLink"/>
              </w:rPr>
              <w:t>52</w:t>
            </w:r>
            <w:r>
              <w:rPr>
                <w:rStyle w:val="IndexLink"/>
                <w:rtl w:val="true"/>
              </w:rPr>
              <w:t xml:space="preserve">) </w:t>
            </w:r>
            <w:r>
              <w:rPr>
                <w:rStyle w:val="IndexLink"/>
                <w:rtl w:val="true"/>
              </w:rPr>
              <w:t xml:space="preserve">ام لهم نصيب من الملك فاذا لايؤتون الناس نقيرا </w:t>
            </w:r>
            <w:r>
              <w:rPr>
                <w:rStyle w:val="IndexLink"/>
                <w:rtl w:val="true"/>
              </w:rPr>
              <w:t>(</w:t>
            </w:r>
            <w:r>
              <w:rPr>
                <w:rStyle w:val="IndexLink"/>
              </w:rPr>
              <w:t>53</w:t>
            </w:r>
            <w:r>
              <w:rPr>
                <w:rStyle w:val="IndexLink"/>
                <w:rtl w:val="true"/>
              </w:rPr>
              <w:t xml:space="preserve">) </w:t>
            </w:r>
            <w:r>
              <w:rPr>
                <w:rStyle w:val="IndexLink"/>
                <w:rtl w:val="true"/>
              </w:rPr>
              <w:t xml:space="preserve">النساء </w:t>
            </w:r>
            <w:r>
              <w:rPr>
                <w:rStyle w:val="IndexLink"/>
                <w:rtl w:val="true"/>
              </w:rPr>
              <w:t>(</w:t>
            </w:r>
            <w:r>
              <w:rPr>
                <w:rStyle w:val="IndexLink"/>
              </w:rPr>
              <w:t>4</w:t>
            </w:r>
            <w:r>
              <w:rPr>
                <w:rStyle w:val="IndexLink"/>
                <w:rtl w:val="true"/>
              </w:rPr>
              <w:t xml:space="preserve">) </w:t>
            </w:r>
            <w:r>
              <w:rPr>
                <w:rStyle w:val="IndexLink"/>
                <w:rtl w:val="true"/>
              </w:rPr>
              <w:t>تفسير وتأويل آن</w:t>
            </w:r>
            <w:r>
              <w:rPr>
                <w:rStyle w:val="IndexLink"/>
                <w:rtl w:val="true"/>
              </w:rPr>
              <w:tab/>
            </w:r>
            <w:r>
              <w:rPr>
                <w:rStyle w:val="IndexLink"/>
              </w:rPr>
              <w:t>405</w:t>
            </w:r>
          </w:hyperlink>
        </w:p>
        <w:p>
          <w:pPr>
            <w:pStyle w:val="Contents2"/>
            <w:tabs>
              <w:tab w:val="clear" w:pos="8743"/>
              <w:tab w:val="right" w:pos="9026" w:leader="dot"/>
            </w:tabs>
            <w:rPr/>
          </w:pPr>
          <w:hyperlink w:anchor="__RefHeading___Toc9054740_2142443653">
            <w:r>
              <w:rPr>
                <w:webHidden/>
                <w:rStyle w:val="IndexLink"/>
                <w:rtl w:val="true"/>
              </w:rPr>
              <w:t xml:space="preserve">شرح و تفسير </w:t>
            </w:r>
            <w:r>
              <w:rPr>
                <w:rStyle w:val="IndexLink"/>
                <w:rtl w:val="true"/>
              </w:rPr>
              <w:t xml:space="preserve">" </w:t>
            </w:r>
            <w:r>
              <w:rPr>
                <w:rStyle w:val="IndexLink"/>
                <w:rtl w:val="true"/>
              </w:rPr>
              <w:t xml:space="preserve">مصاب </w:t>
            </w:r>
            <w:r>
              <w:rPr>
                <w:rStyle w:val="IndexLink"/>
                <w:rtl w:val="true"/>
              </w:rPr>
              <w:t>"</w:t>
              <w:tab/>
            </w:r>
            <w:r>
              <w:rPr>
                <w:rStyle w:val="IndexLink"/>
              </w:rPr>
              <w:t>406</w:t>
            </w:r>
          </w:hyperlink>
        </w:p>
        <w:p>
          <w:pPr>
            <w:pStyle w:val="Contents2"/>
            <w:tabs>
              <w:tab w:val="clear" w:pos="8743"/>
              <w:tab w:val="right" w:pos="9026" w:leader="dot"/>
            </w:tabs>
            <w:rPr/>
          </w:pPr>
          <w:hyperlink w:anchor="__RefHeading___Toc9054742_2142443653">
            <w:r>
              <w:rPr>
                <w:webHidden/>
                <w:rStyle w:val="IndexLink"/>
                <w:rtl w:val="true"/>
              </w:rPr>
              <w:t>خوبى حمد خدا در هر جا وهرحال گرچه در مصيبت باشد</w:t>
            </w:r>
            <w:r>
              <w:rPr>
                <w:rStyle w:val="IndexLink"/>
                <w:rtl w:val="true"/>
              </w:rPr>
              <w:tab/>
            </w:r>
            <w:r>
              <w:rPr>
                <w:rStyle w:val="IndexLink"/>
              </w:rPr>
              <w:t>407</w:t>
            </w:r>
          </w:hyperlink>
        </w:p>
        <w:p>
          <w:pPr>
            <w:pStyle w:val="Contents2"/>
            <w:tabs>
              <w:tab w:val="clear" w:pos="8743"/>
              <w:tab w:val="right" w:pos="9026" w:leader="dot"/>
            </w:tabs>
            <w:rPr/>
          </w:pPr>
          <w:hyperlink w:anchor="__RefHeading___Toc9054744_2142443653">
            <w:r>
              <w:rPr>
                <w:webHidden/>
                <w:rStyle w:val="IndexLink"/>
                <w:rtl w:val="true"/>
              </w:rPr>
              <w:t>حضرت امام محمد باقر در جواب جابر ميفرمايند من پسندم آنچه را كه او مىپسندد</w:t>
            </w:r>
            <w:r>
              <w:rPr>
                <w:rStyle w:val="IndexLink"/>
                <w:rtl w:val="true"/>
              </w:rPr>
              <w:tab/>
            </w:r>
            <w:r>
              <w:rPr>
                <w:rStyle w:val="IndexLink"/>
              </w:rPr>
              <w:t>408</w:t>
            </w:r>
          </w:hyperlink>
        </w:p>
        <w:p>
          <w:pPr>
            <w:pStyle w:val="Contents2"/>
            <w:tabs>
              <w:tab w:val="clear" w:pos="8743"/>
              <w:tab w:val="right" w:pos="9026" w:leader="dot"/>
            </w:tabs>
            <w:rPr/>
          </w:pPr>
          <w:hyperlink w:anchor="__RefHeading___Toc9054746_2142443653">
            <w:r>
              <w:rPr>
                <w:webHidden/>
                <w:rStyle w:val="IndexLink"/>
                <w:rtl w:val="true"/>
              </w:rPr>
              <w:t>دو حديث در اين موضوع</w:t>
            </w:r>
            <w:r>
              <w:rPr>
                <w:rStyle w:val="IndexLink"/>
                <w:rtl w:val="true"/>
              </w:rPr>
              <w:tab/>
            </w:r>
            <w:r>
              <w:rPr>
                <w:rStyle w:val="IndexLink"/>
              </w:rPr>
              <w:t>412</w:t>
            </w:r>
          </w:hyperlink>
        </w:p>
        <w:p>
          <w:pPr>
            <w:pStyle w:val="Contents2"/>
            <w:tabs>
              <w:tab w:val="clear" w:pos="8743"/>
              <w:tab w:val="right" w:pos="9026" w:leader="dot"/>
            </w:tabs>
            <w:rPr/>
          </w:pPr>
          <w:hyperlink w:anchor="__RefHeading___Toc9054748_2142443653">
            <w:r>
              <w:rPr>
                <w:webHidden/>
                <w:rStyle w:val="IndexLink"/>
                <w:rtl w:val="true"/>
              </w:rPr>
              <w:t>چند شعر در مقام شكر ورضا بامر خدا</w:t>
            </w:r>
            <w:r>
              <w:rPr>
                <w:rStyle w:val="IndexLink"/>
                <w:rtl w:val="true"/>
              </w:rPr>
              <w:tab/>
            </w:r>
            <w:r>
              <w:rPr>
                <w:rStyle w:val="IndexLink"/>
              </w:rPr>
              <w:t>413</w:t>
            </w:r>
          </w:hyperlink>
        </w:p>
        <w:p>
          <w:pPr>
            <w:pStyle w:val="Contents2"/>
            <w:tabs>
              <w:tab w:val="clear" w:pos="8743"/>
              <w:tab w:val="right" w:pos="9026" w:leader="dot"/>
            </w:tabs>
            <w:rPr/>
          </w:pPr>
          <w:hyperlink w:anchor="__RefHeading___Toc9054750_2142443653">
            <w:r>
              <w:rPr>
                <w:webHidden/>
                <w:rStyle w:val="IndexLink"/>
                <w:rtl w:val="true"/>
              </w:rPr>
              <w:t>تفسير ورود ويوم الورود</w:t>
            </w:r>
            <w:r>
              <w:rPr>
                <w:rStyle w:val="IndexLink"/>
                <w:rtl w:val="true"/>
              </w:rPr>
              <w:tab/>
            </w:r>
            <w:r>
              <w:rPr>
                <w:rStyle w:val="IndexLink"/>
              </w:rPr>
              <w:t>414</w:t>
            </w:r>
          </w:hyperlink>
        </w:p>
        <w:p>
          <w:pPr>
            <w:pStyle w:val="Contents2"/>
            <w:tabs>
              <w:tab w:val="clear" w:pos="8743"/>
              <w:tab w:val="right" w:pos="9026" w:leader="dot"/>
            </w:tabs>
            <w:rPr/>
          </w:pPr>
          <w:hyperlink w:anchor="__RefHeading___Toc9054752_2142443653">
            <w:r>
              <w:rPr>
                <w:webHidden/>
                <w:rStyle w:val="IndexLink"/>
                <w:rtl w:val="true"/>
              </w:rPr>
              <w:t xml:space="preserve">تفسير </w:t>
            </w:r>
            <w:r>
              <w:rPr>
                <w:rStyle w:val="IndexLink"/>
                <w:rtl w:val="true"/>
              </w:rPr>
              <w:t xml:space="preserve">" </w:t>
            </w:r>
            <w:r>
              <w:rPr>
                <w:rStyle w:val="IndexLink"/>
                <w:rtl w:val="true"/>
              </w:rPr>
              <w:t xml:space="preserve">مهجه </w:t>
            </w:r>
            <w:r>
              <w:rPr>
                <w:rStyle w:val="IndexLink"/>
                <w:rtl w:val="true"/>
              </w:rPr>
              <w:t>"</w:t>
              <w:tab/>
            </w:r>
            <w:r>
              <w:rPr>
                <w:rStyle w:val="IndexLink"/>
              </w:rPr>
              <w:t>415</w:t>
            </w:r>
          </w:hyperlink>
        </w:p>
        <w:p>
          <w:pPr>
            <w:pStyle w:val="Contents2"/>
            <w:tabs>
              <w:tab w:val="clear" w:pos="8743"/>
              <w:tab w:val="right" w:pos="9026" w:leader="dot"/>
            </w:tabs>
            <w:rPr/>
          </w:pPr>
          <w:hyperlink w:anchor="__RefHeading___Toc9054754_2142443653">
            <w:r>
              <w:rPr>
                <w:webHidden/>
                <w:rStyle w:val="IndexLink"/>
                <w:rtl w:val="true"/>
              </w:rPr>
              <w:t xml:space="preserve">تفسير </w:t>
            </w:r>
            <w:r>
              <w:rPr>
                <w:rStyle w:val="IndexLink"/>
                <w:rtl w:val="true"/>
              </w:rPr>
              <w:t xml:space="preserve">" </w:t>
            </w:r>
            <w:r>
              <w:rPr>
                <w:rStyle w:val="IndexLink"/>
                <w:rtl w:val="true"/>
              </w:rPr>
              <w:t xml:space="preserve">دون </w:t>
            </w:r>
            <w:r>
              <w:rPr>
                <w:rStyle w:val="IndexLink"/>
                <w:rtl w:val="true"/>
              </w:rPr>
              <w:t xml:space="preserve">" </w:t>
            </w:r>
            <w:r>
              <w:rPr>
                <w:rStyle w:val="IndexLink"/>
              </w:rPr>
              <w:t>393</w:t>
            </w:r>
            <w:r>
              <w:rPr>
                <w:rStyle w:val="IndexLink"/>
                <w:rtl w:val="true"/>
              </w:rPr>
              <w:t xml:space="preserve"> </w:t>
            </w:r>
            <w:r>
              <w:rPr>
                <w:rStyle w:val="IndexLink"/>
                <w:rtl w:val="true"/>
              </w:rPr>
              <w:t xml:space="preserve">خاتمه كتاب شرح دعاى صفوان </w:t>
            </w:r>
            <w:r>
              <w:rPr>
                <w:rStyle w:val="IndexLink"/>
                <w:rtl w:val="true"/>
              </w:rPr>
              <w:t>(</w:t>
            </w:r>
            <w:r>
              <w:rPr>
                <w:rStyle w:val="IndexLink"/>
                <w:rtl w:val="true"/>
              </w:rPr>
              <w:t>مشهور بعلقمه</w:t>
            </w:r>
            <w:r>
              <w:rPr>
                <w:rStyle w:val="IndexLink"/>
                <w:rtl w:val="true"/>
              </w:rPr>
              <w:t>)</w:t>
              <w:tab/>
            </w:r>
            <w:r>
              <w:rPr>
                <w:rStyle w:val="IndexLink"/>
              </w:rPr>
              <w:t>416</w:t>
            </w:r>
          </w:hyperlink>
        </w:p>
        <w:p>
          <w:pPr>
            <w:pStyle w:val="Contents2"/>
            <w:tabs>
              <w:tab w:val="clear" w:pos="8743"/>
              <w:tab w:val="right" w:pos="9026" w:leader="dot"/>
            </w:tabs>
            <w:rPr/>
          </w:pPr>
          <w:hyperlink w:anchor="__RefHeading___Toc9054756_2142443653">
            <w:r>
              <w:rPr>
                <w:webHidden/>
                <w:rStyle w:val="IndexLink"/>
                <w:rtl w:val="true"/>
              </w:rPr>
              <w:t>دعاى صفوان وترجمه آن</w:t>
            </w:r>
            <w:r>
              <w:rPr>
                <w:rStyle w:val="IndexLink"/>
                <w:rtl w:val="true"/>
              </w:rPr>
              <w:tab/>
            </w:r>
            <w:r>
              <w:rPr>
                <w:rStyle w:val="IndexLink"/>
              </w:rPr>
              <w:t>417</w:t>
            </w:r>
          </w:hyperlink>
        </w:p>
        <w:p>
          <w:pPr>
            <w:pStyle w:val="Contents2"/>
            <w:tabs>
              <w:tab w:val="clear" w:pos="8743"/>
              <w:tab w:val="right" w:pos="9026" w:leader="dot"/>
            </w:tabs>
            <w:rPr/>
          </w:pPr>
          <w:hyperlink w:anchor="__RefHeading___Toc9054758_2142443653">
            <w:r>
              <w:rPr>
                <w:webHidden/>
                <w:rStyle w:val="IndexLink"/>
                <w:rtl w:val="true"/>
              </w:rPr>
              <w:t>أ</w:t>
            </w:r>
            <w:r>
              <w:rPr>
                <w:rStyle w:val="IndexLink"/>
                <w:rtl w:val="true"/>
              </w:rPr>
              <w:t xml:space="preserve">. </w:t>
            </w:r>
            <w:r>
              <w:rPr>
                <w:rStyle w:val="IndexLink"/>
                <w:rtl w:val="true"/>
              </w:rPr>
              <w:t>حديث الدار</w:t>
            </w:r>
            <w:r>
              <w:rPr>
                <w:rStyle w:val="IndexLink"/>
                <w:rtl w:val="true"/>
              </w:rPr>
              <w:tab/>
            </w:r>
            <w:r>
              <w:rPr>
                <w:rStyle w:val="IndexLink"/>
              </w:rPr>
              <w:t>418</w:t>
            </w:r>
          </w:hyperlink>
        </w:p>
        <w:p>
          <w:pPr>
            <w:pStyle w:val="Contents2"/>
            <w:tabs>
              <w:tab w:val="clear" w:pos="8743"/>
              <w:tab w:val="right" w:pos="9026" w:leader="dot"/>
            </w:tabs>
            <w:rPr/>
          </w:pPr>
          <w:hyperlink w:anchor="__RefHeading___Toc9054760_2142443653">
            <w:r>
              <w:rPr>
                <w:webHidden/>
                <w:rStyle w:val="IndexLink"/>
              </w:rPr>
              <w:t>2</w:t>
            </w:r>
            <w:r>
              <w:rPr>
                <w:rStyle w:val="IndexLink"/>
                <w:rtl w:val="true"/>
              </w:rPr>
              <w:t xml:space="preserve"> - </w:t>
            </w:r>
            <w:r>
              <w:rPr>
                <w:rStyle w:val="IndexLink"/>
                <w:rtl w:val="true"/>
              </w:rPr>
              <w:t>همراه داشتن تربت امام حسين عليه السلام براى دفع ترس</w:t>
            </w:r>
            <w:r>
              <w:rPr>
                <w:rStyle w:val="IndexLink"/>
                <w:rtl w:val="true"/>
              </w:rPr>
              <w:tab/>
            </w:r>
            <w:r>
              <w:rPr>
                <w:rStyle w:val="IndexLink"/>
              </w:rPr>
              <w:t>419</w:t>
            </w:r>
          </w:hyperlink>
        </w:p>
        <w:p>
          <w:pPr>
            <w:pStyle w:val="Contents2"/>
            <w:tabs>
              <w:tab w:val="clear" w:pos="8743"/>
              <w:tab w:val="right" w:pos="9026" w:leader="dot"/>
            </w:tabs>
            <w:rPr/>
          </w:pPr>
          <w:hyperlink w:anchor="__RefHeading___Toc9054762_2142443653">
            <w:r>
              <w:rPr>
                <w:webHidden/>
                <w:rStyle w:val="IndexLink"/>
              </w:rPr>
              <w:t>3</w:t>
            </w:r>
            <w:r>
              <w:rPr>
                <w:rStyle w:val="IndexLink"/>
                <w:rtl w:val="true"/>
              </w:rPr>
              <w:t xml:space="preserve"> - </w:t>
            </w:r>
            <w:r>
              <w:rPr>
                <w:rStyle w:val="IndexLink"/>
                <w:rtl w:val="true"/>
              </w:rPr>
              <w:t>گرفتن سبحه تربت سيد الشهداء و ثواب و فضل أو</w:t>
            </w:r>
            <w:r>
              <w:rPr>
                <w:rStyle w:val="IndexLink"/>
                <w:rtl w:val="true"/>
              </w:rPr>
              <w:tab/>
            </w:r>
            <w:r>
              <w:rPr>
                <w:rStyle w:val="IndexLink"/>
              </w:rPr>
              <w:t>420</w:t>
            </w:r>
          </w:hyperlink>
        </w:p>
        <w:p>
          <w:pPr>
            <w:pStyle w:val="Contents2"/>
            <w:tabs>
              <w:tab w:val="clear" w:pos="8743"/>
              <w:tab w:val="right" w:pos="9026" w:leader="dot"/>
            </w:tabs>
            <w:rPr/>
          </w:pPr>
          <w:hyperlink w:anchor="__RefHeading___Toc9054764_2142443653">
            <w:r>
              <w:rPr>
                <w:webHidden/>
                <w:rStyle w:val="IndexLink"/>
              </w:rPr>
              <w:t>4</w:t>
            </w:r>
            <w:r>
              <w:rPr>
                <w:rStyle w:val="IndexLink"/>
                <w:rtl w:val="true"/>
              </w:rPr>
              <w:t xml:space="preserve"> - </w:t>
            </w:r>
            <w:r>
              <w:rPr>
                <w:rStyle w:val="IndexLink"/>
                <w:rtl w:val="true"/>
              </w:rPr>
              <w:t>تربت امام حسين همراه ميت قرار دادن و مخلوط كردن آن با حنوط</w:t>
            </w:r>
            <w:r>
              <w:rPr>
                <w:rStyle w:val="IndexLink"/>
                <w:rtl w:val="true"/>
              </w:rPr>
              <w:tab/>
            </w:r>
            <w:r>
              <w:rPr>
                <w:rStyle w:val="IndexLink"/>
              </w:rPr>
              <w:t>421</w:t>
            </w:r>
          </w:hyperlink>
        </w:p>
        <w:p>
          <w:pPr>
            <w:pStyle w:val="Contents2"/>
            <w:tabs>
              <w:tab w:val="clear" w:pos="8743"/>
              <w:tab w:val="right" w:pos="9026" w:leader="dot"/>
            </w:tabs>
            <w:rPr/>
          </w:pPr>
          <w:hyperlink w:anchor="__RefHeading___Toc9054766_2142443653">
            <w:r>
              <w:rPr>
                <w:webHidden/>
                <w:rStyle w:val="IndexLink"/>
              </w:rPr>
              <w:t>6</w:t>
            </w:r>
            <w:r>
              <w:rPr>
                <w:rStyle w:val="IndexLink"/>
                <w:rtl w:val="true"/>
              </w:rPr>
              <w:t xml:space="preserve"> - </w:t>
            </w:r>
            <w:r>
              <w:rPr>
                <w:rStyle w:val="IndexLink"/>
                <w:rtl w:val="true"/>
              </w:rPr>
              <w:t>سجده بر تربت سيد الشهداء عليه السلام</w:t>
            </w:r>
            <w:r>
              <w:rPr>
                <w:rStyle w:val="IndexLink"/>
                <w:rtl w:val="true"/>
              </w:rPr>
              <w:tab/>
            </w:r>
            <w:r>
              <w:rPr>
                <w:rStyle w:val="IndexLink"/>
              </w:rPr>
              <w:t>422</w:t>
            </w:r>
          </w:hyperlink>
        </w:p>
        <w:p>
          <w:pPr>
            <w:pStyle w:val="Contents2"/>
            <w:tabs>
              <w:tab w:val="clear" w:pos="8743"/>
              <w:tab w:val="right" w:pos="9026" w:leader="dot"/>
            </w:tabs>
            <w:rPr/>
          </w:pPr>
          <w:hyperlink w:anchor="__RefHeading___Toc9054768_2142443653">
            <w:r>
              <w:rPr>
                <w:webHidden/>
                <w:rStyle w:val="IndexLink"/>
                <w:rtl w:val="true"/>
              </w:rPr>
              <w:t>حضرت صادق كيسه‌اى داشتند داراى تربت أبي عبد اللّه عليه السلام وقت نماز آن تربت را بر سجاده ميريختند وسجده بر او ميكردند وميفرمودند سجده بر تربت ابى عبد اللّه پاره ميكند هفت حجاب را</w:t>
            </w:r>
            <w:r>
              <w:rPr>
                <w:rStyle w:val="IndexLink"/>
                <w:rtl w:val="true"/>
              </w:rPr>
              <w:tab/>
            </w:r>
            <w:r>
              <w:rPr>
                <w:rStyle w:val="IndexLink"/>
              </w:rPr>
              <w:t>423</w:t>
            </w:r>
          </w:hyperlink>
        </w:p>
        <w:p>
          <w:pPr>
            <w:pStyle w:val="Contents2"/>
            <w:tabs>
              <w:tab w:val="clear" w:pos="8743"/>
              <w:tab w:val="right" w:pos="9026" w:leader="dot"/>
            </w:tabs>
            <w:rPr/>
          </w:pPr>
          <w:hyperlink w:anchor="__RefHeading___Toc9054770_2142443653">
            <w:r>
              <w:rPr>
                <w:webHidden/>
                <w:rStyle w:val="IndexLink"/>
                <w:rtl w:val="true"/>
              </w:rPr>
              <w:t xml:space="preserve">تفسر </w:t>
            </w:r>
            <w:r>
              <w:rPr>
                <w:rStyle w:val="IndexLink"/>
                <w:rtl w:val="true"/>
              </w:rPr>
              <w:t xml:space="preserve">" </w:t>
            </w:r>
            <w:r>
              <w:rPr>
                <w:rStyle w:val="IndexLink"/>
                <w:rtl w:val="true"/>
              </w:rPr>
              <w:t>يا اللّه يا اللّه يا اللّه</w:t>
            </w:r>
            <w:r>
              <w:rPr>
                <w:rStyle w:val="IndexLink"/>
                <w:rtl w:val="true"/>
              </w:rPr>
              <w:t>... "</w:t>
              <w:tab/>
            </w:r>
            <w:r>
              <w:rPr>
                <w:rStyle w:val="IndexLink"/>
              </w:rPr>
              <w:t>424</w:t>
            </w:r>
          </w:hyperlink>
        </w:p>
        <w:p>
          <w:pPr>
            <w:pStyle w:val="Contents2"/>
            <w:tabs>
              <w:tab w:val="clear" w:pos="8743"/>
              <w:tab w:val="right" w:pos="9026" w:leader="dot"/>
            </w:tabs>
            <w:rPr/>
          </w:pPr>
          <w:hyperlink w:anchor="__RefHeading___Toc9054772_2142443653">
            <w:r>
              <w:rPr>
                <w:webHidden/>
                <w:rStyle w:val="IndexLink"/>
                <w:rtl w:val="true"/>
              </w:rPr>
              <w:t xml:space="preserve">تفسير </w:t>
            </w:r>
            <w:r>
              <w:rPr>
                <w:rStyle w:val="IndexLink"/>
                <w:rtl w:val="true"/>
              </w:rPr>
              <w:t xml:space="preserve">" </w:t>
            </w:r>
            <w:r>
              <w:rPr>
                <w:rStyle w:val="IndexLink"/>
                <w:rtl w:val="true"/>
              </w:rPr>
              <w:t xml:space="preserve">يا من يحول بين المرء وقلبه </w:t>
            </w:r>
            <w:r>
              <w:rPr>
                <w:rStyle w:val="IndexLink"/>
                <w:rtl w:val="true"/>
              </w:rPr>
              <w:t>"</w:t>
              <w:tab/>
            </w:r>
            <w:r>
              <w:rPr>
                <w:rStyle w:val="IndexLink"/>
              </w:rPr>
              <w:t>425</w:t>
            </w:r>
          </w:hyperlink>
        </w:p>
        <w:p>
          <w:pPr>
            <w:pStyle w:val="Contents2"/>
            <w:tabs>
              <w:tab w:val="clear" w:pos="8743"/>
              <w:tab w:val="right" w:pos="9026" w:leader="dot"/>
            </w:tabs>
            <w:rPr/>
          </w:pPr>
          <w:hyperlink w:anchor="__RefHeading___Toc9054774_2142443653">
            <w:r>
              <w:rPr>
                <w:webHidden/>
                <w:rStyle w:val="IndexLink"/>
                <w:rtl w:val="true"/>
              </w:rPr>
              <w:t xml:space="preserve">تفسير </w:t>
            </w:r>
            <w:r>
              <w:rPr>
                <w:rStyle w:val="IndexLink"/>
                <w:rtl w:val="true"/>
              </w:rPr>
              <w:t xml:space="preserve">" </w:t>
            </w:r>
            <w:r>
              <w:rPr>
                <w:rStyle w:val="IndexLink"/>
                <w:rtl w:val="true"/>
              </w:rPr>
              <w:t xml:space="preserve">يا من يعلم خائنة الاعين </w:t>
            </w:r>
            <w:r>
              <w:rPr>
                <w:rStyle w:val="IndexLink"/>
                <w:rtl w:val="true"/>
              </w:rPr>
              <w:t>"</w:t>
              <w:tab/>
            </w:r>
            <w:r>
              <w:rPr>
                <w:rStyle w:val="IndexLink"/>
              </w:rPr>
              <w:t>426</w:t>
            </w:r>
          </w:hyperlink>
        </w:p>
        <w:p>
          <w:pPr>
            <w:pStyle w:val="Contents2"/>
            <w:tabs>
              <w:tab w:val="clear" w:pos="8743"/>
              <w:tab w:val="right" w:pos="9026" w:leader="dot"/>
            </w:tabs>
            <w:rPr/>
          </w:pPr>
          <w:hyperlink w:anchor="__RefHeading___Toc9054776_2142443653">
            <w:r>
              <w:rPr>
                <w:webHidden/>
                <w:rStyle w:val="IndexLink"/>
                <w:rtl w:val="true"/>
              </w:rPr>
              <w:t xml:space="preserve">تفسير </w:t>
            </w:r>
            <w:r>
              <w:rPr>
                <w:rStyle w:val="IndexLink"/>
                <w:rtl w:val="true"/>
              </w:rPr>
              <w:t xml:space="preserve">" </w:t>
            </w:r>
            <w:r>
              <w:rPr>
                <w:rStyle w:val="IndexLink"/>
                <w:rtl w:val="true"/>
              </w:rPr>
              <w:t xml:space="preserve">يا من لا يغلطه الحاجات </w:t>
            </w:r>
            <w:r>
              <w:rPr>
                <w:rStyle w:val="IndexLink"/>
                <w:rtl w:val="true"/>
              </w:rPr>
              <w:t>"</w:t>
              <w:tab/>
            </w:r>
            <w:r>
              <w:rPr>
                <w:rStyle w:val="IndexLink"/>
              </w:rPr>
              <w:t>427</w:t>
            </w:r>
          </w:hyperlink>
        </w:p>
        <w:p>
          <w:pPr>
            <w:pStyle w:val="Contents2"/>
            <w:tabs>
              <w:tab w:val="clear" w:pos="8743"/>
              <w:tab w:val="right" w:pos="9026" w:leader="dot"/>
            </w:tabs>
            <w:rPr/>
          </w:pPr>
          <w:hyperlink w:anchor="__RefHeading___Toc9054778_2142443653">
            <w:r>
              <w:rPr>
                <w:webHidden/>
                <w:rStyle w:val="IndexLink"/>
                <w:rtl w:val="true"/>
              </w:rPr>
              <w:t xml:space="preserve">تفسير </w:t>
            </w:r>
            <w:r>
              <w:rPr>
                <w:rStyle w:val="IndexLink"/>
                <w:rtl w:val="true"/>
              </w:rPr>
              <w:t xml:space="preserve">" </w:t>
            </w:r>
            <w:r>
              <w:rPr>
                <w:rStyle w:val="IndexLink"/>
                <w:rtl w:val="true"/>
              </w:rPr>
              <w:t xml:space="preserve">فانى به اتوجه اليك في مقامي هذا </w:t>
            </w:r>
            <w:r>
              <w:rPr>
                <w:rStyle w:val="IndexLink"/>
                <w:rtl w:val="true"/>
              </w:rPr>
              <w:t>"</w:t>
              <w:tab/>
            </w:r>
            <w:r>
              <w:rPr>
                <w:rStyle w:val="IndexLink"/>
              </w:rPr>
              <w:t>428</w:t>
            </w:r>
          </w:hyperlink>
        </w:p>
        <w:p>
          <w:pPr>
            <w:pStyle w:val="Contents2"/>
            <w:tabs>
              <w:tab w:val="clear" w:pos="8743"/>
              <w:tab w:val="right" w:pos="9026" w:leader="dot"/>
            </w:tabs>
            <w:rPr/>
          </w:pPr>
          <w:hyperlink w:anchor="__RefHeading___Toc9054780_2142443653">
            <w:r>
              <w:rPr>
                <w:webHidden/>
                <w:rStyle w:val="IndexLink"/>
                <w:rtl w:val="true"/>
              </w:rPr>
              <w:t xml:space="preserve">تفسير </w:t>
            </w:r>
            <w:r>
              <w:rPr>
                <w:rStyle w:val="IndexLink"/>
                <w:rtl w:val="true"/>
              </w:rPr>
              <w:t xml:space="preserve">" </w:t>
            </w:r>
            <w:r>
              <w:rPr>
                <w:rStyle w:val="IndexLink"/>
                <w:rtl w:val="true"/>
              </w:rPr>
              <w:t xml:space="preserve">وتجبرني من الفقر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كيد الكيدة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فكده </w:t>
            </w:r>
            <w:r>
              <w:rPr>
                <w:rStyle w:val="IndexLink"/>
                <w:rtl w:val="true"/>
              </w:rPr>
              <w:t>"</w:t>
              <w:tab/>
            </w:r>
            <w:r>
              <w:rPr>
                <w:rStyle w:val="IndexLink"/>
              </w:rPr>
              <w:t>429</w:t>
            </w:r>
          </w:hyperlink>
        </w:p>
        <w:p>
          <w:pPr>
            <w:pStyle w:val="Contents2"/>
            <w:tabs>
              <w:tab w:val="clear" w:pos="8743"/>
              <w:tab w:val="right" w:pos="9026" w:leader="dot"/>
            </w:tabs>
            <w:rPr/>
          </w:pPr>
          <w:hyperlink w:anchor="__RefHeading___Toc9054782_2142443653">
            <w:r>
              <w:rPr>
                <w:webHidden/>
                <w:rStyle w:val="IndexLink"/>
                <w:rtl w:val="true"/>
              </w:rPr>
              <w:t xml:space="preserve">تفسر </w:t>
            </w:r>
            <w:r>
              <w:rPr>
                <w:rStyle w:val="IndexLink"/>
                <w:rtl w:val="true"/>
              </w:rPr>
              <w:t xml:space="preserve">" </w:t>
            </w:r>
            <w:r>
              <w:rPr>
                <w:rStyle w:val="IndexLink"/>
                <w:rtl w:val="true"/>
              </w:rPr>
              <w:t>اللّهم اشغله</w:t>
            </w:r>
            <w:r>
              <w:rPr>
                <w:rStyle w:val="IndexLink"/>
                <w:rtl w:val="true"/>
              </w:rPr>
              <w:t xml:space="preserve">... " </w:t>
            </w:r>
            <w:r>
              <w:rPr>
                <w:rStyle w:val="IndexLink"/>
                <w:rtl w:val="true"/>
              </w:rPr>
              <w:t xml:space="preserve">و </w:t>
            </w:r>
            <w:r>
              <w:rPr>
                <w:rStyle w:val="IndexLink"/>
                <w:rtl w:val="true"/>
              </w:rPr>
              <w:t xml:space="preserve">" </w:t>
            </w:r>
            <w:r>
              <w:rPr>
                <w:rStyle w:val="IndexLink"/>
                <w:rtl w:val="true"/>
              </w:rPr>
              <w:t>ومسكنة</w:t>
            </w:r>
            <w:r>
              <w:rPr>
                <w:rStyle w:val="IndexLink"/>
                <w:rtl w:val="true"/>
              </w:rPr>
              <w:t>... "</w:t>
              <w:tab/>
            </w:r>
            <w:r>
              <w:rPr>
                <w:rStyle w:val="IndexLink"/>
              </w:rPr>
              <w:t>430</w:t>
            </w:r>
          </w:hyperlink>
        </w:p>
        <w:p>
          <w:pPr>
            <w:pStyle w:val="Contents2"/>
            <w:tabs>
              <w:tab w:val="clear" w:pos="8743"/>
              <w:tab w:val="right" w:pos="9026" w:leader="dot"/>
            </w:tabs>
            <w:rPr/>
          </w:pPr>
          <w:hyperlink w:anchor="__RefHeading___Toc9054784_2142443653">
            <w:r>
              <w:rPr>
                <w:webHidden/>
                <w:rStyle w:val="IndexLink"/>
                <w:rtl w:val="true"/>
              </w:rPr>
              <w:t xml:space="preserve">تفسير </w:t>
            </w:r>
            <w:r>
              <w:rPr>
                <w:rStyle w:val="IndexLink"/>
                <w:rtl w:val="true"/>
              </w:rPr>
              <w:t xml:space="preserve">" </w:t>
            </w:r>
            <w:r>
              <w:rPr>
                <w:rStyle w:val="IndexLink"/>
                <w:rtl w:val="true"/>
              </w:rPr>
              <w:t xml:space="preserve">من مخلوق غيرك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واتشفع </w:t>
            </w:r>
            <w:r>
              <w:rPr>
                <w:rStyle w:val="IndexLink"/>
                <w:rtl w:val="true"/>
              </w:rPr>
              <w:t>"</w:t>
              <w:tab/>
            </w:r>
            <w:r>
              <w:rPr>
                <w:rStyle w:val="IndexLink"/>
              </w:rPr>
              <w:t>431</w:t>
            </w:r>
          </w:hyperlink>
        </w:p>
        <w:p>
          <w:pPr>
            <w:pStyle w:val="Contents2"/>
            <w:tabs>
              <w:tab w:val="clear" w:pos="8743"/>
              <w:tab w:val="right" w:pos="9026" w:leader="dot"/>
            </w:tabs>
            <w:rPr/>
          </w:pPr>
          <w:hyperlink w:anchor="__RefHeading___Toc9054786_2142443653">
            <w:r>
              <w:rPr>
                <w:webHidden/>
                <w:rStyle w:val="IndexLink"/>
                <w:rtl w:val="true"/>
              </w:rPr>
              <w:t xml:space="preserve">تفسير </w:t>
            </w:r>
            <w:r>
              <w:rPr>
                <w:rStyle w:val="IndexLink"/>
                <w:rtl w:val="true"/>
              </w:rPr>
              <w:t xml:space="preserve">" </w:t>
            </w:r>
            <w:r>
              <w:rPr>
                <w:rStyle w:val="IndexLink"/>
                <w:rtl w:val="true"/>
              </w:rPr>
              <w:t>ومؤنة</w:t>
            </w:r>
            <w:r>
              <w:rPr>
                <w:rStyle w:val="IndexLink"/>
                <w:rtl w:val="true"/>
              </w:rPr>
              <w:t xml:space="preserve">... </w:t>
            </w:r>
            <w:r>
              <w:rPr>
                <w:rStyle w:val="IndexLink"/>
                <w:rtl w:val="true"/>
              </w:rPr>
              <w:t xml:space="preserve">الى اخره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واصرفني </w:t>
            </w:r>
            <w:r>
              <w:rPr>
                <w:rStyle w:val="IndexLink"/>
                <w:rtl w:val="true"/>
              </w:rPr>
              <w:t>"</w:t>
              <w:tab/>
            </w:r>
            <w:r>
              <w:rPr>
                <w:rStyle w:val="IndexLink"/>
              </w:rPr>
              <w:t>432</w:t>
            </w:r>
          </w:hyperlink>
        </w:p>
        <w:p>
          <w:pPr>
            <w:pStyle w:val="Contents2"/>
            <w:tabs>
              <w:tab w:val="clear" w:pos="8743"/>
              <w:tab w:val="right" w:pos="9026" w:leader="dot"/>
            </w:tabs>
            <w:rPr/>
          </w:pPr>
          <w:hyperlink w:anchor="__RefHeading___Toc9054788_2142443653">
            <w:r>
              <w:rPr>
                <w:webHidden/>
                <w:rStyle w:val="IndexLink"/>
                <w:rtl w:val="true"/>
              </w:rPr>
              <w:t xml:space="preserve">تفسر </w:t>
            </w:r>
            <w:r>
              <w:rPr>
                <w:rStyle w:val="IndexLink"/>
                <w:rtl w:val="true"/>
              </w:rPr>
              <w:t xml:space="preserve">" </w:t>
            </w:r>
            <w:r>
              <w:rPr>
                <w:rStyle w:val="IndexLink"/>
                <w:rtl w:val="true"/>
              </w:rPr>
              <w:t xml:space="preserve">ما اهمني همه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يا امير المؤمنين و </w:t>
            </w:r>
            <w:r>
              <w:rPr>
                <w:rStyle w:val="IndexLink"/>
                <w:rtl w:val="true"/>
              </w:rPr>
              <w:t xml:space="preserve">" </w:t>
            </w:r>
            <w:r>
              <w:rPr>
                <w:rStyle w:val="IndexLink"/>
                <w:rtl w:val="true"/>
              </w:rPr>
              <w:t xml:space="preserve">من زيارتكما </w:t>
            </w:r>
            <w:r>
              <w:rPr>
                <w:rStyle w:val="IndexLink"/>
                <w:rtl w:val="true"/>
              </w:rPr>
              <w:t>"</w:t>
              <w:tab/>
            </w:r>
            <w:r>
              <w:rPr>
                <w:rStyle w:val="IndexLink"/>
              </w:rPr>
              <w:t>433</w:t>
            </w:r>
          </w:hyperlink>
        </w:p>
        <w:p>
          <w:pPr>
            <w:pStyle w:val="Contents2"/>
            <w:tabs>
              <w:tab w:val="clear" w:pos="8743"/>
              <w:tab w:val="right" w:pos="9026" w:leader="dot"/>
            </w:tabs>
            <w:rPr/>
          </w:pPr>
          <w:hyperlink w:anchor="__RefHeading___Toc9054790_2142443653">
            <w:r>
              <w:rPr>
                <w:webHidden/>
                <w:rStyle w:val="IndexLink"/>
                <w:rtl w:val="true"/>
              </w:rPr>
              <w:t xml:space="preserve">تفسير </w:t>
            </w:r>
            <w:r>
              <w:rPr>
                <w:rStyle w:val="IndexLink"/>
                <w:rtl w:val="true"/>
              </w:rPr>
              <w:t xml:space="preserve">" </w:t>
            </w:r>
            <w:r>
              <w:rPr>
                <w:rStyle w:val="IndexLink"/>
                <w:rtl w:val="true"/>
              </w:rPr>
              <w:t xml:space="preserve">مستجابا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تشفعا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على ما شاء اللّه </w:t>
            </w:r>
            <w:r>
              <w:rPr>
                <w:rStyle w:val="IndexLink"/>
                <w:rtl w:val="true"/>
              </w:rPr>
              <w:t>"</w:t>
              <w:tab/>
            </w:r>
            <w:r>
              <w:rPr>
                <w:rStyle w:val="IndexLink"/>
              </w:rPr>
              <w:t>434</w:t>
            </w:r>
          </w:hyperlink>
        </w:p>
        <w:p>
          <w:pPr>
            <w:pStyle w:val="Contents2"/>
            <w:tabs>
              <w:tab w:val="clear" w:pos="8743"/>
              <w:tab w:val="right" w:pos="9026" w:leader="dot"/>
            </w:tabs>
            <w:rPr/>
          </w:pPr>
          <w:hyperlink w:anchor="__RefHeading___Toc9054792_2142443653">
            <w:r>
              <w:rPr>
                <w:webHidden/>
                <w:rStyle w:val="IndexLink"/>
                <w:rtl w:val="true"/>
              </w:rPr>
              <w:t xml:space="preserve">تفسير </w:t>
            </w:r>
            <w:r>
              <w:rPr>
                <w:rStyle w:val="IndexLink"/>
                <w:rtl w:val="true"/>
              </w:rPr>
              <w:t xml:space="preserve">" </w:t>
            </w:r>
            <w:r>
              <w:rPr>
                <w:rStyle w:val="IndexLink"/>
                <w:rtl w:val="true"/>
              </w:rPr>
              <w:t xml:space="preserve">واقول حسبي اللّه وكفى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سمع اللّه لمن دعا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ليس وراء كم </w:t>
            </w:r>
            <w:r>
              <w:rPr>
                <w:rStyle w:val="IndexLink"/>
                <w:rtl w:val="true"/>
              </w:rPr>
              <w:t>"</w:t>
              <w:tab/>
            </w:r>
            <w:r>
              <w:rPr>
                <w:rStyle w:val="IndexLink"/>
              </w:rPr>
              <w:t>435</w:t>
            </w:r>
          </w:hyperlink>
        </w:p>
        <w:p>
          <w:pPr>
            <w:pStyle w:val="Contents2"/>
            <w:tabs>
              <w:tab w:val="clear" w:pos="8743"/>
              <w:tab w:val="right" w:pos="9026" w:leader="dot"/>
            </w:tabs>
            <w:rPr/>
          </w:pPr>
          <w:hyperlink w:anchor="__RefHeading___Toc9054794_2142443653">
            <w:r>
              <w:rPr>
                <w:webHidden/>
                <w:rStyle w:val="IndexLink"/>
                <w:rtl w:val="true"/>
              </w:rPr>
              <w:t xml:space="preserve">تفسير </w:t>
            </w:r>
            <w:r>
              <w:rPr>
                <w:rStyle w:val="IndexLink"/>
                <w:rtl w:val="true"/>
              </w:rPr>
              <w:t xml:space="preserve">" </w:t>
            </w:r>
            <w:r>
              <w:rPr>
                <w:rStyle w:val="IndexLink"/>
                <w:rtl w:val="true"/>
              </w:rPr>
              <w:t xml:space="preserve">وانت يا ابا عبد اللّه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سلامى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انشاء اللّه </w:t>
            </w:r>
            <w:r>
              <w:rPr>
                <w:rStyle w:val="IndexLink"/>
                <w:rtl w:val="true"/>
              </w:rPr>
              <w:t>"</w:t>
              <w:tab/>
            </w:r>
            <w:r>
              <w:rPr>
                <w:rStyle w:val="IndexLink"/>
              </w:rPr>
              <w:t>436</w:t>
            </w:r>
          </w:hyperlink>
        </w:p>
        <w:p>
          <w:pPr>
            <w:pStyle w:val="Contents2"/>
            <w:tabs>
              <w:tab w:val="clear" w:pos="8743"/>
              <w:tab w:val="right" w:pos="9026" w:leader="dot"/>
            </w:tabs>
            <w:rPr/>
          </w:pPr>
          <w:hyperlink w:anchor="__RefHeading___Toc9054796_2142443653">
            <w:r>
              <w:rPr>
                <w:webHidden/>
                <w:rStyle w:val="IndexLink"/>
                <w:rtl w:val="true"/>
              </w:rPr>
              <w:t xml:space="preserve">تفسير </w:t>
            </w:r>
            <w:r>
              <w:rPr>
                <w:rStyle w:val="IndexLink"/>
                <w:rtl w:val="true"/>
              </w:rPr>
              <w:t xml:space="preserve">" </w:t>
            </w:r>
            <w:r>
              <w:rPr>
                <w:rStyle w:val="IndexLink"/>
                <w:rtl w:val="true"/>
              </w:rPr>
              <w:t xml:space="preserve">غير آيس ولا قانط </w:t>
            </w:r>
            <w:r>
              <w:rPr>
                <w:rStyle w:val="IndexLink"/>
                <w:rtl w:val="true"/>
              </w:rPr>
              <w:t>"</w:t>
              <w:tab/>
            </w:r>
            <w:r>
              <w:rPr>
                <w:rStyle w:val="IndexLink"/>
              </w:rPr>
              <w:t>437</w:t>
            </w:r>
          </w:hyperlink>
        </w:p>
        <w:p>
          <w:pPr>
            <w:pStyle w:val="Contents2"/>
            <w:tabs>
              <w:tab w:val="clear" w:pos="8743"/>
              <w:tab w:val="right" w:pos="9026" w:leader="dot"/>
            </w:tabs>
            <w:rPr/>
          </w:pPr>
          <w:hyperlink w:anchor="__RefHeading___Toc9054798_2142443653">
            <w:r>
              <w:rPr>
                <w:webHidden/>
                <w:rStyle w:val="IndexLink"/>
                <w:rtl w:val="true"/>
              </w:rPr>
              <w:t>شعر فارسى دراينموضوع</w:t>
            </w:r>
            <w:r>
              <w:rPr>
                <w:rStyle w:val="IndexLink"/>
                <w:rtl w:val="true"/>
              </w:rPr>
              <w:tab/>
            </w:r>
            <w:r>
              <w:rPr>
                <w:rStyle w:val="IndexLink"/>
              </w:rPr>
              <w:t>438</w:t>
            </w:r>
          </w:hyperlink>
        </w:p>
        <w:p>
          <w:pPr>
            <w:pStyle w:val="Contents2"/>
            <w:tabs>
              <w:tab w:val="clear" w:pos="8743"/>
              <w:tab w:val="right" w:pos="9026" w:leader="dot"/>
            </w:tabs>
            <w:rPr/>
          </w:pPr>
          <w:hyperlink w:anchor="__RefHeading___Toc9054800_2142443653">
            <w:r>
              <w:rPr>
                <w:webHidden/>
                <w:rStyle w:val="IndexLink"/>
                <w:rtl w:val="true"/>
              </w:rPr>
              <w:t>شعر عربى در اين موضوع</w:t>
            </w:r>
            <w:r>
              <w:rPr>
                <w:rStyle w:val="IndexLink"/>
                <w:rtl w:val="true"/>
              </w:rPr>
              <w:tab/>
            </w:r>
            <w:r>
              <w:rPr>
                <w:rStyle w:val="IndexLink"/>
              </w:rPr>
              <w:t>439</w:t>
            </w:r>
          </w:hyperlink>
        </w:p>
        <w:p>
          <w:pPr>
            <w:pStyle w:val="Contents2"/>
            <w:tabs>
              <w:tab w:val="clear" w:pos="8743"/>
              <w:tab w:val="right" w:pos="9026" w:leader="dot"/>
            </w:tabs>
            <w:rPr/>
          </w:pPr>
          <w:hyperlink w:anchor="__RefHeading___Toc9054802_2142443653">
            <w:r>
              <w:rPr>
                <w:webHidden/>
                <w:rStyle w:val="IndexLink"/>
                <w:rtl w:val="true"/>
              </w:rPr>
              <w:t>كتاب نامه زيارت عاشوراء</w:t>
            </w:r>
            <w:r>
              <w:rPr>
                <w:rStyle w:val="IndexLink"/>
                <w:rtl w:val="true"/>
              </w:rPr>
              <w:tab/>
            </w:r>
            <w:r>
              <w:rPr>
                <w:rStyle w:val="IndexLink"/>
              </w:rPr>
              <w:t>440</w:t>
            </w:r>
          </w:hyperlink>
        </w:p>
        <w:p>
          <w:pPr>
            <w:pStyle w:val="Contents2"/>
            <w:tabs>
              <w:tab w:val="clear" w:pos="8743"/>
              <w:tab w:val="right" w:pos="9026" w:leader="dot"/>
            </w:tabs>
            <w:rPr/>
          </w:pPr>
          <w:hyperlink w:anchor="__RefHeading___Toc9054804_2142443653">
            <w:r>
              <w:rPr>
                <w:webHidden/>
                <w:rStyle w:val="IndexLink"/>
                <w:rtl w:val="true"/>
              </w:rPr>
              <w:t>التقريب ضرورة دينية وخطوة مباركة</w:t>
            </w:r>
            <w:r>
              <w:rPr>
                <w:rStyle w:val="IndexLink"/>
                <w:rtl w:val="true"/>
              </w:rPr>
              <w:tab/>
            </w:r>
            <w:r>
              <w:rPr>
                <w:rStyle w:val="IndexLink"/>
              </w:rPr>
              <w:t>441</w:t>
            </w:r>
          </w:hyperlink>
        </w:p>
        <w:p>
          <w:pPr>
            <w:pStyle w:val="Contents2"/>
            <w:tabs>
              <w:tab w:val="clear" w:pos="8743"/>
              <w:tab w:val="right" w:pos="9026" w:leader="dot"/>
            </w:tabs>
            <w:rPr/>
          </w:pPr>
          <w:hyperlink w:anchor="__RefHeading___Toc9054806_2142443653">
            <w:r>
              <w:rPr>
                <w:webHidden/>
                <w:rStyle w:val="IndexLink"/>
                <w:rtl w:val="true"/>
              </w:rPr>
              <w:t>كونه تلميذ علي، باطل نازع عليا في مسائل</w:t>
            </w:r>
            <w:r>
              <w:rPr>
                <w:rStyle w:val="IndexLink"/>
                <w:rtl w:val="true"/>
              </w:rPr>
              <w:tab/>
            </w:r>
            <w:r>
              <w:rPr>
                <w:rStyle w:val="IndexLink"/>
              </w:rPr>
              <w:t>442</w:t>
            </w:r>
          </w:hyperlink>
        </w:p>
        <w:p>
          <w:pPr>
            <w:pStyle w:val="Contents2"/>
            <w:tabs>
              <w:tab w:val="clear" w:pos="8743"/>
              <w:tab w:val="right" w:pos="9026" w:leader="dot"/>
            </w:tabs>
            <w:rPr/>
          </w:pPr>
          <w:hyperlink w:anchor="__RefHeading___Toc9054808_2142443653">
            <w:r>
              <w:rPr>
                <w:webHidden/>
                <w:rStyle w:val="IndexLink"/>
              </w:rPr>
              <w:t>1</w:t>
            </w:r>
            <w:r>
              <w:rPr>
                <w:rStyle w:val="IndexLink"/>
                <w:rtl w:val="true"/>
              </w:rPr>
              <w:t xml:space="preserve">. </w:t>
            </w:r>
            <w:r>
              <w:rPr>
                <w:rStyle w:val="IndexLink"/>
                <w:rtl w:val="true"/>
              </w:rPr>
              <w:t>ما هو المراد من التقريب؟</w:t>
            </w:r>
            <w:r>
              <w:rPr>
                <w:rStyle w:val="IndexLink"/>
                <w:rtl w:val="true"/>
              </w:rPr>
              <w:tab/>
            </w:r>
            <w:r>
              <w:rPr>
                <w:rStyle w:val="IndexLink"/>
              </w:rPr>
              <w:t>443</w:t>
            </w:r>
          </w:hyperlink>
        </w:p>
        <w:p>
          <w:pPr>
            <w:pStyle w:val="Contents2"/>
            <w:tabs>
              <w:tab w:val="clear" w:pos="8743"/>
              <w:tab w:val="right" w:pos="9026" w:leader="dot"/>
            </w:tabs>
            <w:rPr/>
          </w:pPr>
          <w:hyperlink w:anchor="__RefHeading___Toc9054810_2142443653">
            <w:r>
              <w:rPr>
                <w:webHidden/>
                <w:rStyle w:val="IndexLink"/>
              </w:rPr>
              <w:t>486</w:t>
            </w:r>
            <w:r>
              <w:rPr>
                <w:rStyle w:val="IndexLink"/>
                <w:rtl w:val="true"/>
              </w:rPr>
              <w:t xml:space="preserve"> - </w:t>
            </w:r>
            <w:r>
              <w:rPr>
                <w:rStyle w:val="IndexLink"/>
                <w:rtl w:val="true"/>
              </w:rPr>
              <w:t>إذا كان الإسراء بالجسد ففي الروايات خيال وإلا فلا خيال</w:t>
            </w:r>
            <w:r>
              <w:rPr>
                <w:rStyle w:val="IndexLink"/>
                <w:rtl w:val="true"/>
              </w:rPr>
              <w:t>.</w:t>
              <w:tab/>
            </w:r>
            <w:r>
              <w:rPr>
                <w:rStyle w:val="IndexLink"/>
              </w:rPr>
              <w:t>444</w:t>
            </w:r>
          </w:hyperlink>
        </w:p>
        <w:p>
          <w:pPr>
            <w:pStyle w:val="Contents2"/>
            <w:tabs>
              <w:tab w:val="clear" w:pos="8743"/>
              <w:tab w:val="right" w:pos="9026" w:leader="dot"/>
            </w:tabs>
            <w:rPr/>
          </w:pPr>
          <w:hyperlink w:anchor="__RefHeading___Toc9054812_2142443653">
            <w:r>
              <w:rPr>
                <w:webHidden/>
                <w:rStyle w:val="IndexLink"/>
              </w:rPr>
              <w:t>2</w:t>
            </w:r>
            <w:r>
              <w:rPr>
                <w:rStyle w:val="IndexLink"/>
                <w:rtl w:val="true"/>
              </w:rPr>
              <w:t xml:space="preserve">. </w:t>
            </w:r>
            <w:r>
              <w:rPr>
                <w:rStyle w:val="IndexLink"/>
                <w:rtl w:val="true"/>
              </w:rPr>
              <w:t>التعرف الصحيح على المذاهب</w:t>
            </w:r>
            <w:r>
              <w:rPr>
                <w:rStyle w:val="IndexLink"/>
                <w:rtl w:val="true"/>
              </w:rPr>
              <w:tab/>
            </w:r>
            <w:r>
              <w:rPr>
                <w:rStyle w:val="IndexLink"/>
              </w:rPr>
              <w:t>445</w:t>
            </w:r>
          </w:hyperlink>
        </w:p>
        <w:p>
          <w:pPr>
            <w:pStyle w:val="Contents2"/>
            <w:tabs>
              <w:tab w:val="clear" w:pos="8743"/>
              <w:tab w:val="right" w:pos="9026" w:leader="dot"/>
            </w:tabs>
            <w:rPr/>
          </w:pPr>
          <w:hyperlink w:anchor="__RefHeading___Toc9054814_2142443653">
            <w:r>
              <w:rPr>
                <w:webHidden/>
                <w:rStyle w:val="IndexLink"/>
              </w:rPr>
              <w:t>3</w:t>
            </w:r>
            <w:r>
              <w:rPr>
                <w:rStyle w:val="IndexLink"/>
                <w:rtl w:val="true"/>
              </w:rPr>
              <w:t xml:space="preserve">. </w:t>
            </w:r>
            <w:r>
              <w:rPr>
                <w:rStyle w:val="IndexLink"/>
                <w:rtl w:val="true"/>
              </w:rPr>
              <w:t>الرجوع إلى أحاديث أئمة أهل البيت</w:t>
            </w:r>
            <w:r>
              <w:rPr>
                <w:rStyle w:val="IndexLink"/>
                <w:rtl w:val="true"/>
              </w:rPr>
              <w:tab/>
            </w:r>
            <w:r>
              <w:rPr>
                <w:rStyle w:val="IndexLink"/>
              </w:rPr>
              <w:t>446</w:t>
            </w:r>
          </w:hyperlink>
        </w:p>
        <w:p>
          <w:pPr>
            <w:pStyle w:val="Contents2"/>
            <w:tabs>
              <w:tab w:val="clear" w:pos="8743"/>
              <w:tab w:val="right" w:pos="9026" w:leader="dot"/>
            </w:tabs>
            <w:rPr/>
          </w:pPr>
          <w:hyperlink w:anchor="__RefHeading___Toc9054816_2142443653">
            <w:r>
              <w:rPr>
                <w:webHidden/>
                <w:rStyle w:val="IndexLink"/>
                <w:rtl w:val="true"/>
              </w:rPr>
              <w:t>عدد من كذبه من الصحابة والتابعين وغيرهم</w:t>
            </w:r>
            <w:r>
              <w:rPr>
                <w:rStyle w:val="IndexLink"/>
                <w:rtl w:val="true"/>
              </w:rPr>
              <w:tab/>
            </w:r>
            <w:r>
              <w:rPr>
                <w:rStyle w:val="IndexLink"/>
              </w:rPr>
              <w:t>447</w:t>
            </w:r>
          </w:hyperlink>
        </w:p>
        <w:p>
          <w:pPr>
            <w:pStyle w:val="Contents2"/>
            <w:tabs>
              <w:tab w:val="clear" w:pos="8743"/>
              <w:tab w:val="right" w:pos="9026" w:leader="dot"/>
            </w:tabs>
            <w:rPr/>
          </w:pPr>
          <w:hyperlink w:anchor="__RefHeading___Toc9054818_2142443653">
            <w:r>
              <w:rPr>
                <w:webHidden/>
                <w:rStyle w:val="IndexLink"/>
                <w:rtl w:val="true"/>
              </w:rPr>
              <w:t>الأشتر النخعي وهاشم المرقال وأمثالهما</w:t>
            </w:r>
            <w:r>
              <w:rPr>
                <w:rStyle w:val="IndexLink"/>
                <w:rtl w:val="true"/>
              </w:rPr>
              <w:tab/>
            </w:r>
            <w:r>
              <w:rPr>
                <w:rStyle w:val="IndexLink"/>
              </w:rPr>
              <w:t>448</w:t>
            </w:r>
          </w:hyperlink>
        </w:p>
        <w:p>
          <w:pPr>
            <w:pStyle w:val="Contents2"/>
            <w:tabs>
              <w:tab w:val="clear" w:pos="8743"/>
              <w:tab w:val="right" w:pos="9026" w:leader="dot"/>
            </w:tabs>
            <w:rPr/>
          </w:pPr>
          <w:hyperlink w:anchor="__RefHeading___Toc9054820_2142443653">
            <w:r>
              <w:rPr>
                <w:webHidden/>
                <w:rStyle w:val="IndexLink"/>
                <w:rtl w:val="true"/>
              </w:rPr>
              <w:t>كذاب ادعى النبوة</w:t>
            </w:r>
            <w:r>
              <w:rPr>
                <w:rStyle w:val="IndexLink"/>
                <w:rtl w:val="true"/>
              </w:rPr>
              <w:tab/>
            </w:r>
            <w:r>
              <w:rPr>
                <w:rStyle w:val="IndexLink"/>
              </w:rPr>
              <w:t>449</w:t>
            </w:r>
          </w:hyperlink>
        </w:p>
        <w:p>
          <w:pPr>
            <w:pStyle w:val="Contents2"/>
            <w:tabs>
              <w:tab w:val="clear" w:pos="8743"/>
              <w:tab w:val="right" w:pos="9026" w:leader="dot"/>
            </w:tabs>
            <w:rPr/>
          </w:pPr>
          <w:hyperlink w:anchor="__RefHeading___Toc9054822_2142443653">
            <w:r>
              <w:rPr>
                <w:webHidden/>
                <w:rStyle w:val="IndexLink"/>
                <w:rtl w:val="true"/>
              </w:rPr>
              <w:t>أبو هريرة وعلماء الجرح والتعديل</w:t>
            </w:r>
            <w:r>
              <w:rPr>
                <w:rStyle w:val="IndexLink"/>
                <w:rtl w:val="true"/>
              </w:rPr>
              <w:tab/>
            </w:r>
            <w:r>
              <w:rPr>
                <w:rStyle w:val="IndexLink"/>
              </w:rPr>
              <w:t>450</w:t>
            </w:r>
          </w:hyperlink>
        </w:p>
        <w:p>
          <w:pPr>
            <w:pStyle w:val="Contents2"/>
            <w:tabs>
              <w:tab w:val="clear" w:pos="8743"/>
              <w:tab w:val="right" w:pos="9026" w:leader="dot"/>
            </w:tabs>
            <w:rPr/>
          </w:pPr>
          <w:hyperlink w:anchor="__RefHeading___Toc9054824_2142443653">
            <w:r>
              <w:rPr>
                <w:webHidden/>
                <w:rStyle w:val="IndexLink"/>
                <w:rtl w:val="true"/>
              </w:rPr>
              <w:t>الوحدة الإسلامية في الكتاب والسنة</w:t>
            </w:r>
            <w:r>
              <w:rPr>
                <w:rStyle w:val="IndexLink"/>
                <w:rtl w:val="true"/>
              </w:rPr>
              <w:tab/>
            </w:r>
            <w:r>
              <w:rPr>
                <w:rStyle w:val="IndexLink"/>
              </w:rPr>
              <w:t>451</w:t>
            </w:r>
          </w:hyperlink>
        </w:p>
        <w:p>
          <w:pPr>
            <w:pStyle w:val="Contents2"/>
            <w:tabs>
              <w:tab w:val="clear" w:pos="8743"/>
              <w:tab w:val="right" w:pos="9026" w:leader="dot"/>
            </w:tabs>
            <w:rPr/>
          </w:pPr>
          <w:hyperlink w:anchor="__RefHeading___Toc9054826_2142443653">
            <w:r>
              <w:rPr>
                <w:webHidden/>
                <w:rStyle w:val="IndexLink"/>
                <w:rtl w:val="true"/>
              </w:rPr>
              <w:t>الفارق الثالث</w:t>
            </w:r>
            <w:r>
              <w:rPr>
                <w:rStyle w:val="IndexLink"/>
                <w:rtl w:val="true"/>
              </w:rPr>
              <w:tab/>
            </w:r>
            <w:r>
              <w:rPr>
                <w:rStyle w:val="IndexLink"/>
              </w:rPr>
              <w:t>452</w:t>
            </w:r>
          </w:hyperlink>
        </w:p>
        <w:p>
          <w:pPr>
            <w:pStyle w:val="Contents2"/>
            <w:tabs>
              <w:tab w:val="clear" w:pos="8743"/>
              <w:tab w:val="right" w:pos="9026" w:leader="dot"/>
            </w:tabs>
            <w:rPr/>
          </w:pPr>
          <w:hyperlink w:anchor="__RefHeading___Toc9054828_2142443653">
            <w:r>
              <w:rPr>
                <w:webHidden/>
                <w:rStyle w:val="IndexLink"/>
              </w:rPr>
              <w:t>1191</w:t>
            </w:r>
            <w:r>
              <w:rPr>
                <w:rStyle w:val="IndexLink"/>
                <w:rtl w:val="true"/>
              </w:rPr>
              <w:t xml:space="preserve"> - </w:t>
            </w:r>
            <w:r>
              <w:rPr>
                <w:rStyle w:val="IndexLink"/>
                <w:rtl w:val="true"/>
              </w:rPr>
              <w:t>الموت الطبي ليس محرزا بالدليل الشرعي</w:t>
            </w:r>
            <w:r>
              <w:rPr>
                <w:rStyle w:val="IndexLink"/>
                <w:rtl w:val="true"/>
              </w:rPr>
              <w:t>.</w:t>
              <w:tab/>
            </w:r>
            <w:r>
              <w:rPr>
                <w:rStyle w:val="IndexLink"/>
              </w:rPr>
              <w:t>453</w:t>
            </w:r>
          </w:hyperlink>
        </w:p>
        <w:p>
          <w:pPr>
            <w:pStyle w:val="Contents2"/>
            <w:tabs>
              <w:tab w:val="clear" w:pos="8743"/>
              <w:tab w:val="right" w:pos="9026" w:leader="dot"/>
            </w:tabs>
            <w:rPr/>
          </w:pPr>
          <w:hyperlink w:anchor="__RefHeading___Toc9054830_2142443653">
            <w:r>
              <w:rPr>
                <w:webHidden/>
                <w:rStyle w:val="IndexLink"/>
                <w:rtl w:val="true"/>
              </w:rPr>
              <w:t>الفارق الرابع</w:t>
            </w:r>
            <w:r>
              <w:rPr>
                <w:rStyle w:val="IndexLink"/>
                <w:rtl w:val="true"/>
              </w:rPr>
              <w:tab/>
            </w:r>
            <w:r>
              <w:rPr>
                <w:rStyle w:val="IndexLink"/>
              </w:rPr>
              <w:t>454</w:t>
            </w:r>
          </w:hyperlink>
        </w:p>
        <w:p>
          <w:pPr>
            <w:pStyle w:val="Contents2"/>
            <w:tabs>
              <w:tab w:val="clear" w:pos="8743"/>
              <w:tab w:val="right" w:pos="9026" w:leader="dot"/>
            </w:tabs>
            <w:rPr/>
          </w:pPr>
          <w:hyperlink w:anchor="__RefHeading___Toc9054832_2142443653">
            <w:r>
              <w:rPr>
                <w:webHidden/>
                <w:rStyle w:val="IndexLink"/>
                <w:rtl w:val="true"/>
              </w:rPr>
              <w:t>الباب السابع ابن تيمية وشيعة أهل البيت</w:t>
            </w:r>
            <w:r>
              <w:rPr>
                <w:rStyle w:val="IndexLink"/>
                <w:rtl w:val="true"/>
              </w:rPr>
              <w:tab/>
            </w:r>
            <w:r>
              <w:rPr>
                <w:rStyle w:val="IndexLink"/>
              </w:rPr>
              <w:t>455</w:t>
            </w:r>
          </w:hyperlink>
        </w:p>
        <w:p>
          <w:pPr>
            <w:pStyle w:val="Contents2"/>
            <w:tabs>
              <w:tab w:val="clear" w:pos="8743"/>
              <w:tab w:val="right" w:pos="9026" w:leader="dot"/>
            </w:tabs>
            <w:rPr/>
          </w:pPr>
          <w:hyperlink w:anchor="__RefHeading___Toc9054834_2142443653">
            <w:r>
              <w:rPr>
                <w:webHidden/>
                <w:rStyle w:val="IndexLink"/>
                <w:rtl w:val="true"/>
              </w:rPr>
              <w:t>فهرست</w:t>
            </w:r>
            <w:r>
              <w:rPr>
                <w:rStyle w:val="IndexLink"/>
                <w:rtl w:val="true"/>
              </w:rPr>
              <w:tab/>
            </w:r>
            <w:r>
              <w:rPr>
                <w:rStyle w:val="IndexLink"/>
              </w:rPr>
              <w:t>456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47_163611"/>
      <w:bookmarkStart w:id="1" w:name="pg15547_163611"/>
      <w:bookmarkEnd w:id="1"/>
    </w:p>
    <w:p>
      <w:pPr>
        <w:pStyle w:val="Heading2"/>
        <w:numPr>
          <w:ilvl w:val="1"/>
          <w:numId w:val="1"/>
        </w:numPr>
        <w:rPr/>
      </w:pPr>
      <w:bookmarkStart w:id="2" w:name="pg15547_163611"/>
      <w:bookmarkStart w:id="3" w:name="__RefHeading___Toc9054018_2142443653"/>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ابطحی، سید علی</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الصدور في شرح زيارة العاشور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الحاج ميرزا أبي الفضل الطهراني ؛ تصحیح ، تحقیق و تعلیق السيد علي الموحد الأبطحي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سیدعلی موحد ابطحی اصفهانی،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سال‌های مختلف توسط ناشران متفاوت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زیارتنامه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مصادر العقائد عند الشيعة الإمامية</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BP271/602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297/777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054020_2142443653"/>
      <w:bookmarkStart w:id="6" w:name="_Toc2"/>
      <w:bookmarkEnd w:id="5"/>
      <w:r>
        <w:rPr>
          <w:rtl w:val="true"/>
        </w:rPr>
        <w:t>شناسنامه كتاب</w:t>
      </w:r>
      <w:r>
        <w:rPr>
          <w:rtl w:val="true"/>
        </w:rPr>
        <w:t>:</w:t>
      </w:r>
      <w:bookmarkEnd w:id="6"/>
    </w:p>
    <w:p>
      <w:pPr>
        <w:pStyle w:val="BookText"/>
        <w:rPr/>
      </w:pPr>
      <w:r>
        <w:rPr>
          <w:rFonts w:ascii="Amiri" w:hAnsi="Amiri" w:eastAsia="Amiri" w:cs="Amiri"/>
          <w:color w:val="111111"/>
          <w:sz w:val="28"/>
          <w:sz w:val="28"/>
          <w:szCs w:val="28"/>
          <w:rtl w:val="true"/>
          <w:lang w:bidi="ar-SA"/>
        </w:rPr>
        <w:t>شناسنامه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الصدور في شرح زيارة العاشور ج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حاج ميرزا ابو الفضل 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تحقيق و پاورقى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سيد على فرزند علامه بزرگوار حجة الاسلام حاج سيد مرتضى موحد ابطحی</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الشهداء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ناشر سيد علی موحد ابطحی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7" w:name="pg15547_163615"/>
    </w:p>
    <w:p>
      <w:pPr>
        <w:pStyle w:val="Heading2"/>
        <w:numPr>
          <w:ilvl w:val="1"/>
          <w:numId w:val="1"/>
        </w:numPr>
        <w:rPr/>
      </w:pPr>
      <w:bookmarkStart w:id="8" w:name="__RefHeading___Toc9054022_2142443653"/>
      <w:bookmarkStart w:id="9" w:name="_Toc3"/>
      <w:bookmarkEnd w:id="7"/>
      <w:bookmarkEnd w:id="8"/>
      <w:r>
        <w:rPr>
          <w:rtl w:val="true"/>
        </w:rPr>
        <w:t xml:space="preserve">تفسير </w:t>
      </w:r>
      <w:r>
        <w:rPr>
          <w:rtl w:val="true"/>
        </w:rPr>
        <w:t xml:space="preserve">" </w:t>
      </w:r>
      <w:r>
        <w:rPr>
          <w:rtl w:val="true"/>
        </w:rPr>
        <w:t xml:space="preserve">امام </w:t>
      </w:r>
      <w:r>
        <w:rPr>
          <w:rtl w:val="true"/>
        </w:rPr>
        <w:t>"</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يرزقنى طلب ثارك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براى اينكه بتوانيم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استعداد و ظرفيت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عظمت را دريابيم در اين زيارت از خدا مىخواهيم كه ما را از خونخواهان آن حضرت قرار دهد، و اين سعادت بزرگ را بما روزى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امام منصور من اهل بيت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مرزوق فرمايد مرا كه طلب خون تو كنم در ركاب امام نصرت يافته از أهل بيت محمد صلى اللّه عليه وآله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راء روزى دادن است، ورزق بكسر را نفس روزى است</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پيشوا است، و اصل اشتقاق او از ام بمعنى قصد است، و جميع تصاريف اين ماده از قبيل ام و امت و امام بفتح وامم بمعنى طريق مستقيم و جز </w:t>
      </w:r>
      <w:bookmarkStart w:id="10" w:name="pg15547_163616"/>
    </w:p>
    <w:p>
      <w:pPr>
        <w:pStyle w:val="Heading2"/>
        <w:numPr>
          <w:ilvl w:val="1"/>
          <w:numId w:val="1"/>
        </w:numPr>
        <w:rPr/>
      </w:pPr>
      <w:bookmarkStart w:id="11" w:name="__RefHeading___Toc9054024_2142443653"/>
      <w:bookmarkStart w:id="12" w:name="_Toc4"/>
      <w:bookmarkEnd w:id="10"/>
      <w:bookmarkEnd w:id="11"/>
      <w:r>
        <w:rPr>
          <w:rtl w:val="true"/>
        </w:rPr>
        <w:t>قصيده مؤلف در اين موضوع</w:t>
      </w:r>
      <w:bookmarkEnd w:id="12"/>
    </w:p>
    <w:p>
      <w:pPr>
        <w:pStyle w:val="BookText"/>
        <w:rPr/>
      </w:pPr>
      <w:r>
        <w:rPr>
          <w:rFonts w:ascii="Amiri" w:hAnsi="Amiri" w:eastAsia="Amiri" w:cs="Amiri"/>
          <w:color w:val="111111"/>
          <w:sz w:val="28"/>
          <w:sz w:val="28"/>
          <w:szCs w:val="28"/>
          <w:rtl w:val="true"/>
          <w:lang w:bidi="ar-SA"/>
        </w:rPr>
        <w:t>اينها راجع به اين معنى است، يا بواسطه، و مراد از امام در اين عبارت خاتم اولياء، و بقيه اوصياء، و حافظ دين خدا، و خلف ائمهء هدى، غوث زمان وقطب دايره زمين و آسمان، امام عصر عجل اللّه فرجه است، و اختصاص آن جناب بلقب منصور از جهت آنست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ولايت ثار، و طلب خون سيد الشهداء در عهد شمشير عالم گير حضرت او است، چنانچه در اخبار كثيره اشاره به اين معنى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جمله خبرى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نقل كرده كه در تفسير كريمه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قتل مظلوما فقد جعلنا لوليه سلطانا فلا يسرف في القتل انه كان منصورا </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او قام آل محمد است يعنى ولى دم، خارج مىشود به جهت ريختن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قاتلين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عليهما السلام، پس اگر بكشد جميع اهل زيمن را اسراف نخواهد بود، و اين كه خداى تعالى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يسرف في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جهت آنست كه او اكرى بكند كه اسراف باشد، آنگاه فرمود مىكشد به خدا قسم اولاد قتله حسين را به جهت كار پدرهاى ايشان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اين خبر اشعارى است به اينكه منصور لقب خدائى آن جناب است، چه در قران استعمال شده، و مراد آن جناب است، و از طرايف اينكه از جمله القاب آن جناب ناصر لدين اللّه است، وباين مناسبت در قصيده عرض كرده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اعده اللّه في خزائنه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المنصر فهو المنصور والناصر</w:t>
      </w:r>
    </w:p>
    <w:p>
      <w:pPr>
        <w:pStyle w:val="BookText"/>
        <w:rPr/>
      </w:pPr>
      <w:r>
        <w:rPr>
          <w:rFonts w:ascii="Amiri" w:hAnsi="Amiri" w:eastAsia="Amiri" w:cs="Amiri"/>
          <w:color w:val="111111"/>
          <w:sz w:val="28"/>
          <w:sz w:val="28"/>
          <w:szCs w:val="28"/>
          <w:rtl w:val="true"/>
          <w:lang w:bidi="ar-SA"/>
        </w:rPr>
        <w:t xml:space="preserve">يأخذ ثار الاباء منه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موتور الاغداء له واتر</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ملاحظة اين دو بيت حلى مشگلى عويص ممكن است كه جماعتى در كلمه الحمد لله تجويز كردند كه مراد اين باشد هك حامديت ومحموديت هر دو مخصوص </w:t>
      </w:r>
      <w:bookmarkStart w:id="13" w:name="pg15547_163618"/>
    </w:p>
    <w:p>
      <w:pPr>
        <w:pStyle w:val="Heading2"/>
        <w:numPr>
          <w:ilvl w:val="1"/>
          <w:numId w:val="1"/>
        </w:numPr>
        <w:rPr/>
      </w:pPr>
      <w:bookmarkStart w:id="14" w:name="__RefHeading___Toc9054026_2142443653"/>
      <w:bookmarkStart w:id="15" w:name="_Toc5"/>
      <w:bookmarkEnd w:id="13"/>
      <w:bookmarkEnd w:id="14"/>
      <w:r>
        <w:rPr>
          <w:rtl w:val="true"/>
        </w:rPr>
        <w:t>از چه كسى خون خواهى ميكنيم؟</w:t>
      </w:r>
      <w:bookmarkEnd w:id="15"/>
    </w:p>
    <w:p>
      <w:pPr>
        <w:pStyle w:val="BookText"/>
        <w:rPr/>
      </w:pPr>
      <w:r>
        <w:rPr>
          <w:rFonts w:ascii="IRNazanin" w:hAnsi="IRNazanin" w:eastAsia="IRNazanin"/>
          <w:color w:val="111111"/>
          <w:sz w:val="28"/>
          <w:sz w:val="28"/>
          <w:szCs w:val="28"/>
          <w:rtl w:val="true"/>
          <w:lang w:bidi="fa-IR"/>
        </w:rPr>
        <w:t>جناب احديت است، و علماء اشكال كرده اند كه جمع بين معنى معلوم، و مجهول در كلمه واحد ممكن نيست، و جواب او آنست كه مىگوئيم طبيعت حمد هر كجا باشد مخصوص است به خداى تعالى، چه از خود او باشد تا حامد شود يا از غير تا محمود شود، چنانچه مادر اين بيت اشاره كرده ايم، و گفتيم خداى تعالى او را اعداد كرده براى نصرت كردن، چون خداى او را نصرت كرد منصور شود و چون او مظلومان را نصرت كند ناصر باشد، بالجمله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سؤالى است كه در اخبار هم تعرض او شده وتقرير او چنان است كه ما خون خواهى سيد الشهداء را از كه مىكنيم و كشتن ذريه قتله او به چه وجه جائز است، با اينكه در نص صريح كتاب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ولاتزروا ازرة وزر اخرى </w:t>
      </w:r>
      <w:r>
        <w:rPr>
          <w:rFonts w:eastAsia="IRNazanin" w:cs="IRNazanin"/>
          <w:color w:val="111111"/>
          <w:sz w:val="28"/>
          <w:szCs w:val="28"/>
          <w:rtl w:val="true"/>
          <w:lang w:bidi="fa-IR"/>
        </w:rPr>
        <w:t>"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الانعمام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جواب آنست كه به حكم عقل صريح و نقل صحيح رضاى به كارى جماعتى موجب شركت و دخول در آن جماعت است، وذريه قتله چون راضى به افاعيل قبيح آن طايفه بودند، و افتخار و مباهات به آن شنايع مىنمودند، و مىگويند ما كشتيم، و پدران ما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شعر اموى سابقا نظير او را شنيدى </w:t>
      </w:r>
      <w:r>
        <w:rPr>
          <w:rStyle w:val="FootnoteAnchor"/>
          <w:rtl w:val="true"/>
        </w:rPr>
        <w:footnoteReference w:id="4"/>
      </w:r>
      <w:r>
        <w:rPr>
          <w:rFonts w:ascii="IRNazanin" w:hAnsi="IRNazanin" w:eastAsia="IRNazanin"/>
          <w:color w:val="111111"/>
          <w:sz w:val="28"/>
          <w:sz w:val="28"/>
          <w:szCs w:val="28"/>
          <w:rtl w:val="true"/>
          <w:lang w:bidi="fa-IR"/>
        </w:rPr>
        <w:t xml:space="preserve">مستحق قتل مىشوند، و اين جواب در اخبار وارد شده است، چنانچه خبر مفصلى در اين باب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جلد عاشر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نيز آن خبر نقل شده هر كه بخواهد به آن تفصيل رجول كند، و ممكن است، بلكه در بعض اخبار شاهد دارد كه در ظهور موفور السرور امام غايب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يسر اللّه بفرجه الرغايب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اعاده واحياء اموات قتله شود، و قصاص خون به نا حق كشتگان بفرمايد </w:t>
      </w:r>
      <w:bookmarkStart w:id="16" w:name="pg15547_163620"/>
    </w:p>
    <w:p>
      <w:pPr>
        <w:pStyle w:val="Heading2"/>
        <w:numPr>
          <w:ilvl w:val="1"/>
          <w:numId w:val="1"/>
        </w:numPr>
        <w:rPr/>
      </w:pPr>
      <w:bookmarkStart w:id="17" w:name="__RefHeading___Toc9054028_2142443653"/>
      <w:bookmarkStart w:id="18" w:name="_Toc6"/>
      <w:bookmarkEnd w:id="16"/>
      <w:bookmarkEnd w:id="17"/>
      <w:r>
        <w:rPr>
          <w:rtl w:val="true"/>
        </w:rPr>
        <w:t>امام زمان عليه السلام آن دونفر را زنده ميكنند براى انتقام گرفتن</w:t>
      </w:r>
      <w:bookmarkEnd w:id="18"/>
    </w:p>
    <w:p>
      <w:pPr>
        <w:pStyle w:val="BookText"/>
        <w:rPr/>
      </w:pPr>
      <w:r>
        <w:rPr>
          <w:rFonts w:ascii="IRNazanin" w:hAnsi="IRNazanin" w:eastAsia="IRNazanin"/>
          <w:color w:val="111111"/>
          <w:sz w:val="28"/>
          <w:sz w:val="28"/>
          <w:szCs w:val="28"/>
          <w:rtl w:val="true"/>
          <w:lang w:bidi="fa-IR"/>
        </w:rPr>
        <w:t xml:space="preserve">چنانچه با آن دو نفر خواهد كرد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بسوى مدينة جدم رسول خدا، و از براى آن حضرت در آنجا مقام بزرگى است و ظاهر مىشود سرورى براى مؤمنين و خوارى براى كافرين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مفضل سؤال كرد امر چگونه است؟ فرمود آن حضرت بر قبر جد خود رسول خدا وارد مىشود و مىگويد اى گروه مردمان اينست قبر جدم؟ مى گويند بلى اى مهدى آل محمد، مىپرسد چه كسانى با او در اينجا دفن شده اند؟ مىگويند دو رفيق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روايت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مىفرمايد كيستند؟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روايت نام برده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اين دو نفر از ميان خلايق دفن شده اند؟ مردم عرض مىكنند چون اينها خليفه رسول خدا بودند و پدر زن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بعد از سه روز دستور ميدهند اينها را بيروت بياورند، آنها را بيرون مىاورند تر و تازه، حضرت مىفرمايند كيست اينها را بشناسد؟ مىگويند ما مىشناسيم سپس مردم شهادت ميدهند كه اينها خودشان هستند و شكى در اين امر نداريم، آنگاه دستور داده مىشود آنها را بر شاخه درخت پوسيده خشكى بياويزند آن درخت سبز مىشود و شاخه و برگ مىدهد، با ديدن اين وضع دوستان آنها همه جمع شده و فرياد بر آورند كه در اثر محبت و دوستى و ولاى اينها رستگار شديم در اين موقع حضرت امر مىفرمايند كه دوستان آنها جدا شوند و برائت خود را از آنها بيان كنند آنها امتناع مىكنند و مىگويند چگونه بيزارى به جوئيم و حال آنكه كرامت ها از ايشان ديديم و بدنشان را ترو و تازه يافتيم و درخت خشك بواسطه اينها سب و خرم شد بلكه از شما بيزارى مىجوئيم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امر مىكند به وزيدن باد سياهى بر ايشان و آنها را مثل درخت خرماى از پا افتاد مىگرداند، سپس باذن پروردگار آنها را زنده مىكند و مىخواند برايشان كارهايشان را در هر دور و زمان، از كتك زدن سلمان و افروختن آتش بدرب خانه امير المؤمنين براى سوزاندن حضرت امير و فاطمه زهراء و حسنين و تازيانه زدن به زهراء و لگد زدن به پهلوى او، و سقط شدن محسن، و زهر دادن امام حسن، و كشته شدن امام حسين و اطفال و خويشان و انصار او، و اسير كردن ذرارى رسول خدا، و ريخته شدن هر خونى كه آنها سبب ريختنش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تمام ظلم و جورهائى كه از زمان آدم تا ظهور حضرت آنها را مىشمرد و آنها را مسئول آن اعمال قرار مىدهد و آنها اعتراف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موقع حضرت آنها را قصاص مىكند و امر مىفرمايد آتش برافروزند و آنها را با درختى كه بر آن آويزان شدند آتش ميزنند و باد خاكستر آنها را پراكنده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عرض كرد اى آقاى من اين آخر عذاب آنها است؟ فرمود هيهات بلكه رسول خدا وامير المؤمنين و فاطمه زهراء و حسنين و ائمه و هر مؤمن خالص و هر كافر خالص به دنيا بر گردانده مىشوند براى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شجره طوبى ورقه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كتاب على الناس زمان </w:t>
      </w:r>
      <w:r>
        <w:rPr>
          <w:rFonts w:eastAsia="IRNazanin" w:cs="IRNazanin"/>
          <w:color w:val="111111"/>
          <w:sz w:val="28"/>
          <w:szCs w:val="28"/>
          <w:lang w:bidi="fa-IR"/>
        </w:rPr>
        <w:t>638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قابل توجه همان گونه كه رسول خدا سبب نابودى هر بدعت و معصيت وضعيف كردن طرفدارانش گرديد و باعث ترويج كارهاى خوب و تقويت اهلش شد و از اين روى در انجام هر عمل خوب و ترك هر كار زشت شريك گرديد، اين دو نفر هم بواسطه زنده كردنشان هر بدعت و هر كار ناپسند و پشت كردنشان به اعمال خوب و اهلش، شريك شدند در اين كارها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بدين جهت حضرت فرمودند تمام گناهان از زمان آدم تا عصر ظهور را ولى امر بيان مى كند و بر آنها ثابت مىكند و براى همه از اين دو قصاص مىكند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بنابراين به هيچ وجه اشكالى باقى نمى ماند</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5547_163623"/>
      <w:bookmarkStart w:id="20" w:name="pg15547_163623"/>
      <w:bookmarkEnd w:id="20"/>
    </w:p>
    <w:p>
      <w:pPr>
        <w:pStyle w:val="Heading2"/>
        <w:numPr>
          <w:ilvl w:val="1"/>
          <w:numId w:val="1"/>
        </w:numPr>
        <w:rPr/>
      </w:pPr>
      <w:bookmarkStart w:id="21" w:name="pg15547_163623"/>
      <w:bookmarkStart w:id="22" w:name="__RefHeading___Toc9054030_2142443653"/>
      <w:bookmarkStart w:id="23" w:name="_Toc7"/>
      <w:bookmarkEnd w:id="21"/>
      <w:bookmarkEnd w:id="22"/>
      <w:r>
        <w:rPr>
          <w:rtl w:val="true"/>
        </w:rPr>
        <w:t>فائده اول</w:t>
      </w:r>
      <w:r>
        <w:rPr>
          <w:rtl w:val="true"/>
        </w:rPr>
        <w:t xml:space="preserve">: </w:t>
      </w:r>
      <w:r>
        <w:rPr>
          <w:rtl w:val="true"/>
        </w:rPr>
        <w:t>تفسير صلوات</w:t>
      </w:r>
      <w:bookmarkEnd w:id="23"/>
    </w:p>
    <w:p>
      <w:pPr>
        <w:pStyle w:val="BookText"/>
        <w:rPr/>
      </w:pPr>
      <w:r>
        <w:rPr>
          <w:rFonts w:ascii="IRNazanin" w:hAnsi="IRNazanin" w:eastAsia="IRNazanin"/>
          <w:color w:val="111111"/>
          <w:sz w:val="28"/>
          <w:sz w:val="28"/>
          <w:szCs w:val="28"/>
          <w:rtl w:val="true"/>
          <w:lang w:bidi="fa-IR"/>
        </w:rPr>
        <w:t xml:space="preserve">چه بر وجه اول باز جاى سؤال از بقاى ذريه است، چه به حمد اللّه غالبا امروز ظاهراً منقرض شده اند، و بعض اخبار اخذ بثار ونصرت آن جناب از امام مظلوم عليه السلام با پاره فوائد ديگر كه بى تعلق به اين فقره نيست انشاء اللّه در فقرة آتية </w:t>
      </w:r>
      <w:r>
        <w:rPr>
          <w:rStyle w:val="FootnoteAnchor"/>
          <w:rtl w:val="true"/>
        </w:rPr>
        <w:footnoteReference w:id="7"/>
      </w:r>
      <w:r>
        <w:rPr>
          <w:rFonts w:ascii="Amiri" w:hAnsi="Amiri" w:eastAsia="Amiri" w:cs="Amiri"/>
          <w:color w:val="111111"/>
          <w:sz w:val="28"/>
          <w:sz w:val="28"/>
          <w:szCs w:val="28"/>
          <w:rtl w:val="true"/>
          <w:lang w:bidi="ar-SA"/>
        </w:rPr>
        <w:t>مشابهه با اين فقره درج خواهد شد و اللّه الموفق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فرستد خداى بر او و آل او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لفظ شريف صلوات ابحاث لطيفه است كه بر وجه اختصار تعرض آنها مناسب است متن مستقلى قرار داديم، و ما آن مطالب را در ضمن چند فايده ايراد مىنمائيم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فائده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مشهور آنست كه صلوات از خداى رحمت است، و از ملائكه استغفار، و از مردمان دعا، و اين سخن نزد ارباب ذوق پسنديده نيست، چه اصل عدم اشتراك است با اينكه در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وملائكة يصلون على النبي</w:t>
      </w:r>
      <w:r>
        <w:rPr>
          <w:rFonts w:eastAsia="IRNazanin" w:cs="IRNazanin"/>
          <w:color w:val="111111"/>
          <w:sz w:val="28"/>
          <w:szCs w:val="28"/>
          <w:rtl w:val="true"/>
          <w:lang w:bidi="fa-IR"/>
        </w:rPr>
        <w:t>...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الاحزاب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محذور استعمال لفظ در اكثر از معنى واقع مىشوند، و در ضيق خناق تأويل مى افتند، با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متعدى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و تفسير متعدى بلازم پسنديده نيست، و دعا اگر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شود بمعنى نفرين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ترحم است، و اختلاف حكم مترادفين محال است، از اين جهت محققين گفته‌اند كه معنى جامعى در بين دارند كه انعطاف </w:t>
      </w:r>
      <w:bookmarkStart w:id="24" w:name="pg15547_163625"/>
    </w:p>
    <w:p>
      <w:pPr>
        <w:pStyle w:val="Heading2"/>
        <w:numPr>
          <w:ilvl w:val="1"/>
          <w:numId w:val="1"/>
        </w:numPr>
        <w:rPr/>
      </w:pPr>
      <w:bookmarkStart w:id="25" w:name="__RefHeading___Toc9054032_2142443653"/>
      <w:bookmarkStart w:id="26" w:name="_Toc8"/>
      <w:bookmarkEnd w:id="24"/>
      <w:bookmarkEnd w:id="25"/>
      <w:r>
        <w:rPr>
          <w:rtl w:val="true"/>
        </w:rPr>
        <w:t>چند حديث در اين موضوع</w:t>
      </w:r>
      <w:bookmarkEnd w:id="26"/>
    </w:p>
    <w:p>
      <w:pPr>
        <w:pStyle w:val="BookText"/>
        <w:rPr/>
      </w:pPr>
      <w:r>
        <w:rPr>
          <w:rFonts w:ascii="IRNazanin" w:hAnsi="IRNazanin" w:eastAsia="IRNazanin"/>
          <w:color w:val="111111"/>
          <w:sz w:val="28"/>
          <w:sz w:val="28"/>
          <w:szCs w:val="28"/>
          <w:rtl w:val="true"/>
          <w:lang w:bidi="fa-IR"/>
        </w:rPr>
        <w:t>باشد، و اين حقيقت او است، و در هر موقعى اثرى دارد، و در هر موطنى ظهورى عطف از خداى تعالى بر وجهى است، و از ديگران به نوعى، و تواند بود كه علمائى كه از اهل تحقيق به عبارت اولى تعبير كرده اند، همين قصد كرده باشند، و مقصودشان ذكر مراد باشد نع مستعمل فيه لفظ، و بر بعض از كم خبرتان مشتبه شده، توهم اشتراك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مشهور به شهرت محققه است، بلكه دعوى اجماع در معتبر و محكى منتهى بر طبق او شده آنست كه صلوات وقت ذكر اسم مبارك يا شنيدن او واجب نيست، وشيخ صدوق، و فاضل مقداد، و محقق اردبيلى،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وشيخ بهائي، وآخوند ملا صالح مازندرانى، ومحدث كاشانى، ومحدث مجلسى، وشيخ مهدى فتونى،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صحيفة سجادية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عليخان، وشيخ عبد اللّه بحرانى قائل بوجوب شده اند، چنانچه از بعضى حكايت شده، و مستند بوجوهى شده اند كه به هيچ وجه يا دلالت ندارد يا سند، واصح اخبار باب، صحيحه زرارة است كه در او امر به صلوات شده، و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على النبي كلما ذكرته او ذكره ذاكر </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امر اگر چه في نفسه ظاهر در وجوب است ولى به اندك صارفى، منصرف مىشود، وسياق خبر چون در تعداد مستحبات است محمول بر استحباب است بلكه بعض اخبار كه به آنها استشهاد كرده اند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البخيل كل البخيل من اذا ذكرت عنده لم يصل علي </w:t>
      </w:r>
      <w:r>
        <w:rPr>
          <w:rFonts w:eastAsia="IRNazanin" w:cs="IRNazanin"/>
          <w:color w:val="111111"/>
          <w:sz w:val="28"/>
          <w:szCs w:val="28"/>
          <w:rtl w:val="true"/>
          <w:lang w:bidi="fa-IR"/>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و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ذكرت عنده فلم يصل علي أخطأ طريق الجنة </w:t>
      </w:r>
      <w:r>
        <w:rPr>
          <w:rStyle w:val="FootnoteAnchor"/>
          <w:rtl w:val="true"/>
        </w:rPr>
        <w:footnoteReference w:id="10"/>
      </w:r>
      <w:r>
        <w:rPr>
          <w:rFonts w:ascii="Amiri" w:hAnsi="Amiri" w:eastAsia="Amiri" w:cs="Amiri"/>
          <w:color w:val="111111"/>
          <w:sz w:val="28"/>
          <w:sz w:val="28"/>
          <w:szCs w:val="28"/>
          <w:rtl w:val="true"/>
          <w:lang w:bidi="ar-SA"/>
        </w:rPr>
        <w:t xml:space="preserve">شاهد استحباب است، بلكه مصرح به عدم وجوب، وخلو ادعيه مأثوره وخطب </w:t>
      </w:r>
      <w:bookmarkStart w:id="27" w:name="pg15547_163627"/>
    </w:p>
    <w:p>
      <w:pPr>
        <w:pStyle w:val="Heading2"/>
        <w:numPr>
          <w:ilvl w:val="1"/>
          <w:numId w:val="1"/>
        </w:numPr>
        <w:rPr/>
      </w:pPr>
      <w:bookmarkStart w:id="28" w:name="__RefHeading___Toc9054034_2142443653"/>
      <w:bookmarkStart w:id="29" w:name="_Toc9"/>
      <w:bookmarkEnd w:id="27"/>
      <w:bookmarkEnd w:id="28"/>
      <w:r>
        <w:rPr>
          <w:rtl w:val="true"/>
        </w:rPr>
        <w:t>تحقيقى در اين موضوع</w:t>
      </w:r>
      <w:bookmarkEnd w:id="29"/>
    </w:p>
    <w:p>
      <w:pPr>
        <w:pStyle w:val="BookText"/>
        <w:rPr/>
      </w:pPr>
      <w:r>
        <w:rPr>
          <w:rFonts w:ascii="IRNazanin" w:hAnsi="IRNazanin" w:eastAsia="IRNazanin"/>
          <w:color w:val="111111"/>
          <w:sz w:val="28"/>
          <w:sz w:val="28"/>
          <w:szCs w:val="28"/>
          <w:rtl w:val="true"/>
          <w:lang w:bidi="fa-IR"/>
        </w:rPr>
        <w:t xml:space="preserve">مشهوره ائمه، بلكه سيره قطعيه در اثبات مدعى كفايت است، اگر چه رعايت احتياط خصوصاً در هر مجلس يك 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ظاهر محقق مقدس اردبيلى است البته اولى واليق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فايده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عظيمى واقع شده بين علماء فريقين كه آيا نفع صلوات راجع به مصلى است يا مصلى عليه، و هر قولى را طايفه‌اى اختيار كرده اند، و تحقيق قول اخير است، چنانچه علامه مجلسى رحمه اللّه نيز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كرده، و جز او از فقها و حكما ومحدثين گروهى قايل شده اند، چنانچه ادله عقليه ونقليه متطابق بر اين مدعى هستند، چه فقر و حاجت قوام ذات ممكن است، و غنى وافاضه‌شان واجب تعالى شأنه، و هر گز ممكن نيست ممكنى بى نياز ومستغنى شود، و الا انقلاب لازم آيد، وذوات ممكنه ومهيات جائزه هر چه تحصيل كمال وتكميل ذات نمايند از دائره حاجت به مفيضى وهاب پا بيروت ننهند چنانچه عموم كريمه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انتم الفقراء الى اللّه و اللّه هو الغنى الحميد </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اين معنى و شاهد اين دعوى است، بلكه تحقيق اينست كه وجود هر چه اقوى شود واكمل تعلق او به مبدء زيادتر است، وفقرش بجانب قدس بيشتر چنانچه مقتضاى امكان وجودى كه عبارت از تعلقيت ذات وظليت جوهر است همين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عبارت ديگر اوضح هيولاى انسانى و ماده خاصه نبوت در اعلاى مراتب استعداد و قبول براى جميع انواع فيوض و تمام خيرات است و غير متناهى القوة است، ومبدء فياض جل جلاله هم غير متناهى القوة است، نه در آن جناب قصورى است، و نه از اين طرف فتورى، ولازمه دعاء استجابت است، وشريطه اى جز استعداد محل و لياقت براى دعاء نيست، و او هم بالفرض حاصل است، به اتم مراتب پس البته اين دعا مستجاب خواهد شد، و در اخبار كثيره اشاره به اين </w:t>
      </w:r>
      <w:bookmarkStart w:id="30" w:name="pg15547_163629"/>
    </w:p>
    <w:p>
      <w:pPr>
        <w:pStyle w:val="Heading2"/>
        <w:numPr>
          <w:ilvl w:val="1"/>
          <w:numId w:val="1"/>
        </w:numPr>
        <w:rPr/>
      </w:pPr>
      <w:bookmarkStart w:id="31" w:name="__RefHeading___Toc9054036_2142443653"/>
      <w:bookmarkStart w:id="32" w:name="_Toc10"/>
      <w:bookmarkEnd w:id="30"/>
      <w:bookmarkEnd w:id="31"/>
      <w:r>
        <w:rPr>
          <w:rtl w:val="true"/>
        </w:rPr>
        <w:t>المقدمة</w:t>
      </w:r>
      <w:bookmarkEnd w:id="32"/>
    </w:p>
    <w:p>
      <w:pPr>
        <w:pStyle w:val="BookText"/>
        <w:rPr/>
      </w:pPr>
      <w:r>
        <w:rPr>
          <w:rFonts w:ascii="IRNazanin" w:hAnsi="IRNazanin" w:eastAsia="IRNazanin"/>
          <w:color w:val="111111"/>
          <w:sz w:val="28"/>
          <w:sz w:val="28"/>
          <w:szCs w:val="28"/>
          <w:rtl w:val="true"/>
          <w:lang w:bidi="fa-IR"/>
        </w:rPr>
        <w:t xml:space="preserve">معنى شده،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مكرم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كانت لك الى اللّه سبحانه حاجة فابدء به مسأله الصلاة على النبي </w:t>
      </w:r>
      <w:r>
        <w:rPr>
          <w:rStyle w:val="FootnoteAnchor"/>
          <w:rtl w:val="true"/>
        </w:rPr>
        <w:footnoteReference w:id="11"/>
      </w:r>
      <w:r>
        <w:rPr>
          <w:rFonts w:ascii="Amiri" w:hAnsi="Amiri" w:eastAsia="Amiri" w:cs="Amiri"/>
          <w:color w:val="111111"/>
          <w:sz w:val="28"/>
          <w:sz w:val="28"/>
          <w:szCs w:val="28"/>
          <w:rtl w:val="true"/>
          <w:lang w:bidi="ar-SA"/>
        </w:rPr>
        <w:t xml:space="preserve">ثم اسئل حاجتك فان اللّه اكرم من ان يسئل حاجتين فيقضى احديهما ويمنع الاخرى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 عبارت شريفه صريح است كه صلوات دعائى است مستجاب، و بعضى در اين مقام تقريبى لطيف كرده اند كه حاجت انسان خودش معيب است، و حاجت صلوات صحيح، و داعى اين دو را ضميمه يك ديگر كرده بدرگاه احديت مىبرد پس بايد هر دو را قبول كند يا هر دو را رد، دوم ممتنع است، پس معين مىشود اول، و تفكيك صحيح نيست، چرا كه اين راجع به تبعض صفقه است، و او شرعا صورت جواز ندارد و از جمله مؤيدات مطلوب، تأكيدات زيادى استكه در ادعيه شريفه در تشريف حضرت نبويه وارد شده مثل تبييض وجه، واعطاء منزله و وسيله، و رفع درجه، واعلاء كلمه، و اظهار امر، و امثال آنى كه در فقرات ادعيه وارد شده </w:t>
      </w:r>
      <w:r>
        <w:rPr>
          <w:rStyle w:val="FootnoteAnchor"/>
          <w:rtl w:val="true"/>
        </w:rPr>
        <w:footnoteReference w:id="12"/>
      </w:r>
      <w:r>
        <w:rPr>
          <w:rFonts w:ascii="IRNazanin" w:hAnsi="IRNazanin" w:eastAsia="IRNazanin"/>
          <w:color w:val="111111"/>
          <w:sz w:val="28"/>
          <w:sz w:val="28"/>
          <w:szCs w:val="28"/>
          <w:rtl w:val="true"/>
          <w:lang w:bidi="fa-IR"/>
        </w:rPr>
        <w:t xml:space="preserve">، و احتمال اينكه جميع آنها الفاظى است كه مكلف است انسان بگويد و قصد معنى دعا نكند و نفع آنها راجع به خود او باشد فقط، بغايت بارد است، بل يكاد يقتل من البرد، و هيچ متأمل مستقيم السليقه راضى به اين تمحل وتعسف نخواهد شد، مثلا چگونه تجويز ميكنى در مثل اين دعاى شريف كه علامه مجلسى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تعقيبات عصر بسند صحيح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و سيد روايت كرده اند كه صادق آل محمد عليهم السلام مىخواند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صلى على محمد وآله في الليل اذا يغشى، و صلى على محمد وآله في النهار اذا تجلى، و صلى على محمد وآله في الاخرة والاولى، و صلى على محمد وآله مالاح الجديدان، و ما اطرد الخافقان، و ما حدى الحاديان و ما عسعس ليل، </w:t>
      </w:r>
      <w:bookmarkStart w:id="33" w:name="pg15547_163630"/>
    </w:p>
    <w:p>
      <w:pPr>
        <w:pStyle w:val="Heading2"/>
        <w:numPr>
          <w:ilvl w:val="1"/>
          <w:numId w:val="1"/>
        </w:numPr>
        <w:rPr/>
      </w:pPr>
      <w:bookmarkStart w:id="34" w:name="__RefHeading___Toc9054038_2142443653"/>
      <w:bookmarkStart w:id="35" w:name="_Toc11"/>
      <w:bookmarkEnd w:id="33"/>
      <w:bookmarkEnd w:id="34"/>
      <w:r>
        <w:rPr>
          <w:rtl w:val="true"/>
        </w:rPr>
        <w:t>أساتيد مؤلف</w:t>
      </w:r>
      <w:bookmarkEnd w:id="35"/>
    </w:p>
    <w:p>
      <w:pPr>
        <w:pStyle w:val="BookText"/>
        <w:rPr/>
      </w:pPr>
      <w:r>
        <w:rPr>
          <w:rFonts w:ascii="Amiri" w:hAnsi="Amiri" w:eastAsia="Amiri" w:cs="Amiri"/>
          <w:color w:val="111111"/>
          <w:sz w:val="28"/>
          <w:sz w:val="28"/>
          <w:szCs w:val="28"/>
          <w:rtl w:val="true"/>
          <w:lang w:bidi="ar-SA"/>
        </w:rPr>
        <w:t xml:space="preserve">و ما ادلهم ظلام، و ما تنفس الصبح، و ما اضاء فجر، اللّهم اجعل محمدا خطيب وفد المؤمنين اليك، والمكسو حلل الايمان اذا وقف بين يديك، والناطق اذا خرست الالسن بالثناء عليك، اللّهم اعل منزلته وارفع درجته، واظهر حجته، و تقبل شفاعته، وابعثه المقام المحمود الذى وعدته واغفر له ما احدث المحدثون من امته بعده، اللّهم بلغ روح محمد وآل محمد عنى التحية والسلام، واردد على منهم تحية كثيرة وسلاما ياذا الجلال والاكرام </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است پيش مسلمانان كه هر گاه رسول خدا و ائمه اطهار زنده‌گانى بيشترى مىكردند و عبادت مىنمودند براى اعمال آنها اجر و ثواب و ارتقاء درجه بيشترى بود، و همين دليل امكان بالا رفتن درجه و مقام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و ائمه اطهار سبب هدایت و راهنمایی مردم و انجام گرفتن کارهای خوب و فرستادن صلوات بودند و کسیکه علت انجام گرفتن كارخوب شود شريك در ثواب آن عمل شود نتیجه میگیریم صلوات فرستادن مردم سبب ارتقاء درجه و ثواب بردن پیغمبر و ائمه اطهار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 الربيع </w:t>
      </w:r>
      <w:r>
        <w:rPr>
          <w:rFonts w:eastAsia="IRNazanin" w:cs="IRNazanin"/>
          <w:color w:val="111111"/>
          <w:sz w:val="28"/>
          <w:szCs w:val="28"/>
          <w:lang w:bidi="fa-IR"/>
        </w:rPr>
        <w:t>286/2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اسلاميه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بوی که از مشك وقرنفل شنوی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طره آن زلف چوسنبل شنوی</w:t>
      </w:r>
    </w:p>
    <w:p>
      <w:pPr>
        <w:pStyle w:val="BookText"/>
        <w:rPr/>
      </w:pPr>
      <w:r>
        <w:rPr>
          <w:rFonts w:ascii="IRNazanin" w:hAnsi="IRNazanin" w:eastAsia="IRNazanin"/>
          <w:color w:val="111111"/>
          <w:sz w:val="28"/>
          <w:sz w:val="28"/>
          <w:szCs w:val="28"/>
          <w:rtl w:val="true"/>
          <w:lang w:bidi="fa-IR"/>
        </w:rPr>
        <w:t xml:space="preserve">و از مؤيدات است اخبار فضیلت و شرافت شبهای قدر زیرا در آنها است که ملائکه بر قلب پیغمبر و امام نازل میشوند، و علومی را عرضه میدارند و اگر چنین نبود علم آنها تمام میشد ، واينك نص یکی از آن احادیث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خلق اللّه جل ذكره ليلة القدر اول ما خلق اللّه الدنيا ، و لقد خلق فيها اول نبي يكون واول وصي يكون ، ولقد قضى ان يكون في كل</w:t>
      </w:r>
    </w:p>
    <w:p>
      <w:pPr>
        <w:pStyle w:val="BookText"/>
        <w:rPr/>
      </w:pPr>
      <w:r>
        <w:rPr>
          <w:rFonts w:ascii="Amiri" w:hAnsi="Amiri" w:eastAsia="Amiri" w:cs="Amiri"/>
          <w:color w:val="111111"/>
          <w:sz w:val="28"/>
          <w:sz w:val="28"/>
          <w:szCs w:val="28"/>
          <w:rtl w:val="true"/>
          <w:lang w:bidi="ar-SA"/>
        </w:rPr>
        <w:t xml:space="preserve">سنة يهبط فيها بتفسير الامور الى مثلها من السنة المقبلة، من جحد ذلك فقد رد اللّه عز وجل علمه لانه لا يقوم الانبياء والرسل والمحدثون الا ان تكون عليهم بما يأتيهم في تلك الليلة من الحجة التي يأتيهم بها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البرهان ونور الثقلين ذيل آية شريفه تنزل الملائكة والروح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صرف تكلم باشد، و اين</w:t>
      </w:r>
      <w:bookmarkStart w:id="36" w:name="pg15547_163632"/>
    </w:p>
    <w:p>
      <w:pPr>
        <w:pStyle w:val="Heading2"/>
        <w:numPr>
          <w:ilvl w:val="1"/>
          <w:numId w:val="1"/>
        </w:numPr>
        <w:rPr/>
      </w:pPr>
      <w:bookmarkStart w:id="37" w:name="__RefHeading___Toc9054040_2142443653"/>
      <w:bookmarkStart w:id="38" w:name="_Toc12"/>
      <w:bookmarkEnd w:id="36"/>
      <w:bookmarkEnd w:id="37"/>
      <w:r>
        <w:rPr>
          <w:rtl w:val="true"/>
        </w:rPr>
        <w:t>همكاران علمي و بحثي مؤلف</w:t>
      </w:r>
      <w:bookmarkEnd w:id="38"/>
    </w:p>
    <w:p>
      <w:pPr>
        <w:pStyle w:val="BookText"/>
        <w:rPr/>
      </w:pPr>
      <w:r>
        <w:rPr>
          <w:rFonts w:ascii="IRNazanin" w:hAnsi="IRNazanin" w:eastAsia="IRNazanin"/>
          <w:color w:val="111111"/>
          <w:sz w:val="28"/>
          <w:sz w:val="28"/>
          <w:szCs w:val="28"/>
          <w:rtl w:val="true"/>
          <w:lang w:bidi="fa-IR"/>
        </w:rPr>
        <w:t>همه دعا مستجاب نشود، و اشتمال اينها بر بعض فقرات كه اتصاف آن جناب به آنها معلوم است، مبعد نيست، چه هر كمالى مراتبى دارد، وطبيعت شرف و فضل مقوله به تشكيك است، و هر چه تصور كنى مرتبه ديگر در آن كمال هست كه فوق او است، و فوق كل ذى علم عليم قاعده اى است كليه جاريه در اشباه و نظاير خود، لمؤلفه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فالنور في النزول والصعود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مشكك مختلف الحدود</w:t>
      </w:r>
    </w:p>
    <w:p>
      <w:pPr>
        <w:pStyle w:val="BookText"/>
        <w:rPr/>
      </w:pPr>
      <w:r>
        <w:rPr>
          <w:rFonts w:ascii="IRNazanin" w:hAnsi="IRNazanin" w:eastAsia="IRNazanin"/>
          <w:color w:val="111111"/>
          <w:sz w:val="28"/>
          <w:sz w:val="28"/>
          <w:szCs w:val="28"/>
          <w:rtl w:val="true"/>
          <w:lang w:bidi="fa-IR"/>
        </w:rPr>
        <w:t xml:space="preserve">پس مىشود به اين سؤال مرتبه عاليه اين كمال را طلب كنند، و اين كه بعضى توهم كرده اند آنچه از شرف و فضل ممكن است به ممكنى برسد به جناب نبوى رسيده، و از اين جهت صلوات را سودى به او نيست، عبارتى است مموه وعام فريب، چه لب اين معنى يا راجع به اين است كه آن جناب را ديگر به خداى عزوجل حاجتى نيست، و از او مستغنى است، و اين معنى منافى با ضرورت عقول است، چه اعلاى مراتب آن جناب عبوديت است كه عنوان كتاب فقر وبسمله صحيفه احتياج است، يا راجع با اينكه خداى تعالى، العياذ 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نمىتواند افاضه فيضى با و كند، و لباس جديدى از كرامت بپوشاند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اللّه عما يقول الظالمون علوا كبيرا </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بلى در اين مقام كلامى است كه بعض بر مشرب حكمت و فلسفه تلفيق مىكنند و خلاصه او آنكه مقام نبوت مقام عقول است، و در مرتبه عقل ما بالقوة عين ما بالفعل است، و كمال مترقبى ندارند، و عقل هر چه بايد داشته باشد دارد </w:t>
      </w:r>
      <w:bookmarkStart w:id="39" w:name="pg15547_163634"/>
    </w:p>
    <w:p>
      <w:pPr>
        <w:pStyle w:val="Heading2"/>
        <w:numPr>
          <w:ilvl w:val="1"/>
          <w:numId w:val="1"/>
        </w:numPr>
        <w:rPr/>
      </w:pPr>
      <w:bookmarkStart w:id="40" w:name="__RefHeading___Toc9054042_2142443653"/>
      <w:bookmarkStart w:id="41" w:name="_Toc13"/>
      <w:bookmarkEnd w:id="39"/>
      <w:bookmarkEnd w:id="40"/>
      <w:r>
        <w:rPr>
          <w:rtl w:val="true"/>
        </w:rPr>
        <w:t>آثار علمي و أدبي مؤلف</w:t>
      </w:r>
      <w:bookmarkEnd w:id="41"/>
    </w:p>
    <w:p>
      <w:pPr>
        <w:pStyle w:val="BookText"/>
        <w:rPr/>
      </w:pPr>
      <w:r>
        <w:rPr>
          <w:rFonts w:ascii="Amiri" w:hAnsi="Amiri" w:eastAsia="Amiri" w:cs="Amiri"/>
          <w:color w:val="111111"/>
          <w:sz w:val="28"/>
          <w:sz w:val="28"/>
          <w:szCs w:val="28"/>
          <w:rtl w:val="true"/>
          <w:lang w:bidi="ar-SA"/>
        </w:rPr>
        <w:t>و در آن مقام فقد و نيستى، نيست جز همان امكان ذاتى و قيام صدورى، بمبدء 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ما خلق اللّه العقل و اول ما خلق اللّه نورى </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على بن ابيطالب عليه السلام انه قال ان اللّه تبارك و تعالى خلق نور محمد صلى اللّه عليه وآله قبل ان خلق السماوات والارض والعرش والكرسى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معانى الاخبار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بحار الانوار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والاحاديث في ذلك كثيرة راجع بحار الانوار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شاهد اين دعوى است، بلى فرقى كه هست آنست كه عقل نزولى از اول واجد كمالات است، و عقل صعودى چون در جميع مراتب بايد سير كند، و قطع دو دوره هر دو قوس وجود را نمايد، بالاخره به آن درجه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اين شبهه آنست كه برهان قائم شده بر امتناح انفكاك هيولى از صورت پس عقل صعودى به جهت هيولانيتى كه دارد قوه آن غير متناهى خواهد بود، و از درجه عقل نزولى هم عبور خواهد كرد قال شاعرهم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ار بكشايد آن پر جليل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مدهوش ماند جبرئيل</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وكريمه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الانسان ضعيفا </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تواند بود كه اشاره به اين ضعف كه عبارت از عدم تحقق به مرتبه خاصه و استعداد قبول كمالات غير متناهيه است، باشد كه سر از گر بيان قوت در ميآورد، بالجمله بسط اين جواب خارج از وظيفه اين مختصر است، و آنان كه بصيرتى در اين علوم دارند آگاهند كه لباب حل اشكال در اين دو سطر وديعه گذاشته شده، بر مشرب اين قوم راهى براى اشكال باقى نمانده، و پاره اى به برخى از احاديث مستمسك شده اند كه آن هم </w:t>
      </w:r>
      <w:bookmarkStart w:id="42" w:name="pg15547_163636"/>
    </w:p>
    <w:p>
      <w:pPr>
        <w:pStyle w:val="Heading2"/>
        <w:numPr>
          <w:ilvl w:val="1"/>
          <w:numId w:val="1"/>
        </w:numPr>
        <w:rPr/>
      </w:pPr>
      <w:bookmarkStart w:id="43" w:name="__RefHeading___Toc9054044_2142443653"/>
      <w:bookmarkStart w:id="44" w:name="_Toc14"/>
      <w:bookmarkEnd w:id="42"/>
      <w:bookmarkEnd w:id="43"/>
      <w:r>
        <w:rPr>
          <w:rtl w:val="true"/>
        </w:rPr>
        <w:t>الفصل الأول</w:t>
      </w:r>
      <w:r>
        <w:rPr>
          <w:rtl w:val="true"/>
        </w:rPr>
        <w:t xml:space="preserve">: </w:t>
      </w:r>
      <w:r>
        <w:rPr>
          <w:rtl w:val="true"/>
        </w:rPr>
        <w:t>مواضع من الكتاب الرد عليها</w:t>
      </w:r>
      <w:bookmarkEnd w:id="44"/>
    </w:p>
    <w:p>
      <w:pPr>
        <w:pStyle w:val="BookText"/>
        <w:rPr/>
      </w:pPr>
      <w:r>
        <w:rPr>
          <w:rFonts w:ascii="Amiri" w:hAnsi="Amiri" w:eastAsia="Amiri" w:cs="Amiri"/>
          <w:color w:val="111111"/>
          <w:sz w:val="28"/>
          <w:sz w:val="28"/>
          <w:szCs w:val="28"/>
          <w:rtl w:val="true"/>
          <w:lang w:bidi="ar-SA"/>
        </w:rPr>
        <w:t xml:space="preserve">وجهى ندارند مثل فقره زيارت جامعه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صلواتنا عليكم</w:t>
      </w:r>
      <w:r>
        <w:rPr>
          <w:rFonts w:eastAsia="Amiri" w:cs="Amiri" w:ascii="Amiri" w:hAnsi="Amiri"/>
          <w:color w:val="111111"/>
          <w:sz w:val="28"/>
          <w:szCs w:val="28"/>
          <w:rtl w:val="true"/>
          <w:lang w:bidi="ar-SA"/>
        </w:rPr>
        <w:t xml:space="preserve">... " </w:t>
      </w:r>
      <w:r>
        <w:rPr>
          <w:rStyle w:val="FootnoteAnchor"/>
          <w:rtl w:val="true"/>
        </w:rPr>
        <w:footnoteReference w:id="16"/>
      </w:r>
      <w:r>
        <w:rPr>
          <w:rFonts w:ascii="IRNazanin" w:hAnsi="IRNazanin" w:eastAsia="IRNazanin"/>
          <w:color w:val="111111"/>
          <w:sz w:val="28"/>
          <w:sz w:val="28"/>
          <w:szCs w:val="28"/>
          <w:rtl w:val="true"/>
          <w:lang w:bidi="fa-IR"/>
        </w:rPr>
        <w:t xml:space="preserve">الخ و اين استدلال بر طريقه ابو حنيفه كه قائل به مفهوم لقب است مستقيم است، و الا از مشهورات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 هم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شئ نفى ما عدا نمىكند، چه اشتمال صلوات بر اين خواص واثار موجب عدم رجوع نفع او به ديگران نيست، بلى در مقام سخن ديگرى هست كه عارف محقق ملا عبد الرزاق كاشى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 التأويل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او كرده، و محصل او با تحرير آنكه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حقيقت صلوات امداد و تأييد وافاضه كمالات است، پس مصلي حقيقة خداى تعالى است، گاه در مقام جمع وبلا واسطه، و گاه در مقام تفصيل ومع الواسطه كه فعل عباد است، و حقيقت صلوات مؤمنين همين است، چه او عبارت است از قبول هدايت وانتقاش لوح وجود به نقش محبت او، و اين نوعى است از امداد آن جناب در غرض تكميل، و مقصد تعميم فيض خدا، چه اگر قبول ماده نبودى اثر فاعليت فاعل بظهور نرسيدى چنانچه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من به تو است وظهور تو از 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فلست تظهر لولاى، لم اكن لولاك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حديث قدسى است كه اگر خلق همه اطاعت مىكردند خلقى ديگر مى آفريدم كه معصيت كنند تا عفو و فضل من معلوم شود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واخرج اين ابى شيبة ومسلم عن ابى ايوب الانصارى رضى اللّه عنه سمعت رسول اللّه صلى اللّه عليه وآله يقول لولا انكم تذنبون لخلق اللّه خلقنا يذنبون فيغفر لهم تفسير الدر المنثور سورة الزمر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 w:name="pg15547_163638"/>
    </w:p>
    <w:p>
      <w:pPr>
        <w:pStyle w:val="Heading2"/>
        <w:numPr>
          <w:ilvl w:val="1"/>
          <w:numId w:val="1"/>
        </w:numPr>
        <w:rPr/>
      </w:pPr>
      <w:bookmarkStart w:id="46" w:name="__RefHeading___Toc9054046_2142443653"/>
      <w:bookmarkStart w:id="47" w:name="_Toc15"/>
      <w:bookmarkEnd w:id="45"/>
      <w:bookmarkEnd w:id="46"/>
      <w:r>
        <w:rPr>
          <w:rtl w:val="true"/>
        </w:rPr>
        <w:t>فائده چهارم</w:t>
      </w:r>
      <w:r>
        <w:rPr>
          <w:rtl w:val="true"/>
        </w:rPr>
        <w:t xml:space="preserve">: </w:t>
      </w:r>
      <w:r>
        <w:rPr>
          <w:rtl w:val="true"/>
        </w:rPr>
        <w:t>موقع صلوات فرستادن بايد آل محمد ذكر شوند، دليل آن از عامة وخاصة</w:t>
      </w:r>
      <w:bookmarkEnd w:id="47"/>
    </w:p>
    <w:p>
      <w:pPr>
        <w:pStyle w:val="BookText"/>
        <w:rPr/>
      </w:pPr>
      <w:r>
        <w:rPr>
          <w:rFonts w:ascii="IRNazanin" w:hAnsi="IRNazanin" w:eastAsia="IRNazanin"/>
          <w:color w:val="111111"/>
          <w:sz w:val="28"/>
          <w:sz w:val="28"/>
          <w:szCs w:val="28"/>
          <w:rtl w:val="true"/>
          <w:lang w:bidi="fa-IR"/>
        </w:rPr>
        <w:t xml:space="preserve">و همچنين تسليم مؤمنين دفع آفت نقص تكميل او است به اظهار جلال عموم دعوت و قوت فاعليت او در مقام هدايت، و به اين وجه از بيان ممكن است جمع بين هر دو قول شود، چه نفع صلوات اولا و بالذات راجع به مصلى است، و به اعتبار اظهار اقتدار وتكميل غرض بعثت و تحصيل مقصد هدايت راجع به مصلى عليه، و موجب رفع درجه و علو شأن و ظهور كلمه او است، چنانچه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فانى اباهى بكم الامم ولو بالسقط </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بالجملة آنچه نظر قاصر فعلا مؤدى به او است اينست كه از جانب طرفين تقرير كردم، وبيش از اين تفصيل شايسته مقام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 آل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صلوات موافق اخبار كثيره متواتر مرويه از طريق فريقين است، از آن جمله در اكثر اصول معتمده اهل سنت نقل شده كه از حضرت رسالت صلى اللّه عليه وآله پرسيدند كه چگونه بر تو صلوات فرستيم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صلى على محمد وعلى آل محمد كما صليت على ابراهيم وعلى آل ابراهيم، وبارك على محمد وعلى آل محمد كما باركت على ابراهيم وعلى آل ابراهيم حميد مجيد </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خصوص اين صلوات در تشهد نماز بنابر يك قول شافعى واجب است و بر قول ديگر او مستحب است، چنانچه در تقريب ابى شجاع و شرح ابى قاسم و حواشى او مذكور است كه هر دو از علماء شافعيه‌اند و عمل شافعيه غالبا بر آن </w:t>
      </w:r>
      <w:bookmarkStart w:id="48" w:name="pg15547_163640"/>
    </w:p>
    <w:p>
      <w:pPr>
        <w:pStyle w:val="Heading2"/>
        <w:numPr>
          <w:ilvl w:val="1"/>
          <w:numId w:val="1"/>
        </w:numPr>
        <w:rPr/>
      </w:pPr>
      <w:bookmarkStart w:id="49" w:name="__RefHeading___Toc9054048_2142443653"/>
      <w:bookmarkStart w:id="50" w:name="_Toc16"/>
      <w:bookmarkEnd w:id="48"/>
      <w:bookmarkEnd w:id="49"/>
      <w:r>
        <w:rPr>
          <w:rtl w:val="true"/>
        </w:rPr>
        <w:t>عامه موقع ذكر ائمه معصومين صلوات نميفرستند</w:t>
      </w:r>
      <w:bookmarkEnd w:id="50"/>
    </w:p>
    <w:p>
      <w:pPr>
        <w:pStyle w:val="BookText"/>
        <w:rPr/>
      </w:pPr>
      <w:r>
        <w:rPr>
          <w:rFonts w:ascii="Amiri" w:hAnsi="Amiri" w:eastAsia="Amiri" w:cs="Amiri"/>
          <w:color w:val="111111"/>
          <w:sz w:val="28"/>
          <w:sz w:val="28"/>
          <w:szCs w:val="28"/>
          <w:rtl w:val="true"/>
          <w:lang w:bidi="ar-SA"/>
        </w:rPr>
        <w:t xml:space="preserve">نسخه است به اضافه سيدنا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مواضع اربعه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وعلى آل سيدنا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باركت على سيدنا ابراهيم وعلى آل سيدنا ابراهيم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شعر معروف شافعى كه در كثيرى از كتب جماعت مذكور است، و در السنه ايشان مشهور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آل بيت رسول اللّه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اللّه في القرآن انزله</w:t>
      </w:r>
    </w:p>
    <w:p>
      <w:pPr>
        <w:pStyle w:val="BookText"/>
        <w:rPr/>
      </w:pPr>
      <w:r>
        <w:rPr>
          <w:rFonts w:ascii="Amiri" w:hAnsi="Amiri" w:eastAsia="Amiri" w:cs="Amiri"/>
          <w:color w:val="111111"/>
          <w:sz w:val="28"/>
          <w:sz w:val="28"/>
          <w:szCs w:val="28"/>
          <w:rtl w:val="true"/>
          <w:lang w:bidi="ar-SA"/>
        </w:rPr>
        <w:t xml:space="preserve">يكفيكم من عظيم الفخر 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يصل عليكم لاصلاة له </w:t>
      </w:r>
      <w:r>
        <w:rPr>
          <w:rStyle w:val="FootnoteAnchor"/>
          <w:rtl w:val="true"/>
        </w:rPr>
        <w:footnoteReference w:id="21"/>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وجوب است، ولى حمل بر نفى كمال كرده اند نه بر نفى حقيقت،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شبلنجى معاصر است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پيغمبر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تصلو علي الصلاة البتراء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الصلاة البتراء يا رسول اللّه؟ قال تقولون اللّهم صلى على محمد وتسكتون، بل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صلى على محمد وعلى آل محمد </w:t>
      </w:r>
      <w:r>
        <w:rPr>
          <w:rStyle w:val="FootnoteAnchor"/>
          <w:rtl w:val="true"/>
        </w:rPr>
        <w:footnoteReference w:id="23"/>
      </w:r>
      <w:r>
        <w:rPr>
          <w:rFonts w:ascii="IRNazanin" w:hAnsi="IRNazanin" w:eastAsia="IRNazanin"/>
          <w:color w:val="111111"/>
          <w:sz w:val="28"/>
          <w:sz w:val="28"/>
          <w:szCs w:val="28"/>
          <w:rtl w:val="true"/>
          <w:lang w:bidi="fa-IR"/>
        </w:rPr>
        <w:t xml:space="preserve">با وجود اين اهل سنت ملتزم اند در ذكر حضرت رسالت صلى اللّه عليه وآله مىنويسند، و اسم مبارك آن را از صلوات حذف مينمايند تا عناد فطرى و انحراف جبلى را بنمايانند، و اعراض از ركوب سفينه نجات و دخول سلامت خانه نوح را از خود معلوم كنند، و هم چنين در موارد ذكر اسامى اهل بيت ملتزمند به ترك ذكر صلوات و سلام با اينكه خداى آنها را در اين شرف شريك نبوت كرده، و از طرق معتمده آنها جواز تصليه و تسليم بر عترت اطهار معلوم مىشود، علاوه بر اينكه صريح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الذى يصلى عليكم </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bookmarkStart w:id="51" w:name="pg15547_163642"/>
    </w:p>
    <w:p>
      <w:pPr>
        <w:pStyle w:val="Heading2"/>
        <w:numPr>
          <w:ilvl w:val="1"/>
          <w:numId w:val="1"/>
        </w:numPr>
        <w:rPr/>
      </w:pPr>
      <w:bookmarkStart w:id="52" w:name="__RefHeading___Toc9054050_2142443653"/>
      <w:bookmarkStart w:id="53" w:name="_Toc17"/>
      <w:bookmarkEnd w:id="51"/>
      <w:bookmarkEnd w:id="52"/>
      <w:r>
        <w:rPr>
          <w:rtl w:val="true"/>
        </w:rPr>
        <w:t>كشاف علت آن را بيان ميكند</w:t>
      </w:r>
      <w:bookmarkEnd w:id="53"/>
    </w:p>
    <w:p>
      <w:pPr>
        <w:pStyle w:val="BookText"/>
        <w:rPr/>
      </w:pPr>
      <w:r>
        <w:rPr>
          <w:rFonts w:ascii="Amiri" w:hAnsi="Amiri" w:eastAsia="Amiri" w:cs="Amiri"/>
          <w:color w:val="111111"/>
          <w:sz w:val="28"/>
          <w:sz w:val="28"/>
          <w:szCs w:val="28"/>
          <w:rtl w:val="true"/>
          <w:lang w:bidi="ar-SA"/>
        </w:rPr>
        <w:t xml:space="preserve">وكريمه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عليهم ان صلاتك سكن لهم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عليكم صلوات من ربهم ورحمة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دالند بر جواز صلوات بر عموم اهل ايمان، و از عمل صحابه هم نقل شده كه صلوات بر آل مىفرستادند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ابو نعيم حافظ و جماعت مفسرين روايت كرده كه سند به مجاهد وابى صالح رساندند، و اين دو از ابن عباس روايت مىكنند كه آل ياسين در كريمه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آل ياسين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محمدند، وياسين اسمى از اسماء آن حضرت است </w:t>
      </w:r>
      <w:r>
        <w:rPr>
          <w:rStyle w:val="FootnoteAnchor"/>
          <w:rtl w:val="true"/>
        </w:rPr>
        <w:footnoteReference w:id="24"/>
      </w:r>
      <w:r>
        <w:rPr>
          <w:rFonts w:ascii="IRNazanin" w:hAnsi="IRNazanin" w:eastAsia="IRNazanin"/>
          <w:color w:val="111111"/>
          <w:sz w:val="28"/>
          <w:sz w:val="28"/>
          <w:szCs w:val="28"/>
          <w:rtl w:val="true"/>
          <w:lang w:bidi="fa-IR"/>
        </w:rPr>
        <w:t>با اين همه از گفتن سلام اللّه عليه، يا صلى اللّه عليه مضايقه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علت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مىنمايد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اينكه مىگويد قياس جواز صلوات بر غير نبي است به دليل آية زكات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وهى الذى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 </w:t>
      </w:r>
      <w:r>
        <w:rPr>
          <w:rStyle w:val="FootnoteAnchor"/>
          <w:rtl w:val="true"/>
        </w:rPr>
        <w:footnoteReference w:id="25"/>
      </w:r>
      <w:r>
        <w:rPr>
          <w:rFonts w:ascii="IRNazanin" w:hAnsi="IRNazanin" w:eastAsia="IRNazanin"/>
          <w:color w:val="111111"/>
          <w:sz w:val="28"/>
          <w:sz w:val="28"/>
          <w:szCs w:val="28"/>
          <w:rtl w:val="true"/>
          <w:lang w:bidi="fa-IR"/>
        </w:rPr>
        <w:t xml:space="preserve">وقول رسول خداى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صلى على آل أبى او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تفصيل مىدهد بين ذكر تبعى كه جايز است، و ذكر بالاستقلال كه مكروه است، به جهت اينكه شعار ذكر نبي شده و موجب اتهام به رافضى بودن است، و پيغمبر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يؤمن ب اللّه واليوم الاخر فلا يقفن مواقف التهم </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على غيره؟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القياس جواز الصلاة على كل مؤمن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الذى يصلى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وملائكة ليخرجكم من الظلمات الى النور </w:t>
      </w:r>
      <w:r>
        <w:rPr>
          <w:rFonts w:eastAsia="Amiri" w:cs="Amiri" w:ascii="Amiri" w:hAnsi="Amiri"/>
          <w:color w:val="111111"/>
          <w:sz w:val="28"/>
          <w:szCs w:val="28"/>
          <w:lang w:bidi="ar-SA"/>
        </w:rPr>
        <w:t>43000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عليهم ان صلواتك سكن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صلى اللّه عليه وآله وسلم اللّهم صلى على آل ابى اوفى، ولكن للعلماء تفصيلا في ذلك وهو انها ان كانت على سبيل التبع كقولك صلى اللّه عليه النبى وآله فلا كلام فيها واما اذا افرد غيره من اهل البيت بالصلوة كما يفرد هو فمكروه لان ذلك صار شعارا لذكر رسول اللّه صلى اللّه عليه وآله، ولانه يؤدى الى الاتهام بالرفض وقال رسول اللّه صلى اللّه عليه وآله وسلم من كان يؤمن ب اللّه واليوم الاخر فلا يقفن مواقف التهم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 w:name="pg15547_163644"/>
    </w:p>
    <w:p>
      <w:pPr>
        <w:pStyle w:val="Heading2"/>
        <w:numPr>
          <w:ilvl w:val="1"/>
          <w:numId w:val="1"/>
        </w:numPr>
        <w:rPr/>
      </w:pPr>
      <w:bookmarkStart w:id="55" w:name="__RefHeading___Toc9054052_2142443653"/>
      <w:bookmarkStart w:id="56" w:name="_Toc18"/>
      <w:bookmarkEnd w:id="54"/>
      <w:bookmarkEnd w:id="55"/>
      <w:r>
        <w:rPr>
          <w:rtl w:val="true"/>
        </w:rPr>
        <w:t>تقديم</w:t>
      </w:r>
      <w:r>
        <w:rPr>
          <w:rtl w:val="true"/>
        </w:rPr>
        <w:t xml:space="preserve">: </w:t>
      </w:r>
      <w:r>
        <w:rPr>
          <w:rtl w:val="true"/>
        </w:rPr>
        <w:t xml:space="preserve">مادة تاريخ كتاب </w:t>
      </w:r>
      <w:r>
        <w:rPr>
          <w:rtl w:val="true"/>
        </w:rPr>
        <w:t xml:space="preserve">" </w:t>
      </w:r>
      <w:r>
        <w:rPr>
          <w:rtl w:val="true"/>
        </w:rPr>
        <w:t xml:space="preserve">شرح زيارة عاشورا </w:t>
      </w:r>
      <w:r>
        <w:rPr>
          <w:rtl w:val="true"/>
        </w:rPr>
        <w:t xml:space="preserve">" </w:t>
      </w:r>
      <w:r>
        <w:rPr>
          <w:rtl w:val="true"/>
        </w:rPr>
        <w:t>است</w:t>
      </w:r>
      <w:bookmarkEnd w:id="5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ابن القيم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كه المختار ان يصلى على الانبياء والملائكة وازواج النبى وآله وذريته واهل الطاعة على سبيل الاجمال ويكره في غير الانبياء لشخص مفرد بحيث يصير شعارا ولا سيما اذا ترك في حق مثله او افضل منه كما يفعله الرافضة</w:t>
      </w:r>
      <w:r>
        <w:rPr>
          <w:rFonts w:eastAsia="Amiri" w:cs="Amiri" w:ascii="Amiri" w:hAnsi="Amiri"/>
          <w:color w:val="111111"/>
          <w:sz w:val="28"/>
          <w:szCs w:val="28"/>
          <w:rtl w:val="true"/>
          <w:lang w:bidi="ar-SA"/>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الى اخر كلامه، عجيب تر آن است كه در اصول صحيفه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صلى على آل ابى اوفى واللّهم صلى على سعد بن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پيغمبر صلى اللّه عليه واله نقل كردند </w:t>
      </w:r>
      <w:r>
        <w:rPr>
          <w:rStyle w:val="FootnoteAnchor"/>
          <w:rtl w:val="true"/>
        </w:rPr>
        <w:footnoteReference w:id="28"/>
      </w: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صلوات بر غير انبياء بر مذهب حسن بصرى و مجاهد و اسحاق وابو ثور وداود طبرى جايز است </w:t>
      </w:r>
      <w:r>
        <w:rPr>
          <w:rStyle w:val="FootnoteAnchor"/>
          <w:rtl w:val="true"/>
        </w:rPr>
        <w:footnoteReference w:id="29"/>
      </w:r>
      <w:r>
        <w:rPr>
          <w:rFonts w:ascii="Amiri" w:hAnsi="Amiri" w:eastAsia="Amiri" w:cs="Amiri"/>
          <w:color w:val="111111"/>
          <w:sz w:val="28"/>
          <w:sz w:val="28"/>
          <w:szCs w:val="28"/>
          <w:rtl w:val="true"/>
          <w:lang w:bidi="ar-SA"/>
        </w:rPr>
        <w:t xml:space="preserve">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حنيفة مذهبه انه يجوز الصلوة على غير النبي كابي بكر وعمر وعثمان وعلي، وهو اختيار اكثر اصحابه كالقاضي ابى يعلى وابى عقيل وابي محمد عبد القادر الجيلى </w:t>
      </w:r>
      <w:r>
        <w:rPr>
          <w:rStyle w:val="FootnoteAnchor"/>
          <w:rtl w:val="true"/>
        </w:rPr>
        <w:footnoteReference w:id="30"/>
      </w:r>
      <w:bookmarkStart w:id="57" w:name="pg15547_163646"/>
    </w:p>
    <w:p>
      <w:pPr>
        <w:pStyle w:val="Heading2"/>
        <w:numPr>
          <w:ilvl w:val="1"/>
          <w:numId w:val="1"/>
        </w:numPr>
        <w:rPr/>
      </w:pPr>
      <w:bookmarkStart w:id="58" w:name="__RefHeading___Toc9054054_2142443653"/>
      <w:bookmarkStart w:id="59" w:name="_Toc19"/>
      <w:bookmarkEnd w:id="57"/>
      <w:bookmarkEnd w:id="58"/>
      <w:r>
        <w:rPr>
          <w:rtl w:val="true"/>
        </w:rPr>
        <w:t>عامه برخلاف سيره پيغمبر صلى اللّه عليه وآله و روش صحابه انگشتر در دست چپ ميكنند علت آن</w:t>
      </w:r>
      <w:bookmarkEnd w:id="59"/>
    </w:p>
    <w:p>
      <w:pPr>
        <w:pStyle w:val="BookText"/>
        <w:rPr/>
      </w:pPr>
      <w:r>
        <w:rPr>
          <w:rFonts w:ascii="IRNazanin" w:hAnsi="IRNazanin" w:eastAsia="IRNazanin"/>
          <w:color w:val="111111"/>
          <w:sz w:val="28"/>
          <w:sz w:val="28"/>
          <w:szCs w:val="28"/>
          <w:rtl w:val="true"/>
          <w:lang w:bidi="fa-IR"/>
        </w:rPr>
        <w:t>پس با اتفاق اين جماع منع زمخشرى وابن قيم چه وجه دارد؟ حاصل سخن بى پرده و سر باز اين است كه چون شيعه چنين مىكنند با اينكه كتاب و سنت و عقل واجماع شاهد جواز ورجحان است بايد ترك كرد، اگر چنين است كه التزام طايفه به احسان به اهل بيت و تجليل اينها موجب التزام ترك او شود، پس خوب است جميع فرائض و سنن را به همين جهت اجتناب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محبى شامى كه از فضلاى اين طايفه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خلاصة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به اين عناد و تعصب كرده، و پرده از روى كار بر داشته در ذيل شعرى كه از عبد الرحيم بن تاج الدين دمشقى در ترجمه او نقل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هذا</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ثم ناقضته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 اللّه ما ذاك مخل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شرفت من واحد راحم</w:t>
      </w:r>
    </w:p>
    <w:p>
      <w:pPr>
        <w:pStyle w:val="BookText"/>
        <w:rPr/>
      </w:pPr>
      <w:r>
        <w:rPr>
          <w:rFonts w:ascii="Amiri" w:hAnsi="Amiri" w:eastAsia="Amiri" w:cs="Amiri"/>
          <w:color w:val="111111"/>
          <w:sz w:val="28"/>
          <w:sz w:val="28"/>
          <w:szCs w:val="28"/>
          <w:rtl w:val="true"/>
          <w:lang w:bidi="ar-SA"/>
        </w:rPr>
        <w:t xml:space="preserve">وانما الفضل لها 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اغتنمت عن زينة الخاتم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الفتى العالم مع 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تراه محروما من العالم</w:t>
      </w:r>
    </w:p>
    <w:p>
      <w:pPr>
        <w:pStyle w:val="BookText"/>
        <w:rPr/>
      </w:pPr>
      <w:r>
        <w:rPr>
          <w:rFonts w:ascii="Amiri" w:hAnsi="Amiri" w:eastAsia="Amiri" w:cs="Amiri"/>
          <w:color w:val="111111"/>
          <w:sz w:val="28"/>
          <w:sz w:val="28"/>
          <w:szCs w:val="28"/>
          <w:rtl w:val="true"/>
          <w:lang w:bidi="ar-SA"/>
        </w:rPr>
        <w:t xml:space="preserve">مثل اليد اليمنى لفضل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معنت من زينة الخاتم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مىگويد تختم به يسار در واقعه تحكيم حادث شد، گاهى كه عمرو بن عاص خطبه خواند و گفت من خلافت را از علي خلع كردم، چنانچه خاتم خود را از دست راست خلع كردم، و قرار خلافت را در معاويه دادم چنانچه گذاشتم خاتم را در دست چپ خودم، پس سنت عمرو در عموم مردم باقى ماند، ولى پيغمبر و خلفاى راشدين تختم به يمين مىكردند، وفقهاى ما از آن جمله بيرجندي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تختم به يسار بايد كرد، گفته شده به يمين، لكن آن شعار روافض است، و واجب است از آن احتراز كردن</w:t>
      </w:r>
      <w:r>
        <w:rPr>
          <w:rFonts w:eastAsia="IRNazanin" w:cs="IRNazanin"/>
          <w:color w:val="111111"/>
          <w:sz w:val="28"/>
          <w:szCs w:val="28"/>
          <w:rtl w:val="true"/>
          <w:lang w:bidi="fa-IR"/>
        </w:rPr>
        <w:t>.</w:t>
      </w:r>
      <w:bookmarkStart w:id="60" w:name="pg15547_163648"/>
    </w:p>
    <w:p>
      <w:pPr>
        <w:pStyle w:val="Heading2"/>
        <w:numPr>
          <w:ilvl w:val="1"/>
          <w:numId w:val="1"/>
        </w:numPr>
        <w:rPr/>
      </w:pPr>
      <w:bookmarkStart w:id="61" w:name="__RefHeading___Toc9054056_2142443653"/>
      <w:bookmarkStart w:id="62" w:name="_Toc20"/>
      <w:bookmarkEnd w:id="60"/>
      <w:bookmarkEnd w:id="61"/>
      <w:r>
        <w:rPr>
          <w:rtl w:val="true"/>
        </w:rPr>
        <w:t>چرا بايد انگشتر را در دست راست كرد؟</w:t>
      </w:r>
      <w:bookmarkEnd w:id="62"/>
    </w:p>
    <w:p>
      <w:pPr>
        <w:pStyle w:val="BookText"/>
        <w:rPr/>
      </w:pPr>
      <w:r>
        <w:rPr>
          <w:rFonts w:ascii="IRNazanin" w:hAnsi="IRNazanin" w:eastAsia="IRNazanin"/>
          <w:color w:val="111111"/>
          <w:sz w:val="28"/>
          <w:sz w:val="28"/>
          <w:szCs w:val="28"/>
          <w:rtl w:val="true"/>
          <w:lang w:bidi="fa-IR"/>
        </w:rPr>
        <w:t xml:space="preserve">وعلاء حصكفى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ملتقى الابحر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شعور لنا بهذا الشعار في هذه الامصار فنتبع اثر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حديث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واجعلها في يمينك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انگشتر را در دست راست كن بعد از اين به استطراد شعرى از ابو عامر جرجانى نقل مىكند كه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تختم في اليسار فليس يلقى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طرازا لكم الا في اليسار</w:t>
      </w:r>
    </w:p>
    <w:p>
      <w:pPr>
        <w:pStyle w:val="BookText"/>
        <w:rPr/>
      </w:pPr>
      <w:r>
        <w:rPr>
          <w:rFonts w:ascii="Amiri" w:hAnsi="Amiri" w:eastAsia="Amiri" w:cs="Amiri"/>
          <w:color w:val="111111"/>
          <w:sz w:val="28"/>
          <w:sz w:val="28"/>
          <w:szCs w:val="28"/>
          <w:rtl w:val="true"/>
          <w:lang w:bidi="ar-SA"/>
        </w:rPr>
        <w:t xml:space="preserve">وما نقصوا اليمين به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 الزين اولى بالصغار</w:t>
      </w:r>
    </w:p>
    <w:p>
      <w:pPr>
        <w:pStyle w:val="BookText"/>
        <w:rPr/>
      </w:pPr>
      <w:r>
        <w:rPr>
          <w:rFonts w:ascii="Amiri" w:hAnsi="Amiri" w:eastAsia="Amiri" w:cs="Amiri"/>
          <w:color w:val="111111"/>
          <w:sz w:val="28"/>
          <w:sz w:val="28"/>
          <w:szCs w:val="28"/>
          <w:rtl w:val="true"/>
          <w:lang w:bidi="ar-SA"/>
        </w:rPr>
        <w:t xml:space="preserve">لذاك ترى الاباهم عاطات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على الاكف من الكبار</w:t>
      </w:r>
    </w:p>
    <w:p>
      <w:pPr>
        <w:pStyle w:val="BookText"/>
        <w:rPr/>
      </w:pPr>
      <w:r>
        <w:rPr>
          <w:rFonts w:ascii="IRNazanin" w:hAnsi="IRNazanin" w:eastAsia="IRNazanin"/>
          <w:color w:val="111111"/>
          <w:sz w:val="28"/>
          <w:sz w:val="28"/>
          <w:szCs w:val="28"/>
          <w:rtl w:val="true"/>
          <w:lang w:bidi="fa-IR"/>
        </w:rPr>
        <w:t xml:space="preserve">آنگاه مىگويد وقد عرفت الحديث فكل هذا غفلة منه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يتيمة ثعالبى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كلامى طريف است كه حق اين مقام حكايت او است مىگويد ابو حفص فقيه از ابو احمد كاتب پرسيد چرا خاتم را در يمين كردى ابو حاتم گفت در اين چهار فايده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اينكه سنت مأثوره از نبى صلى اللّه عليه وآله از طرق متعدده ووجوه مختلفه اينست كه او تختم به يمين مىكرد، و هم چنين خلفاء راشدين بعد از او، تا اينكه واقعه صفين و حكمين پيش آمد وعمرو عاص خطبه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انى خلعت الخلافة من علي كخلع خاتمى هذا من يمينى وجعلتها في معاوية كما جعلت هذا في يسارى فبقيت سنة عمرو بين العامة الى يومنا 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فايده دوم در كتاب خدا است كه مىفرمايد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الا وسعها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است كه يمين اقوى از يسار است، و واجب آنست كه كلفت حمل اشياء را در عهده اقوى دهند نه اضعف</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اينكه از قياس است، چه نهى از استنجاء به يمين صحيح است، وادب </w:t>
      </w:r>
      <w:bookmarkStart w:id="63" w:name="pg15547_163650"/>
    </w:p>
    <w:p>
      <w:pPr>
        <w:pStyle w:val="Heading2"/>
        <w:numPr>
          <w:ilvl w:val="1"/>
          <w:numId w:val="1"/>
        </w:numPr>
        <w:rPr/>
      </w:pPr>
      <w:bookmarkStart w:id="64" w:name="__RefHeading___Toc9054058_2142443653"/>
      <w:bookmarkStart w:id="65" w:name="_Toc21"/>
      <w:bookmarkEnd w:id="63"/>
      <w:bookmarkEnd w:id="64"/>
      <w:r>
        <w:rPr>
          <w:rtl w:val="true"/>
        </w:rPr>
        <w:t>سبب تأليف كتاب</w:t>
      </w:r>
      <w:bookmarkEnd w:id="65"/>
    </w:p>
    <w:p>
      <w:pPr>
        <w:pStyle w:val="BookText"/>
        <w:rPr/>
      </w:pPr>
      <w:r>
        <w:rPr>
          <w:rFonts w:ascii="IRNazanin" w:hAnsi="IRNazanin" w:eastAsia="IRNazanin"/>
          <w:color w:val="111111"/>
          <w:sz w:val="28"/>
          <w:sz w:val="28"/>
          <w:szCs w:val="28"/>
          <w:rtl w:val="true"/>
          <w:lang w:bidi="fa-IR"/>
        </w:rPr>
        <w:t>در استنجاء به يسار است، و نقش خاتمى از اسم خداى تعالى خالى نيست پس واجب افتاد كه وى را تنزيه از جاى پليدى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خاتم زينت است و اسم او به فارسى انگشت آراى است ويمين اولى است به تشريف از يسار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 اينجا بود كلام ابو احمد در اسكات ابو حفص فقيه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 شده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راغب اصفهانى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خاتمه صلى اللّه عليه وآله حلقة فضة وعليه فص عقيق، وكان يتختم به في يمينه، وسبب اتخاذه انه كتب الى ملك الروم فقيل انه لا يقبل كتابا الا مختوما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من تختم في يساره معاويه وقيل 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تختم في اليمين وانما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رست ذاك تشبها بالصادق</w:t>
      </w:r>
    </w:p>
    <w:p>
      <w:pPr>
        <w:pStyle w:val="BookText"/>
        <w:rPr/>
      </w:pPr>
      <w:r>
        <w:rPr>
          <w:rFonts w:ascii="Amiri" w:hAnsi="Amiri" w:eastAsia="Amiri" w:cs="Amiri"/>
          <w:color w:val="111111"/>
          <w:sz w:val="28"/>
          <w:sz w:val="28"/>
          <w:szCs w:val="28"/>
          <w:rtl w:val="true"/>
          <w:lang w:bidi="ar-SA"/>
        </w:rPr>
        <w:t xml:space="preserve">وتقربا منى لال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وتباعدا منى لكل منافق</w:t>
      </w:r>
    </w:p>
    <w:p>
      <w:pPr>
        <w:pStyle w:val="BookText"/>
        <w:rPr/>
      </w:pPr>
      <w:r>
        <w:rPr>
          <w:rFonts w:ascii="Amiri" w:hAnsi="Amiri" w:eastAsia="Amiri" w:cs="Amiri"/>
          <w:color w:val="111111"/>
          <w:sz w:val="28"/>
          <w:sz w:val="28"/>
          <w:szCs w:val="28"/>
          <w:rtl w:val="true"/>
          <w:lang w:bidi="ar-SA"/>
        </w:rPr>
        <w:t xml:space="preserve">الماحسين فروجهم بخواتم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النبي بهن و اسم الخالق</w:t>
      </w:r>
    </w:p>
    <w:p>
      <w:pPr>
        <w:pStyle w:val="BookText"/>
        <w:rPr/>
      </w:pPr>
      <w:r>
        <w:rPr>
          <w:rFonts w:ascii="IRNazanin" w:hAnsi="IRNazanin" w:eastAsia="IRNazanin"/>
          <w:color w:val="111111"/>
          <w:sz w:val="28"/>
          <w:sz w:val="28"/>
          <w:szCs w:val="28"/>
          <w:rtl w:val="true"/>
          <w:lang w:bidi="fa-IR"/>
        </w:rPr>
        <w:t xml:space="preserve">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عايشه روايت مىكند كه پيغمبر صلى اللّه عليه وآله بدست راست انگشترى مىكرد، و از دنيا بيروت رفت در حالى كه خاتم در يمين او بود،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مىكند كه رسول خداى و خلفاى به دست راست تختم مىكردند و معاويه او را به يسار نقل كرد، و بنى اميه بسنت او عمل كردند، وسفاح نقل كرد به يمين، و تا ايام رشيد باقى ماند، آنگاه او متابعت معاويه كرد، و نقل به يسار نمود مردم متابعت او كردند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اندكى به تأمل نگاه كن و طريقه ديانت را به بين كه به جهت عداوت </w:t>
      </w:r>
      <w:bookmarkStart w:id="66" w:name="pg15547_163652"/>
    </w:p>
    <w:p>
      <w:pPr>
        <w:pStyle w:val="Heading2"/>
        <w:numPr>
          <w:ilvl w:val="1"/>
          <w:numId w:val="1"/>
        </w:numPr>
        <w:rPr/>
      </w:pPr>
      <w:bookmarkStart w:id="67" w:name="__RefHeading___Toc9054060_2142443653"/>
      <w:bookmarkStart w:id="68" w:name="_Toc22"/>
      <w:bookmarkEnd w:id="66"/>
      <w:bookmarkEnd w:id="67"/>
      <w:r>
        <w:rPr>
          <w:rtl w:val="true"/>
        </w:rPr>
        <w:t>عامه پيروى از بني اميه ميكنند</w:t>
      </w:r>
      <w:bookmarkEnd w:id="68"/>
    </w:p>
    <w:p>
      <w:pPr>
        <w:pStyle w:val="BookText"/>
        <w:rPr/>
      </w:pPr>
      <w:r>
        <w:rPr>
          <w:rFonts w:ascii="IRNazanin" w:hAnsi="IRNazanin" w:eastAsia="IRNazanin"/>
          <w:color w:val="111111"/>
          <w:sz w:val="28"/>
          <w:sz w:val="28"/>
          <w:szCs w:val="28"/>
          <w:rtl w:val="true"/>
          <w:lang w:bidi="fa-IR"/>
        </w:rPr>
        <w:t>با اهل بيت عصمت و مخالف با اتباع ايشان از اخبار صحيحه خود دست برمىدارند و از متابعت خلفاى خود چشم مىبوشند، و ترك سنت نبويه كرده پيروى سنت امويه مىكنند، و تصريح مىكنند چون تختم به يمين شعار روافض است ترك بايد كرد، و اين شعار بودن به جهت آنست كه روافض متابعت عمرو عاص نكردند و بر اتباع سنت پيغمبر باقى ماندند، فيا المعجب ولضيعة دين سيد العرب وقد قلت بديها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تختم باليمين فتلك اعلى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تكن في عد اصحاب اليمين</w:t>
      </w:r>
    </w:p>
    <w:p>
      <w:pPr>
        <w:pStyle w:val="BookText"/>
        <w:rPr/>
      </w:pPr>
      <w:r>
        <w:rPr>
          <w:rFonts w:ascii="Amiri" w:hAnsi="Amiri" w:eastAsia="Amiri" w:cs="Amiri"/>
          <w:color w:val="111111"/>
          <w:sz w:val="28"/>
          <w:sz w:val="28"/>
          <w:szCs w:val="28"/>
          <w:rtl w:val="true"/>
          <w:lang w:bidi="ar-SA"/>
        </w:rPr>
        <w:t xml:space="preserve">ولا تجعله عرضة نيل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اسم المهيمن والامين</w:t>
      </w:r>
    </w:p>
    <w:p>
      <w:pPr>
        <w:pStyle w:val="BookText"/>
        <w:rPr/>
      </w:pPr>
      <w:r>
        <w:rPr>
          <w:rFonts w:ascii="Amiri" w:hAnsi="Amiri" w:eastAsia="Amiri" w:cs="Amiri"/>
          <w:color w:val="111111"/>
          <w:sz w:val="28"/>
          <w:sz w:val="28"/>
          <w:szCs w:val="28"/>
          <w:rtl w:val="true"/>
          <w:lang w:bidi="ar-SA"/>
        </w:rPr>
        <w:t xml:space="preserve">ولا تعدل بذاك الى 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فتحيى سنة الرجس العيين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و اول من اتخذ التختم باليسار خلاف السنة هو معاوية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الابرار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للزمخشرى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تيمية في منهاجه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بيان التشبه بالروافض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ذهب من ذهب من الفقهاء الى ترك بعض المستحبات اذا صارت شعارا لهم، فانه وان لم يكن الترك واجبا لذلك لكن في اظهار ذلك مشابهة لهم فلا يتميز السني من الرافضى، ومصلحة التميز عنهم لاجل هجرانهم ومخالفتهم اعظم من مصلحة هذا المستحب ونرى في موارد كثيرة تركهم للسنة مخالفة للشيعة في العمل بالسنن و ذكر العلامة الاميني كثيرا منها في الغدير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نتف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ابى عبد اللّه السلامى ان النبي صلى اللّه عليه وآله كان يتختم في يمينه والخلفاء الاربعة بعده فنقلها معاوية الى اليسار واخذ بذلك فبقى كذلك ايام المروانية فنقلها السفاح الى اليمين فبقى الى ايام الرشيد فنقلها الى اليسار، واخذ الناس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واشتهر ان عمرو بن العاص عند التحكيم سلها من يده اليمنى،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خلعت الخلافة من علي كخلعى خاتمى هذا من يمينى وجعلتها في معاوية كما جعلت هذا في يسارى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والروايات والاشعار في ذلك كثيرة راجع مناقب ابن شهر آشوب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لوائه وخاتمه عليه السلام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الصدوق عن ابيه عن سعد عن ابن علوان عن عمرو بن ثابت عن ابيه عن ابن بطريق عن 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سيد الوصيين ووصي سيد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وزوجة سيدة نساء العالمين انا المتختم باليمين والمغفر للجبين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امالى الصدوق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bookmarkStart w:id="69" w:name="pg15547_163654"/>
    </w:p>
    <w:p>
      <w:pPr>
        <w:pStyle w:val="Heading2"/>
        <w:numPr>
          <w:ilvl w:val="1"/>
          <w:numId w:val="1"/>
        </w:numPr>
        <w:rPr/>
      </w:pPr>
      <w:bookmarkStart w:id="70" w:name="__RefHeading___Toc9054062_2142443653"/>
      <w:bookmarkStart w:id="71" w:name="_Toc23"/>
      <w:bookmarkEnd w:id="69"/>
      <w:bookmarkEnd w:id="70"/>
      <w:r>
        <w:rPr>
          <w:rtl w:val="true"/>
        </w:rPr>
        <w:t>آل محمد چه كسانى هستند؟</w:t>
      </w:r>
      <w:bookmarkEnd w:id="71"/>
    </w:p>
    <w:p>
      <w:pPr>
        <w:pStyle w:val="BookText"/>
        <w:rPr/>
      </w:pPr>
      <w:r>
        <w:rPr>
          <w:rFonts w:ascii="IRNazanin" w:hAnsi="IRNazanin" w:eastAsia="IRNazanin"/>
          <w:color w:val="111111"/>
          <w:sz w:val="28"/>
          <w:sz w:val="28"/>
          <w:szCs w:val="28"/>
          <w:rtl w:val="true"/>
          <w:lang w:bidi="fa-IR"/>
        </w:rPr>
        <w:t xml:space="preserve">فايده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اشتقاق آل از اول است، و جماعتى را كه آل كسى گويند به جهت اول ايشان است به آن كس، و اول بر سه وجه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جسمانى كه عبارت از قرابت صورى و تولد بدنى است، و اول روحانى كه عبارت از تعلم علوم و كسب فضائل وتخلق به اخلاق كسى باشد، و اول نورانى كه عبارت از اتحاد نور و وحدت سنخ ذات باشد كه اشرف انواع اول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آل حقيقى پيغمبر آن كسانند كه متحقق به هر سه قسم اول باشند، و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سير و تقسيم تام و استقراء 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اين صفات و تماميت اين جهات را جز در ائمه اثنى عشر و فاطمه عليهم السلام نديديم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انتساب صورى و تولد ظاهرى كه معلوم است</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جهت ثانيه كه به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مدينة العلم وعلي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است و اما حيثيت ثالثه از حديث 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انا وعلي 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مشهود ارباب انصاف مىشود، و بعضى از اهل سنت كه مطلق </w:t>
      </w:r>
      <w:bookmarkStart w:id="72" w:name="pg15547_163656"/>
    </w:p>
    <w:p>
      <w:pPr>
        <w:pStyle w:val="Heading2"/>
        <w:numPr>
          <w:ilvl w:val="1"/>
          <w:numId w:val="1"/>
        </w:numPr>
        <w:rPr/>
      </w:pPr>
      <w:bookmarkStart w:id="73" w:name="__RefHeading___Toc9054064_2142443653"/>
      <w:bookmarkStart w:id="74" w:name="_Toc24"/>
      <w:bookmarkEnd w:id="72"/>
      <w:bookmarkEnd w:id="73"/>
      <w:r>
        <w:rPr>
          <w:rtl w:val="true"/>
        </w:rPr>
        <w:t xml:space="preserve">فخر رازى در </w:t>
      </w:r>
      <w:r>
        <w:rPr>
          <w:rtl w:val="true"/>
        </w:rPr>
        <w:t>(</w:t>
      </w:r>
      <w:r>
        <w:rPr>
          <w:rtl w:val="true"/>
        </w:rPr>
        <w:t>تفسير كبير</w:t>
      </w:r>
      <w:r>
        <w:rPr>
          <w:rtl w:val="true"/>
        </w:rPr>
        <w:t xml:space="preserve">) </w:t>
      </w:r>
      <w:r>
        <w:rPr>
          <w:rtl w:val="true"/>
        </w:rPr>
        <w:t>آل محمد را شرح ميدهد</w:t>
      </w:r>
      <w:bookmarkEnd w:id="74"/>
    </w:p>
    <w:p>
      <w:pPr>
        <w:pStyle w:val="BookText"/>
        <w:rPr/>
      </w:pPr>
      <w:r>
        <w:rPr>
          <w:rFonts w:ascii="Amiri" w:hAnsi="Amiri" w:eastAsia="Amiri" w:cs="Amiri"/>
          <w:color w:val="111111"/>
          <w:sz w:val="28"/>
          <w:sz w:val="28"/>
          <w:szCs w:val="28"/>
          <w:rtl w:val="true"/>
          <w:lang w:bidi="ar-SA"/>
        </w:rPr>
        <w:t>قرابت يا عموم امت را آل دانسته‌اند از جاده انصاف بيروت رفته‌اند، وليس اول قارورة كسرت في الاسلام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بابى عقد كرده از براى نقل كلام سعادت فرجام حضرت رضا عليه السلام در مجلس مأموم با علماء عامه در تفرقه آل و امت، و آن باب بيست و سوم از آن كتاب است، و به جهت طول او، ما طالبان را محول به مراجعه همان كتاب مستطاب مىكنيم، ولى با همه عصبيت وعناد فخر رازى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كلامى دارد كه قريب به انصاف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آنانند كه امرشان آئل به او مىشود، پس هر كه اول امرش به او اشد و اكمل باشد آل او باشد، و شك نيست كه تعلق بين علي و فاطمه وحسن و حسين و بين رسول خدا صلى اللّه عليهم اشد تعلقان بود، و اين مطلب معلوم است به نقل متواتر، پس واجب شد كه آنها آل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وايضا اختلاف كرده اند در معنى آل بعض گفته‌اند اقارب اويند، و قومى گفتند امت اويند، ما اگر بگوئيم قرابت اويند پس ايشانند آل، و اگر بگوئيم امتى هستند كه قبول دعوت كردند باز ايشان آل هستند، پس به هر تقدير ايشال آل هستند، اما جز ايشان محل اختلاف است، و معلوم نيست، تمام شد كلام فخر رازى، و ما به همين تقريب اين حكم را در بقيه ائمه اثنى عشر عليهم السلام مطرد مىكنيم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اين دعا </w:t>
      </w:r>
      <w:r>
        <w:rPr>
          <w:rStyle w:val="FootnoteAnchor"/>
          <w:rtl w:val="true"/>
        </w:rPr>
        <w:footnoteReference w:id="36"/>
      </w:r>
      <w:r>
        <w:rPr>
          <w:rFonts w:ascii="IRNazanin" w:hAnsi="IRNazanin" w:eastAsia="IRNazanin"/>
          <w:color w:val="111111"/>
          <w:sz w:val="28"/>
          <w:sz w:val="28"/>
          <w:szCs w:val="28"/>
          <w:rtl w:val="true"/>
          <w:lang w:bidi="fa-IR"/>
        </w:rPr>
        <w:t xml:space="preserve">كه مشتمل است بر عطف بر ضمير مجرور بى اعاده جار شاهد صحت اين مذهب است، چه در محل خود ثابت كرده ايم و اشباه آن، خصوصاً از صادقين عليهم السلاهم، و آنان كه قبل از ايشانند بقاعده عربيت حجت است، و در اثبات لغت كافى است، چه رواة ما كمتر از اصمعى ناصبي وابو عبيده خارجى </w:t>
      </w:r>
      <w:bookmarkStart w:id="75" w:name="pg15547_163658"/>
    </w:p>
    <w:p>
      <w:pPr>
        <w:pStyle w:val="Heading2"/>
        <w:numPr>
          <w:ilvl w:val="1"/>
          <w:numId w:val="1"/>
        </w:numPr>
        <w:rPr/>
      </w:pPr>
      <w:bookmarkStart w:id="76" w:name="__RefHeading___Toc9054066_2142443653"/>
      <w:bookmarkStart w:id="77" w:name="_Toc25"/>
      <w:bookmarkEnd w:id="75"/>
      <w:bookmarkEnd w:id="76"/>
      <w:r>
        <w:rPr>
          <w:rtl w:val="true"/>
        </w:rPr>
        <w:t xml:space="preserve">تفسير </w:t>
      </w:r>
      <w:r>
        <w:rPr>
          <w:rtl w:val="true"/>
        </w:rPr>
        <w:t xml:space="preserve">" </w:t>
      </w:r>
      <w:r>
        <w:rPr>
          <w:rtl w:val="true"/>
        </w:rPr>
        <w:t xml:space="preserve">جعل </w:t>
      </w:r>
      <w:r>
        <w:rPr>
          <w:rtl w:val="true"/>
        </w:rPr>
        <w:t xml:space="preserve">" </w:t>
      </w:r>
      <w:r>
        <w:rPr/>
        <w:t>26</w:t>
      </w:r>
      <w:r>
        <w:rPr>
          <w:rtl w:val="true"/>
        </w:rPr>
        <w:t xml:space="preserve"> </w:t>
      </w:r>
      <w:r>
        <w:rPr>
          <w:rtl w:val="true"/>
        </w:rPr>
        <w:t xml:space="preserve">تفسير </w:t>
      </w:r>
      <w:r>
        <w:rPr>
          <w:rtl w:val="true"/>
        </w:rPr>
        <w:t xml:space="preserve">" </w:t>
      </w:r>
      <w:r>
        <w:rPr>
          <w:rtl w:val="true"/>
        </w:rPr>
        <w:t xml:space="preserve">وجيه </w:t>
      </w:r>
      <w:r>
        <w:rPr>
          <w:rtl w:val="true"/>
        </w:rPr>
        <w:t>"</w:t>
      </w:r>
      <w:bookmarkEnd w:id="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كه مرتكب همه نوع قبايح مىشدند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نيستند، وصادقين عليهما السلام در عربيت كمتر از جرير واخطل وفرزدق نيستند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خصوصاً در اين زيارت شريفه كه دانستى حديث قدسى است، و مثل قرآن و حديث نبوى حجت است، و از اينجا معلوم مىشود كه مناقشه شيخ اجل ابو الفتح كراچكى در جر آل در ادعيه صحيفه والتزام به نصب به عطف بر محل چنانچه در حاشيه سيد محقق داماد قدس سره از او نقل شده از اقتصار بر تقليد بعض قشريين نحاة وصحفيين علماء عربيت است، با اينكه قرائت حمزه در كريمه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تساءلون به والارحام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دعوى است، وتغليط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و بى مبنى است، و تحقيق اين باب مناسب اين كتاب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اجعلنى عندك وجيها بالحسين عليه السلام في الدنيا والاخرة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بگردان مرا نزد خودت عزيز و محترم بواسطه حسين عليه السلام در دنيا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بسيط كه به معنى انشاء نفس ذات شئ است، و اين جعل بر قانون عربيت حاجت به يك مفعول بيشتر ندارد، و ديگرى جعل مركب است كه به معنى ايجاد حاجت به يك مفعول بيشتر ندارد، و ديگرى جعل مركب است كه به معنى ايجاد وصفى در امر ثالثى است، و او محتاج به دو مفعول است، و در اين عبارت شريفه لفظ جعل از قسم ثانى است، چنانچه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از وجه است كه به معنى جاه است، چنانچه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سابقا ترجمه او را شنيدى واقع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لعلى وجه حيوة فاطمه </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تأنيث است، ومعتمد بر موصوف محذوف است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bookmarkStart w:id="78" w:name="pg15547_163660"/>
    </w:p>
    <w:p>
      <w:pPr>
        <w:pStyle w:val="Heading2"/>
        <w:numPr>
          <w:ilvl w:val="1"/>
          <w:numId w:val="1"/>
        </w:numPr>
        <w:rPr/>
      </w:pPr>
      <w:bookmarkStart w:id="79" w:name="__RefHeading___Toc9054068_2142443653"/>
      <w:bookmarkStart w:id="80" w:name="_Toc26"/>
      <w:bookmarkEnd w:id="78"/>
      <w:bookmarkEnd w:id="79"/>
      <w:r>
        <w:rPr>
          <w:rtl w:val="true"/>
        </w:rPr>
        <w:t>در اين نظام هستى سه عالم ميباشد</w:t>
      </w:r>
      <w:r>
        <w:rPr>
          <w:rtl w:val="true"/>
        </w:rPr>
        <w:t xml:space="preserve">: </w:t>
      </w:r>
      <w:r>
        <w:rPr>
          <w:rtl w:val="true"/>
        </w:rPr>
        <w:t>عالم حسن وتخيل وتعقل</w:t>
      </w:r>
      <w:bookmarkEnd w:id="8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هم چنين است وجه تأنيث آخرت، ووجه در تعبير از اين نشأة به صيغه دنيا كه افعل تفصيل است، مىشود مبالغه درد نو ودنائت او، وافعل تفضيل گاهى استعمال مىشود در شدت اتصاف شئ به شئ به اين معنى كه مجازا اعتبار مفضل عليه در او نمىكنند چنانچه خفاجى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به اين كرده، و نقل از ديگران هم شده، و استعمال وتتبع هم شاهد او است، و مىتواند بود كه ملاحظه معنى تفضيل هم شده باشد كه نشأة برزخ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عالم مثال و خيال منفصل و ملكوت اسفل در صطلاح حكماى اشراق و عرفاى ذوى الاذواق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او است ملحوظ شده باشد، و او چون به اعتبار عالم آخرت دنوى دارد متوسط اعتبار شده، و اين نشأه متأخر، و به اين ملاحظه او را دنيا گفتند، چنانچه در فقره زيارت جامعه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حجج اللّه على اهل الدنيا والاخرة والاولى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بعض احتمالات كه اولى اشاره به عالم اظله يا عالم ذر نباشد، و حكما گفته‌اند كه اشاره به تثليث عوالم شده كه در كريمه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علمتم النشأة الاولى فلو لا تذكرون </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الواقعة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اين نشأة حسى است، وتخيلي وتعقلى، و تذكر موجب آنست كه بگوئيم در كليه عالم و انسان كبيرهم سه عالم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عالم حسن كه نشأة ماديات است</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ديگرى عالم تخيل كه موطن صور مجرده از مواد كثيفه عنصريه است، چه خلو صورت از ماده مطلقا خلاف برهان است، و عبارت طائفه‌اى كه نفى ماده كردند منزل بر تفسير ما است كه تقييد به عنصريه كثيفه كرديم تا موجب لوازم دنياويه نشود، و حركت و ترقى وانتفاع به دعاء و خيرات ومثوبات و اعمال صالحات اخلاف واقرباء واصدقاء و 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معلومات شرع شريف بلكه مقطوعات به رؤياهاى صادقه و امارت ديگر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عالم تعقل است كه تجرد از جميع لوازم دنياويه و زحمات و تعلقات </w:t>
      </w:r>
      <w:bookmarkStart w:id="81" w:name="pg15547_163661"/>
    </w:p>
    <w:p>
      <w:pPr>
        <w:pStyle w:val="Heading2"/>
        <w:numPr>
          <w:ilvl w:val="1"/>
          <w:numId w:val="1"/>
        </w:numPr>
        <w:rPr/>
      </w:pPr>
      <w:bookmarkStart w:id="82" w:name="__RefHeading___Toc9054070_2142443653"/>
      <w:bookmarkStart w:id="83" w:name="_Toc27"/>
      <w:bookmarkEnd w:id="81"/>
      <w:bookmarkEnd w:id="82"/>
      <w:r>
        <w:rPr>
          <w:rtl w:val="true"/>
        </w:rPr>
        <w:t>نقد بر گفتار فخر رازى</w:t>
      </w:r>
      <w:bookmarkEnd w:id="83"/>
    </w:p>
    <w:p>
      <w:pPr>
        <w:pStyle w:val="BookText"/>
        <w:rPr/>
      </w:pPr>
      <w:r>
        <w:rPr>
          <w:rFonts w:ascii="IRNazanin" w:hAnsi="IRNazanin" w:eastAsia="IRNazanin"/>
          <w:color w:val="111111"/>
          <w:sz w:val="28"/>
          <w:sz w:val="28"/>
          <w:szCs w:val="28"/>
          <w:rtl w:val="true"/>
          <w:lang w:bidi="fa-IR"/>
        </w:rPr>
        <w:t xml:space="preserve">عنصريه است اگر چند خلو از ماده يكسره نباشد، بلكه ماده رقيقه لطيفه كه موجب تحولات عرضيه است به حكم تلازم هيولاى و صورت باوى باشد، چنانچه سابقا اشاره كرديم، و اين عالم آخرت است كه عيش پاينده و زندگانى جاويدان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الدار الاخرة لهى الحيوان </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العنكبوت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محصل ما قالوا والعهدة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تنبيه</w:t>
      </w:r>
    </w:p>
    <w:p>
      <w:pPr>
        <w:pStyle w:val="BookText"/>
        <w:rPr/>
      </w:pPr>
      <w:r>
        <w:rPr>
          <w:rFonts w:ascii="IRNazanin" w:hAnsi="IRNazanin" w:eastAsia="IRNazanin"/>
          <w:color w:val="111111"/>
          <w:sz w:val="28"/>
          <w:sz w:val="28"/>
          <w:szCs w:val="28"/>
          <w:rtl w:val="true"/>
          <w:lang w:bidi="fa-IR"/>
        </w:rPr>
        <w:t xml:space="preserve">در تفسير فخر رازى مذكور است كه وجيه كسى است كه معروف به خير باشد، و هر كس اگر چه معروف است نزد خداى و ليكن معرفت مجرده كافى در وجاهت نيست، چه اگر كسى ديگرى را به خدمت يا اجرت بشناسد نمىگويند وجيه است، بلكه وجيه آنست كه خصال حميده داشته باشد كه بواسطه او در معرض شناختن و نشناختن در آيد، و قابليت اين مقام داشته باشد، و محصل نظر فخر رازى بر آنست كه وجاهت را به معروفيت تفسير كند، و وجهى براى اين تفسير نيافتم و در ساير كتب هم معلوم نيست موافقى داشته باشد، و قواعد لغت هم مقتضى اين نيست و اگر نه چنان بود نقض بخادم و اجير كه معروفند موقعى نداشت، بالجملة آنچه لازم است كه در اين مقام دانسته شود آنست كه وجاهت نزد خداى در دنيا بچه حاصل شود به حكم كريمه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اكرمكم عند اللّه اتقيكم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كرامت ووجاهت در نزد خداى تعالى منوط به تقوى است، و تقوى سه مرتبه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تقوى در عقايد است كه به معنى استقامت دين و احكام ايمان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 تقواى در اعمال است كه عبارت از ورع از محارم وتجنب از مأثم و ملازمت واجبات و مواظبت طاعات باشد، و اين مرتبه را، بعد از مرتبه ثانيه بايد تحصيل كرد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ديگر تقواى در اخلاق و ملكات است، كه آدمى در مصحف قلب خود نظر كند اگر صفت رذيله بيند كه به منزله آيه عذاب است گريه كند و فزع كند </w:t>
      </w:r>
      <w:bookmarkStart w:id="84" w:name="pg15547_163663"/>
    </w:p>
    <w:p>
      <w:pPr>
        <w:pStyle w:val="Heading2"/>
        <w:numPr>
          <w:ilvl w:val="1"/>
          <w:numId w:val="1"/>
        </w:numPr>
        <w:rPr/>
      </w:pPr>
      <w:bookmarkStart w:id="85" w:name="__RefHeading___Toc9054072_2142443653"/>
      <w:bookmarkStart w:id="86" w:name="_Toc28"/>
      <w:bookmarkEnd w:id="84"/>
      <w:bookmarkEnd w:id="85"/>
      <w:r>
        <w:rPr>
          <w:rtl w:val="true"/>
        </w:rPr>
        <w:t xml:space="preserve">" </w:t>
      </w:r>
      <w:r>
        <w:rPr>
          <w:rtl w:val="true"/>
        </w:rPr>
        <w:t xml:space="preserve">يا أبا عبد اللّه انى اتقرب الى اللّه والى رسوله والى أمير المؤمنين والى الحسن واليك بموالاتك وبالبراءة ممن قاتلك ونصب لك الحرب وبالبراءة ممن أسس أساس ذلك وبنى عليه بنيانه وجرى فى ظلمه وجوره عليكم وعلى اشياعكم </w:t>
      </w:r>
      <w:r>
        <w:rPr>
          <w:rtl w:val="true"/>
        </w:rPr>
        <w:t xml:space="preserve">" </w:t>
      </w:r>
      <w:r>
        <w:rPr>
          <w:rtl w:val="true"/>
        </w:rPr>
        <w:t>ترجمه</w:t>
      </w:r>
      <w:bookmarkEnd w:id="86"/>
    </w:p>
    <w:p>
      <w:pPr>
        <w:pStyle w:val="BookText"/>
        <w:rPr/>
      </w:pPr>
      <w:r>
        <w:rPr>
          <w:rFonts w:ascii="IRNazanin" w:hAnsi="IRNazanin" w:eastAsia="IRNazanin"/>
          <w:color w:val="111111"/>
          <w:sz w:val="28"/>
          <w:sz w:val="28"/>
          <w:szCs w:val="28"/>
          <w:rtl w:val="true"/>
          <w:lang w:bidi="fa-IR"/>
        </w:rPr>
        <w:t>واستعاذه كند، و او را از دل خود بيروت برد، و اگر به خصلت حميده عبور كند كه به منزله آيه رحمت است شكر خداى كند، و از خداى تعالى ثبات و دوام او را بخواهد، و امثال و اشباه او را بطلبد تا به جهاد تام و مشقت كامل دفع رذائل و تحصيل محاسن اخلاق كند، و جميع اين سه مرتبه تقوى موقوف بر علم است چه تا ندانى نتوانى، و از اينجا معلوم شد كه كرامت عند اللّه منوط و مشروط به علم است، چنانچه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يرفع اللّه الذين آمنوا منكم والذين اوتوا العلم درجات </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المجادلة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هل تستوى الظلمات والنور </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علم بى عمل مقصود نيست مگر در جائى كه علم و عمل يكى باشند، چنانچه در مرحله اول تقوى كه ايمان باشد مطلوب همان علم است يعنى اعتقاد قلبى و تحقق واقعى به اذعان به صفات ربوبيت و انبياء و ائمه و كتب و ملائكة و حشر و نشر كه مبدء ومعاد عبارت از آنها است، حاصل سخن اينكه شخص زائر در اين زيارت از خداى تعالى طلب مىكند كه به واسطهء اعتصام به عروة الوثقاى محبت حسين وتمسك به آن حبل متين به مدارج علم و عمل صعود كند تا در دنيا مرضى خداى عزوجل شود، و در آخرت به مقام قرب و درجه اولياء برسد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اجعلنى عندك وجيها بالحسين عليه السلام في الدنيا والاخرة بجاه محمد وعترته الطاهرة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 عبد اللّه انى اتقرب الى اللّه والى رسوله والى امير المؤمنين والى الحسن واليك بموالاتك وبالبراءة ممن قاتلك و نصب لك الحرب، وبالبراءة ممن اسس اساس الظلم والجور عليكم وابرء الى اللّه والى رسوله ممن اسس اساس ذلك وبنى عليه بنيانه وجرى في ظلمه وجوره عليككم وعلى اشياعكم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اى ابو عبد اللّه همانا من تقرب ميجويم بسوى پيغمبر وبسوى </w:t>
      </w:r>
      <w:bookmarkStart w:id="87" w:name="pg15547_163665"/>
    </w:p>
    <w:p>
      <w:pPr>
        <w:pStyle w:val="Heading2"/>
        <w:numPr>
          <w:ilvl w:val="1"/>
          <w:numId w:val="1"/>
        </w:numPr>
        <w:rPr/>
      </w:pPr>
      <w:bookmarkStart w:id="88" w:name="__RefHeading___Toc9054074_2142443653"/>
      <w:bookmarkStart w:id="89" w:name="_Toc29"/>
      <w:bookmarkEnd w:id="87"/>
      <w:bookmarkEnd w:id="88"/>
      <w:r>
        <w:rPr>
          <w:rtl w:val="true"/>
        </w:rPr>
        <w:t xml:space="preserve">تفسير </w:t>
      </w:r>
      <w:r>
        <w:rPr>
          <w:rtl w:val="true"/>
        </w:rPr>
        <w:t xml:space="preserve">" </w:t>
      </w:r>
      <w:r>
        <w:rPr>
          <w:rtl w:val="true"/>
        </w:rPr>
        <w:t xml:space="preserve">تقرب </w:t>
      </w:r>
      <w:r>
        <w:rPr>
          <w:rtl w:val="true"/>
        </w:rPr>
        <w:t>"</w:t>
      </w:r>
      <w:bookmarkEnd w:id="89"/>
    </w:p>
    <w:p>
      <w:pPr>
        <w:pStyle w:val="BookText"/>
        <w:rPr/>
      </w:pPr>
      <w:r>
        <w:rPr>
          <w:rFonts w:ascii="IRNazanin" w:hAnsi="IRNazanin" w:eastAsia="IRNazanin"/>
          <w:color w:val="111111"/>
          <w:sz w:val="28"/>
          <w:sz w:val="28"/>
          <w:szCs w:val="28"/>
          <w:rtl w:val="true"/>
          <w:lang w:bidi="fa-IR"/>
        </w:rPr>
        <w:t>امير المؤمنين و بسوى امام حسن و بسوى تو به دوستى تو و به بيزارى از هر كه با تو مقاتله كرد، و جنگ را براى تو بر پا كرد، و به بيزارى جستن از هر كه تاسيس اساس ظلم و جور بر شما اهل بيت كرده، و بيزارى مىجويم از هر كه اساس ظلم را گذاشته، و بنيان بنا كرده بر او، و دست باز نكشيده از جور و ظلم بر شما و بر شيعيان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تفعل از قرب است، و صيغه تفعل در اين باب تواند بود كه براى طلب باشد، و شايد براى مبالغه باشد، و اول اظهر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كه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تقرب به الى اللّه تقربا وتقرابا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كتملاق اى طلب القربة والوسيلة به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او است، اگر چه في نفسه حجت نيست، چه دعوى سماع از واضع در اين موضع به غايت بعيد است، و استعمال بر هر دو وجه ممكن الانطباق است، و ظاهر عبارت مذكوره اينست كه باء بعد از تقرب باء سببيت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فقره زيارت بعيدا محتمل است كه باء ملابست باشد، و مراد آن باشد كه با ولايت و برائت طلب قربت مىكنيم يا نيك قريب در حضرت شما مىشوم، و شك نيست در امثال اين مقام مراد قرب معنوى است نه قرب مكانى، و حصول او به ملازمت طاعات ومجانبت معاصى وتخلق به اخلاق اللّه تا از صورت ايمان گذشته به حقيقت ايمان متحقق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لكل حق حقيقة، وعلى كل صواب نورا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محبت و ولايت است، و وجه دلالت ولايت كه در حقيقت به معنى قرب است بر مودت سابقا مشروح شد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وباب مفاعله در اين مقام مصوغ براى تقويت معنى مجرد است، چه ظاهر </w:t>
      </w:r>
      <w:bookmarkStart w:id="90" w:name="pg15547_163667"/>
    </w:p>
    <w:p>
      <w:pPr>
        <w:pStyle w:val="Heading2"/>
        <w:numPr>
          <w:ilvl w:val="1"/>
          <w:numId w:val="1"/>
        </w:numPr>
        <w:rPr/>
      </w:pPr>
      <w:bookmarkStart w:id="91" w:name="__RefHeading___Toc9054076_2142443653"/>
      <w:bookmarkStart w:id="92" w:name="_Toc30"/>
      <w:bookmarkEnd w:id="90"/>
      <w:bookmarkEnd w:id="91"/>
      <w:r>
        <w:rPr>
          <w:rtl w:val="true"/>
        </w:rPr>
        <w:t xml:space="preserve">تفسير </w:t>
      </w:r>
      <w:r>
        <w:rPr>
          <w:rtl w:val="true"/>
        </w:rPr>
        <w:t xml:space="preserve">" </w:t>
      </w:r>
      <w:r>
        <w:rPr>
          <w:rtl w:val="true"/>
        </w:rPr>
        <w:t xml:space="preserve">به </w:t>
      </w:r>
      <w:r>
        <w:rPr>
          <w:rtl w:val="true"/>
        </w:rPr>
        <w:t xml:space="preserve">" </w:t>
      </w:r>
      <w:r>
        <w:rPr/>
        <w:t>30</w:t>
      </w:r>
      <w:r>
        <w:rPr>
          <w:rtl w:val="true"/>
        </w:rPr>
        <w:t xml:space="preserve"> </w:t>
      </w:r>
      <w:r>
        <w:rPr>
          <w:rtl w:val="true"/>
        </w:rPr>
        <w:t xml:space="preserve">تفسير </w:t>
      </w:r>
      <w:r>
        <w:rPr>
          <w:rtl w:val="true"/>
        </w:rPr>
        <w:t xml:space="preserve">" </w:t>
      </w:r>
      <w:r>
        <w:rPr>
          <w:rtl w:val="true"/>
        </w:rPr>
        <w:t xml:space="preserve">موالات </w:t>
      </w:r>
      <w:r>
        <w:rPr>
          <w:rtl w:val="true"/>
        </w:rPr>
        <w:t xml:space="preserve">" </w:t>
      </w:r>
      <w:r>
        <w:rPr/>
        <w:t>30</w:t>
      </w:r>
      <w:r>
        <w:rPr>
          <w:rtl w:val="true"/>
        </w:rPr>
        <w:t xml:space="preserve"> </w:t>
      </w:r>
      <w:r>
        <w:rPr>
          <w:rtl w:val="true"/>
        </w:rPr>
        <w:t xml:space="preserve">تفسير </w:t>
      </w:r>
      <w:r>
        <w:rPr>
          <w:rtl w:val="true"/>
        </w:rPr>
        <w:t xml:space="preserve">" </w:t>
      </w:r>
      <w:r>
        <w:rPr>
          <w:rtl w:val="true"/>
        </w:rPr>
        <w:t xml:space="preserve">نصب </w:t>
      </w:r>
      <w:r>
        <w:rPr>
          <w:rtl w:val="true"/>
        </w:rPr>
        <w:t>"</w:t>
      </w:r>
      <w:bookmarkEnd w:id="92"/>
    </w:p>
    <w:p>
      <w:pPr>
        <w:pStyle w:val="BookText"/>
        <w:rPr/>
      </w:pPr>
      <w:r>
        <w:rPr>
          <w:rFonts w:ascii="IRNazanin" w:hAnsi="IRNazanin" w:eastAsia="IRNazanin"/>
          <w:color w:val="111111"/>
          <w:sz w:val="28"/>
          <w:sz w:val="28"/>
          <w:szCs w:val="28"/>
          <w:rtl w:val="true"/>
          <w:lang w:bidi="fa-IR"/>
        </w:rPr>
        <w:t>اينست كه اختلاف صيغه و زيادت حروف در لغت بى نكته نباشد، اگر چند علماء غالبا به اين معنى در باب مفاعله تصريح نكرده اند، ولى كليه قانون لغات و خصوصيات كلمات مهره فن واساطين صناعت در دست است، و آنها مقوى اين خيال ومقرب اين احتمالند، اين همه بر فرض آنست كه ولى در لغت به معنى احب استعمال شده باشد، ولي بعضيي نفيي كرده اند، و بنابر اين استعمال موالات وتولى در محبت به ملاحظه ملازمه تأكد قربى است كه مدلول صيغه است با محبت وعليهذا ولي مأخوذ از موالات است مثل بديع از ابداع، و اين كلام في الجمله جاى مناقشه و تأمل دارد، اگر چه متبع در هر حال استعمال است، و اللّه العالم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لغت به معنى بر پاى داشتن چيزى است، و اكثر معانى اين لفظ از قبيل نصب نحوى، و نصب به معنى غناى مخصوص، و نصيب به معنى سهم، و نصاب به معنى حد، و نصب به معنى معبود باطال راجع به اين استعمال است، و از وجوه او است اينكه مىگويند نصب له العداوة، يا نصب له الحرب، يا ناصبه العداوة، و از فروع اين استعمال اخير است نصب به معنى عداوت امير المؤمنين عليه السلام نه اينكه معنى لغوى اصلى باشد، چه معقول نيست كه اضافه به مضاف اليه جزئى حقيقى متأجر الوجود به سنين متطاوله از زمان وضع ملحوظ واضع باشد، و لفظى براى او وضع كند با اينكه نصب به معنى عداوت به هيچ وجه نيست بلكه استعمالى است به حذف متعلق كه عداوت باشد، و به كثرت استعمال ظهورى يافته، و مراد بعض لغويين كه فته‌اند مجاز است اينست كه ما تحقيق كرديم، و از اينجا معلوم مىشود كه آنچه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تخيل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نصب در لغت حقيقت در تدين به بغض امير المؤمنين است به استناد به ظاهر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النواصب والناصبيه و اهل النصب المتدينون ببغضة بعلي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وجهى ندارد، چه وظيفه لغوى جز بيان جزئيات مورد استعمال نيست </w:t>
      </w:r>
      <w:bookmarkStart w:id="93" w:name="pg15547_163669"/>
    </w:p>
    <w:p>
      <w:pPr>
        <w:pStyle w:val="Heading2"/>
        <w:numPr>
          <w:ilvl w:val="1"/>
          <w:numId w:val="1"/>
        </w:numPr>
        <w:rPr/>
      </w:pPr>
      <w:bookmarkStart w:id="94" w:name="__RefHeading___Toc9054078_2142443653"/>
      <w:bookmarkStart w:id="95" w:name="_Toc31"/>
      <w:bookmarkEnd w:id="93"/>
      <w:bookmarkEnd w:id="94"/>
      <w:r>
        <w:rPr>
          <w:rtl w:val="true"/>
        </w:rPr>
        <w:t xml:space="preserve">تفسير </w:t>
      </w:r>
      <w:r>
        <w:rPr>
          <w:rtl w:val="true"/>
        </w:rPr>
        <w:t xml:space="preserve">" </w:t>
      </w:r>
      <w:r>
        <w:rPr>
          <w:rtl w:val="true"/>
        </w:rPr>
        <w:t xml:space="preserve">جرى </w:t>
      </w:r>
      <w:r>
        <w:rPr>
          <w:rtl w:val="true"/>
        </w:rPr>
        <w:t>"</w:t>
      </w:r>
      <w:bookmarkEnd w:id="95"/>
    </w:p>
    <w:p>
      <w:pPr>
        <w:pStyle w:val="BookText"/>
        <w:rPr/>
      </w:pPr>
      <w:r>
        <w:rPr>
          <w:rFonts w:ascii="IRNazanin" w:hAnsi="IRNazanin" w:eastAsia="IRNazanin"/>
          <w:color w:val="111111"/>
          <w:sz w:val="28"/>
          <w:sz w:val="28"/>
          <w:szCs w:val="28"/>
          <w:rtl w:val="true"/>
          <w:lang w:bidi="fa-IR"/>
        </w:rPr>
        <w:t xml:space="preserve">و استعمال اعم از حقيقت است، و دانستى كه احتمال حقيقت بودن در اين مقام متمشى نيست علاوه بر اينكه نفس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منادى به خلاف دعوى او است، چه بعد از عبارات مذكوره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لانهم نصبوا له اى عادوه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صريح اين كلام اينست كه استعمال از باب اطلاق كلي بر فرد است، نه از جهت اخذ خصوصيت در مفهوم لفظ و تفسير نصب به معاداة به جهت افاده حاصل معنى است، و تقريب دلالت آنست كه ما بيان كرديم، و از همين جا معلوم مىشود كه آنكه به مجاز ملتزم شده از جهت آنست كه اطلاق كلى را بر فرد مجاز دانسته و غفلت از تحقيق متأخرين اصوليين كرده كه حقيقت است، ولي حقيقت بودن به اين وجه فايده به حال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چه غرض او اخذ خصوصيت مبغوض است در مفهوم حقيقى لفظ، و حال او ظاهر 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روان شدن است، و از راغب حكايت شده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الجرى المر السريع واصله في الماء ونحوه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كنايه از استمرار شود به جهت آنكه فعلى كه منقطع شود جريان ندارد، و استعمال او در جري فرس وجري سفينه وساى مواضع استعمال بر سبيل تشبيه است يا توسع، و كنيز را كه جاريه مىگويند هم به جهت اينست كه جارى در خدمت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الجارية السفينة سميت بذلك لجريانها في البحر، ومنه قيل للامة جارية على التشبيه لجريانها مستسخرة في اشغال مواليها، والاصل فيها الشابة لخفتها، ثم توسعوا فيها حتى سموا كل امة جارية وان كانت عجوزا لا تقدر على السعى تسمية بما كانت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سميت جارية لانها تجرى في الحوائج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وسميت الجارية لانهها تستجرى في الخدمة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اينست، ودر بعض كتب لغت تعبير شده از جاريه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قاف وباء مثناة تحتيه ونون كه مؤنث قين است وبه معنى أمه است، چنانچه </w:t>
      </w:r>
      <w:bookmarkStart w:id="96" w:name="pg15547_163671"/>
    </w:p>
    <w:p>
      <w:pPr>
        <w:pStyle w:val="Heading2"/>
        <w:numPr>
          <w:ilvl w:val="1"/>
          <w:numId w:val="1"/>
        </w:numPr>
        <w:rPr/>
      </w:pPr>
      <w:bookmarkStart w:id="97" w:name="__RefHeading___Toc9054080_2142443653"/>
      <w:bookmarkStart w:id="98" w:name="_Toc32"/>
      <w:bookmarkEnd w:id="96"/>
      <w:bookmarkEnd w:id="97"/>
      <w:r>
        <w:rPr>
          <w:rtl w:val="true"/>
        </w:rPr>
        <w:t>ناصبى كيسيت؟ وچه كسانى را ناصبى گويند</w:t>
      </w:r>
      <w:bookmarkEnd w:id="98"/>
    </w:p>
    <w:p>
      <w:pPr>
        <w:pStyle w:val="BookText"/>
        <w:rPr/>
      </w:pPr>
      <w:r>
        <w:rPr>
          <w:rFonts w:ascii="IRNazanin" w:hAnsi="IRNazanin" w:eastAsia="IRNazanin"/>
          <w:color w:val="111111"/>
          <w:sz w:val="28"/>
          <w:sz w:val="28"/>
          <w:szCs w:val="28"/>
          <w:rtl w:val="true"/>
          <w:lang w:bidi="fa-IR"/>
        </w:rPr>
        <w:t xml:space="preserve">قين به معنى عبد است،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كلمه غفلتى سخت عجيب و تصحيفى طرفه بديه دست داده، چه او را فتيه خوانده كه مؤنث فتى است، وچو ديده اين اطلاق صحيح نيست به جهت شمول جمل وفرس وا مثال آنها از قبل خود لفظ من النساء را ملحق كرده و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الجارية الفتية من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جوان از زنان، و در هيچ يك از كتب لغت نه ديده شده و نه شنيده، كه جاريه به معنى زن جوان باشد، وهذا عجيب جدا، وان كان منه غير عجيب، فان له في ذلك اليد الطولى والمرتبة الاولى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بالجملة مراد از فقره زيارت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وجرى في ظلمه وجوره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مستمر شد در طريقه ظلم وجور بر شما،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است بظلم وجور و در بعض نسخ حكايت شده كه جرى ظلمه وجوره است، به حذف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بنابراين مراد از جريان از قبيل وقوع و تعلق است، و تعبير اول ابلغ است، چه اعتبار معنى ثاني در او شده كه نسبت جريان به ذات باشد نه به حدث، و اين معنى متوقف بر مزيت اعتبار و مزيد لطيفه تصرفى است كه موجب حركت ذهن و انتقال جديدى مىشود كه در نفس اوقع و در قلب احلى مىشود، و غالبا حسن تعبير منوط به او است، چنانچه ارباب قرايح لطيفه و اذهان دقيقه كه تعاطى لطايف بيان و بدايع كلام كرده اند به اول وهله تنبه مىشوند، و آن را كه اين ذوق نيست از طول بيان و كثرت تطويل فايده نمىبرد، و من لم يستضئ بمصباح لم يستضئ باصباح</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فائده استطرادية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باجماعات مستفيضه بلكه اجماع محقق و اخبار متكثرة معتبرة به عمل اصحاب كفر نواصب ثابت شده، ولى در تحقيق موضوع و تعيين مفهوم ناصب </w:t>
      </w:r>
      <w:bookmarkStart w:id="99" w:name="pg15547_163673"/>
    </w:p>
    <w:p>
      <w:pPr>
        <w:pStyle w:val="Heading2"/>
        <w:numPr>
          <w:ilvl w:val="1"/>
          <w:numId w:val="1"/>
        </w:numPr>
        <w:rPr/>
      </w:pPr>
      <w:bookmarkStart w:id="100" w:name="__RefHeading___Toc9054082_2142443653"/>
      <w:bookmarkStart w:id="101" w:name="_Toc33"/>
      <w:bookmarkEnd w:id="99"/>
      <w:bookmarkEnd w:id="100"/>
      <w:r>
        <w:rPr>
          <w:rtl w:val="true"/>
        </w:rPr>
        <w:t>كسانى كه بجنگ أهل بيت پيغمبر ميروند ناصبى هستند</w:t>
      </w:r>
      <w:bookmarkEnd w:id="101"/>
    </w:p>
    <w:p>
      <w:pPr>
        <w:pStyle w:val="BookText"/>
        <w:rPr/>
      </w:pPr>
      <w:r>
        <w:rPr>
          <w:rFonts w:ascii="IRNazanin" w:hAnsi="IRNazanin" w:eastAsia="IRNazanin"/>
          <w:color w:val="111111"/>
          <w:sz w:val="28"/>
          <w:sz w:val="28"/>
          <w:szCs w:val="28"/>
          <w:rtl w:val="true"/>
          <w:lang w:bidi="fa-IR"/>
        </w:rPr>
        <w:t xml:space="preserve">اختلافى است بين اخبار باب و عبارات اصحاب، چه در پاره روايات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الناصب لا هل بيت حربا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 اخبار در تفسير او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نصب العداوة لاهل بيت محمد، و در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دان بمعاداتهم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نصب العداوة لعلي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خبر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اعلن بالعداوة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نصب العداوة لشيعتهم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طريق ديگر من قدم الجبت والطاغوت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بعض فقهاء معاصرين استقصاء كرده اند، و اين اخبار غالبا راجع به يك معنى هستند كه همان تدين به بغض اهل بيت باشد، چنانچه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بود، اگر چه 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امير المؤمنين داشت مثل بعض اخبار به جهت اينكه اجلاى افراد اهل بيت عليهم السلام بلكه سيد ايشان او بود، و اظهار و اعلان و نصب عداوت همه از لوازم او است، و كاشف اعتبار شده، و نصب حرب يكى از افراد او است و نصب شيعيان ايشان از جهت مشايعت و متابعت ايشان راجع به نصب ايشان است، چه در علوم ما فوق الطبيعة مقرر شده كه حكم بر محيث راجع به حيثيت است به جهت وجوب رجوع ما بالعرض بما بالذات، و مراد از تقديم جبت و طاغوت تواند بود كه تقديمى باشد بر وجه نفى استحقاق علي عليه السلام براى محبت، چنانچه از ملاحظه رساله جاحظ در تقديم اسلام أبو بكر بر أمير المؤمنين معلوم مىشود كه در ضمن تقديم ابو بكر نفى فضيلة أمير المؤمنين عليه السلام مىكند، و مراد به تدين اظهار بودن او از دين است نه اعتقاد واقعى تا كفر جحود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أشد أنواع كفر است داخل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حديث جنادة از امام حسن عليه السلام كه به سيد الشهداء عليه السلام فرمود در وصف لشگر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يتقرب الى اللّه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يوم كيوم الحسين، ازدلف اليه ثلاثون الف رجل يزعمون انهم من هذه الامة كل يتقرب الى اللّه عزوجل بدمه وهو اللّه يذكرهم فلا يتعظون حتى قتلوه بغيا وظلما وعدوانا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امالى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بحار الانوار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عوالم العلوم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جندب بن عبد اللّه الازدى وكان شيخا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الست صاحب ابى 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لا اعتذر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ارانى الا متقربا الى اللّه بدمك،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لا يقربك اللّه منه بل يباعدك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قد ذهب عقله وخلى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اشاره به اين معنى است، و الا تقرب حقيقي</w:t>
      </w:r>
      <w:bookmarkStart w:id="102" w:name="pg15547_163675"/>
    </w:p>
    <w:p>
      <w:pPr>
        <w:pStyle w:val="Heading2"/>
        <w:numPr>
          <w:ilvl w:val="1"/>
          <w:numId w:val="1"/>
        </w:numPr>
        <w:rPr/>
      </w:pPr>
      <w:bookmarkStart w:id="103" w:name="__RefHeading___Toc9054084_2142443653"/>
      <w:bookmarkStart w:id="104" w:name="_Toc34"/>
      <w:bookmarkEnd w:id="102"/>
      <w:bookmarkEnd w:id="103"/>
      <w:r>
        <w:rPr>
          <w:rtl w:val="true"/>
        </w:rPr>
        <w:t>كسانى كه بجنگ امام حسين رفتند ناصبى بودند</w:t>
      </w:r>
      <w:bookmarkEnd w:id="104"/>
    </w:p>
    <w:p>
      <w:pPr>
        <w:pStyle w:val="BookText"/>
        <w:rPr/>
      </w:pPr>
      <w:r>
        <w:rPr>
          <w:rFonts w:ascii="IRNazanin" w:hAnsi="IRNazanin" w:eastAsia="IRNazanin"/>
          <w:color w:val="111111"/>
          <w:sz w:val="28"/>
          <w:sz w:val="28"/>
          <w:szCs w:val="28"/>
          <w:rtl w:val="true"/>
          <w:lang w:bidi="fa-IR"/>
        </w:rPr>
        <w:t>با ظهور بينات و قيام حجج وقرب عهد ايشان به امير المؤمنين عليه السلام و رسول خدا از جميع معقول نيست اگر در باره بعض تصور شود، پس معاويه وعمرو عاص و منصور وهارون و اشباه ايشان كه علم تفصيلى به فضائل امير المؤمنين داشتند و اظهار عداوت آن جناب مىكردند از اعظم نواصبند، بالجملة بعد از تامل مؤداى مجموع اخبار معلوم شد، و هم چنين است كلمات اصحاب كه ارجاع آنها به معنى وحدانى بر اين وجه غالبا امكان دارد، و دليلى بر كفر غير اين طايفه از مطلق اهل خلاف به معنى وجوب ترتيب آثار كفر بحسب ظاهر تا به حال ديده نشده، چه اجماع بالضرورة مفقود است، و اخبار مخصوصند به نواصب، و معنى او معلوم شد، و دعوى نصب كليه اهل خلاف به مقتضاى</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روايت معلى بن خنيس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الناصب من نصب لنا اهل البيت لانك لا تجد احدا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ابغض محمدا وآل محمد، و لكن الناصب من نصب لكم</w:t>
      </w:r>
      <w:r>
        <w:rPr>
          <w:rFonts w:eastAsia="Amiri" w:cs="Amiri" w:ascii="Amiri" w:hAnsi="Amiri"/>
          <w:color w:val="111111"/>
          <w:sz w:val="28"/>
          <w:szCs w:val="28"/>
          <w:rtl w:val="true"/>
          <w:lang w:bidi="ar-SA"/>
        </w:rPr>
        <w:t xml:space="preserve">. </w:t>
      </w:r>
      <w:bookmarkStart w:id="105" w:name="pg15547_163677"/>
    </w:p>
    <w:p>
      <w:pPr>
        <w:pStyle w:val="Heading2"/>
        <w:numPr>
          <w:ilvl w:val="1"/>
          <w:numId w:val="1"/>
        </w:numPr>
        <w:rPr/>
      </w:pPr>
      <w:bookmarkStart w:id="106" w:name="__RefHeading___Toc9054086_2142443653"/>
      <w:bookmarkStart w:id="107" w:name="_Toc35"/>
      <w:bookmarkEnd w:id="105"/>
      <w:bookmarkEnd w:id="106"/>
      <w:r>
        <w:rPr>
          <w:rtl w:val="true"/>
        </w:rPr>
        <w:t>دليل آن</w:t>
      </w:r>
      <w:bookmarkEnd w:id="107"/>
    </w:p>
    <w:p>
      <w:pPr>
        <w:pStyle w:val="BookText"/>
        <w:rPr/>
      </w:pPr>
      <w:r>
        <w:rPr>
          <w:rFonts w:ascii="Amiri" w:hAnsi="Amiri" w:eastAsia="Amiri" w:cs="Amiri"/>
          <w:color w:val="111111"/>
          <w:sz w:val="28"/>
          <w:sz w:val="28"/>
          <w:szCs w:val="28"/>
          <w:rtl w:val="true"/>
          <w:lang w:bidi="ar-SA"/>
        </w:rPr>
        <w:t xml:space="preserve">وهو يعلم انكم تتولون وتتبرؤن من اعداءنا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نيز وجهى ندارد، چه بعد از غض بصر از ضعف طريق خبر مقتضاى تأمل او آنست كه كسى مجاهره و مبارزه به عداوت پيغمبر و آل نتواند كرد، بلكه اعلان به عداوت شيعه ايشان مىكند تا بالاخره راجع به ايشان شود، و البته اين گروه نواصبند، ولي كلام در صغرى است، چه غالبا عوام عامه با خاصة اين عداوت ندارند، بلكه عداوت ايشات به جهت برائت از صحابه است، كه به گمان ايشان اعداء آل محمد نيستند، لهذا خود لعن اعداء آل محمد را ملتزمند، ونزاع صغروى با ما دارند، اگر چه ما بعون اللّه تعالى اثبات مقدمه ممنوعه را از كتب خود ايشان كرده ايم، ولى الزام ما دخلى به اعتقاد فعلى ايشان ندارد، و اگر فرضا عداوتى كامن داشته باشند چون كاشف ندارد ما نمىتوانيم معامله كفر با ايشان بكنيم، بلكه مناط اعلان و اظهار است چنانچه در اخبار او را كاشف از تدين واقعى اعتبار كرده اند به شرحى كه اشاره به او شد، و اخبار وارده در كفر مطلق اهل خلاف چون معارض هستند به اخبار وارده در معامله اسلام با ايشان از طهارت و جواز معاشرت ومواكلت وحل مناكحت ومصاحرت واكل ذبايح ايشان، و اخبار متظافرة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متواتره وارده در فرق بين اسلام و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مبثوثه در مطاوي كتب اخبار سيما كتاب جليل القدر علظيم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معقود براى همين معنى باسيره قطعيه مستمرة محققة كه مجال ترديد وتشكيك به هيچ وجه ندارد، و منزل مىشوند بر كفر باطنى، چه مانعى ندارد احكام كفار به حسب اختلاف اقسام مختلف شوند، و اين معنى في الجملة بين فريقين مسلم است، و طايفه‌اى از عبارات فقهاء در موارد خاصه مشعر به اين فرق هست، و از عبارت شيخ در </w:t>
      </w:r>
      <w:bookmarkStart w:id="108" w:name="pg15547_163678"/>
    </w:p>
    <w:p>
      <w:pPr>
        <w:pStyle w:val="Heading2"/>
        <w:numPr>
          <w:ilvl w:val="1"/>
          <w:numId w:val="1"/>
        </w:numPr>
        <w:rPr/>
      </w:pPr>
      <w:bookmarkStart w:id="109" w:name="__RefHeading___Toc9054088_2142443653"/>
      <w:bookmarkStart w:id="110" w:name="_Toc36"/>
      <w:bookmarkEnd w:id="108"/>
      <w:bookmarkEnd w:id="109"/>
      <w:r>
        <w:rPr>
          <w:rtl w:val="true"/>
        </w:rPr>
        <w:t>المورد الثاني</w:t>
      </w:r>
      <w:r>
        <w:rPr>
          <w:rtl w:val="true"/>
        </w:rPr>
        <w:t xml:space="preserve">: </w:t>
      </w:r>
      <w:r>
        <w:rPr>
          <w:rtl w:val="true"/>
        </w:rPr>
        <w:t xml:space="preserve">منهج علي </w:t>
      </w:r>
      <w:r>
        <w:rPr>
          <w:rtl w:val="true"/>
        </w:rPr>
        <w:t>(</w:t>
      </w:r>
      <w:r>
        <w:rPr>
          <w:rtl w:val="true"/>
        </w:rPr>
        <w:t>عليه السلام</w:t>
      </w:r>
      <w:r>
        <w:rPr>
          <w:rtl w:val="true"/>
        </w:rPr>
        <w:t xml:space="preserve">) </w:t>
      </w:r>
      <w:r>
        <w:rPr>
          <w:rtl w:val="true"/>
        </w:rPr>
        <w:t>في قبول البيعة</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عبارت سيد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استشمام و استشعار اين معنى توان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جمله آنچه گفتين ظاهر شد كه قول بكفر و وجوب اجتناب فعلى از مطلق اهل خلاف مسرحى در وادى تحقيق ندارد، اگر 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به اصرار بليغ متصدى اثبات او شده به طايفه‌اى از اخبار و كلمات فقهاء اخيار اعتضاد كرده، كه اگر دليل بر خلاف مدعاى او نباشد لا اقل دلالت بر مقصود او ندارند يا اقبل تأويلند به توجيه قريبى، و با اين همه طعنهاى بليغ و تعريضات اكيده بر متأخرين كرده بر وجهى كه نه شايسته فضل او است نه زيبنده مقام منيع ايشان، وبسط كلام در اين مقام بر ذمت كتب مفصله است و در اينجا لمعه‌اى از اين مسألة بيشتر مقصود نبود و اللّه الموفق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الجملة از مجموع آنچه در اين فايده تحقيق و تقرير كرديم معلوم شد كه كفر محاربين سيد الشهداء عليه السلام كه در فقره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نصب لك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ايشان شده از مسلمات است، بلكه اين معنى از ضروريات مذهب شيعه است و حاجت به استدلال ندارد، چه علاوه بر اينكه اين محاربه اماره نصب است، و او خود على التحقيق سببي است مستقل براى كفر اين طايفه از خوارج هم هستند و از فئه باغيه‌اند، و خروج بر امام و هتك احترام او و تصدى قتل وسفك دم مقدسش هر يك بالاستقلال بر اى كفر سببى است كه اين عناوين در محاربين سيد الشهداء عليه السلام مجتمع است، و حاجت نيست در اثبات كفر اين طايفه بلكه طايفه سابقه كه مطلق نواصب باشند كه ارجاع به مسألة انكار ضروري كنند، چنانچه از بعض اساطين ظاهر مىشود، چه مسألة انكار ضروري كنند، چنانچه از بعض اساطين ظاهر مىشود، چه مسألة كفر منكر ضروري محل خلاف است كه آيا از جهت موضوعيت است يا به سبب كاشفيت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طايفه‌اى از كبراى محققين متأخرين مثل مقدس اردبيلي و فاضل هندي وجمال المحققين و محقق قمى و استاد اساتيد عصر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ايشان قدس سرهم </w:t>
      </w:r>
      <w:bookmarkStart w:id="111" w:name="pg15547_163680"/>
    </w:p>
    <w:p>
      <w:pPr>
        <w:pStyle w:val="Heading2"/>
        <w:numPr>
          <w:ilvl w:val="1"/>
          <w:numId w:val="1"/>
        </w:numPr>
        <w:rPr/>
      </w:pPr>
      <w:bookmarkStart w:id="112" w:name="__RefHeading___Toc9054090_2142443653"/>
      <w:bookmarkStart w:id="113" w:name="_Toc37"/>
      <w:bookmarkEnd w:id="111"/>
      <w:bookmarkEnd w:id="112"/>
      <w:r>
        <w:rPr>
          <w:rtl w:val="true"/>
        </w:rPr>
        <w:t>ولايت از اصول دين واركان اصليه است</w:t>
      </w:r>
      <w:bookmarkEnd w:id="113"/>
    </w:p>
    <w:p>
      <w:pPr>
        <w:pStyle w:val="BookText"/>
        <w:rPr/>
      </w:pPr>
      <w:r>
        <w:rPr>
          <w:rFonts w:ascii="IRNazanin" w:hAnsi="IRNazanin" w:eastAsia="IRNazanin"/>
          <w:color w:val="111111"/>
          <w:sz w:val="28"/>
          <w:sz w:val="28"/>
          <w:szCs w:val="28"/>
          <w:rtl w:val="true"/>
          <w:lang w:bidi="fa-IR"/>
        </w:rPr>
        <w:t xml:space="preserve">قائل به احتمال ثاني شده اند كما هو الاقوى، و بنا بر اين در صورت شبهه بايد حكم بكفر ايشان نكرد، و اين معنى در حق محاربين و خوارج مقطوع الفساد است، و در حق نواصب خلاف ظاهر، پس اولى اينكه در اثبات كفر اين طوايف تعويل بر ادله خاصه كفر ايشان كنيم وارجاع نكنيم مطلب را به مسألة كفر منكر ضروري، و متأمل متصفح در اخبار اعتبار ولايت از اجزاء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اصول معتمده ومتآخذ وثيقه و كتب صحيحه اساطين علماء شيعه رضوان اللّه عليهم از قبيل جوامع سبع عظام </w:t>
      </w:r>
      <w:r>
        <w:rPr>
          <w:rStyle w:val="FootnoteAnchor"/>
          <w:rtl w:val="true"/>
        </w:rPr>
        <w:footnoteReference w:id="41"/>
      </w:r>
      <w:r>
        <w:rPr>
          <w:rFonts w:ascii="IRNazanin" w:hAnsi="IRNazanin" w:eastAsia="IRNazanin"/>
          <w:color w:val="111111"/>
          <w:sz w:val="28"/>
          <w:sz w:val="28"/>
          <w:szCs w:val="28"/>
          <w:rtl w:val="true"/>
          <w:lang w:bidi="fa-IR"/>
        </w:rPr>
        <w:t xml:space="preserve">، و جزء آنها مجموع و متفرق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جازم است يا مشرف بر جزم كه ولايت نيز مثل توحيد و نبوت از اركان اصليه و عناصر اسطقسيه ايمان است كه به فقد او حقيقت ايمان مىشود، و احكام ايمان بر فاقد او به هيچ وجه مترتب نيست خواه از قصور باشد، و خواه از تقصير، چنانچه بالاتفاق بلكه به ضرورت اسلام حال توحيد و نبوت چنين است، بلى فرقى كه هست اينست كه جماعتى از محققين و اهل نظر به قرائن صريحه عقليه و شواهد صحيحه نقليه جازمند به اينكه قاصر را عقابى نيست، و تحقق قصورهم در ظرف خارج ووعاء نفس الامر به مراجعه احوال اصناف بشر، و ملاحظه اخلاق زمر، و تأمل فرق قابليت، و اختلاف استعدادات مردم از وحشى و متمدن وقروى وبدوى و زنگى و رومى و رجال ونسوان به تفاوت مراتب وجود، وتباين درجات نفوس امرى است محسوس و مطلبى است مشهود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وليس يصح في الافهام 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احتاج النهار الى دليل</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وطعن بعض اخباريين بر بعض اساطين فرقه و رؤساى مذهب به اختيار عدم عقاب قاصر، ناشى از قصور خود طاعن است، و اين جمله كه نوشته شد بر سبيل استجرار وتطفل بود، و محصل غرض و حاصل مطلب اينستكه علماى اماميه </w:t>
      </w:r>
      <w:bookmarkStart w:id="114" w:name="pg15547_163682"/>
    </w:p>
    <w:p>
      <w:pPr>
        <w:pStyle w:val="Heading2"/>
        <w:numPr>
          <w:ilvl w:val="1"/>
          <w:numId w:val="1"/>
        </w:numPr>
        <w:rPr/>
      </w:pPr>
      <w:bookmarkStart w:id="115" w:name="__RefHeading___Toc9054092_2142443653"/>
      <w:bookmarkStart w:id="116" w:name="_Toc38"/>
      <w:bookmarkEnd w:id="114"/>
      <w:bookmarkEnd w:id="115"/>
      <w:r>
        <w:rPr>
          <w:rtl w:val="true"/>
        </w:rPr>
        <w:t>امامت دو ركن دارد</w:t>
      </w:r>
      <w:r>
        <w:rPr>
          <w:rtl w:val="true"/>
        </w:rPr>
        <w:t xml:space="preserve">: </w:t>
      </w:r>
      <w:r>
        <w:rPr/>
        <w:t>1</w:t>
      </w:r>
      <w:r>
        <w:rPr>
          <w:rtl w:val="true"/>
        </w:rPr>
        <w:t xml:space="preserve"> - </w:t>
      </w:r>
      <w:r>
        <w:rPr>
          <w:rtl w:val="true"/>
        </w:rPr>
        <w:t xml:space="preserve">تولى، </w:t>
      </w:r>
      <w:r>
        <w:rPr/>
        <w:t>2</w:t>
      </w:r>
      <w:r>
        <w:rPr>
          <w:rtl w:val="true"/>
        </w:rPr>
        <w:t xml:space="preserve"> - </w:t>
      </w:r>
      <w:r>
        <w:rPr>
          <w:rtl w:val="true"/>
        </w:rPr>
        <w:t>تبرى، دليل آن</w:t>
      </w:r>
      <w:bookmarkEnd w:id="116"/>
    </w:p>
    <w:p>
      <w:pPr>
        <w:pStyle w:val="BookText"/>
        <w:rPr/>
      </w:pPr>
      <w:r>
        <w:rPr>
          <w:rFonts w:ascii="Amiri" w:hAnsi="Amiri" w:eastAsia="Amiri" w:cs="Amiri"/>
          <w:color w:val="111111"/>
          <w:sz w:val="28"/>
          <w:sz w:val="28"/>
          <w:szCs w:val="28"/>
          <w:rtl w:val="true"/>
          <w:lang w:bidi="ar-SA"/>
        </w:rPr>
        <w:t>رضى اللّه عنهم مطبقند بر كفر محاربين سيد الشهداء، وجواز لعن وسب ايشان و اخبار عامه هم تصريحا وتلويحا بر اين مدعى شاهد است، و اين بى بضاعت بعون خداوند جل ذكره بتفاريق در تضاعيف مباحث اين شرح شمه از اخبار فريقين وارده در اين معانى را ياد كرده، و زياده بر اين در اين موضع تعرض او منافى شرط اختصار است، و اللّه الموفق وهو الهادى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برئت الى اللّه واليكم منهم واتقرب الى اللّه ثم اليكم بموالاتكم وموالاة وليكم وبالبرائة من اعدائكم والناصبين لكم الحرب وبالبرائة من اشياعهم انى سلم لمن سالمكم وحرب لمن حاربكم و ولى والاكم وعدو لمن عاداكم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بيزارى جستم بسوى خداى تعالى و بسوى شما از ايشان و تقرب مىجويم بسوى خدا آنگاه بسوى شما به موالات شما و موالات دوست شما و برائت از اعداى شما و آنان كه حرب به پا كنند براى شما و بيزارى از پيروان ايشان، همانا من مسالمت مىكنم هر كه را با شما مسالمت كند، و محاربت مىكنم هر كه را با شما محاربت كند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اهم اصول دين اعتقاد به امامت اهل بيت عليهم السلام است، و قبل از اين گفتيم قوام اصل مذكور به دو ركن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تولى و ديگرى تبرى، چنانچه در طلب ابدان صحت منوط به تنقيه كه دفع اخلاط عفنه و مواد فاسده باشد، و تقويت كه حفظ قواى اصليه واعانت ارواح بر افاعيل خود باشد، و در طب نفوس نيز كمال نفسانى مشروط است به تخليه كه ازاله ملكات رذيله و اخلاق رديه باشد، و تخليه كه جلب ملكات عادله و اخلاق فاضله است، پس طب ايمانى هم متوقف بر تحصيل اين دو ركن است، چه تبرى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عبارت از برائت از اعداء اهل بيت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ازاء تنقيه و تحليه است، و تولى كه دوستدارى </w:t>
      </w:r>
      <w:bookmarkStart w:id="117" w:name="pg15547_163684"/>
    </w:p>
    <w:p>
      <w:pPr>
        <w:pStyle w:val="Heading2"/>
        <w:numPr>
          <w:ilvl w:val="1"/>
          <w:numId w:val="1"/>
        </w:numPr>
        <w:rPr/>
      </w:pPr>
      <w:bookmarkStart w:id="118" w:name="__RefHeading___Toc9054094_2142443653"/>
      <w:bookmarkStart w:id="119" w:name="_Toc39"/>
      <w:bookmarkEnd w:id="117"/>
      <w:bookmarkEnd w:id="118"/>
      <w:r>
        <w:rPr>
          <w:rtl w:val="true"/>
        </w:rPr>
        <w:t>چرا در اين زيارت تولى وتبرى تكرار شده</w:t>
      </w:r>
      <w:bookmarkEnd w:id="119"/>
    </w:p>
    <w:p>
      <w:pPr>
        <w:pStyle w:val="BookText"/>
        <w:rPr/>
      </w:pPr>
      <w:r>
        <w:rPr>
          <w:rFonts w:ascii="IRNazanin" w:hAnsi="IRNazanin" w:eastAsia="IRNazanin"/>
          <w:color w:val="111111"/>
          <w:sz w:val="28"/>
          <w:sz w:val="28"/>
          <w:szCs w:val="28"/>
          <w:rtl w:val="true"/>
          <w:lang w:bidi="fa-IR"/>
        </w:rPr>
        <w:t xml:space="preserve">و ارادت مندى به اين خاندان بزرگوار است در مقابل تقويت و تحليه مذكور مىشود، و غرض از اين زيارت چون اظهار مشايعت و متابعت واقعى از أهل بيت است، و قوام او به اين دو ركن بود لهذا اين دو مطلب در اين زيارت شريفه باساليب مختلفه و وجوه متعدده متعدده مذكور شد، گاهى به اين اسلوب در ضمن لعن اعداء اظهار او شد بر سبيل استطراد واستتباع گويا چون ذكر مساوى آنها شد حالت اخلاص به هيجان آمد وشوق باطنى در ثوران شد، و به مقتضاى محبت جبلى با اين طايفه وعداوت فطرى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فطرة اللّه التي فطر الناس</w:t>
      </w:r>
      <w:r>
        <w:rPr>
          <w:rFonts w:eastAsia="IRNazanin" w:cs="IRNazanin"/>
          <w:color w:val="111111"/>
          <w:sz w:val="28"/>
          <w:szCs w:val="28"/>
          <w:rtl w:val="true"/>
          <w:lang w:bidi="fa-IR"/>
        </w:rPr>
        <w:t>...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آن قبيله اظهار برائت و بيزارى از آنها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گاهى به عنوان خصوص سيد الشهداء تولى اولياى او و تبرى از اعداء آن جناب را سرمايه قرب و واسطه تقدم در پيشگاه جناب احيت جل مجده و حضرت رسالت و جناب ولايت مآب و سيده نساء و حضرت مجتبى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اقرب خلق خدايند بسوى او، وأحب ناسند از براى سيد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اتقرب الى اللّه والى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فقره سابقه را مىخواند، و بعد از اينكه او را مايه تقرب و واسطه تقدم قرار د داد، تأكيدا للبرائة وتقويتا للمطلوب باز انشاء برائت فعليه مىكند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برئت الى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خطاب را بعنوان عموم ميآورد، و متوجه بجميع اهل البيت مىشود، و تقرب به خدا مىكند به اظهار برائت از دشمنان ايشان، و دوستى با خود ايشان و دوستان ايشان و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واتقرب الى اللّه واليكم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به عبارت ديگر بر سبيل فذلكه و خلاصه گوئى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سلم لمن سالمكم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يعنى حاصل سخن اينستكه هر كه با شما است من با اويم، و هر كه بر شما است من بر اويم، آشنائى با جز ندارد، و در دنيا و آخرت شما را دارم فقط وشما مايه سعادت و وسليه نجات و قرب من هستيد</w:t>
      </w:r>
      <w:r>
        <w:rPr>
          <w:rFonts w:eastAsia="IRNazanin" w:cs="IRNazanin"/>
          <w:color w:val="111111"/>
          <w:sz w:val="28"/>
          <w:szCs w:val="28"/>
          <w:rtl w:val="true"/>
          <w:lang w:bidi="fa-IR"/>
        </w:rPr>
        <w:t xml:space="preserve">. </w:t>
      </w:r>
      <w:bookmarkStart w:id="120" w:name="pg15547_163686"/>
    </w:p>
    <w:p>
      <w:pPr>
        <w:pStyle w:val="Heading2"/>
        <w:numPr>
          <w:ilvl w:val="1"/>
          <w:numId w:val="1"/>
        </w:numPr>
        <w:rPr/>
      </w:pPr>
      <w:bookmarkStart w:id="121" w:name="__RefHeading___Toc9054096_2142443653"/>
      <w:bookmarkStart w:id="122" w:name="_Toc40"/>
      <w:bookmarkEnd w:id="120"/>
      <w:bookmarkEnd w:id="121"/>
      <w:r>
        <w:rPr>
          <w:rtl w:val="true"/>
        </w:rPr>
        <w:t>حديثى گرانقدر در فضيلت دوستى با أهل بيت پيغمبر</w:t>
      </w:r>
      <w:bookmarkEnd w:id="122"/>
    </w:p>
    <w:p>
      <w:pPr>
        <w:pStyle w:val="BookText"/>
        <w:rPr/>
      </w:pPr>
      <w:r>
        <w:rPr>
          <w:rFonts w:ascii="IRNazanin" w:hAnsi="IRNazanin" w:eastAsia="IRNazanin"/>
          <w:color w:val="111111"/>
          <w:sz w:val="28"/>
          <w:sz w:val="28"/>
          <w:szCs w:val="28"/>
          <w:rtl w:val="true"/>
          <w:lang w:bidi="fa-IR"/>
        </w:rPr>
        <w:t xml:space="preserve">نگسلدرشته اميد گران بارى 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زمره اى را كه شما حبل متينيد همه</w:t>
      </w:r>
    </w:p>
    <w:p>
      <w:pPr>
        <w:pStyle w:val="BookText"/>
        <w:rPr/>
      </w:pPr>
      <w:r>
        <w:rPr>
          <w:rFonts w:ascii="IRNazanin" w:hAnsi="IRNazanin" w:eastAsia="IRNazanin"/>
          <w:color w:val="111111"/>
          <w:sz w:val="28"/>
          <w:sz w:val="28"/>
          <w:szCs w:val="28"/>
          <w:rtl w:val="true"/>
          <w:lang w:bidi="fa-IR"/>
        </w:rPr>
        <w:t xml:space="preserve">سيزده تن ز شما چاشنى از يگتن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نمكدان حقيقت نمكنيد همه</w:t>
      </w:r>
    </w:p>
    <w:p>
      <w:pPr>
        <w:pStyle w:val="BookText"/>
        <w:rPr/>
      </w:pPr>
      <w:r>
        <w:rPr>
          <w:rFonts w:ascii="IRNazanin" w:hAnsi="IRNazanin" w:eastAsia="IRNazanin"/>
          <w:color w:val="111111"/>
          <w:sz w:val="28"/>
          <w:sz w:val="28"/>
          <w:szCs w:val="28"/>
          <w:rtl w:val="true"/>
          <w:lang w:bidi="fa-IR"/>
        </w:rPr>
        <w:t xml:space="preserve">و اگر چه اخبار وارده در فضل اولياى آل محمد ومثالب اعداى ايشان بيش از آنست كه بتوان در محلى گنجاند يا در كتابى درج كرد، ولى مادر اين مقام به يك حديث وارد در اين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ثعلبى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و مذكور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كبير 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اكتفاء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حجت بر خصم باشد و آن چنان است كه در</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محمد پارساى بخارى نقشبندى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اجلاى عرفا ومحدثين علماى عامية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الامام ابو اسحاق الثعلبى في تفسيره، عن الامام محمد ابن اسلم الطوسي، عن يعلى بن عبيد، عن اسماعيل بن ابي خالد، عن قيس ابن ابى حازم، عن جرير بن عبد اللّه قال قال رسول اللّه من مات على حب آل محمد على حب آل محمد مات تائبا، الا و من مات على حب آل محمد مات مؤمنا مستكمل الايمان، الا و من مات على حب آل محمد بشره ملك الموت، ثم منكر و نكير، الا و من مات على حب آل محمد يزف الى الجنة كما تزف العروس الى بيت زوجها، الا و من مات على حب آل محمد فتح له في قبره بابان الى الجنة الا و من مات على حب آل محمد جعل اللّه قبره مزار ملائكة الرحمة، الا و من مات على حب آل محمد مات على السنة والجماعة، الا و من مات على بغض آل محمد جاء يوم القيامة مكتوب بين عينيه آيس من رحمة اللّه، الا و من مات على بغض آل محمد مات كافرا، الا و من مات على بعض آل محمد لم يشم </w:t>
      </w:r>
      <w:bookmarkStart w:id="123" w:name="pg15547_163688"/>
    </w:p>
    <w:p>
      <w:pPr>
        <w:pStyle w:val="Heading2"/>
        <w:numPr>
          <w:ilvl w:val="1"/>
          <w:numId w:val="1"/>
        </w:numPr>
        <w:rPr/>
      </w:pPr>
      <w:bookmarkStart w:id="124" w:name="__RefHeading___Toc9054098_2142443653"/>
      <w:bookmarkStart w:id="125" w:name="_Toc41"/>
      <w:bookmarkEnd w:id="123"/>
      <w:bookmarkEnd w:id="124"/>
      <w:r>
        <w:rPr>
          <w:rtl w:val="true"/>
        </w:rPr>
        <w:t>اهميت تبرى از دشمنان أهل بيت</w:t>
      </w:r>
      <w:bookmarkEnd w:id="125"/>
    </w:p>
    <w:p>
      <w:pPr>
        <w:pStyle w:val="BookText"/>
        <w:rPr/>
      </w:pPr>
      <w:r>
        <w:rPr>
          <w:rFonts w:ascii="Amiri" w:hAnsi="Amiri" w:eastAsia="Amiri" w:cs="Amiri"/>
          <w:color w:val="111111"/>
          <w:sz w:val="28"/>
          <w:sz w:val="28"/>
          <w:szCs w:val="28"/>
          <w:rtl w:val="true"/>
          <w:lang w:bidi="ar-SA"/>
        </w:rPr>
        <w:t xml:space="preserve">رايحة الجنة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ملخص خبر شريف اينكه هر كه بر محب آل محمد بميرد شهيد و آمرزيده و با توبه و مؤمن كامل عيار در ايمان رفه است، وملك الموت و بعد از او منكر و نكير او را بشارت به بهشت دهند، و او را بدان نازكى و ناز به بهشت برند كه عروس را به خانه داماد، و در قبر او دو در به بهشت باز شود، و قبرش مزار ملائكه رحمت گردد، و او در حال مرگ بر سنت پيغمبر و اجتماع كله در گذرد، و هان هر كه بر دشمنى آل محمد در گذرد روز قيامت در آيد با حالتى كه در پيشانى او نوشته‌اند كه اين مأيوس است از رحمت خدا و كافر از دنيا رفته است، و بوى بهشت را نمىيابد، و از اين خبر شريف بر اهل انصاف معلوم مىشود كه موالاة اولياى آل محمد عليهم السلام، ومعادات اعداى ايشان واجب است </w:t>
      </w:r>
      <w:r>
        <w:rPr>
          <w:rStyle w:val="FootnoteAnchor"/>
          <w:rtl w:val="true"/>
        </w:rPr>
        <w:footnoteReference w:id="4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طوسى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ناصبى و كسى كه تولى امير المؤمنين را داراست و ليكن در غير جاى تقيه تبرى نمى جويد نماز نگذاريد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قسم بخدا که مرا بنبوت فرستاد و مرا بر تمام خلق برگزید جبرئیل بمن خبر داده اگر بندۀ هزار سال عبادت پروردگار عالمیان کند و ولایت تو وائمه از فرزندانت را داشته باشد و برائت از دشمنان آنها را دارا نباشد خدا عملش را قبول ننماید، هر که خواهد ایمان آورد و هر که خواهد کفر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الانوار مرندی ص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خدمت امیر المؤمنين عرض کرد شما و فلانی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یکی از دشمنان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حضرت فرمود تواعور هستی ، یا باید كور باشي و دوست با دشمنان ، و يا بينا و دوست ما ، جمع این دو نشاید نور الانوار مرندی 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شاعر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که گوئی هم علی و هم رمع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اعوری از نور ظلمت بهره ور</w:t>
      </w:r>
    </w:p>
    <w:p>
      <w:pPr>
        <w:pStyle w:val="BookText"/>
        <w:rPr/>
      </w:pPr>
      <w:r>
        <w:rPr>
          <w:rFonts w:ascii="IRNazanin" w:hAnsi="IRNazanin" w:eastAsia="IRNazanin"/>
          <w:color w:val="111111"/>
          <w:sz w:val="28"/>
          <w:sz w:val="28"/>
          <w:szCs w:val="28"/>
          <w:rtl w:val="true"/>
          <w:lang w:bidi="fa-IR"/>
        </w:rPr>
        <w:t xml:space="preserve">یا بیا پروانه این نور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برو خفاش باش و کور شو</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خدمت حضرت صادق عرض کردند فلانی شما را دوست دارد و در تبری از دشمنان شما ضعیف است، حضرت فرمودند کسی که ادعا دارد محبت مرا و بیزاری از دشمنان مانجوید دروغ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الانوار مرندی ص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رضا فرمودند ولایة ما و بیزاری از دشمنان ماسبب کامل شدن 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الانوار مرندی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والبلان في بالنضالية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امام حسن عسگری از پدران خود از رسول خدا نقل میفرمایند روزی به بعض اصحاب خود فرمود در راه خدا دوستی و دشمنی داشته باشید، زیرا بدون این دوستی و دشمنی بولایت خدا نمیرسید و هر کس هر چه نماز بخواند و روزه بگیرد بدون تولی و تبری طعم و مزه ایمان را نمی چشد ، کسی عرض کرد چگونه بدانم که دوستی و دشمنی در راه خدا را دارا هستم؟ حضرت اشاره فرمودند به امیر المؤمنين علي و فرمودند میبینی علی را ؟ عرض کردم بلی فرمود او دوست خدا است پس او را و دوست او را گرچه کشنده پدرت و فرزندت باشد دوست دار ، و دشمن او را گرچه پدرت و فرزندت باشد دشمن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الشرايع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عيون اخبار الرضاج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امالی الصدوق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الانوار </w:t>
      </w:r>
      <w:r>
        <w:rPr>
          <w:rFonts w:eastAsia="IRNazanin" w:cs="IRNazanin"/>
          <w:color w:val="111111"/>
          <w:sz w:val="28"/>
          <w:szCs w:val="28"/>
          <w:lang w:bidi="fa-IR"/>
        </w:rPr>
        <w:t>66/236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لعن و مذمت ترك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گناه شمرد لعن کردن کسی را که خدا لعنت کرده لعنت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ثمالی در محضر امام زین العابدین سؤال کرد از فلان وفلان حضرت فرمود لعنت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لعنت 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باد ، بخدا قسم مردند كافر و مشرك بخدا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ط کمپانی </w:t>
      </w:r>
      <w:r>
        <w:rPr>
          <w:rFonts w:eastAsia="IRNazanin" w:cs="IRNazanin"/>
          <w:color w:val="111111"/>
          <w:sz w:val="28"/>
          <w:szCs w:val="28"/>
          <w:lang w:bidi="fa-IR"/>
        </w:rPr>
        <w:t>207/8</w:t>
      </w:r>
      <w:r>
        <w:rPr>
          <w:rFonts w:eastAsia="IRNazanin" w:cs="IRNazanin"/>
          <w:color w:val="111111"/>
          <w:sz w:val="28"/>
          <w:szCs w:val="28"/>
          <w:rtl w:val="true"/>
          <w:lang w:bidi="fa-IR"/>
        </w:rPr>
        <w:t xml:space="preserve"> </w:t>
      </w:r>
      <w:r>
        <w:rPr>
          <w:rFonts w:eastAsia="IRNazanin" w:cs="IRNazanin"/>
          <w:color w:val="111111"/>
          <w:sz w:val="28"/>
          <w:szCs w:val="28"/>
          <w:lang w:bidi="fa-IR"/>
        </w:rPr>
        <w:t>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ای از امت خودشان را به من منتسب میکنند و میگویند اهل ملت من هستند و بزرگانی از ذریه مرا میکشند و شریعت و سنت مرا تغییر میدهند و فرزندانم حسن و حسین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زکریا یحیی را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آنها را خدا لعنت میکند همان طور که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قاتلان یحیی وزكريا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کرد و قبل از روز قیامت هدایت کننده و هدایت شده از فرزندان حسین مظلوم بر بقیه فرزندان قاتلین مبعوث میشود و با شمشیر آنهارا بجهنم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کشنده گان حسین و دوستان و یاورانشان و آنها که سکوت میکنند از لعنت کردن بدون تقیه ، خدا همه آنها را لعنت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خدا بر گریه کننده گان برحسین از روی رحمت و مهر و برلعنت کننده گان بردشمنان او و بر آنها که دلهای خود را پر از غیض کرده ، درود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امام حسن عسگری ، تفسیر برهان آية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بقرة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صادق از پدرانش از رسول خدا 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ناتوان از یاری ما اهل بیت است پس دشمنان ما را در خلوت و پنهان لعنت کند خداوند متعال صدای او را بهمه ملائکه از زمین تا آسمان میرساند و ملائکه با او همراهی میکنند ، و لعنت شده را لعنت میکنند، و میگویند خدایا بر این بنده ای که آنچه در توان دارد میبخشد و اگر توان بیشتر داشت انجام میداد درود فرست، ناگاه صدائی از طرف حق برسد دعای شما را شنیدیم و او را اجابت کردیم و برروان او در ارواح درود فرستادیم و او را از برگزیده گان نيك قرار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امام حسن عسکری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223/27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011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فرزند عاصم خدمت امام حسن عسگری عرض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یاری شما عاجز هستم و جز دوستی شما و براءت از دشمنان شما و لعنت فرستادن در پنهانی توانی ندارم، ای آقای من حالم چگونه است؟ حضرت در جواب میفرمایند پدرم از جدم رسول خدا 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ناتوان است از یاری ما اهل بیت و لعنت میکند دشمنان ما را در پنهانی ، میرساند خدا صدای او را به تمام ملائكة و هر كس لعن کند دشمنان ما را ملائکه با او همراهی کنند ، و لعنت کنند کسی را که به آنها لعنت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ولعنوا من لا يلعنهم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هنگامی که صدای او بملائکه برسد طلب آمرزش کنند برای او و بگویند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درود فرست بر روح بنده ات که کوشش کرد دریاری اولیاء خود، و اگر توان بیشتری داشت انجام میداد، در این هنگام صدائی از طرف حق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ملائکه دعاء شما را شنیدم و اجابت کردم و بر روح او با ارواح درود فرستادم و او را از برگزیده گان قرار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317/50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 تبری بر تولى يا تقدم لعن بر صلوات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علمای اسلام بر آنند که تبری بر تولی بر تری دارد ، و دلایلی را در این موضوع بیان کرده اند، و بعضی رساله های جدا گانه ای در این زمینه تالیف نموده اند از جمله امارة الولاية تالیف زند کرمانی طبع شده و رساله افضلية لعن بر صلوات که در کتابخانه ملك تهران در ضمن مجموعه شماره </w:t>
      </w:r>
      <w:r>
        <w:rPr>
          <w:rFonts w:eastAsia="IRNazanin" w:cs="IRNazanin"/>
          <w:color w:val="111111"/>
          <w:sz w:val="28"/>
          <w:szCs w:val="28"/>
          <w:lang w:bidi="fa-IR"/>
        </w:rPr>
        <w:t>2842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 بعضی از دلایل و شواهد این موضوع را بیان می نمانیم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تبری در کلمة شريفه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يكفر بالطاغوت ويؤمن باللّه فقد استمسك بالعروة الوثقى </w:t>
      </w:r>
      <w:r>
        <w:rPr>
          <w:rFonts w:eastAsia="IRNazanin" w:cs="IRNazanin"/>
          <w:color w:val="111111"/>
          <w:sz w:val="28"/>
          <w:szCs w:val="28"/>
          <w:rtl w:val="true"/>
          <w:lang w:bidi="fa-IR"/>
        </w:rPr>
        <w:t xml:space="preserve">... »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بقرة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صد لعن در زیارت عاشوراء ، بر تولی که اقرار به خداوندی خدا و ایمان به خدا و ذکر سلام باشد مقدم داشته شده و از این راه اهمية تبرى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نعمت اللّه جزائری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ركن الدولة ابن بويه دیلمی صفات پسندیده و کمالات و طلاقت زبان شیخ اجل محمد بن بابویه را شنیده، علاقه مند ملاقات او گردیده و بعزت و اکرام تمام او را دعوت در مجلس خود نمود و در حضور جمعی سؤال کرد از لعن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قبول توحید نمیفرماید مگر با نفی کردن هر خدا و بتی را که دیگران میپرستند آیا نمی بینی در کلمه اخلاص 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معبودی غیر از خدا را نفی میکند، وقبول نمیشود اقرار به نبوت پیغمبر اسلام مگر با نفی هر پیغمبری که بر باطل دعوی نبوت کند مثل مسیلمه وسجاح واسود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وقبول نمیشود امامت امیر المؤمنین مگر با نفی کسانی را که با او ضدیت مینمودند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 الربيع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كتابفروشي اسلامية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صلوات بر محمد و آلش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است برای موالی و آقایان خود ، و در تبری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لعن فرستادن بر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سرور است برای موالی خود و هم بیزاری و رنج و عذاب و خواری است برای دشمنان زهر الربيع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نجف اشرف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موارد استعمال لعن در قرآن مجید زیاد است و شمارش آنها به دهها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موارد ذکر صلوات از عدد انگشتان يك دست تجاوز نمیکند، از اینراه اهمیت لعن کشف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دوستی و تولی مراتبی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دوستی زبانی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دوستی قلبی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دوستی قلبی در حد دفاع از دوست و بیزاری از دشمن و هر کدام مراتبی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که از مرحله اولی گذشت و در حد دفاع و تبری رسید و دوست خود را عقل خالص ومنشأ هر خير ومخالف و دشمن را جهل محض ومنشأ هر شردانست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حدیث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ذكركم ذكر اللّه وذكر عدوكم ذكر الشيطان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ذكر الخير كنتم اوله واصله وفرعه ومعدنه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بهترین دوستی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در اظهار دوستی برای هر يك از مرتبه های ذکر شده بیانی نیست و در بیزاری و تبری از دشمن حکایت از آخرین مرتبه دوستی است میتوان کشف کرد که تبری از تولی والاتر و بالاتر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خیاطی دو جامه خدمت حضرت صادق آورد و عرض کرد یکی را موقع خیاطی لعن میفرستادم و دیگری را صلوات کدام را خدمت شما تقدیم بدارم؟ حضرت لباسی را که در موقع دوختن لعن میفرستاده انتخاب میکنند و میفرمایند آن را بهتر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شعشعة الحسينى، امارة الولاية تأليف زند کرمانی مطبوع ص</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وفور الاثر تألیف شیخ محمد رضا ثامنی شیرازی مطبوع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شاعر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چندی بسفر بودم و چندی بحضر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بسی زاهل دانش و هنر</w:t>
      </w:r>
    </w:p>
    <w:p>
      <w:pPr>
        <w:pStyle w:val="BookText"/>
        <w:rPr/>
      </w:pPr>
      <w:r>
        <w:rPr>
          <w:rFonts w:ascii="IRNazanin" w:hAnsi="IRNazanin" w:eastAsia="IRNazanin"/>
          <w:color w:val="111111"/>
          <w:sz w:val="28"/>
          <w:sz w:val="28"/>
          <w:szCs w:val="28"/>
          <w:rtl w:val="true"/>
          <w:lang w:bidi="fa-IR"/>
        </w:rPr>
        <w:t xml:space="preserve">معلوم شده ز صحبت اهل 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 نبودنکو تر از لعن رمع</w:t>
      </w:r>
    </w:p>
    <w:p>
      <w:pPr>
        <w:pStyle w:val="BookText"/>
        <w:rPr/>
      </w:pPr>
      <w:r>
        <w:rPr>
          <w:rFonts w:ascii="IRNazanin" w:hAnsi="IRNazanin" w:eastAsia="IRNazanin"/>
          <w:color w:val="111111"/>
          <w:sz w:val="28"/>
          <w:sz w:val="28"/>
          <w:szCs w:val="28"/>
          <w:rtl w:val="true"/>
          <w:lang w:bidi="fa-IR"/>
        </w:rPr>
        <w:t xml:space="preserve">هر کس که گوید تبری ضرر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نه زدین و نه زایمان خبر است</w:t>
      </w:r>
    </w:p>
    <w:p>
      <w:pPr>
        <w:pStyle w:val="BookText"/>
        <w:rPr/>
      </w:pPr>
      <w:r>
        <w:rPr>
          <w:rFonts w:ascii="IRNazanin" w:hAnsi="IRNazanin" w:eastAsia="IRNazanin"/>
          <w:color w:val="111111"/>
          <w:sz w:val="28"/>
          <w:sz w:val="28"/>
          <w:szCs w:val="28"/>
          <w:rtl w:val="true"/>
          <w:lang w:bidi="fa-IR"/>
        </w:rPr>
        <w:t xml:space="preserve">فرزند علی اگر تبری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علی نیست ز نسل رمع است</w:t>
      </w:r>
    </w:p>
    <w:p>
      <w:pPr>
        <w:pStyle w:val="BookText"/>
        <w:rPr/>
      </w:pPr>
      <w:r>
        <w:rPr>
          <w:rFonts w:ascii="IRNazanin" w:hAnsi="IRNazanin" w:eastAsia="IRNazanin"/>
          <w:color w:val="111111"/>
          <w:sz w:val="28"/>
          <w:sz w:val="28"/>
          <w:szCs w:val="28"/>
          <w:rtl w:val="true"/>
          <w:lang w:bidi="fa-IR"/>
        </w:rPr>
        <w:t xml:space="preserve">شجره طوبی ورقه </w:t>
      </w:r>
      <w:r>
        <w:rPr>
          <w:rFonts w:eastAsia="IRNazanin" w:cs="IRNazanin"/>
          <w:color w:val="111111"/>
          <w:sz w:val="28"/>
          <w:szCs w:val="28"/>
          <w:lang w:bidi="fa-IR"/>
        </w:rPr>
        <w:t>180</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والحمد لله على وضوح الحجة</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 w:name="pg15547_163699"/>
      <w:bookmarkStart w:id="127" w:name="pg15547_163699"/>
      <w:bookmarkEnd w:id="127"/>
    </w:p>
    <w:p>
      <w:pPr>
        <w:pStyle w:val="Heading2"/>
        <w:numPr>
          <w:ilvl w:val="1"/>
          <w:numId w:val="1"/>
        </w:numPr>
        <w:rPr/>
      </w:pPr>
      <w:bookmarkStart w:id="128" w:name="pg15547_163699"/>
      <w:bookmarkStart w:id="129" w:name="__RefHeading___Toc9054100_2142443653"/>
      <w:bookmarkStart w:id="130" w:name="_Toc42"/>
      <w:bookmarkEnd w:id="128"/>
      <w:bookmarkEnd w:id="129"/>
      <w:r>
        <w:rPr>
          <w:rtl w:val="true"/>
        </w:rPr>
        <w:t>مرتبه اول</w:t>
      </w:r>
      <w:bookmarkEnd w:id="130"/>
    </w:p>
    <w:p>
      <w:pPr>
        <w:pStyle w:val="BookText"/>
        <w:rPr/>
      </w:pPr>
      <w:r>
        <w:rPr>
          <w:rFonts w:ascii="Amiri" w:hAnsi="Amiri" w:eastAsia="Amiri" w:cs="Amiri"/>
          <w:color w:val="111111"/>
          <w:sz w:val="28"/>
          <w:sz w:val="28"/>
          <w:szCs w:val="28"/>
          <w:rtl w:val="true"/>
          <w:lang w:bidi="ar-SA"/>
        </w:rPr>
        <w:t>و ظهور الكلمة و جريان الحق على لسان الاعداء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فاسئل اللّه الذى اكرمنى بمعرفتكم ومعرفة اولياءكم، ورزقنى البراءة من اعداءكم ان يجعلنى معكم في الدنيا والاخرة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مسئلت مىكنم از خدائى كه مرا بشناخت شما و شناخت دوستان شما اكرام كرد، و برائت از دشمنان شما را روزى من گردانيد، اينكه با شما بگرداند مرا در دنيا و آخرت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 ائمه عليهم السلام مراتبى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احاطه به مقام ايشان كما هو حقه، و اين مرتبه در حيزافهام ما نيست</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ادراكت بر خرهاى لنك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سوار باد پايان چون خدنك </w:t>
      </w:r>
      <w:bookmarkStart w:id="131" w:name="pg15547_163701"/>
    </w:p>
    <w:p>
      <w:pPr>
        <w:pStyle w:val="Heading2"/>
        <w:numPr>
          <w:ilvl w:val="1"/>
          <w:numId w:val="1"/>
        </w:numPr>
        <w:rPr/>
      </w:pPr>
      <w:bookmarkStart w:id="132" w:name="__RefHeading___Toc9054102_2142443653"/>
      <w:bookmarkStart w:id="133" w:name="_Toc43"/>
      <w:bookmarkEnd w:id="131"/>
      <w:bookmarkEnd w:id="132"/>
      <w:r>
        <w:rPr>
          <w:rtl w:val="true"/>
        </w:rPr>
        <w:t>شناخت ائمه شناخت خدا است، چند حديث در اين موضوع</w:t>
      </w:r>
      <w:bookmarkEnd w:id="133"/>
    </w:p>
    <w:p>
      <w:pPr>
        <w:pStyle w:val="BookText"/>
        <w:rPr/>
      </w:pPr>
      <w:r>
        <w:rPr>
          <w:rFonts w:ascii="Amiri" w:hAnsi="Amiri" w:eastAsia="Amiri" w:cs="Amiri"/>
          <w:color w:val="111111"/>
          <w:sz w:val="28"/>
          <w:sz w:val="28"/>
          <w:szCs w:val="28"/>
          <w:rtl w:val="true"/>
          <w:lang w:bidi="ar-SA"/>
        </w:rPr>
        <w:t xml:space="preserve">و حديث 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عرفنا فقد عرف اللّه </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ونحن الاعراف الذين لا يعرف اللّه الا بسبيل معرفتنا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امير المؤمنين، بحار الانوار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وبصائر الدرجات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بحار الانوار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اللّه الا بسبيل معرفتكم بصائر الدرجات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مختصر بصائر الدرجات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بحار الانوار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سلمان و يا جندب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امير المؤمين قال معرفتى بالنورانية معرفة اللّه عزوجل، ومعرفة اللّه معرفتى بالنورانية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لانا كلنا واحد، أولنا محمد وآخرنا محمد وأوسطنا محمد كلنا محمد فلا تفرقوا بيننا ونحن اذا شئنا شاء اللّه واذا كرهناه كره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مشارق الانوار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وبحار الانوار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سدير عن ابى جعفر سمعته يقول نحن خوان اللّه في الدنيا والاخرة وشيعنا خزاننا ولولانا ما عرف اللّه بصائر الدرجات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بحار الانوار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بحار الانوار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الاوصياء من آل محمد الاثنى عشر لا يعرف اللّه الا من عرفهم ابن شهر آشوب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مراكب امير المؤمنين عليه السلام ومراقيه في 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ابي محمد عليه السلام فسأله محمد بن صالح عن قوله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 أخذ ربك من بنى آدم من ظهورهم ذرياتهم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الجواب الى ابن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أتعجب في نفسى من عظم ما اعطى اللّه وليه وجزيل ما حمله، فاقبل الى ابو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أعجب مما اعجبت منه يا أبا هاشم، ما ظنك بقوم من عرفهم فقد عرف اللّه، و من انكرهم انكره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عن الدلايل المحميرى، اثبات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محمد تقى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بى يا عسكر تشكون فننبئكم وتضعفون فنقويكم، و اللّه لا وصل الى حقيقة معرفتنا الا من من اللّه عليه وارتضاه لنا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امامة جواد الائمة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مىتواند اشاره به اين معنى</w:t>
      </w:r>
      <w:bookmarkStart w:id="134" w:name="pg15547_163703"/>
    </w:p>
    <w:p>
      <w:pPr>
        <w:pStyle w:val="Heading2"/>
        <w:numPr>
          <w:ilvl w:val="1"/>
          <w:numId w:val="1"/>
        </w:numPr>
        <w:rPr/>
      </w:pPr>
      <w:bookmarkStart w:id="135" w:name="__RefHeading___Toc9054104_2142443653"/>
      <w:bookmarkStart w:id="136" w:name="_Toc44"/>
      <w:bookmarkEnd w:id="134"/>
      <w:bookmarkEnd w:id="135"/>
      <w:r>
        <w:rPr>
          <w:rtl w:val="true"/>
        </w:rPr>
        <w:t>مرتبه دوم از معرفة ائمة عليهم السلام</w:t>
      </w:r>
      <w:bookmarkEnd w:id="136"/>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حديث معروف كه شيخ صدوق عليه الرحمة روايت كرده كه پيغمبر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ما عرف اللّه الا انا وانت، ولا عرفنى الا اللّه وانت، ولا عرفك الا اللّه وانا </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بنابر عموم ثبوت احكام امير المؤمنين براى ائمة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اخبار وارد شده </w:t>
      </w:r>
      <w:r>
        <w:rPr>
          <w:rFonts w:eastAsia="IRNazanin" w:cs="IRNazanin"/>
          <w:color w:val="111111"/>
          <w:sz w:val="28"/>
          <w:szCs w:val="28"/>
          <w:rtl w:val="true"/>
          <w:lang w:bidi="fa-IR"/>
        </w:rPr>
        <w:t xml:space="preserve">- </w:t>
      </w:r>
      <w:r>
        <w:rPr>
          <w:rStyle w:val="FootnoteAnchor"/>
          <w:rtl w:val="true"/>
        </w:rPr>
        <w:footnoteReference w:id="46"/>
      </w:r>
      <w:r>
        <w:rPr>
          <w:rFonts w:ascii="Amiri" w:hAnsi="Amiri" w:eastAsia="Amiri" w:cs="Amiri"/>
          <w:color w:val="111111"/>
          <w:sz w:val="28"/>
          <w:sz w:val="28"/>
          <w:szCs w:val="28"/>
          <w:rtl w:val="true"/>
          <w:lang w:bidi="ar-SA"/>
        </w:rPr>
        <w:t>شايد شاهد صدق اين مدعى باشد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مرتبه ثانية اطلاع بر اسرار وسراير ووقوف بر بواطن وضمائر ايشان است به حدى كه طاقت بشريه اقضتا كند، اين هم مراتبى دارد، ومقول به تشكيك است، و اين درجه خصيصين شيعه وصديقين اولياء است، و از اخبار اهل بيت عليهم السلام معلوم مىشود كه سلمان فارسى وابو حمزه ثمالى ويونس بن عبد الرحمن مولى آل يقطين و جماعتى ديگر هر يك بمرتبه‌اى از مراتب اين مقام رسيده اند، و مستفاد از </w:t>
      </w:r>
      <w:bookmarkStart w:id="137" w:name="pg15547_163704"/>
    </w:p>
    <w:p>
      <w:pPr>
        <w:pStyle w:val="Heading2"/>
        <w:numPr>
          <w:ilvl w:val="1"/>
          <w:numId w:val="1"/>
        </w:numPr>
        <w:rPr/>
      </w:pPr>
      <w:bookmarkStart w:id="138" w:name="__RefHeading___Toc9054106_2142443653"/>
      <w:bookmarkStart w:id="139" w:name="_Toc45"/>
      <w:bookmarkEnd w:id="137"/>
      <w:bookmarkEnd w:id="138"/>
      <w:r>
        <w:rPr>
          <w:rtl w:val="true"/>
        </w:rPr>
        <w:t>با كسى بودن سه معنى دارد</w:t>
      </w:r>
      <w:bookmarkEnd w:id="139"/>
    </w:p>
    <w:p>
      <w:pPr>
        <w:pStyle w:val="BookText"/>
        <w:rPr/>
      </w:pPr>
      <w:r>
        <w:rPr>
          <w:rFonts w:ascii="IRNazanin" w:hAnsi="IRNazanin" w:eastAsia="IRNazanin"/>
          <w:color w:val="111111"/>
          <w:sz w:val="28"/>
          <w:sz w:val="28"/>
          <w:szCs w:val="28"/>
          <w:rtl w:val="true"/>
          <w:lang w:bidi="fa-IR"/>
        </w:rPr>
        <w:t>مجموع اخبار آن است كه در صحابه افضل از سلمان نيست، و اين حكم جارى در اهل بيت نيست چه او به تنزيل از ايشان شده، و ايشان به تحقيق از اين طايفه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مرتبه ثالثه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بر مراتب كمالات و مدارج مقامات عاليه ايشان است چنانچه از اخبار اهل بيت وآثار شريفه ايشان ظاهر مىشود، از علم و حلم و تقوى و شجاعت و سماحت و احتياج جميع خلق در جميع امور به ايشان، و وساطت ايشان در صدور جميع فيوض الهية و مواهب ربانيه، و اين كه امامت بر جميع ما في الوجود دارند، و اين مقام علماء وفقهاء و مؤمنين از حكما و عرفاست، و هر كس هر چه بيشتر از مشكوة انوار مقدسه ايشان اقتباس كرده، و زيادتر از بحر محيط فضائلشان اغتراف نموده، در اين مرحله ثابت قدم تر، و صاحب منزله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مرتبه رابعه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 به امامت ايشان و دارائى كمالات است اجمالا، و اين حظ عوام است، و جميع مراتب از تشكيك و اختلاف به حسب اختلاف استعداد اصحاب آنها خالى نيست لمؤلفه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اختلاف الهيولات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لاختلاف الحظوظ والانصبا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 مراتب ثلاثه بلكه اربعه در معرفت اولياى ايشان على حسب مراتبهم ايضاً جارى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ومعيت بر سه قسم است</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معيت قيومية كه عبارت از احاطه بوجود شئ است به حيثيتى كه انفكاك از او مستحيل باشد به اين معنى كه اگر مقيم رفع علاقه اقامت از او كند نيست و نابود شود، و اين معيت خدا است با خلق</w:t>
      </w:r>
      <w:r>
        <w:rPr>
          <w:rFonts w:eastAsia="IRNazanin" w:cs="IRNazanin"/>
          <w:color w:val="111111"/>
          <w:sz w:val="28"/>
          <w:szCs w:val="28"/>
          <w:rtl w:val="true"/>
          <w:lang w:bidi="fa-IR"/>
        </w:rPr>
        <w:t xml:space="preserve">. </w:t>
      </w:r>
      <w:bookmarkStart w:id="140" w:name="pg15547_163706"/>
    </w:p>
    <w:p>
      <w:pPr>
        <w:pStyle w:val="Heading2"/>
        <w:numPr>
          <w:ilvl w:val="1"/>
          <w:numId w:val="1"/>
        </w:numPr>
        <w:rPr/>
      </w:pPr>
      <w:bookmarkStart w:id="141" w:name="__RefHeading___Toc9054108_2142443653"/>
      <w:bookmarkStart w:id="142" w:name="_Toc46"/>
      <w:bookmarkEnd w:id="140"/>
      <w:bookmarkEnd w:id="141"/>
      <w:r>
        <w:rPr>
          <w:rtl w:val="true"/>
        </w:rPr>
        <w:t>تفسير با ائمة معصومين بودن</w:t>
      </w:r>
      <w:bookmarkEnd w:id="1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معكم اينما كنتم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النظامى، ونعم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 نشين علمت كاينات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قايم چه توقايم بذات</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معيت مصاحبت است كه عبارت از همراهى وانضمام دو شئ با يكديگر باشد به حسب جسمانيت چنانچه انسانى با انسانى جمع كنند يا خطى با خطى ضم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معيت روحانيه است كه عبارت از موافقت در اخلاق واطوار ومشابهت در رفتار و كردار باشد، و عموم اين معيت بسيار قليل الاتفاق است، و آنچه مطلوب سائل است اينست كه خداى تعالى او را با اهل پيغمبر به معيت روحانيه در دنيا و آخرت برساند، و اين معنى بجز اين نمىشود كه نفس در مراتب كمالات ترقى كند، و دفع رذائل از خود نمايد و زنگ شقاوت به صيقل علم و عمل از آئينه دل بزدايد تا بحسب مرتبه از ظلال مقدسه آن انوار متلالئه شود، و آن وقت البته بدرجه معيت رسد قهرا، پس روح اين معيت آن معيت اولى است، و آن بى سنخيت البته صورت نگيرد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مقدمه اين كار ولايت آن ذوات قدسيه و انوار الهيه است به حقيقت ولايت و تمام متابعت بعد از اظهار آن درجه، مناسب شد كه خداى را به حق معرفت ياد كند كه خود كرامتى است بزرگ و وسيله‌اى است عظيم براى نيل اين مقام، و صفت جماليه‌اى است كه ذكرش موجب تحريك سلسله اجابت است، و از خداى ابن مقام را مسئلت نمايد، و به اين ملاحظه فاء تفريع را بعد از ذكر برائت آورد و صفت اكرام به معرفت را براى خداى تعالى اثبات نمود تا موجب جلب امثال آن شرف و اعطاى اشباه آن كرامت باشد و اللّه أعلم</w:t>
      </w:r>
      <w:r>
        <w:rPr>
          <w:rFonts w:eastAsia="IRNazanin" w:cs="IRNazanin"/>
          <w:color w:val="111111"/>
          <w:sz w:val="28"/>
          <w:szCs w:val="28"/>
          <w:rtl w:val="true"/>
          <w:lang w:bidi="fa-IR"/>
        </w:rPr>
        <w:t xml:space="preserve">. </w:t>
      </w:r>
      <w:bookmarkStart w:id="143" w:name="pg15547_163708"/>
    </w:p>
    <w:p>
      <w:pPr>
        <w:pStyle w:val="Heading2"/>
        <w:numPr>
          <w:ilvl w:val="1"/>
          <w:numId w:val="1"/>
        </w:numPr>
        <w:rPr/>
      </w:pPr>
      <w:bookmarkStart w:id="144" w:name="__RefHeading___Toc9054110_2142443653"/>
      <w:bookmarkStart w:id="145" w:name="_Toc47"/>
      <w:bookmarkEnd w:id="143"/>
      <w:bookmarkEnd w:id="144"/>
      <w:r>
        <w:rPr>
          <w:rtl w:val="true"/>
        </w:rPr>
        <w:t xml:space="preserve">" </w:t>
      </w:r>
      <w:r>
        <w:rPr>
          <w:rtl w:val="true"/>
        </w:rPr>
        <w:t xml:space="preserve">وان يثبت لى عندكم قدم صدق فى الدنيا والاخرة </w:t>
      </w:r>
      <w:r>
        <w:rPr>
          <w:rtl w:val="true"/>
        </w:rPr>
        <w:t xml:space="preserve">" </w:t>
      </w:r>
      <w:r>
        <w:rPr>
          <w:rtl w:val="true"/>
        </w:rPr>
        <w:t>تفسير قدم</w:t>
      </w:r>
      <w:bookmarkEnd w:id="1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يثبت لى عندكم قدم صدق في الدنيا والاخرة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كه ثابت كند براى من نزد شما قدم راستى را در دنيا و آخرت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لغت به چند معنى استعمال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معنى پاى است كه اشهر معانى لغويه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ديگرى سابقه و فضل است، چنانچه از واحدى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كرده اند و به اين بيت غيلان ذو الرمه استشهاد كرده است كه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وانت امرؤ من ذوابة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قدم معروفة و مفاخر</w:t>
      </w:r>
    </w:p>
    <w:p>
      <w:pPr>
        <w:pStyle w:val="BookText"/>
        <w:rPr/>
      </w:pPr>
      <w:r>
        <w:rPr>
          <w:rFonts w:ascii="IRNazanin" w:hAnsi="IRNazanin" w:eastAsia="IRNazanin"/>
          <w:color w:val="111111"/>
          <w:sz w:val="28"/>
          <w:sz w:val="28"/>
          <w:szCs w:val="28"/>
          <w:rtl w:val="true"/>
          <w:lang w:bidi="fa-IR"/>
        </w:rPr>
        <w:t xml:space="preserve">ديگر از ابن انبارى نقل شده كه قدم عبارت از عملى است كه تقدم در او جويند و در او تأخير وابطاء نشود، و فخر رازى گفته است كه جهت استعمال قدم در اين معانى آنست كه سعى وسبق حاصل نشود مگر بقدم، و چون او سبب وجود او است او را قدم خوانند، چنانچه نعمت را يد گويند، و اين وجه جارى نيست جز در معنى سابقه اما دو معنى ديگر مأخوذ از تقدم است و مىتوان گفت كه قدم به معنى پاى هم مأخوذ از او است، چه او ما به التقدم است، و عبارت فخر رازى مأخوذ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او منحصر است در ارجاع همان معنى سابقه، و اين اشكال ناشى از تصحيف وابدال شده، و در كريمه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وبشر الذين آمنوا ان لهم قدم صدق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مفسرين احتمالاتى 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آنكه مراد اعمال صالحه باشد، و اين راجع به معنى احمد بن يحيى است</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اينكه ثواب باشد</w:t>
      </w:r>
      <w:r>
        <w:rPr>
          <w:rFonts w:eastAsia="IRNazanin" w:cs="IRNazanin"/>
          <w:color w:val="111111"/>
          <w:sz w:val="28"/>
          <w:szCs w:val="28"/>
          <w:rtl w:val="true"/>
          <w:lang w:bidi="fa-IR"/>
        </w:rPr>
        <w:t xml:space="preserve">. </w:t>
      </w:r>
      <w:bookmarkStart w:id="146" w:name="pg15547_163710"/>
    </w:p>
    <w:p>
      <w:pPr>
        <w:pStyle w:val="Heading2"/>
        <w:numPr>
          <w:ilvl w:val="1"/>
          <w:numId w:val="1"/>
        </w:numPr>
        <w:rPr/>
      </w:pPr>
      <w:bookmarkStart w:id="147" w:name="__RefHeading___Toc9054112_2142443653"/>
      <w:bookmarkStart w:id="148" w:name="_Toc48"/>
      <w:bookmarkEnd w:id="146"/>
      <w:bookmarkEnd w:id="147"/>
      <w:r>
        <w:rPr>
          <w:rtl w:val="true"/>
        </w:rPr>
        <w:t>تفسير قدم صدق</w:t>
      </w:r>
      <w:bookmarkEnd w:id="148"/>
    </w:p>
    <w:p>
      <w:pPr>
        <w:pStyle w:val="BookText"/>
        <w:rPr/>
      </w:pPr>
      <w:r>
        <w:rPr>
          <w:rFonts w:ascii="IRNazanin" w:hAnsi="IRNazanin" w:eastAsia="IRNazanin"/>
          <w:color w:val="111111"/>
          <w:sz w:val="28"/>
          <w:sz w:val="28"/>
          <w:szCs w:val="28"/>
          <w:rtl w:val="true"/>
          <w:lang w:bidi="fa-IR"/>
        </w:rPr>
        <w:t xml:space="preserve">ديگر اينكه شفاعت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اختيار اين وجه را به ابن انبارى داده و گفته استشهاد كرده به اين 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 لذى العرش واتخذ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ينجيك يوم العشار والزلل</w:t>
      </w:r>
    </w:p>
    <w:p>
      <w:pPr>
        <w:pStyle w:val="BookText"/>
        <w:rPr/>
      </w:pPr>
      <w:r>
        <w:rPr>
          <w:rFonts w:ascii="IRNazanin" w:hAnsi="IRNazanin" w:eastAsia="IRNazanin"/>
          <w:color w:val="111111"/>
          <w:sz w:val="28"/>
          <w:sz w:val="28"/>
          <w:szCs w:val="28"/>
          <w:rtl w:val="true"/>
          <w:lang w:bidi="fa-IR"/>
        </w:rPr>
        <w:t>و معلوم است كه اين شعر شاهد معنى اول است، و دلالت بر اراده شفاعت به هيچ وجه ندارد، و شايد غلط از نسخه باشد، اگر چه قدرى بعيد است 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قدم را به مقام تفسير كرده اند، و ظاهراً به علاقه اين است كه قيام به او واقع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 التأويل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تفسير به سابقه عظيمه به حسب عنايت اولى و گاهى به مقام قرب حاصل از تخصص و تشريف ازلى به حسب اجتباء ربانى شده، و هر دو مناسب است با آنچه در اخبار اهل بيت عليهم السلام وارد شده كه گاهى تفسير به شفاعت شده و گاهى به ولايت و گاهى بوجود مقدس نبوى، و مرجع هر سه يك است، چه مقصود از دارائى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دارائى شفاعت او است، و حصول شفاعت بى اصول ولايت صورت پذير نيست، و در اين فقره زيارت هيچ يك از اين معانى مناسبتى ندارد مگر معنى ولايت كه آن هم بغايت بعيد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بهترين وجوه به حسب عربيت در آيه كريمه و در فقره زيارت اينست كه لفظ قدم صدق استعاره باشد مثل يد الشمال و تثبيت ترشيح اين استعاره است، و مراد اين باشد كه پاى راستى مرا ثابت كند در نزد شما، كنايت از اينكه مرا به صدق ارادت و حق عقيدت در دنيا و آخرت با شما داشته باشد، و آنى در هيچ نشأه مرا با شما كذب و خيانتى نباشد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اينجا معلوم مىشود كه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كلام اتباع او مثل رازى وبيضاوى ونيشابورى و غير ايشان واقع شده، از اينكه اضافه قدم به صدق از براى تأكيد است كه محصل معنى او اين باشد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قدم صدقا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وجهى ندارد، و بغايت از ذوق سليم دور است، و چون نتيجه اين قدم صدق به نحوى </w:t>
      </w:r>
      <w:bookmarkStart w:id="149" w:name="pg15547_163712"/>
    </w:p>
    <w:p>
      <w:pPr>
        <w:pStyle w:val="Heading2"/>
        <w:numPr>
          <w:ilvl w:val="1"/>
          <w:numId w:val="1"/>
        </w:numPr>
        <w:rPr/>
      </w:pPr>
      <w:bookmarkStart w:id="150" w:name="__RefHeading___Toc9054114_2142443653"/>
      <w:bookmarkStart w:id="151" w:name="_Toc49"/>
      <w:bookmarkEnd w:id="149"/>
      <w:bookmarkEnd w:id="150"/>
      <w:r>
        <w:rPr>
          <w:rtl w:val="true"/>
        </w:rPr>
        <w:t>تفسير مقام محمود</w:t>
      </w:r>
      <w:bookmarkEnd w:id="151"/>
    </w:p>
    <w:p>
      <w:pPr>
        <w:pStyle w:val="BookText"/>
        <w:rPr/>
      </w:pPr>
      <w:r>
        <w:rPr>
          <w:rFonts w:ascii="IRNazanin" w:hAnsi="IRNazanin" w:eastAsia="IRNazanin"/>
          <w:color w:val="111111"/>
          <w:sz w:val="28"/>
          <w:sz w:val="28"/>
          <w:szCs w:val="28"/>
          <w:rtl w:val="true"/>
          <w:lang w:bidi="fa-IR"/>
        </w:rPr>
        <w:t xml:space="preserve">كه ما گفتيم نيل شفاعت است در آخرت، در خبار آل رسول مرويه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على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عياشى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 بوجوه مذكوره تفسير شده كه بالاخره راجع بشافعت است چنانچه بيان كرديم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واسئله ان يبلغنى المقام المحمود الذى لكم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طلب مىكنم از خداى تعالى كه برساند مرا به مقام محمودى كه شما راسن نزد خداى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تفعيل از بلاغ است و متعدى است به دو مفعول، و در ادعيه كريمه گاهى بلغ بى و به نيتى وبلغ به هم وارد شده، وباء در اينها زياد شده به جهت تأكيد، و اين شاهد طريقه اخفش است در و از اقحام باء در ايجاب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او به حسب لغت گذشت </w:t>
      </w:r>
      <w:r>
        <w:rPr>
          <w:rStyle w:val="FootnoteAnchor"/>
          <w:rtl w:val="true"/>
        </w:rPr>
        <w:footnoteReference w:id="48"/>
      </w:r>
      <w:r>
        <w:rPr>
          <w:rFonts w:ascii="IRNazanin" w:hAnsi="IRNazanin" w:eastAsia="IRNazanin"/>
          <w:color w:val="111111"/>
          <w:sz w:val="28"/>
          <w:sz w:val="28"/>
          <w:szCs w:val="28"/>
          <w:rtl w:val="true"/>
          <w:lang w:bidi="fa-IR"/>
        </w:rPr>
        <w:t>، و در اصطلاح عارفين هر كمالى كه از براى سالك دست دهد اگر زايل باشد حال گويند، و اگر ثابت بماند مقام، پس مقام در مراتب قلوب به منزله ملكه است در صفات نفوس، و استعمال مقام در اين مقام مناسب اين معنى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فارسى ستايش كردن است، و اختلاف كثيرى شده در فرق بين او و شكر و مدح، و غالب ديباج هاى كتب علماء از اين مبحث مشحون است، و به حدى است كه اذكيا ملولند از مطالعه او وتامل در او، پس اولى تر اينكه تعرض او نكنيم و به تفسير مقام محمود پردازيم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دعوى اجماع مفسرين كرده بر اينكه مراد از مقام محمود در كريمه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الليل فتهجد به نافلة لك عسى ان يبعثك ربك مقاما محمودا </w:t>
      </w:r>
      <w:r>
        <w:rPr>
          <w:rFonts w:eastAsia="IRNazanin" w:cs="IRNazanin"/>
          <w:color w:val="111111"/>
          <w:sz w:val="28"/>
          <w:szCs w:val="28"/>
          <w:rtl w:val="true"/>
          <w:lang w:bidi="fa-IR"/>
        </w:rPr>
        <w:t>"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الاسراء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شفاعت است، و اين معنى اگر چه به مقتضاى اخبار صحيح </w:t>
      </w:r>
      <w:bookmarkStart w:id="152" w:name="pg15547_163714"/>
    </w:p>
    <w:p>
      <w:pPr>
        <w:pStyle w:val="Heading2"/>
        <w:numPr>
          <w:ilvl w:val="1"/>
          <w:numId w:val="1"/>
        </w:numPr>
        <w:rPr/>
      </w:pPr>
      <w:bookmarkStart w:id="153" w:name="__RefHeading___Toc9054116_2142443653"/>
      <w:bookmarkStart w:id="154" w:name="_Toc50"/>
      <w:bookmarkEnd w:id="152"/>
      <w:bookmarkEnd w:id="153"/>
      <w:r>
        <w:rPr>
          <w:rtl w:val="true"/>
        </w:rPr>
        <w:t>وقفة قصيرة</w:t>
      </w:r>
      <w:bookmarkEnd w:id="154"/>
    </w:p>
    <w:p>
      <w:pPr>
        <w:pStyle w:val="BookText"/>
        <w:rPr/>
      </w:pPr>
      <w:r>
        <w:rPr>
          <w:rFonts w:ascii="IRNazanin" w:hAnsi="IRNazanin" w:eastAsia="IRNazanin"/>
          <w:color w:val="111111"/>
          <w:sz w:val="28"/>
          <w:sz w:val="28"/>
          <w:szCs w:val="28"/>
          <w:rtl w:val="true"/>
          <w:lang w:bidi="fa-IR"/>
        </w:rPr>
        <w:t>است در آيه كريمه، و در اين مقام به تقريبى كه مىشنوى ولي اجماع مفسرين به هيچ وجه حجت نيست، چه مرجع مفسرين مثل كلبى وسدى وحسن و عطاء وقتاده و مجاهد هستند كه طبقه اولى از اهل تفسيرند، و تفسيرات آنها بعضى به حسب سليقه خودشان است كه از ممارست يافته‌اند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به موجب هواى نفسانى وتسويل شيطانى، و پاره اى به ادعاى سماع از مشايخ خود مثل ابن عباس وابن مسعود وعكرمه و غير ايشان، و بنابر اصول اماميه هيچ يك از اينها قولشان مرجع نيست اگر چه ابن عباس باشد، علاوه بر اينكه نقل وسائط ثابت نيست، و بر فرض نقل، شرائط قبول در هيچ يك متحقق نيست، بلكه متبع يا آنست كه از ظاهر لفظ مستأنس به لغت ومتمرن به فهم معانى درميابد چنانچه لازال طريقه علماى فريقين خلفا عن سلف مستقر بر استفاده مطالب رشيقه ومعانى دقيقه از آيات قرآنى است، وقرايح جامد نمانده و افهام وقوف نكرده اند به محض اينكه حسن ياقتاده چنين گفته‌اند، و چنين فهميده اند، و يا آنست كه از ائمه اهل بيت علهيم السلام كه قرآن در خانه ايشان نازد شده و مخاطب به اويند در تفسير او به طريق معتمد رسيده، بلكه او هم راجع به اول است در محكمات چه اگر موافق ظاهر است فنعم الاتفاق، و الا محمول بر تأويل مخون و ابداى بعض بطون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در متشابهاتى كه ظاهرى ندارند منحصر است مرجع به اخبار، و اگر گاهى به قول مفسرين استشهاد شود يا به جهت تأييد فهم مدعى است يا به جهت الزام بر خصوم، و الا به هيچ وجه در قول حسن و امثال او حجتى نيست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ويناسبه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ابى جعفر عليهما السلام فقال له رجل من اهل البصرة يقال له عثمان الاعمى ان الحسن البصرى يزعم ان الذين يكتمون العلم توذى ربح يطونهم من يدخل النار فقال ابو جعفر فهلك اذاً </w:t>
      </w:r>
      <w:bookmarkStart w:id="155" w:name="pg15547_163716"/>
    </w:p>
    <w:p>
      <w:pPr>
        <w:pStyle w:val="Heading2"/>
        <w:numPr>
          <w:ilvl w:val="1"/>
          <w:numId w:val="1"/>
        </w:numPr>
        <w:rPr/>
      </w:pPr>
      <w:bookmarkStart w:id="156" w:name="__RefHeading___Toc9054118_2142443653"/>
      <w:bookmarkStart w:id="157" w:name="_Toc51"/>
      <w:bookmarkEnd w:id="155"/>
      <w:bookmarkEnd w:id="156"/>
      <w:r>
        <w:rPr>
          <w:rtl w:val="true"/>
        </w:rPr>
        <w:t>وقفة قصيرة</w:t>
      </w:r>
      <w:bookmarkEnd w:id="157"/>
    </w:p>
    <w:p>
      <w:pPr>
        <w:pStyle w:val="BookText"/>
        <w:rPr/>
      </w:pPr>
      <w:r>
        <w:rPr>
          <w:rFonts w:ascii="Amiri" w:hAnsi="Amiri" w:eastAsia="Amiri" w:cs="Amiri"/>
          <w:color w:val="111111"/>
          <w:sz w:val="28"/>
          <w:sz w:val="28"/>
          <w:szCs w:val="28"/>
          <w:rtl w:val="true"/>
          <w:lang w:bidi="ar-SA"/>
        </w:rPr>
        <w:t xml:space="preserve">مؤمن آل فرعون، و اللّه مدحه بذلك، و ما زال العلم مكتوبا منذ بعث اللّه رسوله نوحا، فليذهب الحسن يمينا وشمالا فو اللّه ما يوجد العلم الا هيهنا صدق ولى اللّه عن رسول اللّه عن اللّه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بالجملة اين سخن اگر به مناسبتى استطراديه در ميان آمد ولى به جهت تذكره بعض اهل عصر است كه چنان گمان كرده اند كه بر خيالات مفسرين بايد اقتصار كرد، وتخطى از آنها روا نيست، و اين تخيلى است طرفه عجيب و اشتباهى است سخت ظاهر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آنكه ظاهر لفظ مقام محمود آن در چه كمالى است كه از هر جهت مستوجب حمد هر كس شود، و اين نتيجه قرب نوافل مقام نبوى است، و مىشود كه مراد مقام محمود فيه به حذف وايصال باشد يعنى مقامى كه حمد در او واقع شود چنانچه دلالت بر او دارد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امير المؤمنين عليه السلام نقل شده در ذكر اهل محشر كه مىفرمايد مجتمع مىشوند در موطنى كه در آن مقام محمد است، و او مقام محمود است، پس او ثنا مىكند بر خداى به نوعى كه احدى قبل از او چنان ستايش نكرده آنگاه ثنا مىكند بر هر مؤمن ومؤمنه، ابتداء مىكند به صديقين و شهداء آنگاه صالحين، چون چنين كند حمد مىكنند او را اهل سماوات و اهل زمين و از اين روى خداى عزوجل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عسى ان يبعثك ربك مقاما محمودا </w:t>
      </w:r>
      <w:r>
        <w:rPr>
          <w:rFonts w:eastAsia="IRNazanin" w:cs="IRNazanin"/>
          <w:color w:val="111111"/>
          <w:sz w:val="28"/>
          <w:szCs w:val="28"/>
          <w:rtl w:val="true"/>
          <w:lang w:bidi="fa-IR"/>
        </w:rPr>
        <w:t>"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الاسراء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فطوبى لمن كان له في ذلك اليوم حظ و نصيب وويل لمن لم يكن له في ذلك اليوم حظ ولا نصيب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روايت شريفه اشعار بر اين دارد كه مراد از مقام محمود مقام يقع فيه حمد الخلق له است، اگر چه به تأمل مىشود ارجاع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بوجه اول </w:t>
      </w:r>
      <w:bookmarkStart w:id="158" w:name="pg15547_163718"/>
    </w:p>
    <w:p>
      <w:pPr>
        <w:pStyle w:val="Heading2"/>
        <w:numPr>
          <w:ilvl w:val="1"/>
          <w:numId w:val="1"/>
        </w:numPr>
        <w:rPr/>
      </w:pPr>
      <w:bookmarkStart w:id="159" w:name="__RefHeading___Toc9054120_2142443653"/>
      <w:bookmarkStart w:id="160" w:name="_Toc52"/>
      <w:bookmarkEnd w:id="158"/>
      <w:bookmarkEnd w:id="159"/>
      <w:r>
        <w:rPr>
          <w:rtl w:val="true"/>
        </w:rPr>
        <w:t xml:space="preserve">سند و زيارت عاشوراء بنقل </w:t>
      </w:r>
      <w:r>
        <w:rPr>
          <w:rtl w:val="true"/>
        </w:rPr>
        <w:t>(</w:t>
      </w:r>
      <w:r>
        <w:rPr>
          <w:rtl w:val="true"/>
        </w:rPr>
        <w:t>كامل الزيارات</w:t>
      </w:r>
      <w:r>
        <w:rPr>
          <w:rtl w:val="true"/>
        </w:rPr>
        <w:t>)</w:t>
      </w:r>
      <w:bookmarkEnd w:id="160"/>
    </w:p>
    <w:p>
      <w:pPr>
        <w:pStyle w:val="BookText"/>
        <w:rPr/>
      </w:pPr>
      <w:r>
        <w:rPr>
          <w:rFonts w:ascii="IRNazanin" w:hAnsi="IRNazanin" w:eastAsia="IRNazanin"/>
          <w:color w:val="111111"/>
          <w:sz w:val="28"/>
          <w:sz w:val="28"/>
          <w:szCs w:val="28"/>
          <w:rtl w:val="true"/>
          <w:lang w:bidi="fa-IR"/>
        </w:rPr>
        <w:t>چه تفريع فرمود حمد خلق را بر حسن ثناى جناب نبوى براى حضرت احديت وبلاغ ثنا و كمال حمد به تمام معرفت و شدت قرب ووفور علم است، و چون به حسن ثنا از همه انبياء و ساير مخلوقات ممتاز شد بدرجه كمالى رسيد كه مستوجب حمد همه خلق شد، خاصه كه چون فيض خاص و رحمت مخصوص را بر اتباع خود از اهل ايمان تقسيم فرمود مايه تشكر قومى و موجب تحسر جمعى گشت، و سبب ظهور مقامات او در عرصه حشر و عرض اكبر شد، كافه آفرينش و عموم موجودات طرعا و كره از بزرگى او مدحت كردند، و به جلالت او نماز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وكلهم من رسول اللّه ملتمس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غرفا من البحر او رشفا من الديم</w:t>
      </w:r>
    </w:p>
    <w:p>
      <w:pPr>
        <w:pStyle w:val="BookText"/>
        <w:rPr/>
      </w:pPr>
      <w:r>
        <w:rPr>
          <w:rFonts w:ascii="IRNazanin" w:hAnsi="IRNazanin" w:eastAsia="IRNazanin"/>
          <w:color w:val="111111"/>
          <w:sz w:val="28"/>
          <w:sz w:val="28"/>
          <w:szCs w:val="28"/>
          <w:rtl w:val="true"/>
          <w:lang w:bidi="fa-IR"/>
        </w:rPr>
        <w:t xml:space="preserve">و تفسير به شفاعت در اخبارهم از اين جهت است كه يكى از مصاديق مقام محمود است، اگر چه عبارت زيارت جامعه كه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ولكم المودة الواجبة والدرجات الرفيعة والمقام المحمود والمكان المعلوم عند اللّه عزوجل والجاه العظيم والشأن الكبير والشفاعة المقبولة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تعدد محمود با شفاعت است، مگر اينكه بگوئيم در لفظ مقام محمود اعتبار كمالى شده كه شفاعت مضمن در او است، و در ثانى به جهت مزيد تشريف شفاعت مخصوص به ذكر شده، خاصه كه تصريح به اتصاف به قبول لذتى ديگر در اسماع وطربى جديد در قلوب محتاجان مىفزايد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بالجملة ظاهر فقره اين زيارت و زيارت جامعه مشاركت ائمه عليهم السلام است با پيغمبر صلى اللّه عليه وآله و سلم در مقام محمود، مراد از او هر چه باشد، و عمومات اخبار معتمده دلالت دارد بر مشابهت ائمه عليهم السلام با آن جناب در جميع فضائل، بلى فرقى كه هست در عالم فرق است كه چون حقيقت كمال وذات فضل مقول به تشكيك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فالنور في النزول والصعود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مشكك مختلف الحدود </w:t>
      </w:r>
      <w:bookmarkStart w:id="161" w:name="pg15547_163720"/>
    </w:p>
    <w:p>
      <w:pPr>
        <w:pStyle w:val="Heading2"/>
        <w:numPr>
          <w:ilvl w:val="1"/>
          <w:numId w:val="1"/>
        </w:numPr>
        <w:rPr/>
      </w:pPr>
      <w:bookmarkStart w:id="162" w:name="__RefHeading___Toc9054122_2142443653"/>
      <w:bookmarkStart w:id="163" w:name="_Toc53"/>
      <w:bookmarkEnd w:id="161"/>
      <w:bookmarkEnd w:id="162"/>
      <w:r>
        <w:rPr>
          <w:rtl w:val="true"/>
        </w:rPr>
        <w:t>ائمة معصومين بارسول خدا در تمام كمالات شريك هستند غير از نبوت</w:t>
      </w:r>
      <w:bookmarkEnd w:id="163"/>
    </w:p>
    <w:p>
      <w:pPr>
        <w:pStyle w:val="BookText"/>
        <w:rPr/>
      </w:pPr>
      <w:r>
        <w:rPr>
          <w:rFonts w:ascii="Amiri" w:hAnsi="Amiri" w:eastAsia="Amiri" w:cs="Amiri"/>
          <w:color w:val="111111"/>
          <w:sz w:val="28"/>
          <w:sz w:val="28"/>
          <w:szCs w:val="28"/>
          <w:rtl w:val="true"/>
          <w:lang w:bidi="ar-SA"/>
        </w:rPr>
        <w:t>اين اختلاف ملحوظ است، بلكه در حقيقت درجه اصالت و وساطت از براى مقام نبوت محفوظ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به صادق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رساند كه فرمود ما جاء به علي اخذ به و ما نهى عنه انتهى عنه جرى به من الفضل مثل ما جرى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ولمحمد المفضل على جميع من خلق اللّه، الى ان قال وكذلك يجرى لائمة الهدى واحدا بعد واحد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سند ديگر، و متن قريب به اين متن كه بعد از تسويه بين نبي و وصى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وبذلك جرت الائمة واحدا بعد واحد </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هر دو خبر است كه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اقرار كرده اند جميع ملائكه و روح و رسول از براى من به مثل آنچه اقرار كردند براى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خبر ديگر است بعد از تعميم تسويه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وجرى للائمة واحدا بعد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الى ان قال يجرى لاخرهم من اللّه مثل الذى جرى لاولهم ولا يصل احد الى ذلك الا بعون اللّه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شاهد عقل بر اين عموم نيز در دست است، چه مقتضاى وراثت معنوى و انتساب روحانى و اتصال بى تكيف و قياس قلبى واشتقاق لبى كه بيان وصى ونبى است انتقال جميع كمالات مورث است به سوى وارث، و هر چه طبقه ارث اقرب و واسطه اقل باشد جهت اتصال اقوى و انتقال ميراث اشد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وبالضرورة احدى از ائمة هدى به مقام نبوت خاتمية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سر چشمه فيوضات ربانى ومشرق انوار سبحانى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اقرب نيست، پس لا محاله كمالات </w:t>
      </w:r>
      <w:bookmarkStart w:id="164" w:name="pg15547_163722"/>
    </w:p>
    <w:p>
      <w:pPr>
        <w:pStyle w:val="Heading2"/>
        <w:numPr>
          <w:ilvl w:val="1"/>
          <w:numId w:val="1"/>
        </w:numPr>
        <w:rPr/>
      </w:pPr>
      <w:bookmarkStart w:id="165" w:name="__RefHeading___Toc9054124_2142443653"/>
      <w:bookmarkStart w:id="166" w:name="_Toc54"/>
      <w:bookmarkEnd w:id="164"/>
      <w:bookmarkEnd w:id="165"/>
      <w:r>
        <w:rPr>
          <w:rtl w:val="true"/>
        </w:rPr>
        <w:t>تفسير مقام محمود به ختم ولايت مطلقه محمديه</w:t>
      </w:r>
      <w:bookmarkEnd w:id="166"/>
    </w:p>
    <w:p>
      <w:pPr>
        <w:pStyle w:val="BookText"/>
        <w:rPr/>
      </w:pPr>
      <w:r>
        <w:rPr>
          <w:rFonts w:ascii="IRNazanin" w:hAnsi="IRNazanin" w:eastAsia="IRNazanin"/>
          <w:color w:val="111111"/>
          <w:sz w:val="28"/>
          <w:sz w:val="28"/>
          <w:szCs w:val="28"/>
          <w:rtl w:val="true"/>
          <w:lang w:bidi="fa-IR"/>
        </w:rPr>
        <w:t xml:space="preserve">نبوت بر وجه اتم در وجود ايشان سارى ومتجلى است، اگر چه اطلاق اسم نبي برايشان جايز نباشد، و از اين جهت است كه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قاصعه فرمود كه پيغمبر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لتسمع ما اسمع وترى ما ارى الا انك لست بنبي وانك لوزير وانك لعلى خير </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بالجملة مشاركت أئمة هدى عليهم السلام با حضرت رسالت در اين كمالات اگر چه بر وجه ظليت واصليت است ولى در اصل اتصاف آنها به آن كمالات به موجب اخبار متواتره بالمعنى، بلكه مركوز در اذهان شيعه جاى ترديد وارتياب نيست، كلامى كه هست در اينجاست كه مسئلت نيل آن مرتبه و بلوغ آن درجه از براى ديگران چه صورت دارد و آن هم به تأمل اندكى رفع شود، چه دانستى كه اين كمالات و فضائل همه على التحقيق مشكك و مختلف المراتب و متفاوت المدارج هستند، چون درجات هر كمالى غير متناهى است، و در متابعت أئمه هدى عليهم السلام امكان نيل هر شرفى و وصول هر فضلى هست، و شيعيان ايشان را فضائلى است كه مايه غبطه ملائكه مقربين است سؤال تبلغ اين درجه كردن ضررى ندارد، چنانچه در كثيرى از اخبار است كه وعده اين داده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معنا وفى درجتنا في الجنة </w:t>
      </w:r>
      <w:r>
        <w:rPr>
          <w:rFonts w:eastAsia="IRNazanin" w:cs="IRNazanin"/>
          <w:color w:val="111111"/>
          <w:sz w:val="28"/>
          <w:szCs w:val="28"/>
          <w:rtl w:val="true"/>
          <w:lang w:bidi="fa-IR"/>
        </w:rPr>
        <w:t xml:space="preserve">" </w:t>
      </w:r>
      <w:r>
        <w:rPr>
          <w:rStyle w:val="FootnoteAnchor"/>
          <w:rtl w:val="true"/>
        </w:rPr>
        <w:footnoteReference w:id="55"/>
      </w:r>
      <w:r>
        <w:rPr>
          <w:rFonts w:ascii="Amiri" w:hAnsi="Amiri" w:eastAsia="Amiri" w:cs="Amiri"/>
          <w:color w:val="111111"/>
          <w:sz w:val="28"/>
          <w:sz w:val="28"/>
          <w:szCs w:val="28"/>
          <w:rtl w:val="true"/>
          <w:lang w:bidi="ar-SA"/>
        </w:rPr>
        <w:t>و آن هم منزل بر همين اختلافى است كه منافى با اجتماع نيست، وتعددى كه معارض با اتحاد 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النجوم في علو قدرها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سهاها في السنا كبدرها</w:t>
      </w:r>
    </w:p>
    <w:p>
      <w:pPr>
        <w:pStyle w:val="BookText"/>
        <w:rPr/>
      </w:pPr>
      <w:r>
        <w:rPr>
          <w:rFonts w:ascii="Amiri" w:hAnsi="Amiri" w:eastAsia="Amiri" w:cs="Amiri"/>
          <w:color w:val="111111"/>
          <w:sz w:val="28"/>
          <w:sz w:val="28"/>
          <w:szCs w:val="28"/>
          <w:rtl w:val="true"/>
          <w:lang w:bidi="ar-SA"/>
        </w:rPr>
        <w:t>تتميم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 اهل معارف مقام محمود را تفسير به ختم ولايت مطلقه محمديه كرده </w:t>
      </w:r>
      <w:bookmarkStart w:id="167" w:name="pg15547_163724"/>
    </w:p>
    <w:p>
      <w:pPr>
        <w:pStyle w:val="Heading2"/>
        <w:numPr>
          <w:ilvl w:val="1"/>
          <w:numId w:val="1"/>
        </w:numPr>
        <w:rPr/>
      </w:pPr>
      <w:bookmarkStart w:id="168" w:name="__RefHeading___Toc9054126_2142443653"/>
      <w:bookmarkStart w:id="169" w:name="_Toc55"/>
      <w:bookmarkEnd w:id="167"/>
      <w:bookmarkEnd w:id="168"/>
      <w:r>
        <w:rPr>
          <w:rtl w:val="true"/>
        </w:rPr>
        <w:t>اختلاف نسخه طلب ثارى</w:t>
      </w:r>
      <w:bookmarkEnd w:id="169"/>
    </w:p>
    <w:p>
      <w:pPr>
        <w:pStyle w:val="BookText"/>
        <w:rPr/>
      </w:pPr>
      <w:r>
        <w:rPr>
          <w:rFonts w:ascii="IRNazanin" w:hAnsi="IRNazanin" w:eastAsia="IRNazanin"/>
          <w:color w:val="111111"/>
          <w:sz w:val="28"/>
          <w:sz w:val="28"/>
          <w:szCs w:val="28"/>
          <w:rtl w:val="true"/>
          <w:lang w:bidi="fa-IR"/>
        </w:rPr>
        <w:t>اند كه ظهور مهدى عليه السلام باشد، چه تا به آن مرتبه نرسيده هنوز در مقام حامديت ومحموديت است، و چون قوسين دايره به نهايت رسيد و ظهور شمس حقيقت از مغرب ولايت شود به تمام كمالات مترقبه بر وجه اتم بدون كم و كاست على ماهي عليها نمايش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محموديت صرفه از براى حضرت حضرت نبوت آن وقت حاصل شود كه استيفاء اغراض بعثت واستكمال دايره ولايت و انتشار ايمان در قلوب مستعده وارتفاع ظلم و عصيان يكسره از روى زمين بشود، و اين كلام اگر تمام بشود در اين زيارت بسيار مناسب است، و آروزى رسيد او كنايه از طلب درك آن دولت سعيده و زيارت آن طلعت رشيده است، اللّهم أرنا تلك الطلعة الرشيدة والغرة الحميدة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حجت منتظر كه رويت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آينه تجلى يزدان</w:t>
      </w:r>
    </w:p>
    <w:p>
      <w:pPr>
        <w:pStyle w:val="BookText"/>
        <w:rPr/>
      </w:pPr>
      <w:r>
        <w:rPr>
          <w:rFonts w:ascii="IRNazanin" w:hAnsi="IRNazanin" w:eastAsia="IRNazanin"/>
          <w:color w:val="111111"/>
          <w:sz w:val="28"/>
          <w:sz w:val="28"/>
          <w:szCs w:val="28"/>
          <w:rtl w:val="true"/>
          <w:lang w:bidi="fa-IR"/>
        </w:rPr>
        <w:t xml:space="preserve">سبحان اللّه خدا نه چونت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در سبحات غيب شد پنهان</w:t>
      </w:r>
    </w:p>
    <w:p>
      <w:pPr>
        <w:pStyle w:val="BookText"/>
        <w:rPr/>
      </w:pPr>
      <w:r>
        <w:rPr>
          <w:rFonts w:ascii="IRNazanin" w:hAnsi="IRNazanin" w:eastAsia="IRNazanin"/>
          <w:color w:val="111111"/>
          <w:sz w:val="28"/>
          <w:sz w:val="28"/>
          <w:szCs w:val="28"/>
          <w:rtl w:val="true"/>
          <w:lang w:bidi="fa-IR"/>
        </w:rPr>
        <w:t>بالجملة اين وجه ملائمت تمام دارد با اينكه بر سبيل تكميل همين غرض و توضيح همين مقصود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يرزقنى طلب ثارى </w:t>
      </w:r>
      <w:r>
        <w:rPr>
          <w:rStyle w:val="FootnoteAnchor"/>
          <w:rtl w:val="true"/>
        </w:rPr>
        <w:footnoteReference w:id="56"/>
      </w:r>
      <w:r>
        <w:rPr>
          <w:rFonts w:ascii="Amiri" w:hAnsi="Amiri" w:eastAsia="Amiri" w:cs="Amiri"/>
          <w:color w:val="111111"/>
          <w:sz w:val="28"/>
          <w:sz w:val="28"/>
          <w:szCs w:val="28"/>
          <w:rtl w:val="true"/>
          <w:lang w:bidi="ar-SA"/>
        </w:rPr>
        <w:t xml:space="preserve">مع امام مهدى ظاهر ناطق منكم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روزى كند مرا كه بخواهم خون خود را با امام هدايت شده نمايان و گويا از شما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رزق وثار سابقا گذشت </w:t>
      </w:r>
      <w:r>
        <w:rPr>
          <w:rStyle w:val="FootnoteAnchor"/>
          <w:rtl w:val="true"/>
        </w:rPr>
        <w:footnoteReference w:id="57"/>
      </w:r>
      <w:r>
        <w:rPr>
          <w:rFonts w:ascii="IRNazanin" w:hAnsi="IRNazanin" w:eastAsia="IRNazanin"/>
          <w:color w:val="111111"/>
          <w:sz w:val="28"/>
          <w:sz w:val="28"/>
          <w:szCs w:val="28"/>
          <w:rtl w:val="true"/>
          <w:lang w:bidi="fa-IR"/>
        </w:rPr>
        <w:t xml:space="preserve">و نكته تكرار اين كلام و اعاده اين مسئلت يا اظهار كمال تشوق ونهايت تضرع است در حصول اين انتقام، يا به اعتبار اينست كه در فقره اولى ثار را اضافه به اهل بيت كرده وثاركم گفته مىخواست </w:t>
      </w:r>
      <w:bookmarkStart w:id="170" w:name="pg15547_163726"/>
    </w:p>
    <w:p>
      <w:pPr>
        <w:pStyle w:val="Heading2"/>
        <w:numPr>
          <w:ilvl w:val="1"/>
          <w:numId w:val="1"/>
        </w:numPr>
        <w:rPr/>
      </w:pPr>
      <w:bookmarkStart w:id="171" w:name="__RefHeading___Toc9054128_2142443653"/>
      <w:bookmarkStart w:id="172" w:name="_Toc56"/>
      <w:bookmarkEnd w:id="170"/>
      <w:bookmarkEnd w:id="171"/>
      <w:r>
        <w:rPr>
          <w:rtl w:val="true"/>
        </w:rPr>
        <w:t>تفسير طلب ثارى</w:t>
      </w:r>
      <w:bookmarkEnd w:id="172"/>
    </w:p>
    <w:p>
      <w:pPr>
        <w:pStyle w:val="BookText"/>
        <w:rPr/>
      </w:pPr>
      <w:r>
        <w:rPr>
          <w:rFonts w:ascii="IRNazanin" w:hAnsi="IRNazanin" w:eastAsia="IRNazanin"/>
          <w:color w:val="111111"/>
          <w:sz w:val="28"/>
          <w:sz w:val="28"/>
          <w:szCs w:val="28"/>
          <w:rtl w:val="true"/>
          <w:lang w:bidi="fa-IR"/>
        </w:rPr>
        <w:t xml:space="preserve">كه در مقام نصرت و خون خواهى ايشان بر آيد و در اين مقام اضافه به خود كرده به اين ملاحظه كه چون از شيعه ايشان است ظلم بر ايشان بر او واقع شده به جهت اتصال فطرى كه با ايشان دارد، و رسم است كه عشيره واتباع امور واقعه بر رؤساء يا اقرباء خود را به خود نسبت ميدهند و مىگويند چنين كرديم و چنين شنيديم، و اين سنت مطرده وقاعده مستمره است در باب تعبير در عرب و عجم، و يا به اعتبار اينست كه واقعا برخود او ظلم شده و خون او هم ريخته شده بواسطه ظلمى كه بر أهل بيت واقع شده، چه اگر دولت حق ظاهر بود و باطل غلبه نمىكرد بى اعتدالى در وجه الارض واقع نمىشد، و اين همه سفك دماء وهتك اعراض ونهب اموال وسلب نفوس هرگز دست نمىداد </w:t>
      </w:r>
      <w:r>
        <w:rPr>
          <w:rStyle w:val="FootnoteAnchor"/>
          <w:rtl w:val="true"/>
        </w:rPr>
        <w:footnoteReference w:id="5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پيغمبر وأئمهء اطهار عليهم السلام واسطهء فيض هستند، و همهء موجودات از ايشان كسب فيض دارند، و هر كجا روشنى هست از نور آنها مى باشد، چنان كه در زيارت جامعهء كبيره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بكم فتح اللّه وبكم يختم وبكم ينزل الغيث وبكم يمسك السماء أن تقع على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بكم ينقس الهم ويكشف الضر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وأشرقت الارض بنوركم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از حضرت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مى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احيى واميت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همين جهت است كه ايشان را قوام عالم، وسيله ووسبب خلقت موجودات 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از لحاظ ديگر و به اعتبار جنبهء بشري وشخصيت ظاهري آنها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عبد اللّه، اسمي محمد، ولا أملك لنفسي نفعا ولا ضراً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عبد اللّه مرزوق ومخلوق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عبد من عبيد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من بنده ء از بندگان محمد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ملاحظه معنى اول مىفرمودند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جالسو من يذكركم اللّه رؤيته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نشينى كنيد كسانى را كه ديدن آنها شما را به ياد خدا بياندازد، چون آنها نور خدا هستند و عظمت خدائى دارند، و در خانه‌هائى جلوه گر شدند كه مردم آنها را به بينند و به وسيله ايشان به خدا معرفت پيدا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بيوت اذن اللّه ان ترفع ويذكر فيها اسمه رجال لاتلهيهم تجارة ولابيع عن ذكر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رآنى فقد رآنى فقد رأى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عرفنى بالنورانية فقد عرف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عرفهم فقد عرف اللّه و من جهلهم فقد جهل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ملاحظه اين جهت با كشتن واطفهاء نور هر كدام از آنها كشتن و نابودى كسانى است كه از آنها نور مىگرفتند،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لوجئته لرأيت الناس في رجل والدهر في ساعة والارض في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همه پيغمبران و ائمه نور واحد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حفظ اختلاف مراتب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بدين جهت فرموده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ارواحكم ونور كم وطينتكم واحدة طابت وطهرت بعضها من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جامعه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مسألة ابن ابى العوجاء والجواب منا واحد اذا كان معنى المسألة واحدة جرى لاخرنا ما جرى لاولنا واولنا وآخرنا في العلم والامر سواء ولرسول اللّه وامير المؤمنين فضلهما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اولنا زار آخرنا و من زار آخرنا فقد زارنا أولنا و من تولى اولنا تولى آخرنا و من تولى آخرنا فقد تولى اولنا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الانوار للمرندى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الاولون ونحن الاخرون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اولنا محمد وآخرنا محمد واوسطنا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كلنا محمد فلا تفرقوا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كلنا قائم بامر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محمد ومحمد 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يكيم اندر دو 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من حسين وحسين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لحمى ودمى من جفاه فقد جفانى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امام حسين مىفرمودند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آدم انا نوح 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ملاى رومى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معانى قسمت واعداد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معانى تجزيه و افراد نيست</w:t>
      </w:r>
    </w:p>
    <w:p>
      <w:pPr>
        <w:pStyle w:val="BookText"/>
        <w:rPr/>
      </w:pPr>
      <w:r>
        <w:rPr>
          <w:rFonts w:ascii="Amiri" w:hAnsi="Amiri" w:eastAsia="Amiri" w:cs="Amiri"/>
          <w:color w:val="111111"/>
          <w:sz w:val="28"/>
          <w:sz w:val="28"/>
          <w:szCs w:val="28"/>
          <w:rtl w:val="true"/>
          <w:lang w:bidi="ar-SA"/>
        </w:rPr>
        <w:t xml:space="preserve">اطلب المعنى من القرآن و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نفرق بين آحاد الرسل</w:t>
      </w:r>
    </w:p>
    <w:p>
      <w:pPr>
        <w:pStyle w:val="BookText"/>
        <w:rPr/>
      </w:pPr>
      <w:r>
        <w:rPr>
          <w:rFonts w:ascii="IRNazanin" w:hAnsi="IRNazanin" w:eastAsia="IRNazanin"/>
          <w:color w:val="111111"/>
          <w:sz w:val="28"/>
          <w:sz w:val="28"/>
          <w:szCs w:val="28"/>
          <w:rtl w:val="true"/>
          <w:lang w:bidi="fa-IR"/>
        </w:rPr>
        <w:t>صحيح است بگويند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مصيبتى كه بر حسين وارد كردند آزار بر رسول خدا و تمام انبياء و ائمه اطهار و مؤمنين بود و كشتن سيد الشهداء كشتن تمام آنها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صحيح است در زيارت بگويند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يرزقنى طلب ثارى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وثار را نسبت به خود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ملاحظه بود كه رسول خدا مىفرمودند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اوذى نبى مثل ما اوذيت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اذيت بر رسول خدا به حسب ظاهر به اندازه سختيهاى نوح نبود و او صبر بر اذيت مىنمود و پيغمبر مأمور به دفاع وجنك بود و از اين رو براى رسول خدا آرامشى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صادق مىفرمود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شيعتنا منا خلقوا من فاضل طينتنا يحزنون لحزنا ويفرحون لفرحنا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شيعيان ما از ما هستند، مكروه مىدارد آنها را آنچه ما را ناخوش مىدارد و مسرور مىكند آنها را آنچه ما را خوشحال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ومىفرمودند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ريشه درخت هستيم و شيعيان برك هاى او وبالطمه و آسيب رسيدن به ريشه آسيب بر برك ها وارد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کشته شدن گونه ها و مراتبی دارد، گاهی تمام وجود کسی را می کشند ، و بسامی شود که آثار کمالی شخصی را میکشند ، و دیگران را از بهره گرفتن از آنها محروم می سازند ، و احیاناً کسی را در معرض قتل قرار میدهند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روایات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اذاع سرنا قتلنا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سرما را فاش کند ، مارا کشته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ولعن اللّه امة قتلتكم بالايدى والالسن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رضی بفعل قوم فهو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کس به قتل کسی راضی باشد ، خود در شمار قاتلان است ، و موارد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اینکه به هر یک از جهات فوق 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را کشتند ،و از همین روی حضرت امیر المؤمنين علیه السلام میفرمود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زنده می کنم و می میرانم و این جمله را چنین تفسیر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را زنده می کنم ، و بدعت را</w:t>
      </w:r>
    </w:p>
    <w:p>
      <w:pPr>
        <w:pStyle w:val="BookText"/>
        <w:rPr/>
      </w:pPr>
      <w:r>
        <w:rPr>
          <w:rFonts w:ascii="IRNazanin" w:hAnsi="IRNazanin" w:eastAsia="IRNazanin"/>
          <w:color w:val="111111"/>
          <w:sz w:val="28"/>
          <w:sz w:val="28"/>
          <w:szCs w:val="28"/>
          <w:rtl w:val="true"/>
          <w:lang w:bidi="fa-IR"/>
        </w:rPr>
        <w:t xml:space="preserve">می میرانم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زین العابدین علیه السلام در حدیثی ضمن بیان حکم قصاص ،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خبر دهم شما را به قتلی که از این کشتن بالاتر است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این قتل آن است که کسی را طوری بکشند که دیگر زنده نشود به این گونه که او را از نبوت محمد صلی اللّه علیه و آله و سلم و ولایت علی علیه السلام گمراه سازد ، و او را در راهی وارد کند که پیرو دشمنان علی التلا شود ، و این است آن قتلی که باید قاتل ، در آتش جاودان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آیۀ شریفۀ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اعلموا ان اللّه يحيى الأرض بعد موتها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البته خداوند زمین را پس از مرگ آن زنده خواهد کرد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زمین را به قائم آل محمد علیه السلام پس از مردن آن زنده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حضرت صاحب الامر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محيى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برزنده کنندۀ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اظهار اشتیاق به ظهور آن حضرت در دعای ندبه میگوئیم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محیی معالم الدین و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زنده کننده آثار دین و اهل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ملاحظه مطالب گذشته، معنی این جمله زیارت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من روزی کن که خونخواهی کنم آن خونی را که مایۀ زندگی و حیات علمی و کمالات من میشد ، و باریخته شدن آن خون مرا از کمالات انسانی بازداشتند و سبب مرگ من شدند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عموم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عامه وخاصه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آنند که پیغمبر و اولیای او ، پدران روحانی این امت هستند ، چنانکه نبی اکرم صلی اللّه علیه و آله و سلم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وعلي ابوا هذه الامه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علی دو پدر این امت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همه اتفاق دارند که فرزندان مقتول، اولیای دم اویند ، وحق دارند به خونخواهی برخیزند و قاتل را قصاص کنند، چنانکه خداوند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قتل مظلوماً فقد جعلنا لوليه سلطاناً</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الاسراء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مسلم است که هر کس از پدر روحی خود پیروی نکند ، و در زمره شیطان و حزب او داخل شود ، دیگر ولی پدر روحی خود نخواهد بود ، همانطور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نوح با بدان بنشست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نبوتش گم شد</w:t>
      </w:r>
    </w:p>
    <w:p>
      <w:pPr>
        <w:pStyle w:val="BookText"/>
        <w:rPr/>
      </w:pPr>
      <w:r>
        <w:rPr>
          <w:rFonts w:ascii="IRNazanin" w:hAnsi="IRNazanin" w:eastAsia="IRNazanin"/>
          <w:color w:val="111111"/>
          <w:sz w:val="28"/>
          <w:sz w:val="28"/>
          <w:szCs w:val="28"/>
          <w:rtl w:val="true"/>
          <w:lang w:bidi="fa-IR"/>
        </w:rPr>
        <w:t>و از سوی خداوند به حضرت نوح خطاب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ليس من اهلك انه عمل غير صالح</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مقدمات فوق نتیجه میگیریم که امام حسین علیه السلام پدر روحی دوستان و شیعیانش می باشد ، و ایشان بعد از ائمه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اول اولیای خون امام حسين علیه السلام ائمة اطهار ، بویژه حضرت ولی عصر ارواحنا لمقدمه الشريف فداء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اولیای خون آن جناب محسوب میشوند ، پس میتوانند بگویند خدایا به ماروزی کن برای پدر روحی خویش، خوانخواهی کنیم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3" w:name="pg15547_163736"/>
      <w:bookmarkStart w:id="174" w:name="pg15547_163736"/>
      <w:bookmarkEnd w:id="174"/>
    </w:p>
    <w:p>
      <w:pPr>
        <w:pStyle w:val="Heading2"/>
        <w:numPr>
          <w:ilvl w:val="1"/>
          <w:numId w:val="1"/>
        </w:numPr>
        <w:rPr/>
      </w:pPr>
      <w:bookmarkStart w:id="175" w:name="pg15547_163736"/>
      <w:bookmarkStart w:id="176" w:name="__RefHeading___Toc9054130_2142443653"/>
      <w:bookmarkStart w:id="177" w:name="_Toc57"/>
      <w:bookmarkEnd w:id="175"/>
      <w:bookmarkEnd w:id="176"/>
      <w:r>
        <w:rPr>
          <w:rtl w:val="true"/>
        </w:rPr>
        <w:t>تفسير وشرح هدايت</w:t>
      </w:r>
      <w:bookmarkEnd w:id="177"/>
    </w:p>
    <w:p>
      <w:pPr>
        <w:pStyle w:val="BookText"/>
        <w:rPr/>
      </w:pP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آنچه تحقيق اقتضاء مىكند و اهل تحقيق نيز اختيار كردند به معنى ارشاد و دلالت است خواه موصل باشد و خواه غير موصل، و تفصيلى كه جماعتى داده اند كه اگر متعدى بلام يا الى باشد به معنى ارشاد و ارائه طريق است، و اگر متعدى به دو مفعول باشد به معنى ايصال است، با اينكه خلاف اعتبار است خلاف استعمال صحيح است، چه مىتوان گفت در صورت تعدى به دو مفعول متضمن معنى ارائه اسع كه دو مفعول مىگيرد، و با الى ولام مفيد معنى ايصال كه حاجت به يكى از اين دو دارد، و در قرآن مجيد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هديناه النجدين </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صرف ارائه است كه ايصال به طريق شر منتي نيست، با اينكه شايد مودى به تناقض باشد، چه وصول به خير وشر اگر مراد در او واحد است تناقض صريح است، و هم 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القرآن يهدى للتى هى اقوم </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الاسراء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او ايصال نيست بالضرورة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هدايت گاه به معنى تلويح آيد، و در اين صورت بلام متعدى شود وتعذيه به دو مفعول يا به الى، گاه به تضمين معنى ارائه و تعريف است، و گاه به اشراب معنى ايصال و ارشاد، وگاه شود كه هدايت به معنى توفيق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تهيه اسباب خير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شود ومقابل او اضلال است به معنى خذلان، ومنه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يضال اللّه فلا هادى له </w:t>
      </w:r>
      <w:r>
        <w:rPr>
          <w:rFonts w:eastAsia="IRNazanin" w:cs="IRNazanin"/>
          <w:color w:val="111111"/>
          <w:sz w:val="28"/>
          <w:szCs w:val="28"/>
          <w:rtl w:val="true"/>
          <w:lang w:bidi="fa-IR"/>
        </w:rPr>
        <w:t>"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الاعراف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 الشاعر</w:t>
      </w:r>
      <w:r>
        <w:rPr>
          <w:rFonts w:eastAsia="IRNazanin" w:cs="IRNazanin"/>
          <w:color w:val="111111"/>
          <w:sz w:val="28"/>
          <w:szCs w:val="28"/>
          <w:rtl w:val="true"/>
          <w:lang w:bidi="fa-IR"/>
        </w:rPr>
        <w:t xml:space="preserve">: </w:t>
      </w:r>
      <w:bookmarkStart w:id="178" w:name="pg15547_163738"/>
    </w:p>
    <w:p>
      <w:pPr>
        <w:pStyle w:val="Heading2"/>
        <w:numPr>
          <w:ilvl w:val="1"/>
          <w:numId w:val="1"/>
        </w:numPr>
        <w:rPr/>
      </w:pPr>
      <w:bookmarkStart w:id="179" w:name="__RefHeading___Toc9054132_2142443653"/>
      <w:bookmarkStart w:id="180" w:name="_Toc58"/>
      <w:bookmarkEnd w:id="178"/>
      <w:bookmarkEnd w:id="179"/>
      <w:r>
        <w:rPr/>
        <w:t>7</w:t>
      </w:r>
      <w:r>
        <w:rPr>
          <w:rtl w:val="true"/>
        </w:rPr>
        <w:t xml:space="preserve"> - </w:t>
      </w:r>
      <w:r>
        <w:rPr>
          <w:rtl w:val="true"/>
        </w:rPr>
        <w:t>صفوان</w:t>
      </w:r>
      <w:bookmarkEnd w:id="180"/>
    </w:p>
    <w:p>
      <w:pPr>
        <w:pStyle w:val="BookText"/>
        <w:rPr/>
      </w:pPr>
      <w:r>
        <w:rPr>
          <w:rFonts w:ascii="Amiri" w:hAnsi="Amiri" w:eastAsia="Amiri" w:cs="Amiri"/>
          <w:color w:val="111111"/>
          <w:sz w:val="28"/>
          <w:sz w:val="28"/>
          <w:szCs w:val="28"/>
          <w:rtl w:val="true"/>
          <w:lang w:bidi="ar-SA"/>
        </w:rPr>
        <w:t xml:space="preserve">فلا تعجلن هداك المليك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لكل مقام مقالا</w:t>
      </w:r>
    </w:p>
    <w:p>
      <w:pPr>
        <w:pStyle w:val="BookText"/>
        <w:rPr/>
      </w:pPr>
      <w:r>
        <w:rPr>
          <w:rFonts w:ascii="IRNazanin" w:hAnsi="IRNazanin" w:eastAsia="IRNazanin"/>
          <w:color w:val="111111"/>
          <w:sz w:val="28"/>
          <w:sz w:val="28"/>
          <w:szCs w:val="28"/>
          <w:rtl w:val="true"/>
          <w:lang w:bidi="fa-IR"/>
        </w:rPr>
        <w:t xml:space="preserve">وزمخشرى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كرده كه مطلقا در مفهوم هدايت ايصال مأخوذ است، و او عبارت است از دلالت موصله به مطلوب، واستدلال كرده به سه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وقوع ضلالت در قبال هدايت در قول خداى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اولئك الذين اشتروا الضلالة بالهدى </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حقيقت از وصول مأخوذ نبود مقابله حاصل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اينكه اگر نه چنين بود لفظ مهدى مثلا مهتدى در مقام مدح ايراد نمىشد، چه بنابراين اعم است از اينكه اهتداء حاصل باشد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اينكه اهتداء مطاوعه هدى است، مىگويند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هديته فاهتدى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مىگويند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كسرته فانكسر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انكسار لازمه وقوع كسر است، اهتداء لازمه وقوع هدايت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هر سه وجه از مشرب تحقيق بعيد، و از طريقه نظر مباينت تامه دارد چه دليل اول دلالت بر مطلوب به هيچ وجه ندارد، بيانش اينكه هدى در آيه كريمه مصدر به معنى مفعول است يعنى هدايت شدن نه هدايت كردن و ضلال بمعنى گمراهى است يعنى آنها راه شناسى را مبادله به گمراهى كردند، و هيچ دلالت بر اخذ وصول ندارد، بر فرض تسليم تفضلي بقرينه ضلال است، و دانستى كه مدعاى ما استعمال در اعم است، و خاص منافى با عام نيست، و استعمال اعم از حقيقت است، چنانچه در اصول تحقيق شده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دليل دوم جواب او آنست كه لفظ مهدى چون در مقام مدح ايراد مىشود وقوع در مقام امتداج قرينه بر اعتبار انتفاع واهتدا است و الا معلوم است كه اگر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هدى فلم يهتد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مدحى نيست بلكه مذمت است</w:t>
      </w:r>
      <w:r>
        <w:rPr>
          <w:rFonts w:eastAsia="IRNazanin" w:cs="IRNazanin"/>
          <w:color w:val="111111"/>
          <w:sz w:val="28"/>
          <w:szCs w:val="28"/>
          <w:rtl w:val="true"/>
          <w:lang w:bidi="fa-IR"/>
        </w:rPr>
        <w:t xml:space="preserve">. </w:t>
      </w:r>
      <w:bookmarkStart w:id="181" w:name="pg15547_163739"/>
    </w:p>
    <w:p>
      <w:pPr>
        <w:pStyle w:val="Heading2"/>
        <w:numPr>
          <w:ilvl w:val="1"/>
          <w:numId w:val="1"/>
        </w:numPr>
        <w:rPr/>
      </w:pPr>
      <w:bookmarkStart w:id="182" w:name="__RefHeading___Toc9054134_2142443653"/>
      <w:bookmarkStart w:id="183" w:name="_Toc59"/>
      <w:bookmarkEnd w:id="181"/>
      <w:bookmarkEnd w:id="182"/>
      <w:r>
        <w:rPr/>
        <w:t>9</w:t>
      </w:r>
      <w:r>
        <w:rPr>
          <w:rtl w:val="true"/>
        </w:rPr>
        <w:t xml:space="preserve"> - </w:t>
      </w:r>
      <w:r>
        <w:rPr>
          <w:rtl w:val="true"/>
        </w:rPr>
        <w:t>حكيم بن داود</w:t>
      </w:r>
      <w:bookmarkEnd w:id="183"/>
    </w:p>
    <w:p>
      <w:pPr>
        <w:pStyle w:val="BookText"/>
        <w:rPr/>
      </w:pPr>
      <w:r>
        <w:rPr>
          <w:rFonts w:ascii="IRNazanin" w:hAnsi="IRNazanin" w:eastAsia="IRNazanin"/>
          <w:color w:val="111111"/>
          <w:sz w:val="28"/>
          <w:sz w:val="28"/>
          <w:szCs w:val="28"/>
          <w:rtl w:val="true"/>
          <w:lang w:bidi="fa-IR"/>
        </w:rPr>
        <w:t>و اما دليل سوم پس مخدوش است به دو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اينكه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در هر جا كه فعلى مطاوعه فعل ديگر باشد مفيد تحقق اثر او در منفعل باشد، چه افعال مطاوعيه گاه به معنى انفعال و تأثر واقعى است، و در اين صورت صدق فعل از فاعل موقوف بر انتقاش متأثر به نقش و تأثير مؤثر است، و گاه از براى قبول و متابعت است مثل أمرته فأتمر، كه ايتمار عبارت از پيروى و حرف شنيدن است، و در صورت اول حصول انفعال لازمه وقوع تأثر است، و در ثاني نيست به معنى اينكه حقيقة از جانب فاعل ايجاد اثرى در مقابل نيست بلكه فعلى است كه نوع تعلقى به او دارد لهذا كسرته فلم ينكسر مجاز است، وامرته فلم يأتمر حقيقت، چه عيب دارد اهتداء نيز از قبيل ايتمار باشد؟ چه اگر هدايت به معنى دلالت و ارائه باشد معنى اهتداء راه دانستن است، و مانعى نيست كه بگوئيم لم يهتد هب اينوجه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تسليم كرديم كه مطلقا انفعال لازمه فعل است، و اگر بگويند هديته لاعلاج واجب است كه بعد از او فاهتدى واقع شود، ولي فرق است بين اينكه امرى لازم تحقق مصداق خارجى امرى باشد، و بين اينكه در مفهوم او مأخوذ و در حقيقت او معتبر باشد، چه هيچ كسى گمان نمىكند كه مفهوم احتراق در مفهوم احراق مأخوذ است به جهت تلازم خارجي و الا لازم آيد كه جميع معلومات در مفاهيم علل معتبر باشند، و اين ضرورى الفساد و بديهى البطلان است و نظير اين توهم از بعض محققين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تعريف بيع واقع شده، و در محد خودش از تعليقات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رحمه اللّه ما تنبيه بر اندفاع او كرده ايم ، بالجملة از آنچه به شرح ذكر كرديم آشكار شد كه حقيقت هدايت متضمن معنى ايصال نيست، چنانچه جمعى از محققين كه مستأنس به مجارى عبارات وتميز مفاهيم هستند تصريح به اين كرده اند، مثل شيخ طبرسى و سيد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صحيفة</w:t>
      </w:r>
      <w:r>
        <w:rPr>
          <w:rFonts w:eastAsia="IRNazanin" w:cs="IRNazanin"/>
          <w:color w:val="111111"/>
          <w:sz w:val="28"/>
          <w:szCs w:val="28"/>
          <w:rtl w:val="true"/>
          <w:lang w:bidi="fa-IR"/>
        </w:rPr>
        <w:t xml:space="preserve">) </w:t>
      </w:r>
      <w:bookmarkStart w:id="184" w:name="pg15547_163742"/>
    </w:p>
    <w:p>
      <w:pPr>
        <w:pStyle w:val="Heading2"/>
        <w:numPr>
          <w:ilvl w:val="1"/>
          <w:numId w:val="1"/>
        </w:numPr>
        <w:rPr/>
      </w:pPr>
      <w:bookmarkStart w:id="185" w:name="__RefHeading___Toc9054136_2142443653"/>
      <w:bookmarkStart w:id="186" w:name="_Toc60"/>
      <w:bookmarkEnd w:id="184"/>
      <w:bookmarkEnd w:id="185"/>
      <w:r>
        <w:rPr>
          <w:rtl w:val="true"/>
        </w:rPr>
        <w:t>هدايت چهار قسم است</w:t>
      </w:r>
      <w:bookmarkEnd w:id="186"/>
    </w:p>
    <w:p>
      <w:pPr>
        <w:pStyle w:val="BookText"/>
        <w:rPr/>
      </w:pPr>
      <w:r>
        <w:rPr>
          <w:rFonts w:ascii="Amiri" w:hAnsi="Amiri" w:eastAsia="Amiri" w:cs="Amiri"/>
          <w:color w:val="111111"/>
          <w:sz w:val="28"/>
          <w:sz w:val="28"/>
          <w:szCs w:val="28"/>
          <w:rtl w:val="true"/>
          <w:lang w:bidi="ar-SA"/>
        </w:rPr>
        <w:t>و محقق شريف و غير ايشان از علماى فريقين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بدان كه هدايت بر چهار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هدايت بسوى جلب منافع و دفع مضار به اضافه مشاعر ظاهره و مدارك باطنه وقوه عاقله كه حاكم بين مشاعر جزئية و مدارك حسيه است، و اختيار و ترجيح ضرر بر نفع يا عكس مفوض به او است، و به منزله امام ونبي است در عالم صغير و اين نوع عام است از براى افراد انسان، و احتمال اعميت از براى ساير حيوانات ونباتات بلكه جمادات هم دارد با رعايت تشكيك وحفظ مراتب، چنانچه انشاء اللّه در بعض فقرات آتيه </w:t>
      </w:r>
      <w:r>
        <w:rPr>
          <w:rStyle w:val="FootnoteAnchor"/>
          <w:rtl w:val="true"/>
        </w:rPr>
        <w:footnoteReference w:id="59"/>
      </w:r>
      <w:r>
        <w:rPr>
          <w:rFonts w:ascii="IRNazanin" w:hAnsi="IRNazanin" w:eastAsia="IRNazanin"/>
          <w:color w:val="111111"/>
          <w:sz w:val="28"/>
          <w:sz w:val="28"/>
          <w:szCs w:val="28"/>
          <w:rtl w:val="true"/>
          <w:lang w:bidi="fa-IR"/>
        </w:rPr>
        <w:t xml:space="preserve">اشاره اجماليه به صحت عموم اين دعوى خواهد شد، و ناظر به اين نوع هدايت است گفته خدا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اعطى كل شئ خلقه ثم هدى </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كه حظ انسان از اين هدايت أوفر و نصيب او اكمل است، و بنابر جواز اختلاف مراتب انسانيت البته هر كه كمال حقيقت انسانيه در او اظهر واتم باشد تجلى او به وصف هدايت به اين معنى اجلى وابين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دلايل عقليه وجعل طرق علميه است كه فرق بين حق و باطل وتميز صحيح از سقيم بدهد، و صلاح از فساد وضلال از ارشاد به دو معلوم شود و اشاره به اين قسم است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وهديناه النجدين </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حقيقت علم عبارت از اين معنى است، چنانچه حكيم سنائي رحمه اللّه مىفرمايد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چه بود فرق دانستن حقى از باطلى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نى كتاب زرق شيطان جمله از برداشتن </w:t>
      </w:r>
      <w:bookmarkStart w:id="187" w:name="pg15547_163744"/>
    </w:p>
    <w:p>
      <w:pPr>
        <w:pStyle w:val="Heading2"/>
        <w:numPr>
          <w:ilvl w:val="1"/>
          <w:numId w:val="1"/>
        </w:numPr>
        <w:rPr/>
      </w:pPr>
      <w:bookmarkStart w:id="188" w:name="__RefHeading___Toc9054138_2142443653"/>
      <w:bookmarkStart w:id="189" w:name="_Toc61"/>
      <w:bookmarkEnd w:id="187"/>
      <w:bookmarkEnd w:id="188"/>
      <w:r>
        <w:rPr>
          <w:rtl w:val="true"/>
        </w:rPr>
        <w:t xml:space="preserve">تفسير </w:t>
      </w:r>
      <w:r>
        <w:rPr>
          <w:rtl w:val="true"/>
        </w:rPr>
        <w:t xml:space="preserve">" </w:t>
      </w:r>
      <w:r>
        <w:rPr>
          <w:rtl w:val="true"/>
        </w:rPr>
        <w:t xml:space="preserve">امام مهدى </w:t>
      </w:r>
      <w:r>
        <w:rPr>
          <w:rtl w:val="true"/>
        </w:rPr>
        <w:t>"</w:t>
      </w:r>
      <w:bookmarkEnd w:id="189"/>
    </w:p>
    <w:p>
      <w:pPr>
        <w:pStyle w:val="BookText"/>
        <w:rPr/>
      </w:pPr>
      <w:r>
        <w:rPr>
          <w:rFonts w:ascii="Amiri" w:hAnsi="Amiri" w:eastAsia="Amiri" w:cs="Amiri"/>
          <w:color w:val="111111"/>
          <w:sz w:val="28"/>
          <w:sz w:val="28"/>
          <w:szCs w:val="28"/>
          <w:rtl w:val="true"/>
          <w:lang w:bidi="ar-SA"/>
        </w:rPr>
        <w:t xml:space="preserve">قسم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به ارسال رسل وتنزيل كتب ولطف بتأييد واجبات عقليه به سمعيات است، واشاره به اين نوع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ثمود فهديناهم فاستحبوا العمى على الهدى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قسم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به طريق سير بسوى حظاير قدس وسلوك تا مقامات عاليه انس است به انطماس آثار تعلقات جسمانية واندراس جلابيب علايق هيولانية واستغراق در ملاحظه اسرار جلال و مطالعه انوار جمال، و اين هدايت خاصه اولياء و خواص مؤمنين است قال عزو من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ولي الذين آمنوا يخرجهم من الظلمات الى النور والذين كفروا اولياءهم الطاغوت يخرجونهم من النور الى الظلمات </w:t>
      </w:r>
      <w:r>
        <w:rPr>
          <w:rFonts w:eastAsia="IRNazanin" w:cs="IRNazanin"/>
          <w:color w:val="111111"/>
          <w:sz w:val="28"/>
          <w:szCs w:val="28"/>
          <w:rtl w:val="true"/>
          <w:lang w:bidi="fa-IR"/>
        </w:rPr>
        <w:t>"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واطلاق هادى بر خداى عزوجل به اعتبار جميع مراتب هدايت است، چنانچه از عبارت شهيد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فهد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ايشان به نحو اشاره اجماليه بعد از التفات به تفصيلى كه ذكر كرديم معلوم مىشود، و نتيجه هدايت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به معنى 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است چنانچه در انجيل اهل البتى علهيم السلام و زبور آل محمد واراد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صلى على محمد وآل محمد وقنا بك، واهدنا اليك ولا تباعدنا عنك، ان من تقه يسلم و من تهده يعلم و من تقربه اليك يغنم </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مى بينى چگونه هدايت را سبب علم اعتبار فرموده، پس اگر كسى مهدى باشد به جميع مراتب بايد عالم باشد، وثمره علم هدايت ديگران است، پس تفسير مهدى به هادى از قبيل تفسير به لوازم و خواص است، و تعليل تسميه او به صدور هدايت از او از مقوله تعليل به غايات و منافع است، و اين نوع تعبير در اساليب محاورات و فنون مكالمات از ستاره افزون، بلكه از شماره بيروت است، و به اين تقريب مرتفع مىشود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اشكالى كه در ظاهر بعض اخبار است كه سؤال كردند از معصومين عليهم السلام كه </w:t>
      </w:r>
      <w:bookmarkStart w:id="190" w:name="pg15547_163746"/>
    </w:p>
    <w:p>
      <w:pPr>
        <w:pStyle w:val="Heading2"/>
        <w:numPr>
          <w:ilvl w:val="1"/>
          <w:numId w:val="1"/>
        </w:numPr>
        <w:rPr/>
      </w:pPr>
      <w:bookmarkStart w:id="191" w:name="__RefHeading___Toc9054140_2142443653"/>
      <w:bookmarkStart w:id="192" w:name="_Toc62"/>
      <w:bookmarkEnd w:id="190"/>
      <w:bookmarkEnd w:id="191"/>
      <w:r>
        <w:rPr>
          <w:rtl w:val="true"/>
        </w:rPr>
        <w:t xml:space="preserve">تفسير </w:t>
      </w:r>
      <w:r>
        <w:rPr>
          <w:rtl w:val="true"/>
        </w:rPr>
        <w:t xml:space="preserve">" </w:t>
      </w:r>
      <w:r>
        <w:rPr>
          <w:rtl w:val="true"/>
        </w:rPr>
        <w:t xml:space="preserve">ظاهر </w:t>
      </w:r>
      <w:r>
        <w:rPr>
          <w:rtl w:val="true"/>
        </w:rPr>
        <w:t xml:space="preserve">" </w:t>
      </w:r>
      <w:r>
        <w:rPr/>
        <w:t>72</w:t>
      </w:r>
      <w:r>
        <w:rPr>
          <w:rtl w:val="true"/>
        </w:rPr>
        <w:t xml:space="preserve"> </w:t>
      </w:r>
      <w:r>
        <w:rPr>
          <w:rtl w:val="true"/>
        </w:rPr>
        <w:t>ظهور چند نوع است</w:t>
      </w:r>
      <w:bookmarkEnd w:id="192"/>
    </w:p>
    <w:p>
      <w:pPr>
        <w:pStyle w:val="BookText"/>
        <w:rPr/>
      </w:pPr>
      <w:r>
        <w:rPr>
          <w:rFonts w:ascii="IRNazanin" w:hAnsi="IRNazanin" w:eastAsia="IRNazanin"/>
          <w:color w:val="111111"/>
          <w:sz w:val="28"/>
          <w:sz w:val="28"/>
          <w:szCs w:val="28"/>
          <w:rtl w:val="true"/>
          <w:lang w:bidi="fa-IR"/>
        </w:rPr>
        <w:t xml:space="preserve">به چه جهت قائم آل محمد را مهدى ناميده اند؟ فرمودند به جهت اينكه هدايت مىنمايد بسوى امرى كه او را گم كرده اند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مفيد است نقلا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قدس سره نقل شده كه فرمود به جهت اينكه هدايت مىكند مردم را بسوى هر امر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 چنين اخبار ديگر نيز به اين مضمون نقل شده، و به ملاحظه شرحى كه مفصلا مذكور شد موقعى براى اشكال و موضعى به جهت سؤال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صريح جميع كتب لغت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آشكارا شدن است، و در اطلاق اسم ظاهر بر آن جناب چند وجه به نظر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بعلاقه اول باشد يا به اعتبار يقين به حصول تشبيه بواقع شده باشد، و بنابر اين تجوز در امر عقلى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وجه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مراد از ظهور مذكور ظهور فعلى باشد به ملاحظه كثرت دلائل ووفور شواهد بر وجود آن جناب از عقل و نقل بر وجهى كه اگر كسى اندك التفاتى كند آثار و امارات آن وجود مبارك را در جميع اشياء ملاحظه كند و تصدق به ظهور و وضوح وجود آن حضرت نمايد، و اين نظير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قول خداى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حزب اللّه هم الغالبون </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لهم المنصورون </w:t>
      </w:r>
      <w:r>
        <w:rPr>
          <w:rFonts w:eastAsia="IRNazanin" w:cs="IRNazanin"/>
          <w:color w:val="111111"/>
          <w:sz w:val="28"/>
          <w:szCs w:val="28"/>
          <w:rtl w:val="true"/>
          <w:lang w:bidi="fa-IR"/>
        </w:rPr>
        <w:t>"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جندنا لهم الغالبون </w:t>
      </w:r>
      <w:r>
        <w:rPr>
          <w:rFonts w:eastAsia="IRNazanin" w:cs="IRNazanin"/>
          <w:color w:val="111111"/>
          <w:sz w:val="28"/>
          <w:szCs w:val="28"/>
          <w:rtl w:val="true"/>
          <w:lang w:bidi="fa-IR"/>
        </w:rPr>
        <w:t>"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مقصود غلبه به حجت و نصرت به برهان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مراد ظهور براى قلوب شيعيان و تجلى در سر خواص مؤمنان باشد، چنانچه در حديث علي بن مهزيار مروى از كتب كثيره قدماء رضي </w:t>
      </w:r>
      <w:bookmarkStart w:id="193" w:name="pg15547_163748"/>
    </w:p>
    <w:p>
      <w:pPr>
        <w:pStyle w:val="Heading2"/>
        <w:numPr>
          <w:ilvl w:val="1"/>
          <w:numId w:val="1"/>
        </w:numPr>
        <w:rPr/>
      </w:pPr>
      <w:bookmarkStart w:id="194" w:name="__RefHeading___Toc9054142_2142443653"/>
      <w:bookmarkStart w:id="195" w:name="_Toc63"/>
      <w:bookmarkEnd w:id="193"/>
      <w:bookmarkEnd w:id="194"/>
      <w:r>
        <w:rPr>
          <w:rtl w:val="true"/>
        </w:rPr>
        <w:t>امام زمان عليه السلام ظاهر هستند ولى از چشم گنه كاران مخفى ميباشند چند حديث در اين موضوع</w:t>
      </w:r>
      <w:bookmarkEnd w:id="195"/>
    </w:p>
    <w:p>
      <w:pPr>
        <w:pStyle w:val="BookText"/>
        <w:rPr/>
      </w:pPr>
      <w:r>
        <w:rPr>
          <w:rFonts w:ascii="Amiri" w:hAnsi="Amiri" w:eastAsia="Amiri" w:cs="Amiri"/>
          <w:color w:val="111111"/>
          <w:sz w:val="28"/>
          <w:sz w:val="28"/>
          <w:szCs w:val="28"/>
          <w:rtl w:val="true"/>
          <w:lang w:bidi="ar-SA"/>
        </w:rPr>
        <w:t xml:space="preserve">اللّه عنهم مروى است كه آن حضرت محجوب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حجبه سوء اعمالكم </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او را محجوب كرده بدى اعمال شما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حديث ديگر وارد است كه مى بيند او را چشم هاى عارفين بفضل او كه شاكر و كاملند، و مژده ميدهند بوجود، آنان را كه شاكند در وجود او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امير المؤمنين على منبر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من وراءكم فتنا مظلمة عمياء منكسفة لا ينجو منها الا النومة؟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و ما النومة؟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يعرف الناس ولا يعرفونه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واعلموا ان الارض لا تخلوا من حجة اللّه و لكن اللّه سيعمى خلقه منها بظلمهم وجورهم واسرافهم على انفسهم ولو خلت الارض ساعة واحدة من حجة اللّه لساخت باهلها و لكن الحجة يعرف الناس ولا يعرفونه كما كان يوسف يعرف الناس وهم له منكرون ثم 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حسرة على العباد ما يأتيهم من رسول الا كانوا به يستهزؤن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للنعماني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بحار الانوار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هذا الأمر يتردد بينهم ويمشى فى اسواقهم ويطأ فرشهم ولا يعرفونه حتى يأذن اللّه ان يعرفهم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55/51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سدير الصيرفي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عبد اللّه الصادق علیه السلام يقول ان في صاحب هذا الامر لشبه من يوسف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فكانك تخبرنا بغيبة او حيرة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ينكر هذا الخلق الملعون اشباه الخنازير من ذلك؟ ان اخوة يوسف كانوا عقلاء الباء اسباطاً اولاد أنبياء دخلوا عليه فكلموه وخاطبوه و تاجروه و رادوه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وكانوا اخوته وهو اخوهم ، لم يعرفوه حتى عرفهم نفسه ، وقال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يوسف فعرفوه حينئذ فما ينكر هذه الأمة المتحيرة ان يكون اللّه جل وعز يريد في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يستر حجته عنهم ، لقد كان يوسف اليه ملك مصر ،وكان بينه و بين أبيه مسيرة ثمانية عشر يوماً ، فلو اراد أن يعلمه مكانه لقدر على ذلك واللّه لقد سار يعقوب وولده عند البشارة تسعة أيام من بدوهم الى مصر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تنكر هذه الامة ان يكون اللّه يفعل بحجته ما فعل بيوسف ان يكون صاحبكم المظلوم المجحود حقه صاحب هذا الامر يتردد بينهم ويمشى في اسواقهم ويطأ فرشهم ، ولا يعرفونه حتى يأذن اللّه ان يعرفهم نفسه ، كما اذن ليوسف حتى قال له اخوته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لانت يوسف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يوسف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للنعماني ، دلائل الامامة للطبرى ، بحار الانوار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البحار </w:t>
      </w:r>
      <w:r>
        <w:rPr>
          <w:rFonts w:eastAsia="Amiri" w:cs="Amiri" w:ascii="Amiri" w:hAnsi="Amiri"/>
          <w:color w:val="111111"/>
          <w:sz w:val="28"/>
          <w:szCs w:val="28"/>
          <w:lang w:bidi="ar-SA"/>
        </w:rPr>
        <w:t>142/51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اكمال الدين والعلل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اسحاق بن عمار سمعت ابا عبد اللّه جعفر بن محمد علیهما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غيبتان احداهما طويلة ، والاخرى قصيرة ، فالاولى يعلم بمكانه فيها خاصة من شيعته ، والاخرى لا يعلم بمكانه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الاخاصة مواليه في دينه الغيبة للنعماني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بن عمار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للقائم غيبتان احداهما قصيرة، والاخرى طويلة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لا يعلم بمكانه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فيها الاخاصة شيعته ، والاخرى لا يعلم بمكانه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الاخاصة مواليه في 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للنعماني ، بحار الانوار </w:t>
      </w:r>
      <w:r>
        <w:rPr>
          <w:rFonts w:eastAsia="IRNazanin" w:cs="IRNazanin"/>
          <w:color w:val="111111"/>
          <w:sz w:val="28"/>
          <w:szCs w:val="28"/>
          <w:lang w:bidi="fa-IR"/>
        </w:rPr>
        <w:t>155/52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 يا أبا الامام المنتظر الظاهرة للعاقل حجته والثابتة في اليقين معرفته المحتجب عن اعين الظالمين ، و المغيب عن دولة الفاسقين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الامام الحسن العسكرى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غوطه در اشك زدم که اهل طریقت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شو اول پس دیده بر آن پاک انداز</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حكمة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صبحي 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6" w:name="pg15547_163752"/>
      <w:bookmarkStart w:id="197" w:name="pg15547_163752"/>
      <w:bookmarkEnd w:id="197"/>
    </w:p>
    <w:p>
      <w:pPr>
        <w:pStyle w:val="Heading2"/>
        <w:numPr>
          <w:ilvl w:val="1"/>
          <w:numId w:val="1"/>
        </w:numPr>
        <w:rPr/>
      </w:pPr>
      <w:bookmarkStart w:id="198" w:name="pg15547_163752"/>
      <w:bookmarkStart w:id="199" w:name="__RefHeading___Toc9054144_2142443653"/>
      <w:bookmarkStart w:id="200" w:name="_Toc64"/>
      <w:bookmarkEnd w:id="198"/>
      <w:bookmarkEnd w:id="199"/>
      <w:r>
        <w:rPr>
          <w:rtl w:val="true"/>
        </w:rPr>
        <w:t>اشعارى از امام زين العابدين عليه السلام در اين موضوع</w:t>
      </w:r>
      <w:bookmarkEnd w:id="200"/>
    </w:p>
    <w:p>
      <w:pPr>
        <w:pStyle w:val="BookText"/>
        <w:rPr/>
      </w:pPr>
      <w:r>
        <w:rPr>
          <w:rFonts w:ascii="IRNazanin" w:hAnsi="IRNazanin" w:eastAsia="IRNazanin"/>
          <w:color w:val="111111"/>
          <w:sz w:val="28"/>
          <w:sz w:val="28"/>
          <w:szCs w:val="28"/>
          <w:rtl w:val="true"/>
          <w:lang w:bidi="fa-IR"/>
        </w:rPr>
        <w:t>وملايم اين كلام است قصص واخبارى كه در نقل مشاهده آن جناب در زمان غيبت در متون كتب وبطون دفاتر مبثوث است، وفى الجمله بعد از التفات تفصيلى به تمام آن قصص متواتر است، اگر چه بعض آنها هم في نفسه بر وجهى استكه افاده قطع مىكند، پس ضعف سند بعضى و ضعف دلالت بعضى ديگر ابدا مايه قدح در صحت مضمون مجموع آنها نخواهد شد، چنانچه حال جميع متواترات يا اكثر آنها ازين قبيل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تكلم بصوت و حروفى است كه مفهوم معنى باشد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مطلق تكلم نيست بلكه ظهور في الجملة، و افهام معنى در او مأخوذ است، و اتصاف آن جناب به اين وصف بملاحظه ارتفاع تقيه وظهور كلمه وانكشاف استار وتبيين اسرار است در عصر آن جناب، چنانچه از ملاحظه اخبار كثيره وارده در سيره ووتيره آن حضرت معلوم مىشود به خلاف آباء اطهار آن جناب كه به جهت غلبه ظالمين وعدم استعداد نفوس، اسرار علوم ولباب معارف را مكتوم داشتند، چنانچه جناب امير المؤمنين عليه السلام اشاره به صدر مبارك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هيهنا لعلما جما لو اصبت له حملة </w:t>
      </w:r>
      <w:r>
        <w:rPr>
          <w:rFonts w:eastAsia="IRNazanin" w:cs="IRNazanin"/>
          <w:color w:val="111111"/>
          <w:sz w:val="28"/>
          <w:szCs w:val="28"/>
          <w:rtl w:val="true"/>
          <w:lang w:bidi="fa-IR"/>
        </w:rPr>
        <w:t xml:space="preserve">" </w:t>
      </w:r>
      <w:r>
        <w:rPr>
          <w:rStyle w:val="FootnoteAnchor"/>
          <w:rtl w:val="true"/>
        </w:rPr>
        <w:footnoteReference w:id="6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مقام براى اتمنى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سيد الساجدين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انى لاكتم من علمى جواهره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كى لايراه اخو جهل فيفتتنا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 جوهر علم لو ابوح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لقيل لي أنت ممن تعبد الوثنا </w:t>
      </w:r>
      <w:bookmarkStart w:id="201" w:name="pg15547_163753"/>
    </w:p>
    <w:p>
      <w:pPr>
        <w:pStyle w:val="Heading2"/>
        <w:numPr>
          <w:ilvl w:val="1"/>
          <w:numId w:val="1"/>
        </w:numPr>
        <w:rPr/>
      </w:pPr>
      <w:bookmarkStart w:id="202" w:name="__RefHeading___Toc9054146_2142443653"/>
      <w:bookmarkStart w:id="203" w:name="_Toc65"/>
      <w:bookmarkEnd w:id="201"/>
      <w:bookmarkEnd w:id="202"/>
      <w:r>
        <w:rPr>
          <w:rtl w:val="true"/>
        </w:rPr>
        <w:t>امام زمان عليه السلام طلب ميكند خون امام حسين را، چند حديث در اين موضوع</w:t>
      </w:r>
      <w:bookmarkEnd w:id="203"/>
    </w:p>
    <w:p>
      <w:pPr>
        <w:pStyle w:val="BookText"/>
        <w:rPr/>
      </w:pPr>
      <w:r>
        <w:rPr>
          <w:rFonts w:ascii="Amiri" w:hAnsi="Amiri" w:eastAsia="Amiri" w:cs="Amiri"/>
          <w:color w:val="111111"/>
          <w:sz w:val="28"/>
          <w:sz w:val="28"/>
          <w:szCs w:val="28"/>
          <w:rtl w:val="true"/>
          <w:lang w:bidi="ar-SA"/>
        </w:rPr>
        <w:t xml:space="preserve">وقد تقدم في هذا أبو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الحسين و وصى قبله الحسنا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ولا ستحل رجال مسلمون دمى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اقبح ما يأتونه حسناً</w:t>
      </w:r>
    </w:p>
    <w:p>
      <w:pPr>
        <w:pStyle w:val="BookText"/>
        <w:rPr/>
      </w:pPr>
      <w:r>
        <w:rPr>
          <w:rFonts w:ascii="Amiri" w:hAnsi="Amiri" w:eastAsia="Amiri" w:cs="Amiri"/>
          <w:color w:val="111111"/>
          <w:sz w:val="28"/>
          <w:sz w:val="28"/>
          <w:szCs w:val="28"/>
          <w:rtl w:val="true"/>
          <w:lang w:bidi="ar-SA"/>
        </w:rPr>
        <w:t xml:space="preserve">انى لاكتم من علمى جواهره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كى لا يرى الحق ذو جهل فيفتتنا</w:t>
      </w:r>
    </w:p>
    <w:p>
      <w:pPr>
        <w:pStyle w:val="BookText"/>
        <w:rPr/>
      </w:pPr>
      <w:r>
        <w:rPr>
          <w:rFonts w:ascii="Amiri" w:hAnsi="Amiri" w:eastAsia="Amiri" w:cs="Amiri"/>
          <w:color w:val="111111"/>
          <w:sz w:val="28"/>
          <w:sz w:val="28"/>
          <w:szCs w:val="28"/>
          <w:rtl w:val="true"/>
          <w:lang w:bidi="ar-SA"/>
        </w:rPr>
        <w:t xml:space="preserve">وقد تقدم في هذا ابو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الحسين ووصي قبله حسنا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الاتحاف بحب الاشراق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ديوان امير المؤمنين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الاغتراب</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لطائف المنن</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84/12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ستر أحكام شرعيه وابقاء بر أحكام ظاهريه يا عدول به مقتضاى تقيه كه در اخبار اهل بيت عصمت بيش از آن استكه بتوان تعداد واحصا نمود، و اين موانع تماما در عهد ميمون و روزگار همايون آن امام مؤمل مأمون رفع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ارنا تلك الطلعة الرشيدة والغرة الحميده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بالجملة آنچه اين فقره كريمه وفقره سابقه دلالت بر آن مىكند از اختصاص جناب قائم آن محمد عليهم السلام به ولايت ثار و طلب خون ناكام گشتگان از اهل بيت اطهار مدلول اخبار كثيره است كه مىتوان دعوى تواتر آنها كرد، و استقصاى آنها مخالف مقصود اختصار است و ترك يكسره هم منافى وظيفه اين شرح است پس به يكى دو حديث در اين باب از روى اقتصاد اقتصار مىشود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سعيد موفق جعفر بن قولويه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طايفه قدس سره روايت كرده كه سند به ابو عبد اللّه جعفر بن محمد عليهم السلام مىرساند كه چون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شد ملائكه ضجيج وناله كردند بسوى عزوجل و گفتند پروردگارا آيا چنين مىكنند با حسين كه صفي تو و پيغمبر زاده </w:t>
      </w:r>
      <w:bookmarkStart w:id="204" w:name="pg15547_163755"/>
    </w:p>
    <w:p>
      <w:pPr>
        <w:pStyle w:val="Heading2"/>
        <w:numPr>
          <w:ilvl w:val="1"/>
          <w:numId w:val="1"/>
        </w:numPr>
        <w:rPr/>
      </w:pPr>
      <w:bookmarkStart w:id="205" w:name="__RefHeading___Toc9054148_2142443653"/>
      <w:bookmarkStart w:id="206" w:name="_Toc66"/>
      <w:bookmarkEnd w:id="204"/>
      <w:bookmarkEnd w:id="205"/>
      <w:r>
        <w:rPr>
          <w:rtl w:val="true"/>
        </w:rPr>
        <w:t>زيادى اسم ها ولقب هاى امام زمان دليل زيادى فضل وشرف حضرت است</w:t>
      </w:r>
      <w:bookmarkEnd w:id="206"/>
    </w:p>
    <w:p>
      <w:pPr>
        <w:pStyle w:val="BookText"/>
        <w:rPr/>
      </w:pPr>
      <w:r>
        <w:rPr>
          <w:rFonts w:ascii="IRNazanin" w:hAnsi="IRNazanin" w:eastAsia="IRNazanin"/>
          <w:color w:val="111111"/>
          <w:sz w:val="28"/>
          <w:sz w:val="28"/>
          <w:szCs w:val="28"/>
          <w:rtl w:val="true"/>
          <w:lang w:bidi="fa-IR"/>
        </w:rPr>
        <w:t xml:space="preserve">تست؟ پس خداى تعالى ظل قائم را يعنى نور مكرم آن جناب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شبح مقدس مخلوق قبل از خلق او را يا روح مكرم آن حضرت را بنابر اختلاف اقوال در اين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پاى فرمود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انتقم له من ظالميه </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به اين انتقام ميكشم براى او از ظلم كنندگانش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حمزه ثمالى نقل شده كه به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مگر شما ها قائم به حق نيستيد؟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گفتم بچه جهت قائم را قائم گفتند؟ فرمود چون جدم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 ضجيج ملائكه به گريه و ناله بلند شد، و گفتند اى إله ما و سيد ما آيا واگذار ميكنى كسى را كه كشته است صفوه و پسر صفوه تو را وخيره و برگزيده تو را از خلق تو؟ پس خداى عزوجل وحى فرستاد بسوى ايشان كه بر جاى باشيد اى ملائكه من سوگند با عزت و جلال خودم كه هر آينه انتقام خواهم كشيد از ايشان اگر چه بعد از زمان طويلى باشد، و پرده برداشت از روى ائمه از اولاد حسين ناگاه ديدند كه يكى از ايشان ايستاده و نماز مىكند فقال اللّه عزوجل بذلك القائم انتقم منهم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تنبيه نافع در محل خود تقرير يافته كه وجود واحد تواند بود كه مصداق عناوين متعدده و منشأ انتزاع مفاهيم مختلف باشد، و هر چه اين وصف در وجود بيشتر باشد دلالت دارد بر كمال وجود وقوت تحقق، و برائت ساحت او از اعدام وتنزه ذيل او از ليسيات، پس اگر القاب چيزى زياد باشد البته دلالت بر شرف و فضل او دارد و از اين جهت در قرآن كريم بر سبيل تمدح و مباهات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الاسماء </w:t>
      </w:r>
      <w:bookmarkStart w:id="207" w:name="pg15547_163757"/>
    </w:p>
    <w:p>
      <w:pPr>
        <w:pStyle w:val="Heading2"/>
        <w:numPr>
          <w:ilvl w:val="1"/>
          <w:numId w:val="1"/>
        </w:numPr>
        <w:rPr/>
      </w:pPr>
      <w:bookmarkStart w:id="208" w:name="__RefHeading___Toc9054150_2142443653"/>
      <w:bookmarkStart w:id="209" w:name="_Toc67"/>
      <w:bookmarkEnd w:id="207"/>
      <w:bookmarkEnd w:id="208"/>
      <w:r>
        <w:rPr>
          <w:rtl w:val="true"/>
        </w:rPr>
        <w:t>اسم ها ولقب هاى امام زمان</w:t>
      </w:r>
      <w:bookmarkEnd w:id="209"/>
    </w:p>
    <w:p>
      <w:pPr>
        <w:pStyle w:val="BookText"/>
        <w:rPr/>
      </w:pPr>
      <w:r>
        <w:rPr>
          <w:rFonts w:ascii="IRNazanin" w:hAnsi="IRNazanin" w:eastAsia="IRNazanin"/>
          <w:color w:val="111111"/>
          <w:sz w:val="28"/>
          <w:sz w:val="28"/>
          <w:szCs w:val="28"/>
          <w:rtl w:val="true"/>
          <w:lang w:bidi="fa-IR"/>
        </w:rPr>
        <w:t xml:space="preserve">الحسنى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طه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روى علماى اعلام بذل همت كردند در احصاء اسماء و تعداد القاب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عليهم السلام و قرآن، و در معانى آنها وجهات اطلاق آنها، به قدر امكان وجوهى از عقل و نقل تقرير فرموده اند، و اين معنى في الجمله محل اشكال نيست، بلى بايد اين مطلب را بدست بياوريم كه ميزان در اينكه لفظى را لقب ذكر كنيم، و ديگرى را نكنيم چيست؟ و اين ميزان را در كلام كسى نيافتم، و آنچه به تأمل در مطاوى كلمات علماء و مواضع ذكر اين القاب معلوم مىشود اينستكه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 يا اسم بر چند قسم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يكى اينكه از قسم اعلام است، بمعنى اينكه به وضع شخصى وضع شده براى آن مسمى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صريحا از او در كتاب و سنت به آن تعبير شده باشد مثل نور در قرآن و ذكر در حق پيغمبر مثلا و از اين قبيل است الفاظ و اراده در زيارات مخصوصه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ديگرى اينكه اسمى انتزاع كنند از وصفى كه از براى او در كتاب و سنت اثبات شده مثل اينكه خداى تعالى را ماكر گويند به اعتبار اينكه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ومكروا ومكر اللّه</w:t>
      </w:r>
      <w:r>
        <w:rPr>
          <w:rFonts w:eastAsia="IRNazanin" w:cs="IRNazanin"/>
          <w:color w:val="111111"/>
          <w:sz w:val="28"/>
          <w:szCs w:val="28"/>
          <w:rtl w:val="true"/>
          <w:lang w:bidi="fa-IR"/>
        </w:rPr>
        <w:t>...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عداى سحر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تمكر بى في حيلتك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نوع از اسماء اللّه شهيد عليه الرحمة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تردد مىفرمايد </w:t>
      </w:r>
      <w:r>
        <w:rPr>
          <w:rStyle w:val="FootnoteAnchor"/>
          <w:rtl w:val="true"/>
        </w:rPr>
        <w:footnoteReference w:id="68"/>
      </w:r>
      <w:r>
        <w:rPr>
          <w:rFonts w:ascii="Amiri" w:hAnsi="Amiri" w:eastAsia="Amiri" w:cs="Amiri"/>
          <w:color w:val="111111"/>
          <w:sz w:val="28"/>
          <w:sz w:val="28"/>
          <w:szCs w:val="28"/>
          <w:rtl w:val="true"/>
          <w:lang w:bidi="ar-SA"/>
        </w:rPr>
        <w:t>ولى از تتبع موارد ذكر القاب معلوم مىشود كه در اين مقام ذكر مىكند</w:t>
      </w:r>
      <w:r>
        <w:rPr>
          <w:rFonts w:eastAsia="Amiri" w:cs="Amiri" w:ascii="Amiri" w:hAnsi="Amiri"/>
          <w:color w:val="111111"/>
          <w:sz w:val="28"/>
          <w:szCs w:val="28"/>
          <w:rtl w:val="true"/>
          <w:lang w:bidi="ar-SA"/>
        </w:rPr>
        <w:t xml:space="preserve">. </w:t>
      </w:r>
      <w:bookmarkStart w:id="210" w:name="pg15547_163759"/>
    </w:p>
    <w:p>
      <w:pPr>
        <w:pStyle w:val="Heading2"/>
        <w:numPr>
          <w:ilvl w:val="1"/>
          <w:numId w:val="1"/>
        </w:numPr>
        <w:rPr/>
      </w:pPr>
      <w:bookmarkStart w:id="211" w:name="__RefHeading___Toc9054152_2142443653"/>
      <w:bookmarkStart w:id="212" w:name="_Toc68"/>
      <w:bookmarkEnd w:id="210"/>
      <w:bookmarkEnd w:id="211"/>
      <w:r>
        <w:rPr>
          <w:rtl w:val="true"/>
        </w:rPr>
        <w:t xml:space="preserve">اسم ها ولقب هاى امام زمان را به </w:t>
      </w:r>
      <w:r>
        <w:rPr/>
        <w:t>185</w:t>
      </w:r>
      <w:r>
        <w:rPr>
          <w:rtl w:val="true"/>
        </w:rPr>
        <w:t xml:space="preserve"> </w:t>
      </w:r>
      <w:r>
        <w:rPr>
          <w:rtl w:val="true"/>
        </w:rPr>
        <w:t>رسانده‌اند</w:t>
      </w:r>
      <w:bookmarkEnd w:id="212"/>
    </w:p>
    <w:p>
      <w:pPr>
        <w:pStyle w:val="BookText"/>
        <w:rPr/>
      </w:pPr>
      <w:r>
        <w:rPr>
          <w:rFonts w:ascii="IRNazanin" w:hAnsi="IRNazanin" w:eastAsia="IRNazanin"/>
          <w:color w:val="111111"/>
          <w:sz w:val="28"/>
          <w:sz w:val="28"/>
          <w:szCs w:val="28"/>
          <w:rtl w:val="true"/>
          <w:lang w:bidi="fa-IR"/>
        </w:rPr>
        <w:t xml:space="preserve">قسم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لفظى را در كتاب يا حديث استعمال مىكنند ومأول به صاحب آن لقب باشد اگر چه در ظاهر عبارت اشاره به او نباشد مثل ماء معين، و رب الارض در القاب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در السنه طائفه خاصه مشهور به او باشد اگر چه در كتاب و سنت نباش د، ولى دليل بر فضل و مشعر بمدح باشد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الارواح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اصطلاح عرفا از القاب حضرت رسالت است، و فرق در اين القاب نيست، بين اينكه عنوان عامى باشد كه ملقب از مصاديق او باشد، وبقرينة اراده او شده، باشد مثل نبى و رسول يا اختصاصى داشته باشد مثل خاتم النبيين، و مفرد باشد يا مركب از جمله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يجعل اللّه له شبها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القاب حضرت حجت، و اگر آن مفرد هم به اطلاق ذكر شود و هم با مضاف اليه دو لقب در شمار آورند مثل صاحب و صاحب الزمان، و اگر لفظ واحد به اختلاف مضاف اليه متعدد شود هم دو لقب شمارند مثل صاحب الغيبة و صاحب الدار در القاب امام زمان، بلكه اگر مضاف اليه مختلف باشد لفظا و متحد باشد معنى هم متعدد حساب نمايند مثل صاحب الزان و صاحب العصر، و چون ملتفت اين تفصيل شدى بدان كه جماعتى در صدد استيفاء تعداد القاب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اند، و در بعضى كتب عدد القاب شريفه آن جناب را به صد و هشتاد رسانيده اند ولى با وجود اين به حكم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وفى الزوايا خبايا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القابى چند از آن جناب با اينكه بعضى مشهور است، و بعضى در مآخذ وثيقه و اصول معتمده مذكور در جائى ثبت نشده، و اين بى بضاعت چندى از آنها را در اين مقام ياد مىكنيم و با التفات به ميزان مذكور متتبع متوسع در طول زمان مىتواند بر اين باب بسيارى بيفزايد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bookmarkStart w:id="213" w:name="pg15547_163761"/>
    </w:p>
    <w:p>
      <w:pPr>
        <w:pStyle w:val="Heading2"/>
        <w:numPr>
          <w:ilvl w:val="1"/>
          <w:numId w:val="1"/>
        </w:numPr>
        <w:rPr/>
      </w:pPr>
      <w:bookmarkStart w:id="214" w:name="__RefHeading___Toc9054154_2142443653"/>
      <w:bookmarkStart w:id="215" w:name="_Toc69"/>
      <w:bookmarkEnd w:id="213"/>
      <w:bookmarkEnd w:id="214"/>
      <w:r>
        <w:rPr>
          <w:rtl w:val="true"/>
        </w:rPr>
        <w:t>سعي الحكام الظالمين في الصد عن الحق بطرق شتى وأساليب ذلك</w:t>
      </w:r>
      <w:bookmarkEnd w:id="215"/>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وحقيقت ابوت دراين مقام تدبير ورياست كليه است چه متعارف است كه عرب زعيم ومقيم امر هر چيزى را اب او ميگويند، واز ابن باب است ابو الارواح در كناى حضرت ختمى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وينخرط في سلكه قول الازرى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تكن هذه العناصر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هيولاه حيث كان اباها</w:t>
      </w:r>
    </w:p>
    <w:p>
      <w:pPr>
        <w:pStyle w:val="BookText"/>
        <w:rPr/>
      </w:pPr>
      <w:r>
        <w:rPr>
          <w:rFonts w:ascii="IRNazanin" w:hAnsi="IRNazanin" w:eastAsia="IRNazanin"/>
          <w:color w:val="111111"/>
          <w:sz w:val="28"/>
          <w:sz w:val="28"/>
          <w:szCs w:val="28"/>
          <w:rtl w:val="true"/>
          <w:lang w:bidi="fa-IR"/>
        </w:rPr>
        <w:t xml:space="preserve">و اين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القاب معروفه آن جناب است در نزد طايفه عرفا چنانچه در دعاى مشتمل بر مدائح ائمه اثنى عشر كه نسبت به محيى الدين عربى ميدهند ذكر اين لقب واقع شده است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اشتهار آن جناب به اين لقب محتاج به دليل نيست، و فرقى نيست كه ولى وخليفة اللّه را در القاب آن جناب بشمارند، و اين لقب را ذكر نكنند، بلكه از اين قبيل است قائم الزمان وقيم الزمان كه از القاب آن جناب شمرده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وتعدد اين دو لقب مثل تعدد صاحب الزمان و صاحب العصر است، وتوهم نكنند كه استغنا مىشود از اين دو لقب به دو لقب مذكور به جهت اختلاف لفظ و معنى كه هر يكه كافى است چنانچه سبق ذكر يافت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اللّه در زيارت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يسين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آن جناب به اين لقب مذكور است، و اين بابى است كه از او ابوابى منفتح شود چنانچه در كثيرى از آن القاب استدلال كرده اند به اشتمال زيارتى بر او، و ما در ميزان مذكوره اشاره به او كرديم، و با ملاحظه اين معنى اگر مطالعه زيارات مأثوره شود آنچه در آن زيارات </w:t>
      </w:r>
      <w:bookmarkStart w:id="216" w:name="pg15547_163763"/>
    </w:p>
    <w:p>
      <w:pPr>
        <w:pStyle w:val="Heading2"/>
        <w:numPr>
          <w:ilvl w:val="1"/>
          <w:numId w:val="1"/>
        </w:numPr>
        <w:rPr/>
      </w:pPr>
      <w:bookmarkStart w:id="217" w:name="__RefHeading___Toc9054156_2142443653"/>
      <w:bookmarkStart w:id="218" w:name="_Toc70"/>
      <w:bookmarkEnd w:id="216"/>
      <w:bookmarkEnd w:id="217"/>
      <w:r>
        <w:rPr/>
        <w:t>8</w:t>
      </w:r>
      <w:r>
        <w:rPr>
          <w:rtl w:val="true"/>
        </w:rPr>
        <w:t xml:space="preserve"> - </w:t>
      </w:r>
      <w:r>
        <w:rPr>
          <w:rtl w:val="true"/>
        </w:rPr>
        <w:t>الشيعة والتفسير الترتيبي</w:t>
      </w:r>
      <w:r>
        <w:rPr>
          <w:rtl w:val="true"/>
        </w:rPr>
        <w:t>:</w:t>
      </w:r>
      <w:bookmarkEnd w:id="218"/>
    </w:p>
    <w:p>
      <w:pPr>
        <w:pStyle w:val="BookText"/>
        <w:rPr/>
      </w:pPr>
      <w:r>
        <w:rPr>
          <w:rFonts w:ascii="IRNazanin" w:hAnsi="IRNazanin" w:eastAsia="IRNazanin"/>
          <w:color w:val="111111"/>
          <w:sz w:val="28"/>
          <w:sz w:val="28"/>
          <w:szCs w:val="28"/>
          <w:rtl w:val="true"/>
          <w:lang w:bidi="fa-IR"/>
        </w:rPr>
        <w:t xml:space="preserve">در مقام مخاطبه و تعظيم آن جناب ذكر شده البته از القاب آن جناب خواهد بود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خليفة آبائه المهديين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ارادة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ربانى آيات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حق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ذلك، و فرق نيست بين مأمول كه استناد به اين زيارت كرده اند و لقب شمرده اند و بين اين الفاظ كه اهمال شده، بالجمله هم چنين فرقى نيست بين اينكه در مقام تعبير از آن امام بزرگوار در غيابش عبارتى بگويند يا بعنوان خطاب لفظى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خليفة آن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سعيد و جابر نقل شده كه پيغمبر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في اخر الزمان خليفة يقسم المال ولا يعد عدا </w:t>
      </w:r>
      <w:r>
        <w:rPr>
          <w:rFonts w:eastAsia="IRNazanin" w:cs="IRNazanin"/>
          <w:color w:val="111111"/>
          <w:sz w:val="28"/>
          <w:szCs w:val="28"/>
          <w:rtl w:val="true"/>
          <w:lang w:bidi="fa-IR"/>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واشتمال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اين حديث شريف موجب قطع به صدور است كما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مناقب شهد العدو بفضلها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والفضل ما شهدت به الاعداء</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خاطر دارم كه در كتاب عرفا مكررا از آن جناب تعبير به خليفة آخر الزمان يافته‌ام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خاتم الاولياء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لقب شايع آن جناب است در اصطلاح صوفية چه ختم دوريه ولايت محمديه واستكمال نفوس بشريه، واستتمام غرض از بعثت و ظهور صلاح مطلق وعلو كلمة حق در زمان همايون آن جناب خواهد شد، ومحيى الدين عربى در كلمات خود به اين تصريح كرده است، و عبارت او در بشارت به آن جناب معروف است، وميبدى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خاتم ولايت مطلقه محمدية مهدى است كه از نسل آن حضرت، و هم چنين است ختم الاولياء اگر چه فرق لفظى كافى است در تعدد، چنانچه سابقا ذكر شد، و شعر محيى </w:t>
      </w:r>
      <w:bookmarkStart w:id="219" w:name="pg15547_163765"/>
    </w:p>
    <w:p>
      <w:pPr>
        <w:pStyle w:val="Heading2"/>
        <w:numPr>
          <w:ilvl w:val="1"/>
          <w:numId w:val="1"/>
        </w:numPr>
        <w:rPr/>
      </w:pPr>
      <w:bookmarkStart w:id="220" w:name="__RefHeading___Toc9054158_2142443653"/>
      <w:bookmarkStart w:id="221" w:name="_Toc71"/>
      <w:bookmarkEnd w:id="219"/>
      <w:bookmarkEnd w:id="220"/>
      <w:r>
        <w:rPr/>
        <w:t>9</w:t>
      </w:r>
      <w:r>
        <w:rPr>
          <w:rtl w:val="true"/>
        </w:rPr>
        <w:t xml:space="preserve"> - </w:t>
      </w:r>
      <w:r>
        <w:rPr>
          <w:rtl w:val="true"/>
        </w:rPr>
        <w:t>الشيعة وعلم الحديث</w:t>
      </w:r>
      <w:r>
        <w:rPr>
          <w:rtl w:val="true"/>
        </w:rPr>
        <w:t>:</w:t>
      </w:r>
      <w:bookmarkEnd w:id="221"/>
    </w:p>
    <w:p>
      <w:pPr>
        <w:pStyle w:val="BookText"/>
        <w:rPr/>
      </w:pPr>
      <w:r>
        <w:rPr>
          <w:rFonts w:ascii="IRNazanin" w:hAnsi="IRNazanin" w:eastAsia="IRNazanin"/>
          <w:color w:val="111111"/>
          <w:sz w:val="28"/>
          <w:sz w:val="28"/>
          <w:szCs w:val="28"/>
          <w:rtl w:val="true"/>
          <w:lang w:bidi="fa-IR"/>
        </w:rPr>
        <w:t>الدين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ان ختم الاولياء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عين امام العالمين فقيد</w:t>
      </w:r>
    </w:p>
    <w:p>
      <w:pPr>
        <w:pStyle w:val="BookText"/>
        <w:rPr/>
      </w:pP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طاوس اهل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كثيرى از كتب عامه و خاصه از فردوس ديلمى نقل شده كه از ابن عباس روايت كرده كه پيغمبر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المهدى طاوس اهل الجنة </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و اين معنى يا به ملاحظه آنست كه آن جناب از اهل جنت به علو مقامات و ارتفاع درجات ممتاز است، چنانچه طاوس از ساير طيور بفروزيب مخصوص است يا اينكه مشاهد جمال آن حضرت مايه استيناس وتنزه اهل بهشت است، چنانچه مردم را در ديدن طاوس به جهت زائده و نشاط وافر دست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عبارت زيارت شريفه شنيدى، و به اين مناسبت ما اين تنبيه را در اينجا درج كرديم، و فرق نيست 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القاب آن جناب ذكر شده با استناد به اين زيارت شريفه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ترك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النور </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منقذ الامة </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يازدهم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مصدر الامور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مسعودى عليه الرحمة در كيفيت بدء خلقت حديثى از حضرت صادق عليه السلام نقل مىكند مرسلا و آن جناب از آباء كرام ابا عن جد از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فرموده، و مىگويد سند او را در كتب ديگر خود ياد كرده ام، و در آخر اين حديث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يزل اللّه يخبأ النور تحت الزمان الى ان وصل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ظاهر الفترات فدعا الناس ظاهراً وباطنا وندبهم سرا واعلانا واستدعى عليه السلام التنبيه على العهد الذى قدمه الى الذر قبل النسل فمن وافقه </w:t>
      </w:r>
      <w:bookmarkStart w:id="222" w:name="pg15547_163767"/>
    </w:p>
    <w:p>
      <w:pPr>
        <w:pStyle w:val="Heading2"/>
        <w:numPr>
          <w:ilvl w:val="1"/>
          <w:numId w:val="1"/>
        </w:numPr>
        <w:rPr/>
      </w:pPr>
      <w:bookmarkStart w:id="223" w:name="__RefHeading___Toc9054160_2142443653"/>
      <w:bookmarkStart w:id="224" w:name="_Toc72"/>
      <w:bookmarkEnd w:id="222"/>
      <w:bookmarkEnd w:id="223"/>
      <w:r>
        <w:rPr>
          <w:rtl w:val="true"/>
        </w:rPr>
        <w:t>حديث لولاك لما خلقت الافلاك ولولا علي لما خلقتك وحديث لولا رسول اللّه وعلي لما خلقت العالم وحديث لولا أهل البيت لما خلقت العالم وحديث لولا فاطمة لما خلقتكما</w:t>
      </w:r>
      <w:bookmarkEnd w:id="224"/>
    </w:p>
    <w:p>
      <w:pPr>
        <w:pStyle w:val="BookText"/>
        <w:rPr/>
      </w:pPr>
      <w:r>
        <w:rPr>
          <w:rFonts w:ascii="Amiri" w:hAnsi="Amiri" w:eastAsia="Amiri" w:cs="Amiri"/>
          <w:color w:val="111111"/>
          <w:sz w:val="28"/>
          <w:sz w:val="28"/>
          <w:szCs w:val="28"/>
          <w:rtl w:val="true"/>
          <w:lang w:bidi="ar-SA"/>
        </w:rPr>
        <w:t xml:space="preserve">واقتبس من مصباح النور المقدم اهتدى الى سيره واستبان واضح امره ومن البسته الغفلة استحق السخط ثم انتقل النور الى غرائرنا ولمع في ائمتنا فنحن انوار السماء وانوار الارض فبنا النجاة ومنا مكنون العلم، والينا مصير الامور، وبمهدينا تنقطع الحجج خاتمة الائمة ومنقذ الامة وغاية النور ومصدر الامور فنحن افضل المخلوقين واشرف الموحدين وحجج رب العالمين فليهنأ بالنعمة من تمسك بولايتنا وقبض عروتنا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دور نيست اينكه فاضل متتبع ميرزا محمد رضاى مدرس قدس سره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خاتمة الائمة را از القاب آن جناب شمرده بواسطه اين روايت باشد، و در اين صورت تفكيك به هيچ وجه صحت ندارد، 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آنست كه منتهاى فضل و كمال است چه كمال اشرف انواع نور است، يا اينست كه نور نبوت و ولايت كه مشرق شموس ارشاد و هدايت است به جناب وى منتهى شده، چه غايت بمعنى يا منتهى اليه الشئ است يا مقصود اينست كه غرض و فايده از خلق عالم انوار وجود مقدس آن بزرگوار است، چنانچه در حق جدش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لولاك لما خلقت الافلاك </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روى ابن الحسن البكري استاد شهيد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كان اللّه ولا شئ معه، فاول ما خلق نور حبيبه محمد قبل خلق الماء والعرش والكرسي والسموات والارض واللوح والقلم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تبارك وتعالى ينظر اليه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عبدي انت المراد والمريد وانت خيرتي من خلقي وعزتى وجلالي لولاك لما خلقت الافلاك من احبك احببته، ومن ابغضك ابغضته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حديث المعراج بعد تصريحه تعالى باختياره نبيه واوليائه الائمة المعصومين صلوات اللّه عليهم قال تعالى فلولا كم ما خلقت الدنيا والاخرة ولا الجنة والنار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الحديث القدسي المروي عن مولينا الصادق عليه السلام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معانى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بيان نبوة الرسول وامامة امير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لولاهما ما خلقت خلفي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الامام علي بن موسى الرضا عن آبائه عليهم السلام عن امير المؤمنين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عزوجل خلقا افضل منى ولا اكرم عليه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لولا نحن ما خلق آدم ولا حوا ولا الجنة ولا النار ولا السماء ولا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والعيون والاكمال، بحار الانوار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النبوي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ولولانا لم يخلق اللّه الجنة ولا النار ولا الانبياء ولا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المفضل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 خلقة الارواع قبل الاجساد بعد ما رأي آدم اسماء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والائمة عليهم السلام على ساق العرش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لولادهم ما خلقتكما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تفسير العسكري في حديث معجزاته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للشجرة دعوتك لتشهد لي بالنبوة بعد شهادتك لله التوحيد ثم تشهدي بعد شهادتك لي لعلي هذا بالامامة وانه سندي وظهري وعضدي وفخري وعزي ولولاه ما خلق اللّه عزوجل شيئا مما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على ما تقدم ما في البحار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العيون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البحار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الرسول وامير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 هذه الامة لصيرورتهما سببا لوجود كل شئ وعلة غائية لجميع الموجودات كما في الحديث القدسي لولا كما لما خلقت الا فلاك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بحار الانوار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والروايات في ذلك اكثر من ان تحصى منها ما في مدينة المعاجز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كريمة غريبة كادر في وصف خلقة النبي وآله المعصومين وجوامع فضائلهم وانه لولاهم ما خلق اللّه شيئا فراجع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العامة من طرقهم عن ابي هريرة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لما خلق اللّه تعالى آدم ابا البشر ونفخ فيه من روحه التفت آدم يمنة العرش فاذا في النور خمسة اشباح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هؤلاء خمسة من ولدك لولا ما خلقتك هؤلاء خمسة شققت لهم خمسة اسماء من اسمائي لولاهم ما خلقت الجنة والنار ولا العرش ولا الكرسي ولا السماء ولا الارض ولا الملائكة ولا الانس ولا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وتمام الروايات في ذلك راجع احقاق الحق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الغدير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الصلت الهروي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وسلام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عزوجل خلقا افضل منى ولا اكرم علهى منى،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فانت افضل او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ان اللّه تعلاى فضل انبيائه المرسلين على ملائكته المقربين وفضلني على جميع النبيين والمرسلين، والفضل بعدي لك يا علي وللائمة من ولدك، وان الملائكة لخدامنا وخدام محبينا، يا علي الذين يحملون العرش ومن حوله يسبحون بحمد ربهم ويستغفرون الذين آمنوا بولايتنا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لولا نحن ما خلق آدم ولا حواء ولا الجنة ولا النار ولا السماء ولا الارض فكيف لا نكون افضل من الملائكة، وقد سبقناهم الى معرفة ربنا وتسبيحه وتهليله وتقديسه، لان اول ما خلق اللّه عزوجل خلق ارواحنا فانطلقنا بتوحيده وتحميده، ثم خلق الملائكة فلما شاهدوا ارواحنا نورا واحدا استعظموا امرنا، فسبحنا لتعلم الملائكة انا خلق مخلوقون ونه منزه عن صفاتنا، فسبحت الملائكة بتسبيحنا ونزهته عن صفاتنا، فلما شاهدوا عظم شأننا هللنا لتعلم الملائكة ان لا اله الا اللّه وانا عبيد لسنا بآلهة يجب ان يعبد معه او دونه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فلما شاهدوا اكبر محلنا كبرنا لتعلم الملائكة ان اللّه اكبر من ان ينال عظم المحل الا به، فلما شاهدوا ما جعله لنا من العزة والقوة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الا ب اللّه لتعلم الملائكة ان لا حول لنا ولا قوة الا ب اللّه فلما شاهدوا ما انعم اللّه به علينا واوجبه لنا من فرض الطاعة، قلنا الحمد لله، لتعلم الملائكة ما يحق لله تعالى ذكره علينا من الحمد على نعمته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فبنا اهتدوا الى معرفة توحيد اللّه وتسبيحه وتهليله وتحميده وتمجيده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اللّه تبارك وتعالى خلق آدم فاودعنا صلبه، وامر الملائكة بالسجود له تعظيما لنا واكراما، وكان سجودهم لله عزوجل عبودية ولادم اكراما وطاعة لكوننا في صلبه، فكيف لا اكون افضل من اللملائكة وقد سجدوا لادم كلهم اجمعون؟ وانه لما عرج بي الى السماء اذن جبرئيل مثنى مثنى واقام مثنى مثنى، ثم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يا محمد،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اتقدم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لان الهل تبارك وتعالى فضل انبيائه على ملائكته اجمعين وفضلك خاصة فتقدمت فصليت بهم ولا 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انتهيت الى حجب النور 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محمد، وتخلف عني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في مثل هذا الموضوع تفارقني؟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ان انتهاء حدى الذي وضعني اللّه عزوجل فيه الى هذا المكان، فان تجاوزته احترقت اجنحتي بتعدي حدود ربي جل جلاله، فزخ بي في النور زخة حتى انتهيت الى حيث ماشاء اللّه من علو ملكه 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ربي وسعديك، تباركت وتعاليت 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انت عبدي وانا ربك، فاياى فاعبد وعلي فتوكل فانك نوري في عبادي ورسولي الى خلقي وحجتي على بريتي، لك ولمن اتبعك خلقت جنتي ولمن خالفك خلقت نارى، ولاوصياءك اوجبت كرامتي، ولشيعتهم اوجبت ثوابي،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ومن اوصيائي؟ 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اوصياءك المكتوبون اثنى عشر نورا في كل نور سطر اخضر عليه اسم وصي من اوصيائي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اولهم علي بن ابيطالب وآخرهم مهدي امتي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هؤلاء اوصيائي من بعدي؟ 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هولاء اوليائي واوصيائي واصفيائي وحجتي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بعدك على بريتي وهم اوصياءك وخلفاءك وخير خلقي بعدك، وعزتي وجلالي لاظهر بهم ديني، ولا علين بهم كلمتي، ولا طهرن الارض بآخرهم من اعدائي، ولامكننه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ملكنه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مشارق الارض ومقاربها ولا سخرن له الرباح، ولا ذللن له السحاب الصعاب ولا رقينه في الاسباب، فلا نصرنه بجندي، ولا مدنه بملائكتي حتى تعلوا دعوتي وتجمع الخلق على توحيدي ثم لادين ملكه ولاداولن الايام بين اوليائى الى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الاخبار </w:t>
      </w:r>
      <w:r>
        <w:rPr>
          <w:rFonts w:eastAsia="Amiri" w:cs="Amiri" w:ascii="Amiri" w:hAnsi="Amiri"/>
          <w:color w:val="111111"/>
          <w:sz w:val="28"/>
          <w:szCs w:val="28"/>
          <w:lang w:bidi="ar-SA"/>
        </w:rPr>
        <w:t>262/21</w:t>
      </w:r>
      <w:r>
        <w:rPr>
          <w:rFonts w:ascii="Amiri" w:hAnsi="Amiri" w:eastAsia="Amiri" w:cs="Amiri"/>
          <w:color w:val="111111"/>
          <w:sz w:val="28"/>
          <w:sz w:val="28"/>
          <w:szCs w:val="28"/>
          <w:rtl w:val="true"/>
          <w:lang w:bidi="ar-SA"/>
        </w:rPr>
        <w:t xml:space="preserve">، العلل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كمال الدين ، بحار الانوار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للفاضل المرندي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وفي حديث القدسي لولاك لما خلقت الافلاك ولولا علي اما خلقتك كما ذكره الوحيد البهبهاني وروى في بحر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لما خلقت الافلاك ولولا علي لما خلقتك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ابي الحسن الجد الامي للشيخ محمد حسن صاحب الجواهر بزيادة فقرة ولولا فاطمة لما خلقتكما ونحوه في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المرندي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مافي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الصدور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آخر لحديث لولا فاطمة لما خلقتكما فراجع</w:t>
      </w:r>
    </w:p>
    <w:p>
      <w:pPr>
        <w:pStyle w:val="BookText"/>
        <w:rPr/>
      </w:pPr>
      <w:r>
        <w:rPr>
          <w:rFonts w:ascii="IRNazanin" w:hAnsi="IRNazanin" w:eastAsia="IRNazanin"/>
          <w:color w:val="111111"/>
          <w:sz w:val="28"/>
          <w:sz w:val="28"/>
          <w:szCs w:val="28"/>
          <w:rtl w:val="true"/>
          <w:lang w:bidi="fa-IR"/>
        </w:rPr>
        <w:t>ووجه انطباق منقذ الامة بر آن جناب ظاهر است، چه بعدل شامل او هر مبتلائى آسوده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سبزه زطرف و من چگونه برويد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رويد از انسان اميد از دل حرمان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لاله به صحن چمن چگونه بخندد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 داز آنگونه عدل در رخ احسان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5" w:name="pg15547_163777"/>
      <w:bookmarkStart w:id="226" w:name="pg15547_163777"/>
      <w:bookmarkEnd w:id="226"/>
    </w:p>
    <w:p>
      <w:pPr>
        <w:pStyle w:val="Heading2"/>
        <w:numPr>
          <w:ilvl w:val="1"/>
          <w:numId w:val="1"/>
        </w:numPr>
        <w:rPr/>
      </w:pPr>
      <w:bookmarkStart w:id="227" w:name="pg15547_163777"/>
      <w:bookmarkStart w:id="228" w:name="__RefHeading___Toc9054162_2142443653"/>
      <w:bookmarkStart w:id="229" w:name="_Toc73"/>
      <w:bookmarkEnd w:id="227"/>
      <w:bookmarkEnd w:id="228"/>
      <w:r>
        <w:rPr>
          <w:rtl w:val="true"/>
        </w:rPr>
        <w:t>نظر مرحوم آية اللّه العظمى صاحب كتاب روضات الجنات</w:t>
      </w:r>
      <w:bookmarkEnd w:id="229"/>
    </w:p>
    <w:p>
      <w:pPr>
        <w:pStyle w:val="BookText"/>
        <w:rPr/>
      </w:pPr>
      <w:r>
        <w:rPr>
          <w:rFonts w:ascii="IRNazanin" w:hAnsi="IRNazanin" w:eastAsia="IRNazanin"/>
          <w:color w:val="111111"/>
          <w:sz w:val="28"/>
          <w:sz w:val="28"/>
          <w:szCs w:val="28"/>
          <w:rtl w:val="true"/>
          <w:lang w:bidi="fa-IR"/>
        </w:rPr>
        <w:t xml:space="preserve">و هم 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الامور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جناب ظاهر است چه به بركت او دنيا برپاست، و رزق خلايق برجا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نطفه‌اى بى مهر او صورت نه بندد در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اى بى امر او نازل نگردد از سحاب</w:t>
      </w:r>
    </w:p>
    <w:p>
      <w:pPr>
        <w:pStyle w:val="BookText"/>
        <w:rPr/>
      </w:pPr>
      <w:r>
        <w:rPr>
          <w:rFonts w:ascii="IRNazanin" w:hAnsi="IRNazanin" w:eastAsia="IRNazanin"/>
          <w:color w:val="111111"/>
          <w:sz w:val="28"/>
          <w:sz w:val="28"/>
          <w:szCs w:val="28"/>
          <w:rtl w:val="true"/>
          <w:lang w:bidi="fa-IR"/>
        </w:rPr>
        <w:t xml:space="preserve">خاصى بخش نباتات از سپندان تابعدو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رنك پرداز جمادات از شبه تا در ناب</w:t>
      </w:r>
    </w:p>
    <w:p>
      <w:pPr>
        <w:pStyle w:val="BookText"/>
        <w:rPr/>
      </w:pPr>
      <w:r>
        <w:rPr>
          <w:rFonts w:ascii="Amiri" w:hAnsi="Amiri" w:eastAsia="Amiri" w:cs="Amiri"/>
          <w:color w:val="111111"/>
          <w:sz w:val="28"/>
          <w:sz w:val="28"/>
          <w:szCs w:val="28"/>
          <w:rtl w:val="true"/>
          <w:lang w:bidi="ar-SA"/>
        </w:rPr>
        <w:t xml:space="preserve">واظهر در فقره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اينست كه در زمان اشراق شموس سلطنت آن جناب كواكب سلاطين غارب است، و همه امراء مأمورند، و تمام ملوك مقهور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دس بكش بر درش هزار سكندر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غايشه كش بر درش هزار سليمان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دوازدهم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يملا الارض قسطا وعدلا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 آن جناب به اين عبارت در اخبار خاصه وعامه متواتر است، و البته آنان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يجعل اللّه له شبيها </w:t>
      </w:r>
      <w:r>
        <w:rPr>
          <w:rFonts w:eastAsia="Amiri" w:cs="Amiri" w:ascii="Amiri" w:hAnsi="Amiri"/>
          <w:color w:val="111111"/>
          <w:sz w:val="28"/>
          <w:szCs w:val="28"/>
          <w:rtl w:val="true"/>
          <w:lang w:bidi="ar-SA"/>
        </w:rPr>
        <w:t xml:space="preserve">" </w:t>
      </w:r>
      <w:bookmarkStart w:id="230" w:name="pg15547_163779"/>
    </w:p>
    <w:p>
      <w:pPr>
        <w:pStyle w:val="Heading2"/>
        <w:numPr>
          <w:ilvl w:val="1"/>
          <w:numId w:val="1"/>
        </w:numPr>
        <w:rPr/>
      </w:pPr>
      <w:bookmarkStart w:id="231" w:name="__RefHeading___Toc9054164_2142443653"/>
      <w:bookmarkStart w:id="232" w:name="_Toc74"/>
      <w:bookmarkEnd w:id="230"/>
      <w:bookmarkEnd w:id="231"/>
      <w:r>
        <w:rPr>
          <w:rtl w:val="true"/>
        </w:rPr>
        <w:t xml:space="preserve">" </w:t>
      </w:r>
      <w:r>
        <w:rPr>
          <w:rtl w:val="true"/>
        </w:rPr>
        <w:t xml:space="preserve">واسئل اللّه بحقكم وبالشأن الذى لكم عنده أن يعطينى بمصابى بكم أفضل ما يعطى مصابا بمصيبته </w:t>
      </w:r>
      <w:r>
        <w:rPr>
          <w:rtl w:val="true"/>
        </w:rPr>
        <w:t xml:space="preserve">" </w:t>
      </w:r>
      <w:r>
        <w:rPr>
          <w:rtl w:val="true"/>
        </w:rPr>
        <w:t xml:space="preserve">تفسير </w:t>
      </w:r>
      <w:r>
        <w:rPr>
          <w:rtl w:val="true"/>
        </w:rPr>
        <w:t xml:space="preserve">" </w:t>
      </w:r>
      <w:r>
        <w:rPr>
          <w:rtl w:val="true"/>
        </w:rPr>
        <w:t xml:space="preserve">الحق </w:t>
      </w:r>
      <w:r>
        <w:rPr>
          <w:rtl w:val="true"/>
        </w:rPr>
        <w:t>"</w:t>
      </w:r>
      <w:bookmarkEnd w:id="232"/>
    </w:p>
    <w:p>
      <w:pPr>
        <w:pStyle w:val="BookText"/>
        <w:rPr/>
      </w:pPr>
      <w:r>
        <w:rPr>
          <w:rFonts w:ascii="IRNazanin" w:hAnsi="IRNazanin" w:eastAsia="IRNazanin"/>
          <w:color w:val="111111"/>
          <w:sz w:val="28"/>
          <w:sz w:val="28"/>
          <w:szCs w:val="28"/>
          <w:rtl w:val="true"/>
          <w:lang w:bidi="fa-IR"/>
        </w:rPr>
        <w:t>را از القاب شمرده اند مستند به دليل اقوى از اين دليل نيستند پس تفريق وجهى نخواهد داشت، بالجملة بعد از ملاحظه ميزان مذكور وتتبع مطاوى اخبار وتأمل در آثار وارده معلوم مىشود القاب آن جناب بيش از اين ها اتس كه ذكر شده، و ما محض تيمن به اينعددبر همين قدر اقتصار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واسئل اللّه بحقكم وبالشأن الذي لكم عنده اى يعطينى بمصابي بكم افضل ما يعطى مصابا بمصيبته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ومسئلت مىكنم از خدا به حق شما و به شأنى كه مرشما راست نزد او كه عطا كند مرا بواسطه مصيبت زندگى من به شما بهتريم آنچه مىدهد مصيبت زده را بواسطه مصيبتى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در اين عبارت متضمن معنى قسم است، وباء در بحقكم متعلق به مقسما محذوف است، چه شك نيست كه باء مذكوره براى قسم است كه حقيقت او در طلب استشفاع و توسل است، و در خبر رهينه و گروگان است، چنانچه در محل ديگر تحقيق شده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الشئ يحق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شد و واقع شد بلا شك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حقيقت حق ثبوت است، و از اين جهت خداى تعالى را حق گويند، و هم چنين مقابل باطل را، و امر مقضى و عدل و اسلام و مال وملك و واجب و موجود و صادق و موت و جزم كه حق در همه استعمال مىشود به همين جامع است، و از اين باب است حق مقابل حكم، مثل حق مطالبه عوض مثلا در بيع كه اشاره به او كرده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است و واحد الحقوق، و مراد به حق ائمة عليهم السلام در اين عبارت، يا شرف و فضل ثابت براى ايشان در نزد خداى عزوجل است به احقيت كه بر خداى تعالى دارند به جهت دين و نشر معارف، وزرع ايمان </w:t>
      </w:r>
      <w:bookmarkStart w:id="233" w:name="pg15547_163782"/>
    </w:p>
    <w:p>
      <w:pPr>
        <w:pStyle w:val="Heading2"/>
        <w:numPr>
          <w:ilvl w:val="1"/>
          <w:numId w:val="1"/>
        </w:numPr>
        <w:rPr/>
      </w:pPr>
      <w:bookmarkStart w:id="234" w:name="__RefHeading___Toc9054166_2142443653"/>
      <w:bookmarkStart w:id="235" w:name="_Toc75"/>
      <w:bookmarkEnd w:id="233"/>
      <w:bookmarkEnd w:id="234"/>
      <w:r>
        <w:rPr>
          <w:rtl w:val="true"/>
        </w:rPr>
        <w:t>چند حديث در موضوع حق ائمة معصومين عليهم السلام</w:t>
      </w:r>
      <w:bookmarkEnd w:id="235"/>
    </w:p>
    <w:p>
      <w:pPr>
        <w:pStyle w:val="BookText"/>
        <w:rPr/>
      </w:pPr>
      <w:r>
        <w:rPr>
          <w:rFonts w:ascii="IRNazanin" w:hAnsi="IRNazanin" w:eastAsia="IRNazanin"/>
          <w:color w:val="111111"/>
          <w:sz w:val="28"/>
          <w:sz w:val="28"/>
          <w:szCs w:val="28"/>
          <w:rtl w:val="true"/>
          <w:lang w:bidi="fa-IR"/>
        </w:rPr>
        <w:t xml:space="preserve">در اراضى صدور مستعدين وسقايت او به انهار بيان حقايق نشان، چنانچه در كثيرى از ادعيه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بحقك عليهم وبحقهم عليك</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اللّهم انى اسئلك به نور وجهك الذي لايطفأ وبوجه محمد حبيبك المصطفى وبوجه وليك علي المرتضى، و به حق اولياءك الذين انتجبتهم ان تصلى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يوم المباهلة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فبحق من ائتمنك على سره واسترعاك امر خلقه كن لى الى اللّه شفيعا و من النار مجيرا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الزيارة المطلقة لامير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واسئلك بحقهم لما استجبت لى دعوتى وقضيت لى حاجتى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الائمة في سر من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يوما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يا رسول اللّه ارى الخلق لا تصل اليه فقال يا عبد اللّه الج المخدوع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ولج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المخدوع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 داخل البيت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فولجت المخدع وعلى رضى اللّه يصلي وهو يقول في سجوده وركوعه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بحق محمد عبدك اغفر للخاطئين من شيعتي فخرجت حتى اخبر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وهو يصلي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 علي بن ابيطالب عبدك اغفر للخاطئين عن امتي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فاخبرني من ذلك الخلع العظيم فاوجز النبي عبدك اغفر للخاطئين عن امتي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فاخبرني من ذلك الخلع العظيم فاوجز النبي عليه السلام في صلاته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مسعود أكفر بعد ايمان؟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وكلا يا رسول اللّه ولكني رأيت عليا سأل بك ورأيتك تسأل اللّه به فلا اعلم ايكم افضل عند اللّه؟ قال اجلس يابن مسعود فجلست بين يديه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اللّه خلقني وعليا من نور عظيم قبل خلق الخلق بالفى عام اذ لا تسبيح ولا تقديس ففتق نورى فخلق منه السموات والارض وانا و اللّه اجل من السموات والارض وفتق نور علي بن ابيطالب فخلق منه العرش والكرسي وعلي بن ابيطالب افضل من لاعرش والكرسي وفق نور الحسن فخلق منه اللوح والقلم والحسن و اللّه اجل من اللوح والقلم وفتق نور الحسين وخلق منه الجنان والحور والحسين و اللّه اجل من الجنان والحور، ثم اظلمت المشارق والمغارب فشكت الملائكة الى اللّه تعالى ان يكشف عنهم تلك الظلمة فتكلم اللّه جل جلاله بكلمة فخلق روحا ثم تكلم بكلمة فخلق من تلك الكلمة الاخرى نورا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حسنويه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احقاق الحق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 في ملحقات شرح نهج البلاغة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 xml:space="preserve">، احقاق الحق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وبحار الانوار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معنى اول شايد در اين فقره</w:t>
      </w:r>
      <w:bookmarkStart w:id="236" w:name="pg15547_163784"/>
    </w:p>
    <w:p>
      <w:pPr>
        <w:pStyle w:val="Heading2"/>
        <w:numPr>
          <w:ilvl w:val="1"/>
          <w:numId w:val="1"/>
        </w:numPr>
        <w:rPr/>
      </w:pPr>
      <w:bookmarkStart w:id="237" w:name="__RefHeading___Toc9054168_2142443653"/>
      <w:bookmarkStart w:id="238" w:name="_Toc76"/>
      <w:bookmarkEnd w:id="236"/>
      <w:bookmarkEnd w:id="237"/>
      <w:r>
        <w:rPr>
          <w:rtl w:val="true"/>
        </w:rPr>
        <w:t>گروهى از مردم داخل بهشت ميشوند آنها را حقيه مينامند</w:t>
      </w:r>
      <w:bookmarkEnd w:id="238"/>
    </w:p>
    <w:p>
      <w:pPr>
        <w:pStyle w:val="BookText"/>
        <w:rPr/>
      </w:pPr>
      <w:r>
        <w:rPr>
          <w:rFonts w:ascii="Amiri" w:hAnsi="Amiri" w:eastAsia="Amiri" w:cs="Amiri"/>
          <w:color w:val="111111"/>
          <w:sz w:val="28"/>
          <w:sz w:val="28"/>
          <w:szCs w:val="28"/>
          <w:rtl w:val="true"/>
          <w:lang w:bidi="ar-SA"/>
        </w:rPr>
        <w:t xml:space="preserve">به جهت اطلاق و ملايمت با عبارت بعد </w:t>
      </w:r>
      <w:r>
        <w:rPr>
          <w:rStyle w:val="FootnoteAnchor"/>
          <w:rtl w:val="true"/>
        </w:rPr>
        <w:footnoteReference w:id="78"/>
      </w:r>
      <w:r>
        <w:rPr>
          <w:rFonts w:ascii="IRNazanin" w:hAnsi="IRNazanin" w:eastAsia="IRNazanin"/>
          <w:color w:val="111111"/>
          <w:sz w:val="28"/>
          <w:sz w:val="28"/>
          <w:szCs w:val="28"/>
          <w:rtl w:val="true"/>
          <w:lang w:bidi="fa-IR"/>
        </w:rPr>
        <w:t xml:space="preserve">انسب باشد، و مناسب اين است خبر مشهور كه گروهى داخل بهشت مىشوند و آنها را حقيه مىنامند، و از ايمان بيش از اين نمىدانند كه قسم به حق امير المؤمنين ياد مىكنند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فقال متبسما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كامل وحسر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ذراعيه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فاذا مسح اسود خشن على جلده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لله وهذا لكم، فسلمت وجلست الى باب عليه ستر مرخى، فجائت الربح فكشفت طرفه فاذا انا بفتى كانه فلقة قمر من ابناء اربع سنين او مثلها،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كامل بن ابراهيم، فاقشعررت من ذلك والهمت 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سيدي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الى ولي اللّه وحجته وبابه تسأله هل يدخل الجنة الا من عرف معرفتك وقال بمقالتك؟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و اللّه يقل داخلها و اللّه انه ليدخلها قوم يقال لهم الحقية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ومن هم؟ قال قوم من حبهم لعلي يحلفون بحقه ولا يدرون ما حقه وفضله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وجئت تسأله عن مقالة المفوضة كذبوا بل قلوبنا اوعية لمشية اللّه، فاذا شاء شئنا، و اللّه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تشاؤن الا ان يشاء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رجع الستر الى حالته، فلم استطع كشفه فنظر الى ابو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متبسما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كامل ما جلوسك وقد انبأك بحاجتك الحجة من بعدي فقمت وخرجت ولم اعاينه بعد ذلك قال ابو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كاملا فسألته عن هذا الحديث فحدثني به الغيبة للنعماني بسندين ودلالة الامامة للطبري بسنده بحار الانوار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9" w:name="pg15547_163786"/>
    </w:p>
    <w:p>
      <w:pPr>
        <w:pStyle w:val="Heading2"/>
        <w:numPr>
          <w:ilvl w:val="1"/>
          <w:numId w:val="1"/>
        </w:numPr>
        <w:rPr/>
      </w:pPr>
      <w:bookmarkStart w:id="240" w:name="__RefHeading___Toc9054170_2142443653"/>
      <w:bookmarkStart w:id="241" w:name="_Toc77"/>
      <w:bookmarkEnd w:id="239"/>
      <w:bookmarkEnd w:id="240"/>
      <w:r>
        <w:rPr>
          <w:rtl w:val="true"/>
        </w:rPr>
        <w:t xml:space="preserve">تفسير </w:t>
      </w:r>
      <w:r>
        <w:rPr>
          <w:rtl w:val="true"/>
        </w:rPr>
        <w:t xml:space="preserve">" </w:t>
      </w:r>
      <w:r>
        <w:rPr>
          <w:rtl w:val="true"/>
        </w:rPr>
        <w:t xml:space="preserve">شأن </w:t>
      </w:r>
      <w:r>
        <w:rPr>
          <w:rtl w:val="true"/>
        </w:rPr>
        <w:t>"</w:t>
      </w:r>
      <w:bookmarkEnd w:id="241"/>
    </w:p>
    <w:p>
      <w:pPr>
        <w:pStyle w:val="BookText"/>
        <w:rPr/>
      </w:pPr>
      <w:r>
        <w:rPr>
          <w:rFonts w:ascii="IRNazanin" w:hAnsi="IRNazanin" w:eastAsia="IRNazanin"/>
          <w:color w:val="111111"/>
          <w:sz w:val="28"/>
          <w:sz w:val="28"/>
          <w:szCs w:val="28"/>
          <w:rtl w:val="true"/>
          <w:lang w:bidi="fa-IR"/>
        </w:rPr>
        <w:t xml:space="preserve">شأن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وغيرهما است به معنى حال و امر است ولى در عرف عام به معنى فضل و شرف استعمال مىشود، چنانچه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شأن ولا شأن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بر سبيل كنايه است چنانچه در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همين رعايت مىشود، و مراد به شأن ائمة در نزد خداى اجمالا معلوم است و اگر تفصيلا بخواهم بيان كنم از طاقت بشر و مدارك خلق بيرون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منقار بند كرده زسستى هزار جاى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اولين دريچه او طاير قياس بلى به مراجعه اخبار و تامل در مطاوى آنها هر كسى به قدر حوصله خود و استعداد وجودش بهره اى از معرفت مقامات عاليه ايشان مى يابد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بريزى بحر را در كوزه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گنجد قسمت يگ روزه اى و اين اختلاف اوعيه قلوب و تفاوت استعدادات نفوس است كه منشأ تباين مشارب وتعدد مذاهب از علماء كبار مىشود، چنانچه در ملاحظه حالات صحابه </w:t>
      </w:r>
      <w:bookmarkStart w:id="242" w:name="pg15547_163788"/>
    </w:p>
    <w:p>
      <w:pPr>
        <w:pStyle w:val="Heading2"/>
        <w:numPr>
          <w:ilvl w:val="1"/>
          <w:numId w:val="1"/>
        </w:numPr>
        <w:rPr/>
      </w:pPr>
      <w:bookmarkStart w:id="243" w:name="__RefHeading___Toc9054172_2142443653"/>
      <w:bookmarkStart w:id="244" w:name="_Toc78"/>
      <w:bookmarkEnd w:id="242"/>
      <w:bookmarkEnd w:id="243"/>
      <w:r>
        <w:rPr>
          <w:rtl w:val="true"/>
        </w:rPr>
        <w:t>وجه نهم</w:t>
      </w:r>
      <w:bookmarkEnd w:id="244"/>
    </w:p>
    <w:p>
      <w:pPr>
        <w:pStyle w:val="BookText"/>
        <w:rPr/>
      </w:pPr>
      <w:r>
        <w:rPr>
          <w:rFonts w:ascii="Amiri" w:hAnsi="Amiri" w:eastAsia="Amiri" w:cs="Amiri"/>
          <w:color w:val="111111"/>
          <w:sz w:val="28"/>
          <w:sz w:val="28"/>
          <w:szCs w:val="28"/>
          <w:rtl w:val="true"/>
          <w:lang w:bidi="ar-SA"/>
        </w:rPr>
        <w:t xml:space="preserve">و قدماء اصحاب ازرمى به غلو و ارتفاع و تخليط كه در رجال مذور است شرح اين اجمال معلوم مىشود، و اين بى بضاعت در رساله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اصابه في قاعدة الاجماع على العصابة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منظومه 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شرحى لايق در اين باب نوشته‌ام، و مناسب اين باب است خبر شريف مروى 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ثقة الاسلام رضى اللّه عنه وارضاه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صحيح از ضريس كنانى روايت مىكند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 ابا جعفر يقول وعنده اناس من 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من قوم يتولونا ويجعلونا ائمة، ويصفونا ان طاعتنا مفترضة عليهم كطاعة رسول الهل، ثم يكسرون حجتهم ويخصمون انفسهم لضعف قلوبهم فينقصونا حقنا، ويعيبون ذلك على من اعطاه اللّه برهان حق معرفتنا والتسليم لامرنا فينقصونا حقنا، ويعيبون ذلك على من اعطاه اللّه برهان حق معرفتنا والتسليم لامرنا اترون ان اللّه تبارك وتعالى افترض طاعة اوليائه على عباده، ثم يخفى عنهم اخبار السماوات والارض، ويقطع عنهم مواد العلم فيما يرد عليهم مما فيه قوام دينهم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والحمد لله وله المنة كه از مساعى جميله علماى اسلام ونشر اخبار اهل بيت عليهم السلام در اين زمان عموم مردم از اكثر ازمنه سالفه از حيث رسوخ ولايت ائمة واعتقاد اجمالى به علو مقامات فضل ايشان گوى سبق از ميدان ربوده اند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چيزى است، و حقيقت عطا بذل بدون توقع مدح و شكر است و الا معاوضة خواهد شد، ولهذا اسم معطى على الاطلاق شايسته مقام غير خداوند نيست، و تكليف به شكر از باب ادراك حسن وقبح عقلى، و به حكم عقل است و اوامر شرعية محض ارشاد است نه بعنوان مجازات عطاياى الهيه، و چگونه چنين باشد با اينكه خود توفيق شكر از عطاياى سينه او است، و اين مؤدى به تسلسل است</w:t>
      </w:r>
      <w:r>
        <w:rPr>
          <w:rFonts w:eastAsia="IRNazanin" w:cs="IRNazanin"/>
          <w:color w:val="111111"/>
          <w:sz w:val="28"/>
          <w:szCs w:val="28"/>
          <w:rtl w:val="true"/>
          <w:lang w:bidi="fa-IR"/>
        </w:rPr>
        <w:t xml:space="preserve">. </w:t>
      </w:r>
      <w:bookmarkStart w:id="245" w:name="pg15547_163790"/>
    </w:p>
    <w:p>
      <w:pPr>
        <w:pStyle w:val="Heading2"/>
        <w:numPr>
          <w:ilvl w:val="1"/>
          <w:numId w:val="1"/>
        </w:numPr>
        <w:rPr/>
      </w:pPr>
      <w:bookmarkStart w:id="246" w:name="__RefHeading___Toc9054174_2142443653"/>
      <w:bookmarkStart w:id="247" w:name="_Toc79"/>
      <w:bookmarkEnd w:id="245"/>
      <w:bookmarkEnd w:id="246"/>
      <w:r>
        <w:rPr>
          <w:rtl w:val="true"/>
        </w:rPr>
        <w:t xml:space="preserve">" </w:t>
      </w:r>
      <w:r>
        <w:rPr>
          <w:rtl w:val="true"/>
        </w:rPr>
        <w:t xml:space="preserve">مصيبة ما أعظمها وأعظم رزيتها فى الاسلام على جميع أهل السماوات والارض </w:t>
      </w:r>
      <w:r>
        <w:rPr>
          <w:rtl w:val="true"/>
        </w:rPr>
        <w:t xml:space="preserve">" </w:t>
      </w:r>
      <w:r>
        <w:rPr>
          <w:rtl w:val="true"/>
        </w:rPr>
        <w:t xml:space="preserve">اعراب </w:t>
      </w:r>
      <w:r>
        <w:rPr>
          <w:rtl w:val="true"/>
        </w:rPr>
        <w:t xml:space="preserve">" </w:t>
      </w:r>
      <w:r>
        <w:rPr>
          <w:rtl w:val="true"/>
        </w:rPr>
        <w:t xml:space="preserve">مصيبة </w:t>
      </w:r>
      <w:r>
        <w:rPr>
          <w:rtl w:val="true"/>
        </w:rPr>
        <w:t>"</w:t>
      </w:r>
      <w:bookmarkEnd w:id="247"/>
    </w:p>
    <w:p>
      <w:pPr>
        <w:pStyle w:val="BookText"/>
        <w:rPr/>
      </w:pPr>
      <w:r>
        <w:rPr>
          <w:rFonts w:ascii="Amiri" w:hAnsi="Amiri" w:eastAsia="Amiri" w:cs="Amiri"/>
          <w:color w:val="111111"/>
          <w:sz w:val="28"/>
          <w:sz w:val="28"/>
          <w:szCs w:val="28"/>
          <w:rtl w:val="true"/>
          <w:lang w:bidi="ar-SA"/>
        </w:rPr>
        <w:t xml:space="preserve">از دست و زبان كه بر آيد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عهده شكرش بدر آيد</w:t>
      </w:r>
    </w:p>
    <w:p>
      <w:pPr>
        <w:pStyle w:val="BookText"/>
        <w:rPr/>
      </w:pP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لغت به معنى فزايش است چنانچه تصريح كرده اند، و اين گه به اعتبار كيفيت است، و گاه به اعتبار كميت، و گاه به قوت سنخ وجود، و مراد از افضل مىتواند اكثر باشد، و مىتواند اكمل باشد، و جمع اولى است چنانچه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مصدر مبنى للمفعول است، و در ثاني اسم مفعول، و تحقيق در لفظ او سابقا با فوائد متعلقه به او گذشت </w:t>
      </w:r>
      <w:r>
        <w:rPr>
          <w:rStyle w:val="FootnoteAnchor"/>
          <w:rtl w:val="true"/>
        </w:rPr>
        <w:footnoteReference w:id="81"/>
      </w:r>
      <w:r>
        <w:rPr>
          <w:rFonts w:ascii="IRNazanin" w:hAnsi="IRNazanin" w:eastAsia="IRNazanin"/>
          <w:color w:val="111111"/>
          <w:sz w:val="28"/>
          <w:sz w:val="28"/>
          <w:szCs w:val="28"/>
          <w:rtl w:val="true"/>
          <w:lang w:bidi="fa-IR"/>
        </w:rPr>
        <w:t xml:space="preserve">و اخبار در اجر مصيبت زدگان وصابران نه چندان است كه بشود احصا كرد وآيه كريمه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ولنبلونكم بشئ من الخوف والجوع ونقص من الاموال والانفس والثمرات وبشر الصابرين الذين اذا اصابتهم مصيبة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لله وانا اليه راجعون اولئك عليهم صلوات من ربهم ورحمة واولئك هم المهتدون </w:t>
      </w:r>
      <w:r>
        <w:rPr>
          <w:rFonts w:eastAsia="IRNazanin" w:cs="IRNazanin"/>
          <w:color w:val="111111"/>
          <w:sz w:val="28"/>
          <w:szCs w:val="28"/>
          <w:rtl w:val="true"/>
          <w:lang w:bidi="fa-IR"/>
        </w:rPr>
        <w:t>"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كتاب سعادت، وديباچه اوراق فضل و شرافت و موضع مثل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الصيد في جانب الفرات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هر چه در اخبار است بمنزله شرحى از اين اجمال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مصيبة ما اعظمها واعظم رزيتها في الاسلام على جميع اهل السموات والارض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مصيبتى كه چه قدر عظيم است، و چه قدر بزرگ است بلاى او در اسلام بر تماميت اهل آسمان ها و اهل زمين ها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مصيبة در عبارت زيارت به تقدير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اشباه اينها است، و قطع وصف از موصوف در عربيت افاده مدح يا ذم مىكند ولهذا غالبا در اين مقام مىگويند اين كلمه منصوب به مدح است، و جهت افاده </w:t>
      </w:r>
      <w:bookmarkStart w:id="248" w:name="pg15547_163792"/>
    </w:p>
    <w:p>
      <w:pPr>
        <w:pStyle w:val="Heading2"/>
        <w:numPr>
          <w:ilvl w:val="1"/>
          <w:numId w:val="1"/>
        </w:numPr>
        <w:rPr/>
      </w:pPr>
      <w:bookmarkStart w:id="249" w:name="__RefHeading___Toc9054176_2142443653"/>
      <w:bookmarkStart w:id="250" w:name="_Toc80"/>
      <w:bookmarkEnd w:id="248"/>
      <w:bookmarkEnd w:id="249"/>
      <w:r>
        <w:rPr>
          <w:rtl w:val="true"/>
        </w:rPr>
        <w:t xml:space="preserve">تفسير </w:t>
      </w:r>
      <w:r>
        <w:rPr>
          <w:rtl w:val="true"/>
        </w:rPr>
        <w:t xml:space="preserve">" </w:t>
      </w:r>
      <w:r>
        <w:rPr>
          <w:rtl w:val="true"/>
        </w:rPr>
        <w:t xml:space="preserve">ما أعظمها </w:t>
      </w:r>
      <w:r>
        <w:rPr>
          <w:rtl w:val="true"/>
        </w:rPr>
        <w:t>"</w:t>
      </w:r>
      <w:bookmarkEnd w:id="250"/>
    </w:p>
    <w:p>
      <w:pPr>
        <w:pStyle w:val="BookText"/>
        <w:rPr/>
      </w:pPr>
      <w:r>
        <w:rPr>
          <w:rFonts w:ascii="IRNazanin" w:hAnsi="IRNazanin" w:eastAsia="IRNazanin"/>
          <w:color w:val="111111"/>
          <w:sz w:val="28"/>
          <w:sz w:val="28"/>
          <w:szCs w:val="28"/>
          <w:rtl w:val="true"/>
          <w:lang w:bidi="fa-IR"/>
        </w:rPr>
        <w:t>او اين است كه دلالت بر اشتهار وتبين اتصاف موصوف به صفت دارد بر وجهى كه اگر مستقلا ذكر شود به اعتماد بر موصوفى فهميده نمىشود از او مگر موصوف از غايت وضوح اختصاص او به اين صفت، و اين نوعى است از مبالغه در غايت لطائف وفنى است از بيان در نهايت شرافت، اگر چه در كلام كسى به خواطر ندارم كه تصريح به جهت مذكور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اعظمها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انشاء است ولى وقوع او در حيز صفت از براى موصوفى ضررى ندارد، چنانچه مشهور است كه تقدير قول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او گذشت در اوائل زيارت </w:t>
      </w:r>
      <w:r>
        <w:rPr>
          <w:rStyle w:val="FootnoteAnchor"/>
          <w:rtl w:val="true"/>
        </w:rPr>
        <w:footnoteReference w:id="82"/>
      </w:r>
      <w:r>
        <w:rPr>
          <w:rFonts w:ascii="IRNazanin" w:hAnsi="IRNazanin" w:eastAsia="IRNazanin"/>
          <w:color w:val="111111"/>
          <w:sz w:val="28"/>
          <w:sz w:val="28"/>
          <w:szCs w:val="28"/>
          <w:rtl w:val="true"/>
          <w:lang w:bidi="fa-IR"/>
        </w:rPr>
        <w:t>ولى مطلبى كه بايد در اين مقام متعرض شد آنست كه وجه اضافه رزيه به مصيبت چيست با اينكه ظاهر لغويين اين است كه به معناى مصيبت است، و در اين استعمال دو وجه به نظر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اينكه اضافه رزيه به مصيبت براى تأكيد باشد بر اين وجه كه متعارف در لغت عرب اينست كه چيزى را كه بخواهند ادعاى كمال او كنند در وصفى يا اينكه اعتبار اتصاف او به آن وصف كرده اند ثانيا او را متصف به همان مبدء فرض مينمايند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 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مائت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ناصب، گويا تخيل مىكنند كه اين روز روزى ديگر در ضمن خود منطوى دارد يا اين شعر خود شاعر است از كمال اتصاف به صفت شعريت، و بنابراين دلالت اين اضافه بر تأكيد واضح است، چه مؤدى او آنست كه اين مصيبت چندان شديد است كه خود داراى مصيبت ديگرى است، و اين نوع استعمال خالى از تعارف نيست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ديگر اينكه اصل رزء به معنى نقص است، و مىتوان ملتزم شد كه رزيه بر وزن و معنى نقيصه است اصلا، و استعمال او در مصيبت به جهت آنست كه مصيبت </w:t>
      </w:r>
      <w:bookmarkStart w:id="251" w:name="pg15547_163794"/>
    </w:p>
    <w:p>
      <w:pPr>
        <w:pStyle w:val="Heading2"/>
        <w:numPr>
          <w:ilvl w:val="1"/>
          <w:numId w:val="1"/>
        </w:numPr>
        <w:rPr/>
      </w:pPr>
      <w:bookmarkStart w:id="252" w:name="__RefHeading___Toc9054178_2142443653"/>
      <w:bookmarkStart w:id="253" w:name="_Toc81"/>
      <w:bookmarkEnd w:id="251"/>
      <w:bookmarkEnd w:id="252"/>
      <w:r>
        <w:rPr>
          <w:rtl w:val="true"/>
        </w:rPr>
        <w:t>مصيبت امام حسين عليه السلام تمام موجودات عالم را متأثر ساخت</w:t>
      </w:r>
      <w:bookmarkEnd w:id="253"/>
    </w:p>
    <w:p>
      <w:pPr>
        <w:pStyle w:val="BookText"/>
        <w:rPr/>
      </w:pPr>
      <w:r>
        <w:rPr>
          <w:rFonts w:ascii="IRNazanin" w:hAnsi="IRNazanin" w:eastAsia="IRNazanin"/>
          <w:color w:val="111111"/>
          <w:sz w:val="28"/>
          <w:sz w:val="28"/>
          <w:szCs w:val="28"/>
          <w:rtl w:val="true"/>
          <w:lang w:bidi="fa-IR"/>
        </w:rPr>
        <w:t>لابد به نقيصه در اموال يا انفس يا ثمرات خواهد شد، و بنابراين مصدرى است كه گاه در معنى اصل خود استعمال مىشود، و اين وجه چندان بعيد نيست، اگر چه انصاف آنست كه هر دو وجه خالى از نوع مسامحه و بى حاجت بقدرى از عنايت نيست، شايد بتأمل يا مراجعه وجهى ديگر به نظر بيايد، و مراد از اهل سماوات وارض مطلق موجودات است نه خصوص عقلاء چنانچه به تأمل در شواهد بعد معلوم مىشود، و خود سموات وارض اگر چه از ظاهر اين لفظ بيروت است، ولى در مناط حكم داخل و از مساق تعبير معلوم مىشود، بالجملة اشاره اجمالى قبل از اين در فقره سابقه به عموم مصيبت آن جناب شد، و مناسب است در اينجا نيز اخبارى چند از كتب شيعه و آثارى چند از كتب عامه ياد شود، چه اعتراف ايشان به اين امور غريبه دليلى است واضح بر حقيقت طريقه امامية، كثر اللّه انصارها وضاعف اقتدارها، و قبل از دخول در ذكر اخبار مذكوره بايد بدانى كه بر حسب عقل و نقل تألم عموم موجودات از سماوات وارضين از مصيبت جانگداز آن امام مظلوم غريب نيست، چه در محل خود از علوم ما فوق الطبيعة ثابت شده كه صفات عارضه موجودات بر دو قسمند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قسم مخصوص است به اينكه موجود تخصص طبيعى يا رياضى پيدا كند و آن گاه عارض او شود مثل طول و عرض و عمق يا تحيز و يا حاجت به غذا و شراب و امثال ذلك</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قسم ديگر عارض موجود بما هو موجود مىشود به معنى اينكه نفس وجود و تحقق كافى است در عروض آن صفات از براى موجود مثل علم وسمع وبصر و البته اين قسم ثانى لازمه وجود است، چه در عروض آنها صرف وجود با صرف نظر از همه چيز كفايت مىكند، بلى چون وجود در موجودات مختلف است يك جا عين ذات است، و يك جا محتاج به علت است، و جائى قوي و ديگر </w:t>
      </w:r>
      <w:bookmarkStart w:id="254" w:name="pg15547_163796"/>
    </w:p>
    <w:p>
      <w:pPr>
        <w:pStyle w:val="Heading2"/>
        <w:numPr>
          <w:ilvl w:val="1"/>
          <w:numId w:val="1"/>
        </w:numPr>
        <w:rPr/>
      </w:pPr>
      <w:bookmarkStart w:id="255" w:name="__RefHeading___Toc9054180_2142443653"/>
      <w:bookmarkStart w:id="256" w:name="_Toc82"/>
      <w:bookmarkEnd w:id="254"/>
      <w:bookmarkEnd w:id="255"/>
      <w:r>
        <w:rPr>
          <w:rtl w:val="true"/>
        </w:rPr>
        <w:t>تمام موجودات بهرهء از درك وشعور دارند، دليل آن از قرآن وأحاديث وگفتار دانشمندان بزرگ</w:t>
      </w:r>
      <w:bookmarkEnd w:id="256"/>
    </w:p>
    <w:p>
      <w:pPr>
        <w:pStyle w:val="BookText"/>
        <w:rPr/>
      </w:pPr>
      <w:r>
        <w:rPr>
          <w:rFonts w:ascii="IRNazanin" w:hAnsi="IRNazanin" w:eastAsia="IRNazanin"/>
          <w:color w:val="111111"/>
          <w:sz w:val="28"/>
          <w:sz w:val="28"/>
          <w:szCs w:val="28"/>
          <w:rtl w:val="true"/>
          <w:lang w:bidi="fa-IR"/>
        </w:rPr>
        <w:t>جاى ضعيف است و در محلى غنى صرف، و در محل ديگر فقير بحت است، لهذا بحسب اختلاف مراتب او و تفاوت مدارجش به غنا و فقر و كمال و نقص و شدت و ضعف و اصليت و ظليت آثار او نيز مختلف مىشود، پس در كجا علم عين ذات وقوي و شديد وكامل بلكه غير متناهى الشدة است، و در جاى ديگر غايت ضعف و نهايت نقصان و تمام ظليت است، اگر چه در هر دو جا علم باشد، و از اين بيان معلوم مىشود كه كليه اشياء بهره اى از اين صفات و نمونه‌اى از اين معانى دارند، و هيچ چيز نيست كه به قدر حظ خود از وجود و به اندازه نصيب خويش از تحقق قسمتى از عوارض حقايق وجوديه نداشته باشد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خواهى كه گردد بر تو آسان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من شئ را يگدم فرو خوان وكريمه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انطقنا اللّه الذي انطق كل شئ </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به اين معنى دارد، و حكماى اشراق اگر چه اين قاعده را به اين عموم ذكر نكرده اند ولى طايفه‌اى از ايشان و از ديگران قايل شده‌اند به اينكه حيوانات مدرك كلياتند چنانچه در افاعيل آنها از تدابير مگس عسل و هندسه ابابيل از ساختن خانه و ساير عجايب افعال آنها معلوم هر 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مسبوق الذهن بشبهه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بلكه در نباتات قائل به حظ ضعيفى از شعر شده اند، چنانچه از انصراف و توجه ريشهء درختى كه بر لب نهر كاشته باشند بسوى نهر و از ميل شاخ هاى او به جانب آب و از ملاحظه حال درخت خرما كه به جائى رسيده كه بعضى ادعاء كرده اند در او حالت عشق ديده اند، و از التفات به حال درخت انگور كه بر ديوارى شاخه‌اى او بالا رود چون تمام شود به جانب ديگر ديوار بر گردد، واعجب از همه درخت كدو است كه شاخه‌هاى او كه قريب به ديوار مىشود هنوز به ديوار نرسيده از آن جانب بر مىگردد و متوجه طرف ديگر مىشود، از جمله اينها معلوم مىشود كه في الجملة شعورى دارند، و اين قول مرضى حضرت استاد البشر و عقل حادى عشر خواجه </w:t>
      </w:r>
      <w:bookmarkStart w:id="257" w:name="pg15547_163798"/>
    </w:p>
    <w:p>
      <w:pPr>
        <w:pStyle w:val="Heading2"/>
        <w:numPr>
          <w:ilvl w:val="1"/>
          <w:numId w:val="1"/>
        </w:numPr>
        <w:rPr/>
      </w:pPr>
      <w:bookmarkStart w:id="258" w:name="__RefHeading___Toc9054182_2142443653"/>
      <w:bookmarkStart w:id="259" w:name="_Toc83"/>
      <w:bookmarkEnd w:id="257"/>
      <w:bookmarkEnd w:id="258"/>
      <w:r>
        <w:rPr>
          <w:rtl w:val="true"/>
        </w:rPr>
        <w:t xml:space="preserve">مدرك دعاى شريف نبوى </w:t>
      </w:r>
      <w:r>
        <w:rPr>
          <w:rtl w:val="true"/>
        </w:rPr>
        <w:t xml:space="preserve">" </w:t>
      </w:r>
      <w:r>
        <w:rPr>
          <w:rtl w:val="true"/>
        </w:rPr>
        <w:t xml:space="preserve">اللّهم أرني الاشياء كماهي </w:t>
      </w:r>
      <w:r>
        <w:rPr>
          <w:rtl w:val="true"/>
        </w:rPr>
        <w:t>"</w:t>
      </w:r>
      <w:bookmarkEnd w:id="259"/>
    </w:p>
    <w:p>
      <w:pPr>
        <w:pStyle w:val="BookText"/>
        <w:rPr/>
      </w:pPr>
      <w:r>
        <w:rPr>
          <w:rFonts w:ascii="IRNazanin" w:hAnsi="IRNazanin" w:eastAsia="IRNazanin"/>
          <w:color w:val="111111"/>
          <w:sz w:val="28"/>
          <w:sz w:val="28"/>
          <w:szCs w:val="28"/>
          <w:rtl w:val="true"/>
          <w:lang w:bidi="fa-IR"/>
        </w:rPr>
        <w:t xml:space="preserve">نصير الدين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القدوسى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وكفى به حجة، و اين كه مشهور است كه ادراك كليات فصل انسان است نظر به اينكه حيوان ناطق را در تحديد او ذكر كرده اند وجهى ندارد، چه قدماى حكماء ناطق به معنى متكلم بالغلبه را مميز او قرار داده اند، چنانچه قيصرى رومى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به اين كرده و متأخرين نطق را به معنى ادراك كليات قرار داده اند، و دور نيست كه مطابق صريح لغت نباشد، و توهم نكنند كه تكلم عرض است، و فصل ذاتي پس چگونه او فصل شود، زيرا كه همين اشكال در نطق به معنى ادراك كليات وارد است، چه او هم عرضى است بالضروره، و جواب مشترك است، و مقصود او هر دو اشاره به آن جوهر منشأ انتزاع اين وصف است كه تا به حال بدست نيامده و بايد به لوازم اشاره به او كرد از اين جهت است كه شيخ رئيس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مىفرمايد ادراك حدود حقيقيه اشياء به جهت اينكه موقوف است بر نيل حقايق آنها از طاقت بشريه بيرون است، و دعاى شريف نبوى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ارنيي حقايق الاشياء كماهى </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للمناوي المطبوع في 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الصغير السيوطي ط المصر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ارني الدنيا كما تريها صالحي عبادك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المولوي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علاء الدولة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السطر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طعمه بنموده بما وآن بوده 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بنما بما آنرا كه هست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معروف است و از اين جهت است كه هيج تعريفى در</w:t>
      </w:r>
      <w:bookmarkStart w:id="260" w:name="pg15547_163800"/>
    </w:p>
    <w:p>
      <w:pPr>
        <w:pStyle w:val="Heading2"/>
        <w:numPr>
          <w:ilvl w:val="1"/>
          <w:numId w:val="1"/>
        </w:numPr>
        <w:rPr/>
      </w:pPr>
      <w:bookmarkStart w:id="261" w:name="__RefHeading___Toc9054184_2142443653"/>
      <w:bookmarkStart w:id="262" w:name="_Toc84"/>
      <w:bookmarkEnd w:id="260"/>
      <w:bookmarkEnd w:id="261"/>
      <w:r>
        <w:rPr>
          <w:rtl w:val="true"/>
        </w:rPr>
        <w:t>همه موجودات ذكر وتسبيح دارند، دليل آن از قرآن وحديث وگفتار دانشمندان</w:t>
      </w:r>
      <w:bookmarkEnd w:id="262"/>
    </w:p>
    <w:p>
      <w:pPr>
        <w:pStyle w:val="BookText"/>
        <w:rPr/>
      </w:pPr>
      <w:r>
        <w:rPr>
          <w:rFonts w:ascii="IRNazanin" w:hAnsi="IRNazanin" w:eastAsia="IRNazanin"/>
          <w:color w:val="111111"/>
          <w:sz w:val="28"/>
          <w:sz w:val="28"/>
          <w:szCs w:val="28"/>
          <w:rtl w:val="true"/>
          <w:lang w:bidi="fa-IR"/>
        </w:rPr>
        <w:t xml:space="preserve">ابواب علوم ديده نشده كه خالى از مناقشه باشد، و درست و بى عيب بسر منزل برسد، خلاصه سخن و روح مسألة و لب مطلب، اينست كه دليل عقلى بر عدم شعور كليه اشياء و عدم ادراك كليات در حيوانات قائم نشده است بلكه دليل و حس بر خلاف او است، چنانچه اشاره اجماليه به او شد و آيات قرآنى و شواهد اخبار بر اين معنى بسيار است مثل كريمه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من شئ الايسبح بحمده و لكن لا تفقهون تسبيحهم </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الاسراء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قرائت تفقهون به صيغه خطاب دلالت او اوضح است، و رجوع ضمير ذوى العقول در اين مقام مؤيد اين معنى است، چه حكم بر اين حيثيت شده و اخبار عرض ايمان و عرض ولايت و اخبار مفاخره كربلا و كعبه، و اخبار ذكر حيوانات و اخبار ايمان بعضى و تكلم يا تألم ايشان بوقايع دينيه مثل تسليم غزال وضب و شهادت شير و تألم ناقه وفرس و اخبار شهادت امكنه براى عمل خير وشر و اخبار فضل مسجد و مسرت و حزن او به عبادت و معصيت و اخبار تأثر جمادات در وقايع فوق حد تواتر است، و مقام مقتضى بسط و تعداد آنها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اثبات عموم مدعى كافى است، و از اين جهت جماعتى قائل شده اند كه معجزه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تسبيح حصا در اين بود كه اسماع صوت او كرد نه در احداث صوت او، و هيچ جهتى براى صرف اين ظواهر و تأويل اينها نيست، و حجتى در رفع يد از اينها به نظر نيامده جز استيعاد و عدم انس به اين معنى بلكه استيناس بفتح باب تأويل و تصرف در ظواهر منافيه با عقول جزئية قبل از تأمل، ونعم ما قيل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فاش تسبيح جمادات آيدت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وسوسه تاويلها بر بايدت </w:t>
      </w:r>
      <w:bookmarkStart w:id="263" w:name="pg15547_163802"/>
    </w:p>
    <w:p>
      <w:pPr>
        <w:pStyle w:val="Heading2"/>
        <w:numPr>
          <w:ilvl w:val="1"/>
          <w:numId w:val="1"/>
        </w:numPr>
        <w:rPr/>
      </w:pPr>
      <w:bookmarkStart w:id="264" w:name="__RefHeading___Toc9054186_2142443653"/>
      <w:bookmarkStart w:id="265" w:name="_Toc85"/>
      <w:bookmarkEnd w:id="263"/>
      <w:bookmarkEnd w:id="264"/>
      <w:r>
        <w:rPr>
          <w:rtl w:val="true"/>
        </w:rPr>
        <w:t>تمام موجودات عالم براى مصيب جان گداز آقا سيد الشهداء متأثر شدند</w:t>
      </w:r>
      <w:bookmarkEnd w:id="265"/>
    </w:p>
    <w:p>
      <w:pPr>
        <w:pStyle w:val="BookText"/>
        <w:rPr/>
      </w:pPr>
      <w:r>
        <w:rPr>
          <w:rFonts w:ascii="IRNazanin" w:hAnsi="IRNazanin" w:eastAsia="IRNazanin"/>
          <w:color w:val="111111"/>
          <w:sz w:val="28"/>
          <w:sz w:val="28"/>
          <w:szCs w:val="28"/>
          <w:rtl w:val="true"/>
          <w:lang w:bidi="fa-IR"/>
        </w:rPr>
        <w:t xml:space="preserve">جملگى اجزاء عالم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مىگويند پيدا و نهان</w:t>
      </w:r>
    </w:p>
    <w:p>
      <w:pPr>
        <w:pStyle w:val="BookText"/>
        <w:rPr/>
      </w:pPr>
      <w:r>
        <w:rPr>
          <w:rFonts w:ascii="Amiri" w:hAnsi="Amiri" w:eastAsia="Amiri" w:cs="Amiri"/>
          <w:color w:val="111111"/>
          <w:sz w:val="28"/>
          <w:sz w:val="28"/>
          <w:szCs w:val="28"/>
          <w:rtl w:val="true"/>
          <w:lang w:bidi="ar-SA"/>
        </w:rPr>
        <w:t xml:space="preserve">ما سميعيم و بصيريم و خوشيم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شما نا محرمان ما خامشيم</w:t>
      </w:r>
    </w:p>
    <w:p>
      <w:pPr>
        <w:pStyle w:val="BookText"/>
        <w:rPr/>
      </w:pPr>
      <w:r>
        <w:rPr>
          <w:rFonts w:ascii="Amiri" w:hAnsi="Amiri" w:eastAsia="Amiri" w:cs="Amiri"/>
          <w:color w:val="111111"/>
          <w:sz w:val="28"/>
          <w:sz w:val="28"/>
          <w:szCs w:val="28"/>
          <w:rtl w:val="true"/>
          <w:lang w:bidi="ar-SA"/>
        </w:rPr>
        <w:t>وفي نظير ذلك اقول عن لسان قوم مشيرا الى برهانه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عشق اللّه ذاته فتجلى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عشقه في مظاهر الاشياء</w:t>
      </w:r>
    </w:p>
    <w:p>
      <w:pPr>
        <w:pStyle w:val="BookText"/>
        <w:rPr/>
      </w:pPr>
      <w:r>
        <w:rPr>
          <w:rFonts w:ascii="Amiri" w:hAnsi="Amiri" w:eastAsia="Amiri" w:cs="Amiri"/>
          <w:color w:val="111111"/>
          <w:sz w:val="28"/>
          <w:sz w:val="28"/>
          <w:szCs w:val="28"/>
          <w:rtl w:val="true"/>
          <w:lang w:bidi="ar-SA"/>
        </w:rPr>
        <w:t xml:space="preserve">ليس حاس كأس الهوية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يحسو سلافة الاهواء</w:t>
      </w:r>
    </w:p>
    <w:p>
      <w:pPr>
        <w:pStyle w:val="BookText"/>
        <w:rPr/>
      </w:pPr>
      <w:r>
        <w:rPr>
          <w:rFonts w:ascii="Amiri" w:hAnsi="Amiri" w:eastAsia="Amiri" w:cs="Amiri"/>
          <w:color w:val="111111"/>
          <w:sz w:val="28"/>
          <w:sz w:val="28"/>
          <w:szCs w:val="28"/>
          <w:rtl w:val="true"/>
          <w:lang w:bidi="ar-SA"/>
        </w:rPr>
        <w:t xml:space="preserve">كلما في الوجود قد نال حظا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ونصيبا من هذه الصهباء</w:t>
      </w:r>
    </w:p>
    <w:p>
      <w:pPr>
        <w:pStyle w:val="BookText"/>
        <w:rPr/>
      </w:pPr>
      <w:r>
        <w:rPr>
          <w:rFonts w:ascii="Amiri" w:hAnsi="Amiri" w:eastAsia="Amiri" w:cs="Amiri"/>
          <w:color w:val="111111"/>
          <w:sz w:val="28"/>
          <w:sz w:val="28"/>
          <w:szCs w:val="28"/>
          <w:rtl w:val="true"/>
          <w:lang w:bidi="ar-SA"/>
        </w:rPr>
        <w:t xml:space="preserve">واختلاف الهيوليات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لاختلاف الحظوظ والانصباء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بالجملة چون ان مقدمه في الجمله در ذهن متقرر شد و جاى گير افتاد، مىگوئيم اخبار كثيره دلالت دارد بر اينكه كليه موجودات بر مصيبت جان گذار اين امام مظلوم متألم شدند، و هر يك بر وضع مترقب از خود گريه كردند و انقلابات كليه در اجزاء عالم امكان دست داد بواسطه ارتباط واقعى و مناسب حقيقى كه عبارت از تلقى فيض الهى است به توسط آن وجود مقدس و استمداد از بكرات آن ذات همايون در نيل ترقيات مترقبه هر يك در كمال طبيعى خود كه با آن جناب دارند و او بر وجهى نمودار شد كه پرده بر روى كار نتوان كشيد، دوست و دشمن و مؤمن و بر همن همه شهادت دادن، و مشاهده كردند، و چون استيفاى جمله اين اخبار مستدعى وضع كتابى است مستقل لهذا اين بى بضاعت در دو فصل از هر قسم طرفه و از هر نوع شمه‌اى ثبت مىدارد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اول در ذكر بعض اخبار وارده از اهل بيت اطهار كه مفيد عموم مصاب آن جناب است بعضى بنفسه و بعضى به انضمام اخبار ديگر، و در اين جا بر چند خبر </w:t>
      </w:r>
      <w:bookmarkStart w:id="266" w:name="pg15547_163804"/>
    </w:p>
    <w:p>
      <w:pPr>
        <w:pStyle w:val="Heading2"/>
        <w:numPr>
          <w:ilvl w:val="1"/>
          <w:numId w:val="1"/>
        </w:numPr>
        <w:rPr/>
      </w:pPr>
      <w:bookmarkStart w:id="267" w:name="__RefHeading___Toc9054188_2142443653"/>
      <w:bookmarkStart w:id="268" w:name="_Toc86"/>
      <w:bookmarkEnd w:id="266"/>
      <w:bookmarkEnd w:id="267"/>
      <w:r>
        <w:rPr>
          <w:rtl w:val="true"/>
        </w:rPr>
        <w:t>چند حديث از ائمة معصومين در اين موضوع</w:t>
      </w:r>
      <w:bookmarkEnd w:id="26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اقتصار مىشود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به حضرت سيد الساجدين عليه السلام مىرساتد كه روزى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 چون به آن جناب نظر كرد بگرييد، فرمود گريه تو چه سبب دارد؟ گفت مىگريم به جهت آنچه با تو مىكنند، پس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كلماتى چند كه متمن واقعه كربلاست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است، و در ذيل خبر است كه در آن هنگام يعنى بعد از شهادت تو فرود مىآيد در بنى اميه لعنت خداى، و آسمان خون مىبارد، و گريه مىكند بر تو همه چيز حتى وحوش در صحراها و ماهيها در درياها </w:t>
      </w:r>
      <w:r>
        <w:rPr>
          <w:rStyle w:val="FootnoteAnchor"/>
          <w:rtl w:val="true"/>
        </w:rPr>
        <w:footnoteReference w:id="85"/>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ثقة صدوق مقدم وابن قولويه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عروة بن الزبير مسندا نقل مىكند كه مىگويد شنيدم از ابوذر رضى اللّه عنه وقتى كه عثمان او را از مدينه نفى كرده بود، و مىخواست روانه ربذه كند، و مردم با گفتند خوشدل باش كه اين نحو مصيبت در جنب سبحانه اندك است، ابوذر فرمود بسيار كم است اين مصيبت، و ليكن چونيد شما گاهى كه حسين كشته شود كشته شدنى، يا گفت سر بريده شود سربريده شدنى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ترديد از راوى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خداى سوگند در اسلام بعد از قتل خليفه يعني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كشته‌اى اعظم از او نيست، و زودا كه خداى شمشير او را بر اين امت مسلول كند، وابدا به غلاف باز نگرداند، و مىفرستد منتقمى از ذريه او را تا انتقام بكشد از مردم، و اگر شما بدانيد كه چه وارد مى آيد بر اهل بحار وسكان جبال در بيشه‌ها وتل ها و اهل آسمان از قتل او هر آينه مىگريستيد تا جان هاى شما بر آيد، و هيچ آسمانى نيست كه روح مقدس حسين بر او عبور كند </w:t>
      </w:r>
      <w:bookmarkStart w:id="269" w:name="pg15547_163806"/>
    </w:p>
    <w:p>
      <w:pPr>
        <w:pStyle w:val="Heading2"/>
        <w:numPr>
          <w:ilvl w:val="1"/>
          <w:numId w:val="1"/>
        </w:numPr>
        <w:rPr/>
      </w:pPr>
      <w:bookmarkStart w:id="270" w:name="__RefHeading___Toc9054190_2142443653"/>
      <w:bookmarkStart w:id="271" w:name="_Toc87"/>
      <w:bookmarkEnd w:id="269"/>
      <w:bookmarkEnd w:id="270"/>
      <w:r>
        <w:rPr>
          <w:rtl w:val="true"/>
        </w:rPr>
        <w:t>الدليل الثاني أخيرية الأمة</w:t>
      </w:r>
      <w:bookmarkEnd w:id="271"/>
    </w:p>
    <w:p>
      <w:pPr>
        <w:pStyle w:val="BookText"/>
        <w:rPr/>
      </w:pPr>
      <w:r>
        <w:rPr>
          <w:rFonts w:ascii="IRNazanin" w:hAnsi="IRNazanin" w:eastAsia="IRNazanin"/>
          <w:color w:val="111111"/>
          <w:sz w:val="28"/>
          <w:sz w:val="28"/>
          <w:szCs w:val="28"/>
          <w:rtl w:val="true"/>
          <w:lang w:bidi="fa-IR"/>
        </w:rPr>
        <w:t xml:space="preserve">مگر اينكه هفتاد هزار ملك از براى او به فزع آيند، بر مىخيزند بپاى ايستاده، و مفاصل ايشان تا روز قيامت از اين دهشت در لرزه است، و هيچ ابرى نيست كه مرور كند ورعد و برق از او ديدار شود جز اينكه لعنت كند قاتل او را، و هيچ روز نيست مگر اينكه عرضه نمايند روح او را بر رسول خداى پس با يكديگر تلاقى فرمايند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در كتاب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مسندا از زرارة سلام اللّه عليه </w:t>
      </w:r>
      <w:r>
        <w:rPr>
          <w:rStyle w:val="FootnoteAnchor"/>
          <w:rtl w:val="true"/>
        </w:rPr>
        <w:footnoteReference w:id="87"/>
      </w:r>
      <w:r>
        <w:rPr>
          <w:rFonts w:ascii="IRNazanin" w:hAnsi="IRNazanin" w:eastAsia="IRNazanin"/>
          <w:color w:val="111111"/>
          <w:sz w:val="28"/>
          <w:sz w:val="28"/>
          <w:szCs w:val="28"/>
          <w:rtl w:val="true"/>
          <w:lang w:bidi="fa-IR"/>
        </w:rPr>
        <w:t xml:space="preserve">نقل مىكند كه صادق آل محمد صلى اللّه عليه و سلم به وى فرمود اى زراره آسمان خون گريست بر حسين چهل صباح، و زمين گريست چهل صباح بر حسين به سياهى، و آفتاب گريست چهل صباح به كسوف وحمرت، ودرستا كه كوهها پاره پاره و پراكنده شدند، و درياها شكافته شدند، و ملائكه چهل صباح گريستند بر حسين، و نه خضاب كرد از ما زنى، و نه تدهين كرد و نه سرمه كشيد، و نه گيسوان خود را شانه زد تا سر عبيد اللّه 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آماد، و هميشه ما بعد از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گريان بوديم و جدم علي بن الحسين عليهما السلام هر وقت ياد او مىكرد چندان مىگريست كه آب چشمش محاسنش را ممتلى مىكرد، و مىگريست چندان كه هر كه مىديد از گريه او بگريه مى آمد از روى رقت براى او، و همانا كه ملائكه نزد قبر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هر آينه گريه مىكنند، و گريه مىكند به گريه ايشان هر چه در هو است، و آنچه در سماء از ملائكه، و چون روح مقدس او بيروت رفت جهنم از عظم مصيبت بانك زد چنانچه نزديك شد منشق شود از زفره او، و همانا جان پليد عبيد اللّه و يزيد چون بر آمد از شادمانى جهنم چنان شهقه بر آورد كه اگر خداى تعالى حبس نمىفرمود او را بدست خزان او هر آينه هر كه بر پشت زمين است مىسوخت، و اگر اذن به جهنم ميداد نمىماند چيزى </w:t>
      </w:r>
      <w:bookmarkStart w:id="272" w:name="pg15547_163808"/>
    </w:p>
    <w:p>
      <w:pPr>
        <w:pStyle w:val="Heading2"/>
        <w:numPr>
          <w:ilvl w:val="1"/>
          <w:numId w:val="1"/>
        </w:numPr>
        <w:rPr/>
      </w:pPr>
      <w:bookmarkStart w:id="273" w:name="__RefHeading___Toc9054192_2142443653"/>
      <w:bookmarkStart w:id="274" w:name="_Toc88"/>
      <w:bookmarkEnd w:id="272"/>
      <w:bookmarkEnd w:id="273"/>
      <w:r>
        <w:rPr>
          <w:rtl w:val="true"/>
        </w:rPr>
        <w:t>الشبهة التاسعة</w:t>
      </w:r>
      <w:r>
        <w:rPr>
          <w:rtl w:val="true"/>
        </w:rPr>
        <w:t xml:space="preserve">: </w:t>
      </w:r>
      <w:r>
        <w:rPr>
          <w:rtl w:val="true"/>
        </w:rPr>
        <w:t>من هم آل النبي وأهل بيته</w:t>
      </w:r>
      <w:bookmarkEnd w:id="274"/>
    </w:p>
    <w:p>
      <w:pPr>
        <w:pStyle w:val="BookText"/>
        <w:rPr/>
      </w:pPr>
      <w:r>
        <w:rPr>
          <w:rFonts w:ascii="IRNazanin" w:hAnsi="IRNazanin" w:eastAsia="IRNazanin"/>
          <w:color w:val="111111"/>
          <w:sz w:val="28"/>
          <w:sz w:val="28"/>
          <w:szCs w:val="28"/>
          <w:rtl w:val="true"/>
          <w:lang w:bidi="fa-IR"/>
        </w:rPr>
        <w:t xml:space="preserve">مگر اينكه او را بكام در مىكشيد لكن جهنم مأمور است و در بند است، و هر آينه چند بار عتو و سر كشى كرد بر خازنان خودش تا جبرئيل بيامد و به بال خود وى را بزد و ساكن شد، و بدرستى كه او گريه مىكند بر حسين و ندبه مىكند او را، و افروخته مىشود بر كشندگان او، و اگر نبودند آنانى كه از حجت هاى حق سبحانه و تعالى بر پشت زمينند هر آينه زمين شكسته مىشد، و آنچه بر او بود سرازير مىكرد، وزلازل بسيار نمىشود مگر وقت نزديكى قيامت، و هيچ چشمى و اشگى نيست كه احب باشد نزد خداى تعالى از چشمى كه بگريد و اشك بريزد بر او، و هيچ كس نيست كه بگريد بر او مگر اينكه صله كند فاطمه عليها السلام را و مساعدت مىكند او را وصله مىكند پيغمبر را و ادا مىكند حق ما را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آخر حديث شريف كه در فضايل گريه كننده‌گان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مسندا كه ابو بصير از حضرت باقر روايت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گريستند آدميان و جنيان و مرغان و وحشان بر حسين ابن علي عليهما السلام تا اشك ايشان فرو ريخت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آن كتاب سند به حسين بن ثوير مىرساند كه مىگويد من و يونس بن ظبيان، ومفضل بن عمر، وابو سلمه سراج در حضرت ابو عبد اللّه يعنى صادق آل محمد عليهم السلام نشسته بوديم و يونس از ميانه ما مخصوص به مخاطبه بود، و از ما بزرگتر بود، و در ذيل حديث است كه صادق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چون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شد گريستند بر و آسمانها هفت گانه، و هر چه در آنها است و زمينهاى هفتگانه، و هر چه در آن است، و آنچه ما بين آسمان و زمين است، و آنچه حركت مىكند در بهشت و در جهنم از خلق پروردگار ما و هر چه ديده </w:t>
      </w:r>
      <w:bookmarkStart w:id="275" w:name="pg15547_163810"/>
    </w:p>
    <w:p>
      <w:pPr>
        <w:pStyle w:val="Heading2"/>
        <w:numPr>
          <w:ilvl w:val="1"/>
          <w:numId w:val="1"/>
        </w:numPr>
        <w:rPr/>
      </w:pPr>
      <w:bookmarkStart w:id="276" w:name="__RefHeading___Toc9054194_2142443653"/>
      <w:bookmarkStart w:id="277" w:name="_Toc89"/>
      <w:bookmarkEnd w:id="275"/>
      <w:bookmarkEnd w:id="276"/>
      <w:r>
        <w:rPr>
          <w:rtl w:val="true"/>
        </w:rPr>
        <w:t xml:space="preserve">فائده </w:t>
      </w:r>
      <w:r>
        <w:rPr>
          <w:rtl w:val="true"/>
        </w:rPr>
        <w:t xml:space="preserve">- </w:t>
      </w:r>
      <w:r>
        <w:rPr/>
        <w:t>2</w:t>
      </w:r>
      <w:r>
        <w:rPr>
          <w:rtl w:val="true"/>
        </w:rPr>
        <w:t xml:space="preserve"> </w:t>
      </w:r>
      <w:r>
        <w:rPr>
          <w:rtl w:val="true"/>
        </w:rPr>
        <w:t xml:space="preserve">زيارت عاشوراء بنقل ديگر از </w:t>
      </w:r>
      <w:r>
        <w:rPr>
          <w:rtl w:val="true"/>
        </w:rPr>
        <w:t>(</w:t>
      </w:r>
      <w:r>
        <w:rPr>
          <w:rtl w:val="true"/>
        </w:rPr>
        <w:t>مزار قديم</w:t>
      </w:r>
      <w:r>
        <w:rPr>
          <w:rtl w:val="true"/>
        </w:rPr>
        <w:t>)</w:t>
      </w:r>
      <w:bookmarkEnd w:id="277"/>
    </w:p>
    <w:p>
      <w:pPr>
        <w:pStyle w:val="BookText"/>
        <w:rPr/>
      </w:pPr>
      <w:r>
        <w:rPr>
          <w:rFonts w:ascii="IRNazanin" w:hAnsi="IRNazanin" w:eastAsia="IRNazanin"/>
          <w:color w:val="111111"/>
          <w:sz w:val="28"/>
          <w:sz w:val="28"/>
          <w:szCs w:val="28"/>
          <w:rtl w:val="true"/>
          <w:lang w:bidi="fa-IR"/>
        </w:rPr>
        <w:t>مىشود، و هر چه ديده نمىشود گريستند بر ابو عبد اللّه مگر سه چيز كه گريه نكردند، گفتم فدايت شوم كدامند اين سه 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نگريست بر او بصره و دمشق وآل عثمان بن عفان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مراد از آل عثمان ظاهراً خصوص بنى اميه باشد يا مطلق اصحاب وهو اخواهان او كه آنها را عثمانية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كتاب مذكور است، از ابو بصير مسندا كه نزد صادق آل محمد بودم ناگاه فرزند وى در آمد و آن جناب وى را ترحيب فرمود و به خود چسبانيد و بوسيد و فرمود خداى حقير كند هر آنكه شما را حقير كرد، و انتقام بكشد از هر كه شما را كشت، و خداى ولى و ناصر شما باشد فقد طال بكاء النساء وبكاء الانبياء وبكاء الصديقين والشهداء وملائكة السماء، آنگاه بگريست و بفرمود اى ابو بصير هر وقت نظر به اولاد حسين مىكنم عارض مىشود مرا آنچه مالك او نيستم از به ياد آوردن آنچه با پدر ايشان و با ايشان كردند، آنگاه ذكر گريه فاطهم عليهما السلام و ناله او را بر وجه مبسوط فرمود</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به ميثم تمار مىرسناد كه به جميله مكيه فرمود و اللّه هر آينه مىكشند اين امت پسر پيغمبر خود را در محرم بعد از ده روز از او و هر آينه دشمنان خداى آن روز را روز بركت مىشمارند، و همانا كه اين كار شدنى است، و در علم خداى سبقت گرفته، مىدانم اين را از روى عهدى كه مولاى من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كرده، و همانا خبر داده به مه كه مىگريند بر او هر چيزى حتى وحوش در صحراها و ماهيان در درياها و مرغها در ميانه زمين </w:t>
      </w:r>
      <w:bookmarkStart w:id="278" w:name="pg15547_163812"/>
    </w:p>
    <w:p>
      <w:pPr>
        <w:pStyle w:val="Heading2"/>
        <w:numPr>
          <w:ilvl w:val="1"/>
          <w:numId w:val="1"/>
        </w:numPr>
        <w:rPr/>
      </w:pPr>
      <w:bookmarkStart w:id="279" w:name="__RefHeading___Toc9054196_2142443653"/>
      <w:bookmarkStart w:id="280" w:name="_Toc90"/>
      <w:bookmarkEnd w:id="278"/>
      <w:bookmarkEnd w:id="279"/>
      <w:r>
        <w:rPr>
          <w:rtl w:val="true"/>
        </w:rPr>
        <w:t>الفصل الثامنة</w:t>
      </w:r>
      <w:r>
        <w:rPr>
          <w:rtl w:val="true"/>
        </w:rPr>
        <w:t xml:space="preserve">: </w:t>
      </w:r>
      <w:r>
        <w:rPr>
          <w:rtl w:val="true"/>
        </w:rPr>
        <w:t>أسانيد روايات الاثني عشر عند السنة والشيعة</w:t>
      </w:r>
      <w:bookmarkEnd w:id="280"/>
    </w:p>
    <w:p>
      <w:pPr>
        <w:pStyle w:val="BookText"/>
        <w:rPr/>
      </w:pPr>
      <w:r>
        <w:rPr>
          <w:rFonts w:ascii="IRNazanin" w:hAnsi="IRNazanin" w:eastAsia="IRNazanin"/>
          <w:color w:val="111111"/>
          <w:sz w:val="28"/>
          <w:sz w:val="28"/>
          <w:szCs w:val="28"/>
          <w:rtl w:val="true"/>
          <w:lang w:bidi="fa-IR"/>
        </w:rPr>
        <w:t>و آسمان، و مىگريد بر او آفتاب و ماه و ستارگان و آسمان و زمين و مؤمنين انس و جن و تمامت ملائكه آسمان و زمين و رضوان و مالك و حاملان عرش الهى و آسمان خون و خاكستر مىبارد</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 آخر حديث كه انشاء اللّه بعد از اين در محل خود نقل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مذكور است و سند به يگتن از اهل بيت المقدس مىرساند كه گفت سوگند به خداى كه ما اهل بيت المقدس شب قتل حسين را شناختيم بر نداشتيم از زمين سنگى يا كلوخى يا صخره اى مگر اينكه زير او خون ديديم كه در غليان است، و ديوارها مانند علقه سرخ شد، و تا سه روز خون تازه از آسمان باريد، و شنيديم كه منادى ندا مىكرد در جوف 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اترجو امة قتلت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جده يوم الحساب</w:t>
      </w:r>
    </w:p>
    <w:p>
      <w:pPr>
        <w:pStyle w:val="BookText"/>
        <w:rPr/>
      </w:pPr>
      <w:r>
        <w:rPr>
          <w:rFonts w:ascii="Amiri" w:hAnsi="Amiri" w:eastAsia="Amiri" w:cs="Amiri"/>
          <w:color w:val="111111"/>
          <w:sz w:val="28"/>
          <w:sz w:val="28"/>
          <w:szCs w:val="28"/>
          <w:rtl w:val="true"/>
          <w:lang w:bidi="ar-SA"/>
        </w:rPr>
        <w:t xml:space="preserve">معاذ اللّه لانلتم 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احمد وابى تراب</w:t>
      </w:r>
    </w:p>
    <w:p>
      <w:pPr>
        <w:pStyle w:val="BookText"/>
        <w:rPr/>
      </w:pPr>
      <w:r>
        <w:rPr>
          <w:rFonts w:ascii="Amiri" w:hAnsi="Amiri" w:eastAsia="Amiri" w:cs="Amiri"/>
          <w:color w:val="111111"/>
          <w:sz w:val="28"/>
          <w:sz w:val="28"/>
          <w:szCs w:val="28"/>
          <w:rtl w:val="true"/>
          <w:lang w:bidi="ar-SA"/>
        </w:rPr>
        <w:t xml:space="preserve">قتلتم خير من ركب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الشيب طرا والشباب</w:t>
      </w:r>
    </w:p>
    <w:p>
      <w:pPr>
        <w:pStyle w:val="BookText"/>
        <w:rPr/>
      </w:pPr>
      <w:r>
        <w:rPr>
          <w:rFonts w:ascii="IRNazanin" w:hAnsi="IRNazanin" w:eastAsia="IRNazanin"/>
          <w:color w:val="111111"/>
          <w:sz w:val="28"/>
          <w:sz w:val="28"/>
          <w:szCs w:val="28"/>
          <w:rtl w:val="true"/>
          <w:lang w:bidi="fa-IR"/>
        </w:rPr>
        <w:t xml:space="preserve">و تا سه روز آفتاب منكسف بود، آنگاه باز شد و ستارگان مشتبك و در هم آميخته شدند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معتمد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مىكند كه هشام كسى به طلب پدرم فرستاد، و گسيل شام كرد چون به روى در آمد عرض كرد يا ابا جعفر تو را آورديم تا پرسش كنيم از مسأله‌اى كه صلاحيت سؤال او را از تو غير من ندارم، و نمىدانم در روى زمين خلقى را كه سزاوار باشد كه بداند يا دانسته باشد اين مسألة را اگر كسى باشد كه بداند جز يك نفر، پس هشام </w:t>
      </w:r>
      <w:bookmarkStart w:id="281" w:name="pg15547_163814"/>
    </w:p>
    <w:p>
      <w:pPr>
        <w:pStyle w:val="Heading2"/>
        <w:numPr>
          <w:ilvl w:val="1"/>
          <w:numId w:val="1"/>
        </w:numPr>
        <w:rPr/>
      </w:pPr>
      <w:bookmarkStart w:id="282" w:name="__RefHeading___Toc9054198_2142443653"/>
      <w:bookmarkStart w:id="283" w:name="_Toc91"/>
      <w:bookmarkEnd w:id="281"/>
      <w:bookmarkEnd w:id="282"/>
      <w:r>
        <w:rPr>
          <w:rtl w:val="true"/>
        </w:rPr>
        <w:t>الفصل الثالث عشر العلاقة بين الرؤية الكونية والآيديولوجية</w:t>
      </w:r>
      <w:bookmarkEnd w:id="283"/>
    </w:p>
    <w:p>
      <w:pPr>
        <w:pStyle w:val="BookText"/>
        <w:rPr/>
      </w:pPr>
      <w:r>
        <w:rPr>
          <w:rFonts w:ascii="IRNazanin" w:hAnsi="IRNazanin" w:eastAsia="IRNazanin"/>
          <w:color w:val="111111"/>
          <w:sz w:val="28"/>
          <w:sz w:val="28"/>
          <w:szCs w:val="28"/>
          <w:rtl w:val="true"/>
          <w:lang w:bidi="fa-IR"/>
        </w:rPr>
        <w:t xml:space="preserve">گفت خبر ده مرا از شبى كه كشته شد در او علي بن ابيطالب آنان كه در كوفه نبودند به چه استدلال كردند بر قتل او و علامت او براى مردم چه بود اگر بدانى آيا آن علامت براى غير علي در قتلش بود يا نه؟ پس پدرم فرمود همانا چون شب قتل امير المؤمنين شد سنگى از روزى زمين بر نداشتند مگر اينكه زير او خون تازه يافته شد تا فجر طلوع كرد، و هم چنين بود شبى كه در او كشته شد يوشع بن نون، و هم چنين بود شبىكه در او كشته شد يوشع بن نون، و هم چنين بود شبى كه در او عيسى بن مريم به آسمان رفت و همچنين بود شبى كه كشته شد در او شمعون بن حمون الصفا، و همچنين بود شبى كه كشته شد در او حسين بن علي عليهما السلام، فرمود پس روى هشام دگرگون گشت تا رنگ او تيره شد و خواست تا خون پدرم را بريزد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وحديث را ذيلى است كه اهتمام به نقل او نبود، و نظير اين حديث در كلام ابن عبد ربه خواهد آمد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اجل رضى الدين ابن طاوس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سيد الساجدين عليه السلام در طى خطبه ورود مدينه حديث كرده كه فرمود كدام چشم از شما مالك اشك خود است، و از فرو ريختن آب ضنت مىكند با اينكه همانا سبع شداد براى قتل او بگريستند، و گريستند درياها با امواج خودشان و آسمانها با اركانشان و زمين با اطراف و نواحى خود و درختان با شاخهاى خود ولجهاى بحار و ملائكه مقربين و اهل سماوات يكسره </w:t>
      </w:r>
      <w:r>
        <w:rPr>
          <w:rStyle w:val="FootnoteAnchor"/>
          <w:rtl w:val="true"/>
        </w:rPr>
        <w:footnoteReference w:id="95"/>
      </w:r>
      <w:r>
        <w:rPr>
          <w:rFonts w:ascii="IRNazanin" w:hAnsi="IRNazanin" w:eastAsia="IRNazanin"/>
          <w:color w:val="111111"/>
          <w:sz w:val="28"/>
          <w:sz w:val="28"/>
          <w:szCs w:val="28"/>
          <w:rtl w:val="true"/>
          <w:lang w:bidi="fa-IR"/>
        </w:rPr>
        <w:t>تا آخر خطبه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هر سطرى از او در كوهى شكاف و در بحرى جفاف مى آورد، و از اين مقوله اخبار عموما و خصوصاً در بكاء انبياء و خصوص آدم و عيسى و موسى و پيغمبر صلى اللّه عليهم در مواقع متعدده وامير المؤمنين وفاطمة وحسن عليهم السلام </w:t>
      </w:r>
      <w:bookmarkStart w:id="284" w:name="pg15547_163816"/>
    </w:p>
    <w:p>
      <w:pPr>
        <w:pStyle w:val="Heading2"/>
        <w:numPr>
          <w:ilvl w:val="1"/>
          <w:numId w:val="1"/>
        </w:numPr>
        <w:rPr/>
      </w:pPr>
      <w:bookmarkStart w:id="285" w:name="__RefHeading___Toc9054200_2142443653"/>
      <w:bookmarkStart w:id="286" w:name="_Toc92"/>
      <w:bookmarkEnd w:id="284"/>
      <w:bookmarkEnd w:id="285"/>
      <w:r>
        <w:rPr>
          <w:rtl w:val="true"/>
        </w:rPr>
        <w:t>الدليل الثالث وسطيه الأمة وشهادتها</w:t>
      </w:r>
      <w:bookmarkEnd w:id="286"/>
    </w:p>
    <w:p>
      <w:pPr>
        <w:pStyle w:val="BookText"/>
        <w:rPr/>
      </w:pPr>
      <w:r>
        <w:rPr>
          <w:rFonts w:ascii="Amiri" w:hAnsi="Amiri" w:eastAsia="Amiri" w:cs="Amiri"/>
          <w:color w:val="111111"/>
          <w:sz w:val="28"/>
          <w:sz w:val="28"/>
          <w:szCs w:val="28"/>
          <w:rtl w:val="true"/>
          <w:lang w:bidi="ar-SA"/>
        </w:rPr>
        <w:t>وانكساف شمس و خون باريدن از آسمان و سرخ شدن جامعه‌ها و خون از زمين جوشيدن و ناله ملائكه مطلقا و خصوص خدام قبر مطهر به حدى است كه هر كه بى غرض و شبه ملاحظه كند در اول دفعه قطع و يقين مىكند، والحق از حد تواتر معنوى متجاوز است، و در زيارات شريفه كلماتى واقع شده كه دلالت بر عموم دعوى دارد از قبيل اينكه كه در زيارتى كه در 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روايت حسين ابن ثوير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ايراد شده، وارد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ان دمك سكن في الخلد واقشعرت له اظلة </w:t>
      </w:r>
      <w:r>
        <w:rPr>
          <w:rStyle w:val="FootnoteAnchor"/>
          <w:rtl w:val="true"/>
        </w:rPr>
        <w:footnoteReference w:id="96"/>
      </w:r>
      <w:r>
        <w:rPr>
          <w:rFonts w:ascii="Amiri" w:hAnsi="Amiri" w:eastAsia="Amiri" w:cs="Amiri"/>
          <w:color w:val="111111"/>
          <w:sz w:val="28"/>
          <w:sz w:val="28"/>
          <w:szCs w:val="28"/>
          <w:rtl w:val="true"/>
          <w:lang w:bidi="ar-SA"/>
        </w:rPr>
        <w:t xml:space="preserve">العرش وبكى له جميع الخلايق وبكت له السموات السبع والارضون السبع و ما فيهن و ما بينهن و من يتقلب في الجنة والنار من خلق ربنا ما يرى و ما لا يرى </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زيارتى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مىفرمايد كه سيد مرتضى علم الهدى رضوان اللّه عليه به او زيارت كرد سيد الشهداء عليه السلام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مشهور است به زيارت ناحيه مقدسه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صرع بمصرعك الاسلام وتعطلت الحدود والاحكام واظلمت الايام وانكشف الشمس واظلم القمر واحتبس الغيث والمطر واهتز العرش والسماء واقشعرت الارض والبطحاء وشمل البلاء واختلفت الاهواء، وفجع </w:t>
      </w:r>
      <w:bookmarkStart w:id="287" w:name="pg15547_163818"/>
    </w:p>
    <w:p>
      <w:pPr>
        <w:pStyle w:val="Heading2"/>
        <w:numPr>
          <w:ilvl w:val="1"/>
          <w:numId w:val="1"/>
        </w:numPr>
        <w:rPr/>
      </w:pPr>
      <w:bookmarkStart w:id="288" w:name="__RefHeading___Toc9054202_2142443653"/>
      <w:bookmarkStart w:id="289" w:name="_Toc93"/>
      <w:bookmarkEnd w:id="287"/>
      <w:bookmarkEnd w:id="288"/>
      <w:r>
        <w:rPr>
          <w:rtl w:val="true"/>
        </w:rPr>
        <w:t>آسمان وزمين بر امام حسين گريه ميكنند</w:t>
      </w:r>
      <w:bookmarkEnd w:id="289"/>
    </w:p>
    <w:p>
      <w:pPr>
        <w:pStyle w:val="BookText"/>
        <w:rPr/>
      </w:pPr>
      <w:r>
        <w:rPr>
          <w:rFonts w:ascii="Amiri" w:hAnsi="Amiri" w:eastAsia="Amiri" w:cs="Amiri"/>
          <w:color w:val="111111"/>
          <w:sz w:val="28"/>
          <w:sz w:val="28"/>
          <w:szCs w:val="28"/>
          <w:rtl w:val="true"/>
          <w:lang w:bidi="ar-SA"/>
        </w:rPr>
        <w:t xml:space="preserve">بك الرسول و از عجبت البتول وطاشت العقول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زيارت ديگر وارد است بابي وامي من بكته لطيب وفاته سماء اللّه وارضه وملائكته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از اين قبيل يسار است، و همين قدر براى اشاره كفايت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ذكر بعض اخبار و كلمات علماى اهل سنت كه شهادت به وقوع آثار غريبه از اين مصيبت عظمى در آسمان و زمين داده اند كه از ملاحظه مجموع آنها قطع بدعوى عموم مصيبت مىتوان حاصل كرد، و بر سبيل تطفل واستطراد بعض عجايب امورى كه از مقوله كرامت و در ملاك حكم مشارك با اين وقايع است به جهت تسديد قلوب ضعفاء و شيعه، و تشييد عقايد از كلام ائمه ايشان ايراد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آن جمله شيخ مقدم و امام معظم ايشان مسلم بن الحجاج النيسابوري در جامع صحيح 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اجماع كرده اند بر صحت روايات و عدالت روات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آيه مباركه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بكت عليهم السماء والارض</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مىكند لما قتل الحسين بكت السماء وبكائها حمرتها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قريب به اين خبر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علي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ذيل اين آيه كريمه كه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پدر بزرگوار خود گذر كرد وعلى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اين فرزند من كشته مىشود، و همانا آسمان و زمين بر وى بگريند و نگريستند آسمان و زمين جز بر يحيى بن زكريا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bookmarkStart w:id="290" w:name="pg15547_163820"/>
    </w:p>
    <w:p>
      <w:pPr>
        <w:pStyle w:val="Heading2"/>
        <w:numPr>
          <w:ilvl w:val="1"/>
          <w:numId w:val="1"/>
        </w:numPr>
        <w:rPr/>
      </w:pPr>
      <w:bookmarkStart w:id="291" w:name="__RefHeading___Toc9054204_2142443653"/>
      <w:bookmarkStart w:id="292" w:name="_Toc94"/>
      <w:bookmarkEnd w:id="290"/>
      <w:bookmarkEnd w:id="291"/>
      <w:r>
        <w:rPr>
          <w:rtl w:val="true"/>
        </w:rPr>
        <w:t>شب شهادة امام حسين در بيت المقدس چه اتفاق مى افتد</w:t>
      </w:r>
      <w:bookmarkEnd w:id="292"/>
    </w:p>
    <w:p>
      <w:pPr>
        <w:pStyle w:val="BookText"/>
        <w:rPr/>
      </w:pPr>
      <w:r>
        <w:rPr>
          <w:rFonts w:ascii="Amiri" w:hAnsi="Amiri" w:eastAsia="Amiri" w:cs="Amiri"/>
          <w:color w:val="111111"/>
          <w:sz w:val="28"/>
          <w:sz w:val="28"/>
          <w:szCs w:val="28"/>
          <w:rtl w:val="true"/>
          <w:lang w:bidi="ar-SA"/>
        </w:rPr>
        <w:t xml:space="preserve">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ثعلبى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مطرنا دما بايام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وأحمد بن عبد ربه قرطبى اندلسى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متصل متعدد از محمد بن شهاب زهرى معروف روايت مىكند با قتيبه متوجه مصيصيه شديم و بر عبد الملك مروان وفود كرديم و او در ايوانى نشسته بود و دو سماط از خلق بر در ايوان ايستاده بودند، وى را عادت چنان بود اگر حاجتى دست مىداد هر كس نزديك او بود به هم دوش خود مىگفت مترتبا تا بدر ايوان مىرسيد، و هر كس را رخصت تمشى بين سماطين نبود، زهرى مىگويد من و قتيبه آمديم و بر در ايوان ايستاديم، عبد الملك از آنكه بر يمين او ايستاده بود پرسش كرد كه مگر شنيهد باشيد در بيت المقدس چه واقع شد در شب قتل حسين بن علي عليهما السلام پس هر كس از صاحب خود سؤال كرد تا به در ايوان رسيد، و هيچ كس جوابى رد نكرد من گفتم نزد من در اين امر عملى است، پس هر كس بافراتر از خود جواب ادا كرد تا به عبد الملك رسيد، آنگاه مرا خواند و من در بين سماطين راه رفتم چون به عبد الملك رسيد سلام گفتم، از من پرسيد تو كيستى؟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محمد ابن مسلم بن عبد اللّه بن شهاب زهرى هستم مرا به نسب به شناخت، و عبد الملك بسيار طالب حديث بود، پس با من گفت چه واقع شد در بيت المقدس روزى كه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 كه سندش را ابن عبدربه ذكر كرده چنين گفت در شبى كه در صبح گاه او حسين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زهرى گويد گفتم بلى مىدانم، و گفتم خبر داد مرا فلان راوى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زهرى اسم نبرد از راوى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برداشته نشد در صبحگاه آن شب كه علي بن ابى طالب و حسين بن علي عليهم السلام كشته شدند سنگى از بيت المقدس مگر اينكه زير او خون تازه يافتند، عبد الملك گفت راست گفتى خبر داد مرا آنكه تو را خبر داد، و همانا من و تو در اين حديث </w:t>
      </w:r>
      <w:bookmarkStart w:id="293" w:name="pg15547_163822"/>
    </w:p>
    <w:p>
      <w:pPr>
        <w:pStyle w:val="Heading2"/>
        <w:numPr>
          <w:ilvl w:val="1"/>
          <w:numId w:val="1"/>
        </w:numPr>
        <w:rPr/>
      </w:pPr>
      <w:bookmarkStart w:id="294" w:name="__RefHeading___Toc9054206_2142443653"/>
      <w:bookmarkStart w:id="295" w:name="_Toc95"/>
      <w:bookmarkEnd w:id="293"/>
      <w:bookmarkEnd w:id="294"/>
      <w:r>
        <w:rPr>
          <w:rtl w:val="true"/>
        </w:rPr>
        <w:t>دينارهائى را كه از راهب نصرانى گرفتند چه حالتى پيدا كرد</w:t>
      </w:r>
      <w:bookmarkEnd w:id="295"/>
    </w:p>
    <w:p>
      <w:pPr>
        <w:pStyle w:val="BookText"/>
        <w:rPr/>
      </w:pPr>
      <w:r>
        <w:rPr>
          <w:rFonts w:ascii="Amiri" w:hAnsi="Amiri" w:eastAsia="Amiri" w:cs="Amiri"/>
          <w:color w:val="111111"/>
          <w:sz w:val="28"/>
          <w:sz w:val="28"/>
          <w:szCs w:val="28"/>
          <w:rtl w:val="true"/>
          <w:lang w:bidi="ar-SA"/>
        </w:rPr>
        <w:t xml:space="preserve">متفرديم </w:t>
      </w:r>
      <w:r>
        <w:rPr>
          <w:rStyle w:val="FootnoteAnchor"/>
          <w:rtl w:val="true"/>
        </w:rPr>
        <w:footnoteReference w:id="103"/>
      </w:r>
      <w:r>
        <w:rPr>
          <w:rFonts w:ascii="Amiri" w:hAnsi="Amiri" w:eastAsia="Amiri" w:cs="Amiri"/>
          <w:color w:val="111111"/>
          <w:sz w:val="28"/>
          <w:sz w:val="28"/>
          <w:szCs w:val="28"/>
          <w:rtl w:val="true"/>
          <w:lang w:bidi="ar-SA"/>
        </w:rPr>
        <w:t>تا آخر قصه كه مناسبتى تمام با مطلوب ما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كه چون اين حديث با عبد الملك به پايان آورد عبد الملك گفت از آنان كه اين حديث مىدانستند جز من و تو كسى زنده نمانده، بايد نشر اين حديث نكنى، و تا عبد الملك را زندگانى بر پاى بود اين خبر با كس در ميان نياوردم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روايتى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ايراد كرديم شنيدى، و ظاهراً هر دو اين حديث را 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اند ولى حسد وتنافس و اعراض از اهل بيت موجب اخفاى اسم مقدس آن جناب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به يسار بن عبد الحكم مىرساند كه چون لشكر گاه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غارت كردند طيبى در او يافته شد، و هيچ زنى استعمال آن طيب نكرد مگر اينكه مبتلاى به برص شد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سيره عبد الملك ابن هشام در ذيل قصه حاملين رأس شريف وحديث راهب كه در كتب فريقين مذكور است مىگويد موافق نقل شمس الدين يوسف قترغلى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چون آن جماعت سر مبارك را از راهب باز ستدند، و روانه جانب دمشق شدند چون نزديك دمشق شدند با خود گفتند بيائيد تا اين دنانير را قسمت كنيم مبادا يزيد به بيند و بگيرد، پس كيسه ها را گرفتند و باز كردند و ديدند دينارها به خزف مبدل شده، و بر يك جانب آنها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تحسبن اللّه غافلا عما يعمل الظالمون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جانب ديگر مكتوب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وسيعلم الذين ظلموا اى منقلب ينقلبون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روى آن دنانير را در نهر بردى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نهر دمشق </w:t>
      </w:r>
      <w:bookmarkStart w:id="296" w:name="pg15547_163824"/>
    </w:p>
    <w:p>
      <w:pPr>
        <w:pStyle w:val="Heading2"/>
        <w:numPr>
          <w:ilvl w:val="1"/>
          <w:numId w:val="1"/>
        </w:numPr>
        <w:rPr/>
      </w:pPr>
      <w:bookmarkStart w:id="297" w:name="__RefHeading___Toc9054208_2142443653"/>
      <w:bookmarkStart w:id="298" w:name="_Toc96"/>
      <w:bookmarkEnd w:id="296"/>
      <w:bookmarkEnd w:id="297"/>
      <w:r>
        <w:rPr>
          <w:rtl w:val="true"/>
        </w:rPr>
        <w:t>جنيان براى امام حسين عليه السلام نوحه سرائى ميكنند</w:t>
      </w:r>
      <w:bookmarkEnd w:id="298"/>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انداختند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جوزى است كه زهرى از ام سلمه رضى اللّه عنها روايت مىكند كه نوحه جنيان را نشنيده بودم مگر در شب قتل حسين كه شنيدم گوينده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يا عين فاحتفلى بجهد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يبكى على الشهداء بعدى</w:t>
      </w:r>
    </w:p>
    <w:p>
      <w:pPr>
        <w:pStyle w:val="BookText"/>
        <w:rPr/>
      </w:pPr>
      <w:r>
        <w:rPr>
          <w:rFonts w:ascii="Amiri" w:hAnsi="Amiri" w:eastAsia="Amiri" w:cs="Amiri"/>
          <w:color w:val="111111"/>
          <w:sz w:val="28"/>
          <w:sz w:val="28"/>
          <w:szCs w:val="28"/>
          <w:rtl w:val="true"/>
          <w:lang w:bidi="ar-SA"/>
        </w:rPr>
        <w:t xml:space="preserve">على رهط تقودهم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متجبر في ثوب عبد</w:t>
      </w:r>
    </w:p>
    <w:p>
      <w:pPr>
        <w:pStyle w:val="BookText"/>
        <w:rPr/>
      </w:pPr>
      <w:r>
        <w:rPr>
          <w:rFonts w:ascii="IRNazanin" w:hAnsi="IRNazanin" w:eastAsia="IRNazanin"/>
          <w:color w:val="111111"/>
          <w:sz w:val="28"/>
          <w:sz w:val="28"/>
          <w:szCs w:val="28"/>
          <w:rtl w:val="true"/>
          <w:lang w:bidi="fa-IR"/>
        </w:rPr>
        <w:t xml:space="preserve">ام سلمه مىفرمايد پس دانستم كه حسين كشته شد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شعبى نقل كرده كه اهل كوفه شنيدند كه قائلى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ابكى قتيلا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مضرج الجسم بالدماء</w:t>
      </w:r>
    </w:p>
    <w:p>
      <w:pPr>
        <w:pStyle w:val="BookText"/>
        <w:rPr/>
      </w:pPr>
      <w:r>
        <w:rPr>
          <w:rFonts w:ascii="Amiri" w:hAnsi="Amiri" w:eastAsia="Amiri" w:cs="Amiri"/>
          <w:color w:val="111111"/>
          <w:sz w:val="28"/>
          <w:sz w:val="28"/>
          <w:szCs w:val="28"/>
          <w:rtl w:val="true"/>
          <w:lang w:bidi="ar-SA"/>
        </w:rPr>
        <w:t xml:space="preserve">ابكى قتيلا الطغاة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جرم سوى الوفاء</w:t>
      </w:r>
    </w:p>
    <w:p>
      <w:pPr>
        <w:pStyle w:val="BookText"/>
        <w:rPr/>
      </w:pPr>
      <w:r>
        <w:rPr>
          <w:rFonts w:ascii="Amiri" w:hAnsi="Amiri" w:eastAsia="Amiri" w:cs="Amiri"/>
          <w:color w:val="111111"/>
          <w:sz w:val="28"/>
          <w:sz w:val="28"/>
          <w:szCs w:val="28"/>
          <w:rtl w:val="true"/>
          <w:lang w:bidi="ar-SA"/>
        </w:rPr>
        <w:t xml:space="preserve">ابكى قتيلا بكى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ساكن الارض والسماء</w:t>
      </w:r>
    </w:p>
    <w:p>
      <w:pPr>
        <w:pStyle w:val="BookText"/>
        <w:rPr/>
      </w:pPr>
      <w:r>
        <w:rPr>
          <w:rFonts w:ascii="Amiri" w:hAnsi="Amiri" w:eastAsia="Amiri" w:cs="Amiri"/>
          <w:color w:val="111111"/>
          <w:sz w:val="28"/>
          <w:sz w:val="28"/>
          <w:szCs w:val="28"/>
          <w:rtl w:val="true"/>
          <w:lang w:bidi="ar-SA"/>
        </w:rPr>
        <w:t xml:space="preserve">هتك اهلوه واستحلوا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حرم اللّه في الاماء</w:t>
      </w:r>
    </w:p>
    <w:p>
      <w:pPr>
        <w:pStyle w:val="BookText"/>
        <w:rPr/>
      </w:pPr>
      <w:r>
        <w:rPr>
          <w:rFonts w:ascii="Amiri" w:hAnsi="Amiri" w:eastAsia="Amiri" w:cs="Amiri"/>
          <w:color w:val="111111"/>
          <w:sz w:val="28"/>
          <w:sz w:val="28"/>
          <w:szCs w:val="28"/>
          <w:rtl w:val="true"/>
          <w:lang w:bidi="ar-SA"/>
        </w:rPr>
        <w:t xml:space="preserve">يا بابى جسمه المعرى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الدين والحياء</w:t>
      </w:r>
    </w:p>
    <w:p>
      <w:pPr>
        <w:pStyle w:val="BookText"/>
        <w:rPr/>
      </w:pPr>
      <w:r>
        <w:rPr>
          <w:rFonts w:ascii="Amiri" w:hAnsi="Amiri" w:eastAsia="Amiri" w:cs="Amiri"/>
          <w:color w:val="111111"/>
          <w:sz w:val="28"/>
          <w:sz w:val="28"/>
          <w:szCs w:val="28"/>
          <w:rtl w:val="true"/>
          <w:lang w:bidi="ar-SA"/>
        </w:rPr>
        <w:t xml:space="preserve">كل الرزايا لها عزاء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لذا لرزء من عزاء</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از زهرى حكايت كرده كه جنيان بر آن مظلوم نوحه گرى كردند و اين ابيات خواندند</w:t>
      </w:r>
      <w:r>
        <w:rPr>
          <w:rFonts w:eastAsia="IRNazanin" w:cs="IRNazanin"/>
          <w:color w:val="111111"/>
          <w:sz w:val="28"/>
          <w:szCs w:val="28"/>
          <w:rtl w:val="true"/>
          <w:lang w:bidi="fa-IR"/>
        </w:rPr>
        <w:t xml:space="preserve">: </w:t>
      </w:r>
      <w:bookmarkStart w:id="299" w:name="pg15547_163826"/>
    </w:p>
    <w:p>
      <w:pPr>
        <w:pStyle w:val="Heading2"/>
        <w:numPr>
          <w:ilvl w:val="1"/>
          <w:numId w:val="1"/>
        </w:numPr>
        <w:rPr/>
      </w:pPr>
      <w:bookmarkStart w:id="300" w:name="__RefHeading___Toc9054210_2142443653"/>
      <w:bookmarkStart w:id="301" w:name="_Toc97"/>
      <w:bookmarkEnd w:id="299"/>
      <w:bookmarkEnd w:id="300"/>
      <w:r>
        <w:rPr>
          <w:rtl w:val="true"/>
        </w:rPr>
        <w:t>ألا يكون بين الحكمتين أي تصادم</w:t>
      </w:r>
      <w:bookmarkEnd w:id="301"/>
    </w:p>
    <w:p>
      <w:pPr>
        <w:pStyle w:val="BookText"/>
        <w:rPr/>
      </w:pPr>
      <w:r>
        <w:rPr>
          <w:rFonts w:ascii="Amiri" w:hAnsi="Amiri" w:eastAsia="Amiri" w:cs="Amiri"/>
          <w:color w:val="111111"/>
          <w:sz w:val="28"/>
          <w:sz w:val="28"/>
          <w:szCs w:val="28"/>
          <w:rtl w:val="true"/>
          <w:lang w:bidi="ar-SA"/>
        </w:rPr>
        <w:t xml:space="preserve">خير </w:t>
      </w:r>
      <w:r>
        <w:rPr>
          <w:rStyle w:val="FootnoteAnchor"/>
          <w:rtl w:val="true"/>
        </w:rPr>
        <w:footnoteReference w:id="108"/>
      </w:r>
      <w:r>
        <w:rPr>
          <w:rFonts w:ascii="Amiri" w:hAnsi="Amiri" w:eastAsia="Amiri" w:cs="Amiri"/>
          <w:color w:val="111111"/>
          <w:sz w:val="28"/>
          <w:sz w:val="28"/>
          <w:szCs w:val="28"/>
          <w:rtl w:val="true"/>
          <w:lang w:bidi="ar-SA"/>
        </w:rPr>
        <w:t xml:space="preserve">نساء الجن تبكين شجيات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ويلطمن خدودا كالدنانير نقيات</w:t>
      </w:r>
    </w:p>
    <w:p>
      <w:pPr>
        <w:pStyle w:val="BookText"/>
        <w:rPr/>
      </w:pPr>
      <w:r>
        <w:rPr>
          <w:rFonts w:ascii="Amiri" w:hAnsi="Amiri" w:eastAsia="Amiri" w:cs="Amiri"/>
          <w:color w:val="111111"/>
          <w:sz w:val="28"/>
          <w:sz w:val="28"/>
          <w:szCs w:val="28"/>
          <w:rtl w:val="true"/>
          <w:lang w:bidi="ar-SA"/>
        </w:rPr>
        <w:t>ويلبس ثياب السود بعد القصبيات</w:t>
      </w:r>
    </w:p>
    <w:p>
      <w:pPr>
        <w:pStyle w:val="BookText"/>
        <w:rPr/>
      </w:pPr>
      <w:r>
        <w:rPr>
          <w:rFonts w:ascii="IRNazanin" w:hAnsi="IRNazanin" w:eastAsia="IRNazanin"/>
          <w:color w:val="111111"/>
          <w:sz w:val="28"/>
          <w:sz w:val="28"/>
          <w:szCs w:val="28"/>
          <w:rtl w:val="true"/>
          <w:lang w:bidi="fa-IR"/>
        </w:rPr>
        <w:t>و زهرى گفته از ابياتى كه از قول جنيان حفظ شده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مسح النبي جبينه فله بريق في الخدود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ابواه من عليا قريش وجده خير الجدود</w:t>
      </w:r>
    </w:p>
    <w:p>
      <w:pPr>
        <w:pStyle w:val="BookText"/>
        <w:rPr/>
      </w:pPr>
      <w:r>
        <w:rPr>
          <w:rFonts w:ascii="Amiri" w:hAnsi="Amiri" w:eastAsia="Amiri" w:cs="Amiri"/>
          <w:color w:val="111111"/>
          <w:sz w:val="28"/>
          <w:sz w:val="28"/>
          <w:szCs w:val="28"/>
          <w:rtl w:val="true"/>
          <w:lang w:bidi="ar-SA"/>
        </w:rPr>
        <w:t xml:space="preserve">قتلوك يابن الرسول فاسكنوا نار الخلود </w:t>
      </w:r>
      <w:r>
        <w:rPr>
          <w:rStyle w:val="FootnoteAnchor"/>
          <w:rtl w:val="true"/>
        </w:rPr>
        <w:footnoteReference w:id="109"/>
      </w:r>
      <w:r>
        <w:rPr>
          <w:rFonts w:ascii="IRNazanin" w:hAnsi="IRNazanin" w:eastAsia="IRNazanin"/>
          <w:color w:val="111111"/>
          <w:sz w:val="28"/>
          <w:sz w:val="28"/>
          <w:szCs w:val="28"/>
          <w:rtl w:val="true"/>
          <w:lang w:bidi="fa-IR"/>
        </w:rPr>
        <w:t>و از هشام بن محمد حديث مىكند كه چون حسين كشته شد قاتلان او شنيدند كه قائلى از آسمان مىسرود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ايها القاتلون جهلا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ابشروا بالعذاب والتنكيل</w:t>
      </w:r>
    </w:p>
    <w:p>
      <w:pPr>
        <w:pStyle w:val="BookText"/>
        <w:rPr/>
      </w:pPr>
      <w:r>
        <w:rPr>
          <w:rFonts w:ascii="Amiri" w:hAnsi="Amiri" w:eastAsia="Amiri" w:cs="Amiri"/>
          <w:color w:val="111111"/>
          <w:sz w:val="28"/>
          <w:sz w:val="28"/>
          <w:szCs w:val="28"/>
          <w:rtl w:val="true"/>
          <w:lang w:bidi="ar-SA"/>
        </w:rPr>
        <w:t xml:space="preserve">كل اهل السماء تدعوا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نبى ومرسل وقبيل</w:t>
      </w:r>
    </w:p>
    <w:p>
      <w:pPr>
        <w:pStyle w:val="BookText"/>
        <w:rPr/>
      </w:pPr>
      <w:r>
        <w:rPr>
          <w:rFonts w:ascii="Amiri" w:hAnsi="Amiri" w:eastAsia="Amiri" w:cs="Amiri"/>
          <w:color w:val="111111"/>
          <w:sz w:val="28"/>
          <w:sz w:val="28"/>
          <w:szCs w:val="28"/>
          <w:rtl w:val="true"/>
          <w:lang w:bidi="ar-SA"/>
        </w:rPr>
        <w:t xml:space="preserve">قد لعنتم على لسان 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وموسى وصاحب الانجيل </w:t>
      </w:r>
      <w:r>
        <w:rPr>
          <w:rStyle w:val="FootnoteAnchor"/>
          <w:rtl w:val="true"/>
        </w:rPr>
        <w:footnoteReference w:id="110"/>
      </w:r>
      <w:r>
        <w:rPr>
          <w:rFonts w:ascii="IRNazanin" w:hAnsi="IRNazanin" w:eastAsia="IRNazanin"/>
          <w:color w:val="111111"/>
          <w:sz w:val="28"/>
          <w:sz w:val="28"/>
          <w:szCs w:val="28"/>
          <w:rtl w:val="true"/>
          <w:lang w:bidi="fa-IR"/>
        </w:rPr>
        <w:t xml:space="preserve">وهم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محمد بن سعد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كه اين حمرت در آسمان ديده نمىشد قبل از كشتن حسين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ابو الفرج جد خود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چون حالت غضبان آنست كه هنگام غضب گونه او سرخ مىشود، و اين سرخى دليل غضب واماره سخط اوست، و خداى تعالى از جسمانيت و عوارض اجسام منزه است اثر غضب خود را در كشتن حسين به حمرت افق اظهار كرد و اين دليل بزرگى آن </w:t>
      </w:r>
      <w:bookmarkStart w:id="302" w:name="pg15547_163828"/>
    </w:p>
    <w:p>
      <w:pPr>
        <w:pStyle w:val="Heading2"/>
        <w:numPr>
          <w:ilvl w:val="1"/>
          <w:numId w:val="1"/>
        </w:numPr>
        <w:rPr/>
      </w:pPr>
      <w:bookmarkStart w:id="303" w:name="__RefHeading___Toc9054212_2142443653"/>
      <w:bookmarkStart w:id="304" w:name="_Toc98"/>
      <w:bookmarkEnd w:id="302"/>
      <w:bookmarkEnd w:id="303"/>
      <w:r>
        <w:rPr>
          <w:rtl w:val="true"/>
        </w:rPr>
        <w:t>سنگى يافتند پانصد سال قبل از بعثت پيغمبر بر او نوشته شده بود</w:t>
      </w:r>
      <w:r>
        <w:rPr>
          <w:rtl w:val="true"/>
        </w:rPr>
        <w:t xml:space="preserve">: </w:t>
      </w:r>
      <w:r>
        <w:rPr>
          <w:rtl w:val="true"/>
        </w:rPr>
        <w:t>أترجوامة</w:t>
      </w:r>
      <w:r>
        <w:rPr>
          <w:rtl w:val="true"/>
        </w:rPr>
        <w:t>...</w:t>
      </w:r>
      <w:bookmarkEnd w:id="304"/>
    </w:p>
    <w:p>
      <w:pPr>
        <w:pStyle w:val="BookText"/>
        <w:rPr/>
      </w:pPr>
      <w:r>
        <w:rPr>
          <w:rFonts w:ascii="IRNazanin" w:hAnsi="IRNazanin" w:eastAsia="IRNazanin"/>
          <w:color w:val="111111"/>
          <w:sz w:val="28"/>
          <w:sz w:val="28"/>
          <w:szCs w:val="28"/>
          <w:rtl w:val="true"/>
          <w:lang w:bidi="fa-IR"/>
        </w:rPr>
        <w:t xml:space="preserve">جناب است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اين سيرين كرده كه چون حسين عليه السلام شهيد شد دنيا سه روز تاريك شد آنگاه اين حمرت نمودار شد، و سند به هلال بن ذكوان مىرساند كه چون حسين عليه السلام كشته شد دو ماه و اگر ديوارها چنان بودند كه كه گفتى ملطخ به خون بودند از هنگام نماز فجر تا غروب آفتاب و به سفرى رفتيم بارانى آمد كه اثرش در جامهاى ما مانند خون باقى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محمد بن سعد روايت كرده كه سنگى در دنيا بر داشته نشد مگر اينكه به خون تازه زير او ديده شد و آسمان بارشى كرد كه اثر وى مدتى در جامه‌ها بماند تا پاره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سدى روايت كرده كه چون حسين كشته شد آسمان گريست وكريه او حمرت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سيرين نقل كرده كه سنگى يافتند پانصد سال قبل از بعثت نبوى كه بر او به سريانيه نوشته بودند و به عربيت ترجمه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اترجوا امة قتلت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جده يوم الحساب</w:t>
      </w:r>
    </w:p>
    <w:p>
      <w:pPr>
        <w:pStyle w:val="BookText"/>
        <w:rPr/>
      </w:pPr>
      <w:r>
        <w:rPr>
          <w:rFonts w:ascii="IRNazanin" w:hAnsi="IRNazanin" w:eastAsia="IRNazanin"/>
          <w:color w:val="111111"/>
          <w:sz w:val="28"/>
          <w:sz w:val="28"/>
          <w:szCs w:val="28"/>
          <w:rtl w:val="true"/>
          <w:lang w:bidi="fa-IR"/>
        </w:rPr>
        <w:t>واز سليمان بن يسار خبر ميدهد كه گفت سنگى يافتند كه بر او مكتوب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بد ان ترد القيامة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وقميصها بدم الحسين نلطخ</w:t>
      </w:r>
    </w:p>
    <w:p>
      <w:pPr>
        <w:pStyle w:val="BookText"/>
        <w:rPr/>
      </w:pPr>
      <w:r>
        <w:rPr>
          <w:rFonts w:ascii="Amiri" w:hAnsi="Amiri" w:eastAsia="Amiri" w:cs="Amiri"/>
          <w:color w:val="111111"/>
          <w:sz w:val="28"/>
          <w:sz w:val="28"/>
          <w:szCs w:val="28"/>
          <w:rtl w:val="true"/>
          <w:lang w:bidi="ar-SA"/>
        </w:rPr>
        <w:t xml:space="preserve">ويل لمن شفعائه خصمائه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والصور في القيامة ينفخ </w:t>
      </w:r>
      <w:r>
        <w:rPr>
          <w:rStyle w:val="FootnoteAnchor"/>
          <w:rtl w:val="true"/>
        </w:rPr>
        <w:footnoteReference w:id="113"/>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 آن جا بود كلماتى 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ابن جوزى بنقل خواستم بكنم و اين فقره اخيره مشابهتى تمام دارد با واقعه مشهوره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خط شيخ جليل صاحب كرامات شمس الدين محمد بن على جباعى جد شيخ </w:t>
      </w:r>
      <w:bookmarkStart w:id="305" w:name="pg15547_163830"/>
    </w:p>
    <w:p>
      <w:pPr>
        <w:pStyle w:val="Heading2"/>
        <w:numPr>
          <w:ilvl w:val="1"/>
          <w:numId w:val="1"/>
        </w:numPr>
        <w:rPr/>
      </w:pPr>
      <w:bookmarkStart w:id="306" w:name="__RefHeading___Toc9054214_2142443653"/>
      <w:bookmarkStart w:id="307" w:name="_Toc99"/>
      <w:bookmarkEnd w:id="305"/>
      <w:bookmarkEnd w:id="306"/>
      <w:r>
        <w:rPr>
          <w:rtl w:val="true"/>
        </w:rPr>
        <w:t>سنگى در شوشتر حفاران از زمين بيرون آوردند بر او نوشته شده بود</w:t>
      </w:r>
      <w:r>
        <w:rPr>
          <w:rtl w:val="true"/>
        </w:rPr>
        <w:t>...</w:t>
      </w:r>
      <w:bookmarkEnd w:id="307"/>
    </w:p>
    <w:p>
      <w:pPr>
        <w:pStyle w:val="BookText"/>
        <w:rPr/>
      </w:pPr>
      <w:r>
        <w:rPr>
          <w:rFonts w:ascii="Amiri" w:hAnsi="Amiri" w:eastAsia="Amiri" w:cs="Amiri"/>
          <w:color w:val="111111"/>
          <w:sz w:val="28"/>
          <w:sz w:val="28"/>
          <w:szCs w:val="28"/>
          <w:rtl w:val="true"/>
          <w:lang w:bidi="ar-SA"/>
        </w:rPr>
        <w:t xml:space="preserve">بهائى قدس سره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 است كه فرموده عقيقى سرخ يافته شد كه مكتوب بود بر 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انا در من السماء نثرونى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تزويج والد السبطين</w:t>
      </w:r>
    </w:p>
    <w:p>
      <w:pPr>
        <w:pStyle w:val="BookText"/>
        <w:rPr/>
      </w:pPr>
      <w:r>
        <w:rPr>
          <w:rFonts w:ascii="Amiri" w:hAnsi="Amiri" w:eastAsia="Amiri" w:cs="Amiri"/>
          <w:color w:val="111111"/>
          <w:sz w:val="28"/>
          <w:sz w:val="28"/>
          <w:szCs w:val="28"/>
          <w:rtl w:val="true"/>
          <w:lang w:bidi="ar-SA"/>
        </w:rPr>
        <w:t xml:space="preserve">كنت انقى من اللجين صفاء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صبغونى بدم بحر الحسين</w:t>
      </w:r>
    </w:p>
    <w:p>
      <w:pPr>
        <w:pStyle w:val="BookText"/>
        <w:rPr/>
      </w:pPr>
      <w:r>
        <w:rPr>
          <w:rFonts w:ascii="IRNazanin" w:hAnsi="IRNazanin" w:eastAsia="IRNazanin"/>
          <w:color w:val="111111"/>
          <w:sz w:val="28"/>
          <w:sz w:val="28"/>
          <w:szCs w:val="28"/>
          <w:rtl w:val="true"/>
          <w:lang w:bidi="fa-IR"/>
        </w:rPr>
        <w:t xml:space="preserve">و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كشكول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الربيع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آنها است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كنتا اصفى من اللجين بياضا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صبغتنى دماء نحر الحسين زهر الربيع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 الاشرف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صبغتنى دماء نحر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اين اولى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ديده شده در زرد نجفى كه مرقوم بر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صفرة لونى ينبيك هن حزنى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لسيد الاوصياء ابن الحسن و بر نگين سياهى ديده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لست من الحجارة بل جوهر الصدف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لونى لفرط حزنى على ساكن النجف</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الربيع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مطلع سيد نعمت اللّه جزائرى مذكور است كه يافتيم در شهر ششتر سنگك كوچك زردى كه حفا ران از زمين بسر آورده بودند و بر آن سنك به همان رنك مكتوب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لا إله الا اللّه محمد رسول اللّه علي ولي اللّه لما قتل الحسين بن علي بن ابيطالب كتب بدمه على ارض حصباء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وسيعلم الذين ظلموا اي منقلب ينقلبون</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bookmarkStart w:id="308" w:name="pg15547_163832"/>
    </w:p>
    <w:p>
      <w:pPr>
        <w:pStyle w:val="Heading2"/>
        <w:numPr>
          <w:ilvl w:val="1"/>
          <w:numId w:val="1"/>
        </w:numPr>
        <w:rPr/>
      </w:pPr>
      <w:bookmarkStart w:id="309" w:name="__RefHeading___Toc9054216_2142443653"/>
      <w:bookmarkStart w:id="310" w:name="_Toc100"/>
      <w:bookmarkEnd w:id="308"/>
      <w:bookmarkEnd w:id="309"/>
      <w:r>
        <w:rPr>
          <w:rtl w:val="true"/>
        </w:rPr>
        <w:t>تأثير شهادت امام حسين در عالم هستى</w:t>
      </w:r>
      <w:bookmarkEnd w:id="310"/>
    </w:p>
    <w:p>
      <w:pPr>
        <w:pStyle w:val="BookText"/>
        <w:rPr/>
      </w:pPr>
      <w:r>
        <w:rPr>
          <w:rFonts w:ascii="IRNazanin" w:hAnsi="IRNazanin" w:eastAsia="IRNazanin"/>
          <w:color w:val="111111"/>
          <w:sz w:val="28"/>
          <w:sz w:val="28"/>
          <w:szCs w:val="28"/>
          <w:rtl w:val="true"/>
          <w:lang w:bidi="fa-IR"/>
        </w:rPr>
        <w:t xml:space="preserve">و وقوع نظير اين وقايع در زمان ما شده، چنانچه والد محقق من قدس سره خبر داد مرا از شيخ فقيه فاضل شيخ عبد الحسين طهرانى قدس سرهما كه وقتى به حله رفته بود اتفاق چنان افتاد كه درختى را قطع كرده بودند و طولا او را به منشار تنصيف كردند در باطن او در هر شقى منقوش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الا اللّه محمد رسول اللّه على ولى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خود در طهران قطعه الماس كوچكى ديدم كه به قدر نصف عدسى بيش نيست و در باطن او بر وجهى كه هر كه به بيند قطع مىكند كه به صناعت نيست منوقش بود لفظ مبارك على به ياء معكوس با كلمه كوچكى كه ظاهراً لفظ ياء باشد كه مجموع يا على بشود، و از اين قبيل قصص در سير و تواريخ بسيار ديده شده، از آن جمله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 الطيب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نشق الازهار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در جامع قرطبه سه عمود از رخام احمر است كه بر يكى مكتوب است اسم محمد و بر ديگرى صورت عصاى موسى و اهل كهف، و بر سومى صورت غراب نوح و هر سه به خلق خداى تعالى است نه به صنعت صانعى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بالجملة غرض استيفاى اين باب نيست بلكه استيناس براى قصه مذكوره در كلام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 به همين قدر كفايت است، ومتتبع مطلع را امكان تأليف رساله اى در اين باب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حجر هيثمى شافعى مكى مذكور است از ام سلمه نقل كرده كه در شب قتل حسين شنيدم كه قائلى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القاتلون جهلا حسينا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آخره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ايها القاتلون جهلا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ابشروا بالعذاب والتنكيل</w:t>
      </w:r>
    </w:p>
    <w:p>
      <w:pPr>
        <w:pStyle w:val="BookText"/>
        <w:rPr/>
      </w:pPr>
      <w:r>
        <w:rPr>
          <w:rFonts w:ascii="Amiri" w:hAnsi="Amiri" w:eastAsia="Amiri" w:cs="Amiri"/>
          <w:color w:val="111111"/>
          <w:sz w:val="28"/>
          <w:sz w:val="28"/>
          <w:szCs w:val="28"/>
          <w:rtl w:val="true"/>
          <w:lang w:bidi="ar-SA"/>
        </w:rPr>
        <w:t xml:space="preserve">كل اهل السماء يدعو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ونبى ومرسل وقبيل</w:t>
      </w:r>
    </w:p>
    <w:p>
      <w:pPr>
        <w:pStyle w:val="BookText"/>
        <w:rPr/>
      </w:pPr>
      <w:r>
        <w:rPr>
          <w:rFonts w:ascii="Amiri" w:hAnsi="Amiri" w:eastAsia="Amiri" w:cs="Amiri"/>
          <w:color w:val="111111"/>
          <w:sz w:val="28"/>
          <w:sz w:val="28"/>
          <w:szCs w:val="28"/>
          <w:rtl w:val="true"/>
          <w:lang w:bidi="ar-SA"/>
        </w:rPr>
        <w:t xml:space="preserve">قد لعنتم على لسان 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موسى و صاحب الانجيل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البداية والنهاية لابن كثير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تاريخ ابن عساكر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روضة الشام، كفاية الطالب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الغرى، نظم درر السمطين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القضاء، ينابيع الموده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اسلامبول، والصواعق المحرقة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تاريخ الامم والملوك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الاستقامة ومأخذ آخر فراجع احقاق الحق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سيره ملا عمر نقل كرده كه على عليه السلام در كربلا</w:t>
      </w:r>
      <w:bookmarkStart w:id="311" w:name="pg15547_163834"/>
    </w:p>
    <w:p>
      <w:pPr>
        <w:pStyle w:val="Heading2"/>
        <w:numPr>
          <w:ilvl w:val="1"/>
          <w:numId w:val="1"/>
        </w:numPr>
        <w:rPr/>
      </w:pPr>
      <w:bookmarkStart w:id="312" w:name="__RefHeading___Toc9054218_2142443653"/>
      <w:bookmarkStart w:id="313" w:name="_Toc101"/>
      <w:bookmarkEnd w:id="311"/>
      <w:bookmarkEnd w:id="312"/>
      <w:r>
        <w:rPr>
          <w:rtl w:val="true"/>
        </w:rPr>
        <w:t>الشبهة الثالثة عشرة</w:t>
      </w:r>
      <w:r>
        <w:rPr>
          <w:rtl w:val="true"/>
        </w:rPr>
        <w:t xml:space="preserve">: </w:t>
      </w:r>
      <w:r>
        <w:rPr>
          <w:rtl w:val="true"/>
        </w:rPr>
        <w:t>حول حب أهل البيت</w:t>
      </w:r>
      <w:bookmarkEnd w:id="313"/>
    </w:p>
    <w:p>
      <w:pPr>
        <w:pStyle w:val="BookText"/>
        <w:rPr/>
      </w:pPr>
      <w:r>
        <w:rPr>
          <w:rFonts w:ascii="IRNazanin" w:hAnsi="IRNazanin" w:eastAsia="IRNazanin"/>
          <w:color w:val="111111"/>
          <w:sz w:val="28"/>
          <w:sz w:val="28"/>
          <w:szCs w:val="28"/>
          <w:rtl w:val="true"/>
          <w:lang w:bidi="fa-IR"/>
        </w:rPr>
        <w:t xml:space="preserve">عبور كرد، وفورمود اينجا مناخ ركاب وموضع رحال و جاى ريختن خون هاى ايشان است جوانانى از آل محمد صلى اللّه عليه واله كشته مىشوند در اين عرصه كه گريه مىكند بر آنها آسمان و زمين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 به طريق ديگر روايت ام سلمه را نقل كرده و هم از آن حضرت روايت نقل كرده كه صوت جن را شنيد كه مىخواند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النبى جبينه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اخره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ابواه من عليا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جده خير الجدود</w:t>
      </w:r>
    </w:p>
    <w:p>
      <w:pPr>
        <w:pStyle w:val="BookText"/>
        <w:rPr/>
      </w:pPr>
      <w:r>
        <w:rPr>
          <w:rFonts w:ascii="Amiri" w:hAnsi="Amiri" w:eastAsia="Amiri" w:cs="Amiri"/>
          <w:color w:val="111111"/>
          <w:sz w:val="28"/>
          <w:sz w:val="28"/>
          <w:szCs w:val="28"/>
          <w:rtl w:val="true"/>
          <w:lang w:bidi="ar-SA"/>
        </w:rPr>
        <w:t xml:space="preserve">الطبرانى في المعجم الكبير، مقتل الحسين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الزهراء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ونياحه ديگرى از جن شنيده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انعى حسينا جبلا كان حسين جبلا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محاضرات الابرار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p>
    <w:p>
      <w:pPr>
        <w:pStyle w:val="BookText"/>
        <w:rPr/>
      </w:pPr>
      <w:r>
        <w:rPr>
          <w:rFonts w:ascii="Amiri" w:hAnsi="Amiri" w:eastAsia="Amiri" w:cs="Amiri"/>
          <w:color w:val="111111"/>
          <w:sz w:val="28"/>
          <w:sz w:val="28"/>
          <w:szCs w:val="28"/>
          <w:rtl w:val="true"/>
          <w:lang w:bidi="ar-SA"/>
        </w:rPr>
        <w:t xml:space="preserve">اتقى حسيناً هبلا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حسين جبلا</w:t>
      </w:r>
    </w:p>
    <w:p>
      <w:pPr>
        <w:pStyle w:val="BookText"/>
        <w:rPr/>
      </w:pPr>
      <w:r>
        <w:rPr>
          <w:rFonts w:ascii="Amiri" w:hAnsi="Amiri" w:eastAsia="Amiri" w:cs="Amiri"/>
          <w:color w:val="111111"/>
          <w:sz w:val="28"/>
          <w:sz w:val="28"/>
          <w:szCs w:val="28"/>
          <w:rtl w:val="true"/>
          <w:lang w:bidi="ar-SA"/>
        </w:rPr>
        <w:t xml:space="preserve">الخصائص الكبرى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حيدر آباد، ينابيع المودة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جن ديگر شنيده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يا عين فاحتفلى بجهد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اخره </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على رهط تقودهم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متحير في ملك عبد</w:t>
      </w:r>
    </w:p>
    <w:p>
      <w:pPr>
        <w:pStyle w:val="BookText"/>
        <w:rPr/>
      </w:pPr>
      <w:r>
        <w:rPr>
          <w:rFonts w:ascii="Amiri" w:hAnsi="Amiri" w:eastAsia="Amiri" w:cs="Amiri"/>
          <w:color w:val="111111"/>
          <w:sz w:val="28"/>
          <w:sz w:val="28"/>
          <w:szCs w:val="28"/>
          <w:rtl w:val="true"/>
          <w:lang w:bidi="ar-SA"/>
        </w:rPr>
        <w:t xml:space="preserve">المعجم الكبير للطبرانى، كفاية الطالب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الغرى، مقتل الخوارزمى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4" w:name="pg15547_163836"/>
    </w:p>
    <w:p>
      <w:pPr>
        <w:pStyle w:val="Heading2"/>
        <w:numPr>
          <w:ilvl w:val="1"/>
          <w:numId w:val="1"/>
        </w:numPr>
        <w:rPr/>
      </w:pPr>
      <w:bookmarkStart w:id="315" w:name="__RefHeading___Toc9054220_2142443653"/>
      <w:bookmarkStart w:id="316" w:name="_Toc102"/>
      <w:bookmarkEnd w:id="314"/>
      <w:bookmarkEnd w:id="315"/>
      <w:r>
        <w:rPr>
          <w:rtl w:val="true"/>
        </w:rPr>
        <w:t xml:space="preserve">فائده </w:t>
      </w:r>
      <w:r>
        <w:rPr>
          <w:rtl w:val="true"/>
        </w:rPr>
        <w:t xml:space="preserve">- </w:t>
      </w:r>
      <w:r>
        <w:rPr/>
        <w:t>4</w:t>
      </w:r>
      <w:r>
        <w:rPr>
          <w:rtl w:val="true"/>
        </w:rPr>
        <w:t xml:space="preserve"> </w:t>
      </w:r>
      <w:r>
        <w:rPr>
          <w:rtl w:val="true"/>
        </w:rPr>
        <w:t>كساني كه گفته‌اند صد مرتبه لعن و سلام در مصباح سيد نيست از بىخبرانند</w:t>
      </w:r>
      <w:bookmarkEnd w:id="316"/>
    </w:p>
    <w:p>
      <w:pPr>
        <w:pStyle w:val="BookText"/>
        <w:rPr/>
      </w:pPr>
      <w:r>
        <w:rPr>
          <w:rFonts w:ascii="IRNazanin" w:hAnsi="IRNazanin" w:eastAsia="IRNazanin"/>
          <w:color w:val="111111"/>
          <w:sz w:val="28"/>
          <w:sz w:val="28"/>
          <w:szCs w:val="28"/>
          <w:rtl w:val="true"/>
          <w:lang w:bidi="fa-IR"/>
        </w:rPr>
        <w:t xml:space="preserve">و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سر مبارك را به شام بردند در اول منزل بشرب نبيذ پرداختند ناگاه دستى از ديوار بر آمد و با او قلمى از آهن بود و اين شطر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اترجو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اخره</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 xml:space="preserve">منصور بن عمار اين خبر را روايت كرده، و غير او گفته است اين بيت را در سنگى يافته اند به سيصد سال قبل از مبعث شريف نبوى اينكه اين بيت مكتوب است در كلبسائى از ممالك روم كه كاتب او مجهول است </w:t>
      </w:r>
      <w:r>
        <w:rPr>
          <w:rStyle w:val="FootnoteAnchor"/>
          <w:rtl w:val="true"/>
        </w:rPr>
        <w:footnoteReference w:id="121"/>
      </w:r>
      <w:r>
        <w:rPr>
          <w:rFonts w:ascii="IRNazanin" w:hAnsi="IRNazanin" w:eastAsia="IRNazanin"/>
          <w:color w:val="111111"/>
          <w:sz w:val="28"/>
          <w:sz w:val="28"/>
          <w:szCs w:val="28"/>
          <w:rtl w:val="true"/>
          <w:lang w:bidi="fa-IR"/>
        </w:rPr>
        <w:t xml:space="preserve">و از ابو نعيم حافظ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نضره از ديه آورده كه نقل كرد چون حسين عليه السلام شهيد شد آسمان خون باريد، و ما بر خواسيتم صبح را و در حال وجرار خود را از خون ممتلى يافتيم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چند حديث غير از او است كه آسمان سياه شد به حدى كه ستاره ها در روز ديدار شدند، و سنگى بر داشته نشد مگر اينكه خون تازه زير او ديده شد، و از ابو الشيخ روايت كرده كه ورسى در عسگر ايشان بود به خاكستر متحول شد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سفيان بن عيينه از حربه نقل مىكند كه مردى كه ورس او منقلب به رماد شده بود خود از حال خود خبر داد و گفت كه ناقه را در عسگر ايشان نحر كردند گوشت او را مانند آتش يافتند، و چون او را طبخ كردند مثل علقم شد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خبر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اينكه ضمير در كلام ابن حجر راجع به سفيان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آسمان سرخ شد و آفتاب گرفت به حدى كه ستارگان در نصف النهار نمودار شدند، و سنگى بر داشته نشد مگر اينكه زير او خون تازه ديده شد</w:t>
      </w:r>
      <w:r>
        <w:rPr>
          <w:rFonts w:eastAsia="IRNazanin" w:cs="IRNazanin"/>
          <w:color w:val="111111"/>
          <w:sz w:val="28"/>
          <w:szCs w:val="28"/>
          <w:rtl w:val="true"/>
          <w:lang w:bidi="fa-IR"/>
        </w:rPr>
        <w:t xml:space="preserve">. </w:t>
      </w:r>
      <w:bookmarkStart w:id="317" w:name="pg15547_163838"/>
    </w:p>
    <w:p>
      <w:pPr>
        <w:pStyle w:val="Heading2"/>
        <w:numPr>
          <w:ilvl w:val="1"/>
          <w:numId w:val="1"/>
        </w:numPr>
        <w:rPr/>
      </w:pPr>
      <w:bookmarkStart w:id="318" w:name="__RefHeading___Toc9054222_2142443653"/>
      <w:bookmarkStart w:id="319" w:name="_Toc103"/>
      <w:bookmarkEnd w:id="317"/>
      <w:bookmarkEnd w:id="318"/>
      <w:r>
        <w:rPr>
          <w:rtl w:val="true"/>
        </w:rPr>
        <w:t xml:space="preserve">فائده </w:t>
      </w:r>
      <w:r>
        <w:rPr>
          <w:rtl w:val="true"/>
        </w:rPr>
        <w:t xml:space="preserve">- </w:t>
      </w:r>
      <w:r>
        <w:rPr/>
        <w:t>6</w:t>
      </w:r>
      <w:r>
        <w:rPr>
          <w:rtl w:val="true"/>
        </w:rPr>
        <w:t xml:space="preserve"> </w:t>
      </w:r>
      <w:r>
        <w:rPr>
          <w:rtl w:val="true"/>
        </w:rPr>
        <w:t>زيارت عاشورا را در شب هم ميتواند خواند</w:t>
      </w:r>
      <w:bookmarkEnd w:id="319"/>
    </w:p>
    <w:p>
      <w:pPr>
        <w:pStyle w:val="BookText"/>
        <w:rPr/>
      </w:pPr>
      <w:r>
        <w:rPr>
          <w:rFonts w:ascii="IRNazanin" w:hAnsi="IRNazanin" w:eastAsia="IRNazanin"/>
          <w:color w:val="111111"/>
          <w:sz w:val="28"/>
          <w:sz w:val="28"/>
          <w:szCs w:val="28"/>
          <w:rtl w:val="true"/>
          <w:lang w:bidi="fa-IR"/>
        </w:rPr>
        <w:t xml:space="preserve">و از عثمان ابى شيبه نقل كرده كه آسمان هفت روز بگريست و سرخ شد و ديوارها ديدار شدند كه و يا با عصفر رنگين شده از شدت حمرت آسمان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ابن جوزى روايت كرده و وى از ابن سيرين حديث مىكند كه دنيا تا سه روز تاريك بود، و بعد از او سرخى در آسمان پيدا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ابو سعيد خدرى نقل كرده كه سنگى در دنيا بر نداشتند مگر اينكه زير او خون تازه يافته شد و آسمان خون باريد كه اثر وى در جامها بماند تا قطعه قطعه شدند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ثعلبى وابو نعيم روايت كرده كه آسمان خون باريد و از ابو نعيم آورده كه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فاصبحنا رحالنا وجوارنا مملوة دما </w:t>
      </w:r>
      <w:r>
        <w:rPr>
          <w:rStyle w:val="FootnoteAnchor"/>
          <w:rtl w:val="true"/>
        </w:rPr>
        <w:footnoteReference w:id="127"/>
      </w:r>
      <w:r>
        <w:rPr>
          <w:rFonts w:ascii="IRNazanin" w:hAnsi="IRNazanin" w:eastAsia="IRNazanin"/>
          <w:color w:val="111111"/>
          <w:sz w:val="28"/>
          <w:sz w:val="28"/>
          <w:szCs w:val="28"/>
          <w:rtl w:val="true"/>
          <w:lang w:bidi="fa-IR"/>
        </w:rPr>
        <w:t>وقد سبق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مىگويد در روايتى است كه آسمان خون باريد بر خانه‌ها و ديوارها در خراسان و شام و عراق و سر مبارك چون به خانه ابن زياد وارد شد رنك ديوارهاى قصر الاماره خون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ثعلبى حديث مىكند كه آسمان بگريست و گريه او سرخى او بود و از غير ثعلبى نقل كرده كه گفته آفاق آسمان تا شش ماه بعد از قتل حسين عليه السلام سرخ بودند، و بعد از او على الدوام سرخى مشاهده 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اين سيرين روايت كرده كه اين حمرتى كه با شفق مشاهده مىشود قبل از قتل سيد الشهداء عليه السلام نبوده آنگاه كلام ابن جوزى كه در تعليل آن سابقا در كلام </w:t>
      </w:r>
      <w:bookmarkStart w:id="320" w:name="pg15547_163842"/>
    </w:p>
    <w:p>
      <w:pPr>
        <w:pStyle w:val="Heading2"/>
        <w:numPr>
          <w:ilvl w:val="1"/>
          <w:numId w:val="1"/>
        </w:numPr>
        <w:rPr/>
      </w:pPr>
      <w:bookmarkStart w:id="321" w:name="__RefHeading___Toc9054224_2142443653"/>
      <w:bookmarkStart w:id="322" w:name="_Toc104"/>
      <w:bookmarkEnd w:id="320"/>
      <w:bookmarkEnd w:id="321"/>
      <w:r>
        <w:rPr>
          <w:rtl w:val="true"/>
        </w:rPr>
        <w:t xml:space="preserve">فائده </w:t>
      </w:r>
      <w:r>
        <w:rPr>
          <w:rtl w:val="true"/>
        </w:rPr>
        <w:t xml:space="preserve">- </w:t>
      </w:r>
      <w:r>
        <w:rPr/>
        <w:t>8</w:t>
      </w:r>
      <w:r>
        <w:rPr>
          <w:rtl w:val="true"/>
        </w:rPr>
        <w:t xml:space="preserve"> </w:t>
      </w:r>
      <w:r>
        <w:rPr>
          <w:rtl w:val="true"/>
        </w:rPr>
        <w:t>زيارت عاشوراء در يك مجلس خوانده شود</w:t>
      </w:r>
      <w:bookmarkEnd w:id="322"/>
    </w:p>
    <w:p>
      <w:pPr>
        <w:pStyle w:val="BookText"/>
        <w:rPr/>
      </w:pPr>
      <w:r>
        <w:rPr>
          <w:rFonts w:ascii="IRNazanin" w:hAnsi="IRNazanin" w:eastAsia="IRNazanin"/>
          <w:color w:val="111111"/>
          <w:sz w:val="28"/>
          <w:sz w:val="28"/>
          <w:szCs w:val="28"/>
          <w:rtl w:val="true"/>
          <w:lang w:bidi="fa-IR"/>
        </w:rPr>
        <w:t xml:space="preserve">سبط او مذكور شد حكايت كرده، وحديث زهرى را اجمالا هم ايراد كرده، و هم از او نقل كرده كه از غير عبد الملك اين حديث را شنيده چنانچه گذشت، و از سيره ملا عمر نقل كرده كه ام سلمه نوحه جن را شنيد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سمهودى كه از اكابر علماى مصريان است حديث زهرى را روايت كرده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 از آن كتاب است موافق حكايت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ابن برقى سند به صالح امام مسجد بنى سليم مىرساند كه جماعتى از اشياخ او حكايت كردند كه به غزاى روميان رفته بودند، و در كنيسه اى يافتند كه نوشته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اترجوامة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الى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اهل روم سؤال كردند كه نويسنده اين كيست گفتند نمىدانيم، و از محمد بن سيرين نقل كرده كه سنگى به سيصد سال قبل از بعثت يافتند كه بر او عبارتى سريانى نوشته بودند كه به عربى ترجمه كردند اين بيت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سليمان بن يسار نقل ركده كه حجرى يافتند كه اين نظم بر او مكتوب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ان ترد القيامة فاطم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لا بد ان ترد القيامة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وقميصها بدم الحسين ملطخ</w:t>
      </w:r>
    </w:p>
    <w:p>
      <w:pPr>
        <w:pStyle w:val="BookText"/>
        <w:rPr/>
      </w:pPr>
      <w:r>
        <w:rPr>
          <w:rFonts w:ascii="Amiri" w:hAnsi="Amiri" w:eastAsia="Amiri" w:cs="Amiri"/>
          <w:color w:val="111111"/>
          <w:sz w:val="28"/>
          <w:sz w:val="28"/>
          <w:szCs w:val="28"/>
          <w:rtl w:val="true"/>
          <w:lang w:bidi="ar-SA"/>
        </w:rPr>
        <w:t xml:space="preserve">ويل لمن شفعائه خصمائه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والصور في القيامة ينفخ</w:t>
      </w:r>
    </w:p>
    <w:p>
      <w:pPr>
        <w:pStyle w:val="BookText"/>
        <w:rPr/>
      </w:pPr>
      <w:r>
        <w:rPr>
          <w:rFonts w:ascii="Amiri" w:hAnsi="Amiri" w:eastAsia="Amiri" w:cs="Amiri"/>
          <w:color w:val="111111"/>
          <w:sz w:val="28"/>
          <w:sz w:val="28"/>
          <w:szCs w:val="28"/>
          <w:rtl w:val="true"/>
          <w:lang w:bidi="ar-SA"/>
        </w:rPr>
        <w:t xml:space="preserve">التذكرة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الغرى، ينابيع المودة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اسلاميول، نظم درر السمطين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خبر را تأييد كرده به روايت حافظ ابن اخضر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عترة 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حضرت رسالت فرمود انگيخته مىشود دختر من فاطمه روز قيامت و با او جامهائى است كه به خون رنگين است، پس معلق به قائمه‌اى از قوايم عرش مىشود و مىگويد يا عدل احكم بينى وبين قاتل</w:t>
      </w:r>
      <w:bookmarkStart w:id="323" w:name="pg15547_163844"/>
    </w:p>
    <w:p>
      <w:pPr>
        <w:pStyle w:val="Heading2"/>
        <w:numPr>
          <w:ilvl w:val="1"/>
          <w:numId w:val="1"/>
        </w:numPr>
        <w:rPr/>
      </w:pPr>
      <w:bookmarkStart w:id="324" w:name="__RefHeading___Toc9054226_2142443653"/>
      <w:bookmarkStart w:id="325" w:name="_Toc105"/>
      <w:bookmarkEnd w:id="323"/>
      <w:bookmarkEnd w:id="324"/>
      <w:r>
        <w:rPr>
          <w:rtl w:val="true"/>
        </w:rPr>
        <w:t>انگشتر بخشي امير المؤمنين در نماز با آن توجه خاص على مقامي است كه براى هر كس ارزانى نيست، و گفتار أبو الفرج عبد الرحمن بن الجوزي الحنبلي در اين موضوع</w:t>
      </w:r>
      <w:bookmarkEnd w:id="325"/>
    </w:p>
    <w:p>
      <w:pPr>
        <w:pStyle w:val="BookText"/>
        <w:rPr/>
      </w:pPr>
      <w:r>
        <w:rPr>
          <w:rFonts w:ascii="IRNazanin" w:hAnsi="IRNazanin" w:eastAsia="IRNazanin"/>
          <w:color w:val="111111"/>
          <w:sz w:val="28"/>
          <w:sz w:val="28"/>
          <w:szCs w:val="28"/>
          <w:rtl w:val="true"/>
          <w:lang w:bidi="fa-IR"/>
        </w:rPr>
        <w:t xml:space="preserve">ولدى، و حكم مىشود براى دختر من قسم به پروردگار كعبه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 تماما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الفوائد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جامع بين دو كتاب بزرگ است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اثير 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الدين هيثمى نقل كرده كه در او است كه زهرى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رفع حجر بالشام الاوجد تحته دم عبيط و لم ترفع حصاة بيت المقدس الاوجد تحتها دم عبيط </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اين عبارت بافقرات سابقه كه به وجوه مختلفه در كلام شمس الدين بغدادى سبط أبو الفرج و كلام ابن حجر متأخر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 شد فرقى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أبو قبيل حديث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الحسين انكسفت الشمس حتى بدت الكواكب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از أبو قبيل حديث كرده كه چون حاملان رأس شريف در اول مرحله به شرب نبيذ پرداختند قلمى از آهن نمودار شد، و با خون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اترجو امة قتلت حسينا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بگريختند و سر مبارك را بگذاردند آنگاه بازگشتند، و اين جمله احاديث از مرويات طبرانى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هست چنانچه در جمع الفوائد مذكور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معتمد فريقين است ونسخه او هم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منقول است، و فقير به جهت دفع بعض احتمالات از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مىكنم مذكور است كه در حال شرب دستى با قلمى بر آمد و با خون نوشت</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اترجو امة قتلت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شفاعة جده يوم الحساب </w:t>
      </w:r>
      <w:bookmarkStart w:id="326" w:name="pg15547_163846"/>
    </w:p>
    <w:p>
      <w:pPr>
        <w:pStyle w:val="Heading2"/>
        <w:numPr>
          <w:ilvl w:val="1"/>
          <w:numId w:val="1"/>
        </w:numPr>
        <w:rPr/>
      </w:pPr>
      <w:bookmarkStart w:id="327" w:name="__RefHeading___Toc9054228_2142443653"/>
      <w:bookmarkStart w:id="328" w:name="_Toc106"/>
      <w:bookmarkEnd w:id="326"/>
      <w:bookmarkEnd w:id="327"/>
      <w:r>
        <w:rPr>
          <w:rtl w:val="true"/>
        </w:rPr>
        <w:t xml:space="preserve">فائده </w:t>
      </w:r>
      <w:r>
        <w:rPr>
          <w:rtl w:val="true"/>
        </w:rPr>
        <w:t xml:space="preserve">- </w:t>
      </w:r>
      <w:r>
        <w:rPr/>
        <w:t>9</w:t>
      </w:r>
      <w:r>
        <w:rPr>
          <w:rtl w:val="true"/>
        </w:rPr>
        <w:t xml:space="preserve"> </w:t>
      </w:r>
      <w:r>
        <w:rPr>
          <w:rtl w:val="true"/>
        </w:rPr>
        <w:t>وظيفه كسى كه نميتواند زيارت عاشورا را در يك مجلس بخواند</w:t>
      </w:r>
      <w:bookmarkEnd w:id="328"/>
    </w:p>
    <w:p>
      <w:pPr>
        <w:pStyle w:val="BookText"/>
        <w:rPr/>
      </w:pPr>
      <w:r>
        <w:rPr>
          <w:rFonts w:ascii="Amiri" w:hAnsi="Amiri" w:eastAsia="Amiri" w:cs="Amiri"/>
          <w:color w:val="111111"/>
          <w:sz w:val="28"/>
          <w:sz w:val="28"/>
          <w:szCs w:val="28"/>
          <w:rtl w:val="true"/>
          <w:lang w:bidi="ar-SA"/>
        </w:rPr>
        <w:t xml:space="preserve">فلا و اللّه ليس لهم شفيع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يوم القيامة في العذاب</w:t>
      </w:r>
    </w:p>
    <w:p>
      <w:pPr>
        <w:pStyle w:val="BookText"/>
        <w:rPr/>
      </w:pPr>
      <w:r>
        <w:rPr>
          <w:rFonts w:ascii="Amiri" w:hAnsi="Amiri" w:eastAsia="Amiri" w:cs="Amiri"/>
          <w:color w:val="111111"/>
          <w:sz w:val="28"/>
          <w:sz w:val="28"/>
          <w:szCs w:val="28"/>
          <w:rtl w:val="true"/>
          <w:lang w:bidi="ar-SA"/>
        </w:rPr>
        <w:t xml:space="preserve">لقد قتلوا الحسين به حكم 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 حكمهم حكم الكتاب</w:t>
      </w:r>
    </w:p>
    <w:p>
      <w:pPr>
        <w:pStyle w:val="BookText"/>
        <w:rPr/>
      </w:pPr>
      <w:r>
        <w:rPr>
          <w:rFonts w:ascii="IRNazanin" w:hAnsi="IRNazanin" w:eastAsia="IRNazanin"/>
          <w:color w:val="111111"/>
          <w:sz w:val="28"/>
          <w:sz w:val="28"/>
          <w:szCs w:val="28"/>
          <w:rtl w:val="true"/>
          <w:lang w:bidi="fa-IR"/>
        </w:rPr>
        <w:t>و در منزل ديگر ها تفى را شنيدند كه انشاد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ماذا تقولون اذ قال النبى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فعلتم وانتم اخر الامم</w:t>
      </w:r>
    </w:p>
    <w:p>
      <w:pPr>
        <w:pStyle w:val="BookText"/>
        <w:rPr/>
      </w:pPr>
      <w:r>
        <w:rPr>
          <w:rFonts w:ascii="IRNazanin" w:hAnsi="IRNazanin" w:eastAsia="IRNazanin"/>
          <w:color w:val="111111"/>
          <w:sz w:val="28"/>
          <w:sz w:val="28"/>
          <w:szCs w:val="28"/>
          <w:rtl w:val="true"/>
          <w:lang w:bidi="fa-IR"/>
        </w:rPr>
        <w:t xml:space="preserve">بعترتى وباهلى بعد مفتقدى </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اسارى ومنهم ضرجوا بدم ما كان هذا جزائى اذ نصحت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تخلفونى بسوء في ذوى رحمى</w:t>
      </w:r>
    </w:p>
    <w:p>
      <w:pPr>
        <w:pStyle w:val="BookText"/>
        <w:rPr/>
      </w:pPr>
      <w:r>
        <w:rPr>
          <w:rFonts w:ascii="IRNazanin" w:hAnsi="IRNazanin" w:eastAsia="IRNazanin"/>
          <w:color w:val="111111"/>
          <w:sz w:val="28"/>
          <w:sz w:val="28"/>
          <w:szCs w:val="28"/>
          <w:rtl w:val="true"/>
          <w:lang w:bidi="fa-IR"/>
        </w:rPr>
        <w:t xml:space="preserve">و چون از تكريت گذشتند جنيان را شنيدند كه مىخواندند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النبى جبينه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الى اخره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وجنى ديگر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يا عين جودى فوق خدى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يبكى على الشهداء بعدى</w:t>
      </w:r>
    </w:p>
    <w:p>
      <w:pPr>
        <w:pStyle w:val="BookText"/>
        <w:rPr/>
      </w:pPr>
      <w:r>
        <w:rPr>
          <w:rFonts w:ascii="Amiri" w:hAnsi="Amiri" w:eastAsia="Amiri" w:cs="Amiri"/>
          <w:color w:val="111111"/>
          <w:sz w:val="28"/>
          <w:sz w:val="28"/>
          <w:szCs w:val="28"/>
          <w:rtl w:val="true"/>
          <w:lang w:bidi="ar-SA"/>
        </w:rPr>
        <w:t xml:space="preserve">على رهط تقودهم المناى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متكبر في الملك وغد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وفى المعجم الكبير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يا عين فاحتفلى بجهد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يبكى على الشهداء بعدى</w:t>
      </w:r>
    </w:p>
    <w:p>
      <w:pPr>
        <w:pStyle w:val="BookText"/>
        <w:rPr/>
      </w:pPr>
      <w:r>
        <w:rPr>
          <w:rFonts w:ascii="Amiri" w:hAnsi="Amiri" w:eastAsia="Amiri" w:cs="Amiri"/>
          <w:color w:val="111111"/>
          <w:sz w:val="28"/>
          <w:sz w:val="28"/>
          <w:szCs w:val="28"/>
          <w:rtl w:val="true"/>
          <w:lang w:bidi="ar-SA"/>
        </w:rPr>
        <w:t xml:space="preserve">على رهط تقودهم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متحير في ملك عبد</w:t>
      </w:r>
    </w:p>
    <w:p>
      <w:pPr>
        <w:pStyle w:val="BookText"/>
        <w:rPr/>
      </w:pPr>
      <w:r>
        <w:rPr>
          <w:rFonts w:ascii="Amiri" w:hAnsi="Amiri" w:eastAsia="Amiri" w:cs="Amiri"/>
          <w:color w:val="111111"/>
          <w:sz w:val="28"/>
          <w:sz w:val="28"/>
          <w:szCs w:val="28"/>
          <w:rtl w:val="true"/>
          <w:lang w:bidi="ar-SA"/>
        </w:rPr>
        <w:t xml:space="preserve">وفى كفاية الطالب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متجبر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به دير راهب رسيدند سر مبارك را بر رمحى نصب كردند، و از هاتفى شنيدند كه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ما جئتكم حتى بصرت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منعفر الخدين منحورا</w:t>
      </w:r>
    </w:p>
    <w:p>
      <w:pPr>
        <w:pStyle w:val="BookText"/>
        <w:rPr/>
      </w:pPr>
      <w:r>
        <w:rPr>
          <w:rFonts w:ascii="Amiri" w:hAnsi="Amiri" w:eastAsia="Amiri" w:cs="Amiri"/>
          <w:color w:val="111111"/>
          <w:sz w:val="28"/>
          <w:sz w:val="28"/>
          <w:szCs w:val="28"/>
          <w:rtl w:val="true"/>
          <w:lang w:bidi="ar-SA"/>
        </w:rPr>
        <w:t xml:space="preserve">وحوله فتية تدمى نحورهم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المصابيح يغشون الدجى نورا</w:t>
      </w:r>
    </w:p>
    <w:p>
      <w:pPr>
        <w:pStyle w:val="BookText"/>
        <w:rPr/>
      </w:pPr>
      <w:r>
        <w:rPr>
          <w:rFonts w:ascii="Amiri" w:hAnsi="Amiri" w:eastAsia="Amiri" w:cs="Amiri"/>
          <w:color w:val="111111"/>
          <w:sz w:val="28"/>
          <w:sz w:val="28"/>
          <w:szCs w:val="28"/>
          <w:rtl w:val="true"/>
          <w:lang w:bidi="ar-SA"/>
        </w:rPr>
        <w:t xml:space="preserve">كان الحسين سراجاً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يعلم انى لم أقل زورا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مات الحسين غريب الدار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ظامى الحشاشة صادى القلب مقهورا </w:t>
      </w:r>
      <w:bookmarkStart w:id="329" w:name="pg15547_163848"/>
    </w:p>
    <w:p>
      <w:pPr>
        <w:pStyle w:val="Heading2"/>
        <w:numPr>
          <w:ilvl w:val="1"/>
          <w:numId w:val="1"/>
        </w:numPr>
        <w:rPr/>
      </w:pPr>
      <w:bookmarkStart w:id="330" w:name="__RefHeading___Toc9054230_2142443653"/>
      <w:bookmarkStart w:id="331" w:name="_Toc107"/>
      <w:bookmarkEnd w:id="329"/>
      <w:bookmarkEnd w:id="330"/>
      <w:r>
        <w:rPr>
          <w:rtl w:val="true"/>
        </w:rPr>
        <w:t xml:space="preserve">فائده </w:t>
      </w:r>
      <w:r>
        <w:rPr>
          <w:rtl w:val="true"/>
        </w:rPr>
        <w:t xml:space="preserve">- </w:t>
      </w:r>
      <w:r>
        <w:rPr/>
        <w:t>10</w:t>
      </w:r>
      <w:r>
        <w:rPr>
          <w:rtl w:val="true"/>
        </w:rPr>
        <w:t xml:space="preserve"> </w:t>
      </w:r>
      <w:r>
        <w:rPr>
          <w:rtl w:val="true"/>
        </w:rPr>
        <w:t xml:space="preserve">تحقيق در لفظ </w:t>
      </w:r>
      <w:r>
        <w:rPr>
          <w:rtl w:val="true"/>
        </w:rPr>
        <w:t>(</w:t>
      </w:r>
      <w:r>
        <w:rPr>
          <w:rtl w:val="true"/>
        </w:rPr>
        <w:t>عاشورا</w:t>
      </w:r>
      <w:r>
        <w:rPr>
          <w:rtl w:val="true"/>
        </w:rPr>
        <w:t xml:space="preserve">) </w:t>
      </w:r>
      <w:r>
        <w:rPr>
          <w:rtl w:val="true"/>
        </w:rPr>
        <w:t>و اينكه لفظ عربي است، و مقصود از أو دهم محرم است، و نقد بر كلام بخارى</w:t>
      </w:r>
      <w:bookmarkEnd w:id="331"/>
    </w:p>
    <w:p>
      <w:pPr>
        <w:pStyle w:val="BookText"/>
        <w:rPr/>
      </w:pPr>
      <w:r>
        <w:rPr>
          <w:rFonts w:ascii="IRNazanin" w:hAnsi="IRNazanin" w:eastAsia="IRNazanin"/>
          <w:color w:val="111111"/>
          <w:sz w:val="28"/>
          <w:sz w:val="28"/>
          <w:szCs w:val="28"/>
          <w:rtl w:val="true"/>
          <w:lang w:bidi="fa-IR"/>
        </w:rPr>
        <w:t xml:space="preserve">ام كلثوم عليها السلام پرسيد كه تو كيستى؟ خداى تو را بيامرزد گفت من ملك جنيانم به نصرت حسن آمدم و او را كشته يا فتم چون لشكر شنيدند يقين به هلاكت خويشتن كردند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واسطه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ثعلبى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مىكند كه از سدى حديث كرده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بكت عليه السماء وبكاءها حمرتها، وحكى ابن سيرين ان الحمرة لم تر قبله، وعن سليم القاضى مطر السماء دما أيام قتله، وعن ابراهيم النخعى خرج على كرم اللّه وجهه فجلس في المسجد، واجتمع أصحابه فجاء الحسين فوضع يده على رأسه فقال يا بنى ان اللّه ذم اقواما فتلا هذه الاية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بكت عليهم السماء والارض وقال يا بنى لتقتلن من بعدى، ثم تبكيك السماء والارض قال ما بكت السماء والارض الا على يحيى بن زكريا وعلى الحسين ابنى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در فصل اول از اخبار شيعه گذشت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كثير بن شهاب روايت كرده كه نشسته بوديم در رحبه نزد على عليه السلام كه حسين بر آمد على عليه السلام فرمود خداى تعالى گروهى را ياد كرده 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بكت عليهم السماء والارض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خداوندى كه دانه را خط كشيده و آدمى را آفريده هر آينه كشته مىشود اين، و گريه خواهد كرد بر او آسمان و زمين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حيوة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اين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اترجو 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bookmarkStart w:id="332" w:name="pg15547_163850"/>
    </w:p>
    <w:p>
      <w:pPr>
        <w:pStyle w:val="Heading2"/>
        <w:numPr>
          <w:ilvl w:val="1"/>
          <w:numId w:val="1"/>
        </w:numPr>
        <w:rPr/>
      </w:pPr>
      <w:bookmarkStart w:id="333" w:name="__RefHeading___Toc9054232_2142443653"/>
      <w:bookmarkStart w:id="334" w:name="_Toc108"/>
      <w:bookmarkEnd w:id="332"/>
      <w:bookmarkEnd w:id="333"/>
      <w:r>
        <w:rPr>
          <w:rtl w:val="true"/>
        </w:rPr>
        <w:t>الفصل السابع</w:t>
      </w:r>
      <w:r>
        <w:rPr>
          <w:rtl w:val="true"/>
        </w:rPr>
        <w:t xml:space="preserve">: </w:t>
      </w:r>
      <w:r>
        <w:rPr>
          <w:rtl w:val="true"/>
        </w:rPr>
        <w:t>قصة متعة الحج والعبرة منها</w:t>
      </w:r>
      <w:bookmarkEnd w:id="334"/>
    </w:p>
    <w:p>
      <w:pPr>
        <w:pStyle w:val="BookText"/>
        <w:rPr/>
      </w:pPr>
      <w:r>
        <w:rPr>
          <w:rFonts w:ascii="IRNazanin" w:hAnsi="IRNazanin" w:eastAsia="IRNazanin"/>
          <w:color w:val="111111"/>
          <w:sz w:val="28"/>
          <w:sz w:val="28"/>
          <w:szCs w:val="28"/>
          <w:rtl w:val="true"/>
          <w:lang w:bidi="fa-IR"/>
        </w:rPr>
        <w:t xml:space="preserve">ديوار دير راهب ديده شد، و از او سؤال كردند، گفت به تاريخ پانصد سال قبل از بعثت ديدار شده، و برخى گفته اند كه ديوار منشق شد و دست بر آمد و با قلم اين بيت نوشت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وطواط وارد است كه مىگويند يعنى مشهور است كه چون سر حسين عليه السلام را به مجلس يزيد آوردند و پيش روى او نهادند دستى از ديوار بر آمد و بر جبهه مىشوم يزيد نوشت اين بيت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خطط مقريزى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عبارت مذكور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الحسين بكت السماء وبكاءها حمرتها، وعن عطاء في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بكت عليهم السماء والارض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بكاءها حمرة اطرافها، وعن الزهرى بلغنى انه لم يقلب حجر من أحجار بيت المقدس يوم قتل الحسين الاوجد تحته دم عبيط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الدنيا اظلمت يوم قتل ثلاثا، واصابوا في عسگر الحسين يوم قتل ابلا فنحروها وطبخوها فصارت كالعلقم، وما استطاعوا ان يسيغوا منها شيئا، وروى ان السماء امطرت دما فاصبح كل شئ لهم مملوة دما انتهى كلامه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الابصار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معاصر شبلنجى مصرى شافعى عبارت مذكوره منقول است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فصول المهمه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نوحه جنيان از طريق ام سلمه و نوشتن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اترجو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ديوار دير راهب مذكور است</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وسيوطى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كه چون حسين كشته شد دنيا هفت روز چنان بود كه آفتاب بر ديوارها مانند چادرى معصفر مىنمود و ستاره ها بعضى بر بعضى زده مىشد و قتل او در روز عاشوراء بود، و آفتاب در آن ورز منكسف </w:t>
      </w:r>
      <w:bookmarkStart w:id="335" w:name="pg15547_163851"/>
    </w:p>
    <w:p>
      <w:pPr>
        <w:pStyle w:val="Heading2"/>
        <w:numPr>
          <w:ilvl w:val="1"/>
          <w:numId w:val="1"/>
        </w:numPr>
        <w:rPr/>
      </w:pPr>
      <w:bookmarkStart w:id="336" w:name="__RefHeading___Toc9054234_2142443653"/>
      <w:bookmarkStart w:id="337" w:name="_Toc109"/>
      <w:bookmarkEnd w:id="335"/>
      <w:bookmarkEnd w:id="336"/>
      <w:r>
        <w:rPr>
          <w:rtl w:val="true"/>
        </w:rPr>
        <w:t>الشبهة السابعة عشرة</w:t>
      </w:r>
      <w:r>
        <w:rPr>
          <w:rtl w:val="true"/>
        </w:rPr>
        <w:t xml:space="preserve">: </w:t>
      </w:r>
      <w:r>
        <w:rPr>
          <w:rtl w:val="true"/>
        </w:rPr>
        <w:t>حول صلح الامام الحسن مع معاوية</w:t>
      </w:r>
      <w:bookmarkEnd w:id="337"/>
    </w:p>
    <w:p>
      <w:pPr>
        <w:pStyle w:val="BookText"/>
        <w:rPr/>
      </w:pPr>
      <w:r>
        <w:rPr>
          <w:rFonts w:ascii="IRNazanin" w:hAnsi="IRNazanin" w:eastAsia="IRNazanin"/>
          <w:color w:val="111111"/>
          <w:sz w:val="28"/>
          <w:sz w:val="28"/>
          <w:szCs w:val="28"/>
          <w:rtl w:val="true"/>
          <w:lang w:bidi="fa-IR"/>
        </w:rPr>
        <w:t xml:space="preserve">شد و آفاق آسمان سرخ شد تا شش ماه و بعد از آن اين حمره مستمره مرئى شد و قبل از و ديدار نمىشد، و گفته شده كه حجرى در بيت المقدس آن روز رفع نشد مگر اينكه دم عبيط در زير او ديده شد، و ورسى كه در عسگر ايشان بود خاكستر شد و ناقه اى از عسگر ايشان نحر كردند در گوشت او ماننده آتش ديدند و او را طبخ كردند و ماننده صبر تلخ بود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ابو نعيم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ام سلمه وسماع نوحه جن را روايت كرده و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 نقل حديث كرده كه ابو خباب كلبى گفته آمدم در كربلا و مردى را از اشراف عرب گفتم خبر ده مرا از آنچه به من رسيده كه شما نوحه جنيان را مىشنويد، گفت هيچ كس را نمى بينى مگر اينكه به تو خبر مىدهد كه سماع نوحه جنيان كرده، گفتم تو از آنچه شنيده اى با من بگوى، گفت شنيدم اين شعر مىخواندند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النبى جبينه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سيوطى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 الجمان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صنعت اسلوب حكيم گفته كه علماى هيئت گمان كردند آفتاب منكسف نمىشود مگر در بيست و هشتم يا بيست و نهم با اينكه در روز وفات رسول خداى كه دهم ربيع الاول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اعتقاد سنيان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منكسف شد بروايت زبير بن به كار، و در روز قتل حسين كه دهم محرم بود نيز منكسف شد، چنانچه در تواريخ مشهور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همزيه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است از جمله آيات ظاهره در روز قتل آن مظلوم آن بود كه آسمان خون باريد، واوانى به خون آكنده گشت و هوا چندان سياه شد كه ستارگان ديدار شدند، و تاريكى چنان شدت كرد كه مردم را گمان اين شد كه مگر قيامت قيام كرد، و ستاره‌گان با يكديگر بر خوردند و مختلط شدند، و هيچ سنگى برداشته نشد مگر اينكه از زيرا و خون تازه جوشيدن گرفت </w:t>
      </w:r>
      <w:bookmarkStart w:id="338" w:name="pg15547_163852"/>
    </w:p>
    <w:p>
      <w:pPr>
        <w:pStyle w:val="Heading2"/>
        <w:numPr>
          <w:ilvl w:val="1"/>
          <w:numId w:val="1"/>
        </w:numPr>
        <w:rPr/>
      </w:pPr>
      <w:bookmarkStart w:id="339" w:name="__RefHeading___Toc9054236_2142443653"/>
      <w:bookmarkStart w:id="340" w:name="_Toc110"/>
      <w:bookmarkEnd w:id="338"/>
      <w:bookmarkEnd w:id="339"/>
      <w:r>
        <w:rPr>
          <w:rtl w:val="true"/>
        </w:rPr>
        <w:t>رفع اشكال از تأثير شهادت امام حسين عليه السلام در پيدا شدن سرخى در آسمان</w:t>
      </w:r>
      <w:bookmarkEnd w:id="340"/>
    </w:p>
    <w:p>
      <w:pPr>
        <w:pStyle w:val="BookText"/>
        <w:rPr/>
      </w:pPr>
      <w:r>
        <w:rPr>
          <w:rFonts w:ascii="IRNazanin" w:hAnsi="IRNazanin" w:eastAsia="IRNazanin"/>
          <w:color w:val="111111"/>
          <w:sz w:val="28"/>
          <w:sz w:val="28"/>
          <w:szCs w:val="28"/>
          <w:rtl w:val="true"/>
          <w:lang w:bidi="fa-IR"/>
        </w:rPr>
        <w:t>و دنيا سه روز تار و ظلمانى بود، آنگاه اين حمرت در او نمايان شد، و گفته شده كه تا شش ماه طول كشيد، وعلى الدوام بعد از او ديدار شد، و از اين سيرين نقل شده كه اين حمرت كه با شفق است ديدار نمىشد تا حسين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مسطور است كه مردى از اهل بيت المقدس مىگفت بخداى سوگند كه مقدسيان شهادت حسين را شبانگاه روز عاشورا دانستند، و آن چنان بود كه هر سنك و كلوخ كه بر گرفتند از بن آن خونى تازه بجوشيد، و ديوارها چنان بود كه گفتى ملطخ به خون است، و نيم شبى منادى بدين شعر ندا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اتر جوامة الى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روز پيوسته آفتاب منكسف بماند، و از آسمان خون تازه همى باريد، و ستارگان با هم در آميختند، و با خويشتن در وقوع اين واقعه گفتگوها مىكرديم روزى چند بيش نگذشت كه خبر شهادت امام مظلوم بما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بالجملة از اين مقوله كلمات در مطاوى كتب الهل سنت پيش از آنست كه بتوان در حيطه حصر واحصا در آورد و از مجموع آنها استدلال بر عموم مدعى مىتوان كرد، و از براى منصف متدين در اعتقاد حقيت اين طريقه كفايت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تنبيه</w:t>
      </w:r>
    </w:p>
    <w:p>
      <w:pPr>
        <w:pStyle w:val="BookText"/>
        <w:rPr/>
      </w:pPr>
      <w:r>
        <w:rPr>
          <w:rFonts w:ascii="IRNazanin" w:hAnsi="IRNazanin" w:eastAsia="IRNazanin"/>
          <w:color w:val="111111"/>
          <w:sz w:val="28"/>
          <w:sz w:val="28"/>
          <w:szCs w:val="28"/>
          <w:rtl w:val="true"/>
          <w:lang w:bidi="fa-IR"/>
        </w:rPr>
        <w:t>آن چه در اين مقام مكرر شنيدى كه ظهور حمرت در آفاق آسمان از آثار قتل سيد الشهداء عليه السلام است، و شاعر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تالدهر من دماء الشهيدين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ونجله شاهدان</w:t>
      </w:r>
    </w:p>
    <w:p>
      <w:pPr>
        <w:pStyle w:val="BookText"/>
        <w:rPr/>
      </w:pPr>
      <w:r>
        <w:rPr>
          <w:rFonts w:ascii="Amiri" w:hAnsi="Amiri" w:eastAsia="Amiri" w:cs="Amiri"/>
          <w:color w:val="111111"/>
          <w:sz w:val="28"/>
          <w:sz w:val="28"/>
          <w:szCs w:val="28"/>
          <w:rtl w:val="true"/>
          <w:lang w:bidi="ar-SA"/>
        </w:rPr>
        <w:t xml:space="preserve">وهما في اواخر الليل فجران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اولياته شفقان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جون از اذهان متعارفه مأنوسه به تاويل سمعيان بعيد مى آيد در مقام انكار آن مستند به براهين هيئيه مىشوند، كه مقرر در علم هيئت آنست كه هر چه آفتاب متوجه افق مىشود ظل ارض كه بر شكل مخروط مستدير است، و قاعده او در زمين و رأس او در فلك زهره است بر خلاف شمس از سمت رأس بجانب </w:t>
      </w:r>
      <w:bookmarkStart w:id="341" w:name="pg15547_163853"/>
    </w:p>
    <w:p>
      <w:pPr>
        <w:pStyle w:val="Heading2"/>
        <w:numPr>
          <w:ilvl w:val="1"/>
          <w:numId w:val="1"/>
        </w:numPr>
        <w:rPr/>
      </w:pPr>
      <w:bookmarkStart w:id="342" w:name="__RefHeading___Toc9054238_2142443653"/>
      <w:bookmarkStart w:id="343" w:name="_Toc111"/>
      <w:bookmarkEnd w:id="341"/>
      <w:bookmarkEnd w:id="342"/>
      <w:r>
        <w:rPr>
          <w:rtl w:val="true"/>
        </w:rPr>
        <w:t>مناقشتنا</w:t>
      </w:r>
      <w:r>
        <w:rPr>
          <w:rtl w:val="true"/>
        </w:rPr>
        <w:t>:</w:t>
      </w:r>
      <w:bookmarkEnd w:id="343"/>
    </w:p>
    <w:p>
      <w:pPr>
        <w:pStyle w:val="BookText"/>
        <w:rPr/>
      </w:pPr>
      <w:r>
        <w:rPr>
          <w:rFonts w:ascii="IRNazanin" w:hAnsi="IRNazanin" w:eastAsia="IRNazanin"/>
          <w:color w:val="111111"/>
          <w:sz w:val="28"/>
          <w:sz w:val="28"/>
          <w:szCs w:val="28"/>
          <w:rtl w:val="true"/>
          <w:lang w:bidi="fa-IR"/>
        </w:rPr>
        <w:t>مغرب متوجه مىشود، وضوء كاذيى كه شبيه بذنب السرحان است در افق نمودار مىشود اندك اندك فزونى مىيايد و رفته رفته سرايت مىكند كه صبح صادق كه فجر مستطير وفجر متعرض عبارت از او ست هويدا مىشود و سرخى به حكم غلبه اختلاط نور با ظلمت بالطبيعه در افق حادث مىشود و آهسته أهسته زيادت مىكند تا آنگاه كه آفتاب طلوع كند و حال در غروب به عكس اين است كه ولا حمرت ظاهر مىشود به جهت قرب آفتاب به مغرب و ميل ظل ارض به جانب مشرق آنگاه هر چه دور تر مىشود سرخى به نقصان مىشود تا خطى دقيق از بياض كه موازى ذنب السرحان است در طرف صبح حادث مىشود، و منتفى مىگردد وغسق وظلمت قاهر بر نور مىگردد و دلالت كرده تجربه صحيحه كه مبدء حدوث اين حمرت كه اول فجر صادق است وقتى است كه انحطاط شمس از افق به هيجده درجه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تجنين در غايت شفق انحطاط او از افق يح خواهد بود چنانچه مفصلا در كتب هيئت مذكور است، و اين بى بضاعت در منظومه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الفلك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او كرده ام و اين دو بيت از آن منظومه ذكر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والحتال في الغروب تحت الافق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بعكسه فالصبح عكس الشفق</w:t>
      </w:r>
    </w:p>
    <w:p>
      <w:pPr>
        <w:pStyle w:val="BookText"/>
        <w:rPr/>
      </w:pPr>
      <w:r>
        <w:rPr>
          <w:rFonts w:ascii="Amiri" w:hAnsi="Amiri" w:eastAsia="Amiri" w:cs="Amiri"/>
          <w:color w:val="111111"/>
          <w:sz w:val="28"/>
          <w:sz w:val="28"/>
          <w:szCs w:val="28"/>
          <w:rtl w:val="true"/>
          <w:lang w:bidi="ar-SA"/>
        </w:rPr>
        <w:t xml:space="preserve">فيطلع الحمرة فيه 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معارض البياض يجتلى</w:t>
      </w:r>
    </w:p>
    <w:p>
      <w:pPr>
        <w:pStyle w:val="BookText"/>
        <w:rPr/>
      </w:pPr>
      <w:r>
        <w:rPr>
          <w:rFonts w:ascii="Amiri" w:hAnsi="Amiri" w:eastAsia="Amiri" w:cs="Amiri"/>
          <w:color w:val="111111"/>
          <w:sz w:val="28"/>
          <w:sz w:val="28"/>
          <w:szCs w:val="28"/>
          <w:rtl w:val="true"/>
          <w:lang w:bidi="ar-SA"/>
        </w:rPr>
        <w:t xml:space="preserve">ثم بياض استطال واستدق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فينتفى طرا ويقهر الغسق</w:t>
      </w:r>
    </w:p>
    <w:p>
      <w:pPr>
        <w:pStyle w:val="BookText"/>
        <w:rPr/>
      </w:pPr>
      <w:r>
        <w:rPr>
          <w:rFonts w:ascii="Amiri" w:hAnsi="Amiri" w:eastAsia="Amiri" w:cs="Amiri"/>
          <w:color w:val="111111"/>
          <w:sz w:val="28"/>
          <w:sz w:val="28"/>
          <w:szCs w:val="28"/>
          <w:rtl w:val="true"/>
          <w:lang w:bidi="ar-SA"/>
        </w:rPr>
        <w:t xml:space="preserve">ودلت التجربة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انحطاط الشمس في الصبيحة</w:t>
      </w:r>
    </w:p>
    <w:p>
      <w:pPr>
        <w:pStyle w:val="BookText"/>
        <w:rPr/>
      </w:pPr>
      <w:r>
        <w:rPr>
          <w:rFonts w:ascii="Amiri" w:hAnsi="Amiri" w:eastAsia="Amiri" w:cs="Amiri"/>
          <w:color w:val="111111"/>
          <w:sz w:val="28"/>
          <w:sz w:val="28"/>
          <w:szCs w:val="28"/>
          <w:rtl w:val="true"/>
          <w:lang w:bidi="ar-SA"/>
        </w:rPr>
        <w:t xml:space="preserve">في الابتداء عند فجز قد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 وكذاك عند غاية الشفق</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جواب از اين اشگال اگر چه نديده ام كسى متعرض جوابش شده باشد، اولا اين است كه قواعد هيئت منتهى بضروبات وبراهين مسلمه نيست بلكه غالب </w:t>
      </w:r>
      <w:bookmarkStart w:id="344" w:name="pg15547_163854"/>
    </w:p>
    <w:p>
      <w:pPr>
        <w:pStyle w:val="Heading2"/>
        <w:numPr>
          <w:ilvl w:val="1"/>
          <w:numId w:val="1"/>
        </w:numPr>
        <w:rPr/>
      </w:pPr>
      <w:bookmarkStart w:id="345" w:name="__RefHeading___Toc9054240_2142443653"/>
      <w:bookmarkStart w:id="346" w:name="_Toc112"/>
      <w:bookmarkEnd w:id="344"/>
      <w:bookmarkEnd w:id="345"/>
      <w:r>
        <w:rPr>
          <w:rtl w:val="true"/>
        </w:rPr>
        <w:t>رفع اشكال از تأثير شهادت امام حسين عليه السلام در كسوف شدن روز عاشوراء</w:t>
      </w:r>
      <w:bookmarkEnd w:id="346"/>
    </w:p>
    <w:p>
      <w:pPr>
        <w:pStyle w:val="BookText"/>
        <w:rPr/>
      </w:pPr>
      <w:r>
        <w:rPr>
          <w:rFonts w:ascii="IRNazanin" w:hAnsi="IRNazanin" w:eastAsia="IRNazanin"/>
          <w:color w:val="111111"/>
          <w:sz w:val="28"/>
          <w:sz w:val="28"/>
          <w:szCs w:val="28"/>
          <w:rtl w:val="true"/>
          <w:lang w:bidi="fa-IR"/>
        </w:rPr>
        <w:t>آنها مناسبات بعد از وقوع و از قبيل علل نحويه است وفي الحقيقة استدلال از معلول عام بر علت خاص است، ولهذا حكماى اروپ منكر جيمع آن قواعد شده تأسيس قواعدى ديگر كرده اند ضبط حركات و اختلاف فصول و حركات ليليه ونهاريه به آنها مىشود اگر چه بعض آن كلمات محل نظر و بعض ديگر مخالف قوانين شرعيه باشند، ولى مقصود علماى هيئت بر قواعد ايشان نيز مترتب مىشود و هيچ دليلى بر وجوب حدوث در وقت حركت آفتاب نيست، چه مانع دارد كه نور هر چه قاهر شود بياض فجر قسوت گيرد تا وقتى كه طلوع شمس از مشرق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شاهد صدق وقوع كسوف است در روز عاشوراء كه البته نظر به اخبار فريقين دعوى تواترا و مىتوان كرد، با اينكه قواعد ايشان چنانچه در كلام سيوطى اشاره به آن شنيدى مقتضى آنست كه تا قمر در عقده رأس وذنب نشود كه عبارت است از دو نقطه تقاطع منطقه ممثل او با منطقه البروج كه ملقبند به جوز زهر، و آن جوز هر گه چون مركز تدوير بر وى گذر كند به بجانب جنوب متوجه شود ذنب خوانند، و با اين وصف با آفتاب مجتمع شوند در يك برج در اين صورت جرم فمر كاسف جرم شمس شود، و آفتاب از نشر پنهان شده جرم قمر كه بالذات كثيف و مكدر است در انظار پديدار شود، وقد اشرت اليه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با حدى العقدتين ان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اذ ذاك مع الشمس اجتمع</w:t>
      </w:r>
    </w:p>
    <w:p>
      <w:pPr>
        <w:pStyle w:val="BookText"/>
        <w:rPr/>
      </w:pPr>
      <w:r>
        <w:rPr>
          <w:rFonts w:ascii="Amiri" w:hAnsi="Amiri" w:eastAsia="Amiri" w:cs="Amiri"/>
          <w:color w:val="111111"/>
          <w:sz w:val="28"/>
          <w:sz w:val="28"/>
          <w:szCs w:val="28"/>
          <w:rtl w:val="true"/>
          <w:lang w:bidi="ar-SA"/>
        </w:rPr>
        <w:t xml:space="preserve">يكسف جرم الشمس من جرم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يرى الا الاخير في النظر</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اين صورت لا محلاه پا در بيست و هشتم يا در بيست و نهم باشد و الا </w:t>
      </w:r>
      <w:bookmarkStart w:id="347" w:name="pg15547_163855"/>
    </w:p>
    <w:p>
      <w:pPr>
        <w:pStyle w:val="Heading2"/>
        <w:numPr>
          <w:ilvl w:val="1"/>
          <w:numId w:val="1"/>
        </w:numPr>
        <w:rPr/>
      </w:pPr>
      <w:bookmarkStart w:id="348" w:name="__RefHeading___Toc9054242_2142443653"/>
      <w:bookmarkStart w:id="349" w:name="_Toc113"/>
      <w:bookmarkEnd w:id="347"/>
      <w:bookmarkEnd w:id="348"/>
      <w:r>
        <w:rPr>
          <w:rtl w:val="true"/>
        </w:rPr>
        <w:t xml:space="preserve">" </w:t>
      </w:r>
      <w:r>
        <w:rPr>
          <w:rtl w:val="true"/>
        </w:rPr>
        <w:t xml:space="preserve">اللّهم اجعلنى فى مقامى هذا ممن تناله منك صلوات ورحمة ومغفرة اللّهم اجعل محياى محيى محمد وآل محمد ومماتى ممات محمد وآل محمد </w:t>
      </w:r>
      <w:r>
        <w:rPr>
          <w:rtl w:val="true"/>
        </w:rPr>
        <w:t xml:space="preserve">" </w:t>
      </w:r>
      <w:r>
        <w:rPr>
          <w:rtl w:val="true"/>
        </w:rPr>
        <w:t xml:space="preserve">شرح </w:t>
      </w:r>
      <w:r>
        <w:rPr>
          <w:rtl w:val="true"/>
        </w:rPr>
        <w:t xml:space="preserve">" </w:t>
      </w:r>
      <w:r>
        <w:rPr>
          <w:rtl w:val="true"/>
        </w:rPr>
        <w:t xml:space="preserve">تناله </w:t>
      </w:r>
      <w:r>
        <w:rPr>
          <w:rtl w:val="true"/>
        </w:rPr>
        <w:t>"</w:t>
      </w:r>
      <w:bookmarkEnd w:id="349"/>
    </w:p>
    <w:p>
      <w:pPr>
        <w:pStyle w:val="BookText"/>
        <w:rPr/>
      </w:pPr>
      <w:r>
        <w:rPr>
          <w:rFonts w:ascii="Amiri" w:hAnsi="Amiri" w:eastAsia="Amiri" w:cs="Amiri"/>
          <w:color w:val="111111"/>
          <w:sz w:val="28"/>
          <w:sz w:val="28"/>
          <w:szCs w:val="28"/>
          <w:rtl w:val="true"/>
          <w:lang w:bidi="ar-SA"/>
        </w:rPr>
        <w:t xml:space="preserve">اجتماع اين دو كوكب صورت نبندد و اللّه اعلم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ثانياً تسليم كرديم يا تفضلتا كه محسوس تقريبى كه در تحرير ايراد كرديم، ولى لازم نيست حمرتى در واقع كه حدوث حمرت در ظاهر باشد مستند به اين حادثه عظيمه باشد وبالجملة شهادت خصوم و اعداى اهل بيت در اين باب موجب يقين هر منصف خالى از شبهه است به وقوع اين واقعه، و به اين گونه تلفيقات در رد امور معلومه كه موجب استيقان و ما يه مزيد اطمينان اهل ايمان است نبايد گوش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اجعلنى في مقامى بهذا ممن تناله منك صلوات ورحمة ومغفرة، اللّهم اجعل محياى محيى محمد وآل محمد ومماتى ممات محمد وآل محمد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مرا در اين مقام از آنان كن كه مىرسد ايشان را از جانب تو صلوات و رحمت و مغفرت بار الها زندگانى مرا مانند زندگانى محمد و آل محمد بفرما، و مردن مرا مانند مردن محمد و آل محمد بنما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نيل بمعنى رسيدن است چنانچه در كتب لغت عربيه وفارسيه مذكور است</w:t>
      </w:r>
      <w:r>
        <w:rPr>
          <w:rFonts w:eastAsia="IRNazanin" w:cs="IRNazanin"/>
          <w:color w:val="111111"/>
          <w:sz w:val="28"/>
          <w:szCs w:val="28"/>
          <w:rtl w:val="true"/>
          <w:lang w:bidi="fa-IR"/>
        </w:rPr>
        <w:t xml:space="preserve">. </w:t>
      </w:r>
      <w:bookmarkStart w:id="350" w:name="pg15547_163856"/>
    </w:p>
    <w:p>
      <w:pPr>
        <w:pStyle w:val="Heading2"/>
        <w:numPr>
          <w:ilvl w:val="1"/>
          <w:numId w:val="1"/>
        </w:numPr>
        <w:rPr/>
      </w:pPr>
      <w:bookmarkStart w:id="351" w:name="__RefHeading___Toc9054244_2142443653"/>
      <w:bookmarkStart w:id="352" w:name="_Toc114"/>
      <w:bookmarkEnd w:id="350"/>
      <w:bookmarkEnd w:id="351"/>
      <w:r>
        <w:rPr>
          <w:rtl w:val="true"/>
        </w:rPr>
        <w:t xml:space="preserve">تفسير </w:t>
      </w:r>
      <w:r>
        <w:rPr>
          <w:rtl w:val="true"/>
        </w:rPr>
        <w:t xml:space="preserve">" </w:t>
      </w:r>
      <w:r>
        <w:rPr>
          <w:rtl w:val="true"/>
        </w:rPr>
        <w:t xml:space="preserve">صلوات </w:t>
      </w:r>
      <w:r>
        <w:rPr>
          <w:rtl w:val="true"/>
        </w:rPr>
        <w:t xml:space="preserve">" </w:t>
      </w:r>
      <w:r>
        <w:rPr/>
        <w:t>129</w:t>
      </w:r>
      <w:r>
        <w:rPr>
          <w:rtl w:val="true"/>
        </w:rPr>
        <w:t xml:space="preserve"> </w:t>
      </w:r>
      <w:r>
        <w:rPr>
          <w:rtl w:val="true"/>
        </w:rPr>
        <w:t xml:space="preserve">تفسير </w:t>
      </w:r>
      <w:r>
        <w:rPr>
          <w:rtl w:val="true"/>
        </w:rPr>
        <w:t xml:space="preserve">" </w:t>
      </w:r>
      <w:r>
        <w:rPr>
          <w:rtl w:val="true"/>
        </w:rPr>
        <w:t xml:space="preserve">رحمت </w:t>
      </w:r>
      <w:r>
        <w:rPr>
          <w:rtl w:val="true"/>
        </w:rPr>
        <w:t>"</w:t>
      </w:r>
      <w:bookmarkEnd w:id="352"/>
    </w:p>
    <w:p>
      <w:pPr>
        <w:pStyle w:val="BookText"/>
        <w:rPr/>
      </w:pPr>
      <w:r>
        <w:rPr>
          <w:rFonts w:ascii="Amiri" w:hAnsi="Amiri" w:eastAsia="Amiri" w:cs="Amiri"/>
          <w:color w:val="111111"/>
          <w:sz w:val="28"/>
          <w:sz w:val="28"/>
          <w:szCs w:val="28"/>
          <w:rtl w:val="true"/>
          <w:lang w:bidi="ar-SA"/>
        </w:rPr>
        <w:t>و 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صلوة است و تحقيق در معنى او سابقا مذكور شد </w:t>
      </w:r>
      <w:r>
        <w:rPr>
          <w:rStyle w:val="FootnoteAnchor"/>
          <w:rtl w:val="true"/>
        </w:rPr>
        <w:footnoteReference w:id="142"/>
      </w:r>
      <w:r>
        <w:rPr>
          <w:rFonts w:ascii="IRNazanin" w:hAnsi="IRNazanin" w:eastAsia="IRNazanin"/>
          <w:color w:val="111111"/>
          <w:sz w:val="28"/>
          <w:sz w:val="28"/>
          <w:szCs w:val="28"/>
          <w:rtl w:val="true"/>
          <w:lang w:bidi="fa-IR"/>
        </w:rPr>
        <w:t>و در اشتقاق او وجوهى بعيده از علما صادر شده، و اشكالات زياد بر كلمات ايشان وارد شده، و اولى آنست كه مأخوذ از صبلى بمعنى حرك الصلوين باشد كه او خود مأخوذ از صلوين است كه دو عرقى است كه از دو جانب ذنب مىرويد، و دو استخوانى كه نزديك و يند، و منحنى مىشوند در وقت انحناء آن دو، و مصلى كه بعد از سابق در خيول حلبه معدود است مأخوذ از اين معنى است، چه بصلوين است سابق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چون تصليه به اين معنى مقتضى انعطاف وانحناء صورى است، گاهى در اركان مخصوصه كه مشتمل بر ركوع و سجود است مستعمل مىشود به جهت اينكه نوعى است از انحناء و تحريك صلوين، و گاهى در تعطف وحنو باطنى استعمال مىشود مثل خود لفظ ميل و انحناء و انعظاف و اشباه اين كه در افعال قلوب بر سبيل تمثيل يا توسع استعمال مىشود و اين طريقه كه ما گفتيم مختار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چه تقرير او بر وجهى كه دفع بعض اعتراضات بشود از اين بى بضاعت است و بنابر اين آنچه مشهور است در السنه علماى اصول كه لفظ صلوة در اصل به معنى دعا است وجهى ندارد اگر چه در بعض ذر اشعار اهل جاهليت به اين معنى استعمال شده ولى استعمال اعم است، و آنهائى كه علم به انساب لغات دارند و وجوه انتقالات از معانى به اشبه آنها را نيكو مطلعند البته موافقت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كرد چنانچه غالب آنست كه در فهم معانى الفاظ و استفاده خصوصيات عبارات و وجوه تحول در اساليب لغات كمتر كسى از علماى ادب بپايه او رسيده باشد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 سطح ظاهر كتب لغت به معنى رقت قلب و انعطاف است </w:t>
      </w:r>
      <w:bookmarkStart w:id="353" w:name="pg15547_163857"/>
    </w:p>
    <w:p>
      <w:pPr>
        <w:pStyle w:val="Heading2"/>
        <w:numPr>
          <w:ilvl w:val="1"/>
          <w:numId w:val="1"/>
        </w:numPr>
        <w:rPr/>
      </w:pPr>
      <w:bookmarkStart w:id="354" w:name="__RefHeading___Toc9054246_2142443653"/>
      <w:bookmarkStart w:id="355" w:name="_Toc115"/>
      <w:bookmarkEnd w:id="353"/>
      <w:bookmarkEnd w:id="354"/>
      <w:r>
        <w:rPr>
          <w:rtl w:val="true"/>
        </w:rPr>
        <w:t>استعمال رحمت بر خداوند متعال چگونه است؟</w:t>
      </w:r>
      <w:bookmarkEnd w:id="355"/>
    </w:p>
    <w:p>
      <w:pPr>
        <w:pStyle w:val="BookText"/>
        <w:rPr/>
      </w:pPr>
      <w:r>
        <w:rPr>
          <w:rFonts w:ascii="IRNazanin" w:hAnsi="IRNazanin" w:eastAsia="IRNazanin"/>
          <w:color w:val="111111"/>
          <w:sz w:val="28"/>
          <w:sz w:val="28"/>
          <w:szCs w:val="28"/>
          <w:rtl w:val="true"/>
          <w:lang w:bidi="fa-IR"/>
        </w:rPr>
        <w:t xml:space="preserve">كه موجب تفضل مىشود و از خواص اجسام است و اشتقاق رحم از او است چه منعظف است بر آنچه در او است و اطلاق او بر واجب تعالى مثل ساير عوارض اجسام از غضب و رضا و جز اينها بر دو و چه ممكن است يكى آنچه شهيد سعيد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و جماعتى از اهل تحقيق با او مساعدت فرموده اند كه اسماء اللّه تعالى مأخوذ از غاياتى هستند كه افعالند نه از مبادى كه انفعالند </w:t>
      </w:r>
      <w:r>
        <w:rPr>
          <w:rStyle w:val="FootnoteAnchor"/>
          <w:rtl w:val="true"/>
        </w:rPr>
        <w:footnoteReference w:id="143"/>
      </w:r>
      <w:r>
        <w:rPr>
          <w:rFonts w:ascii="IRNazanin" w:hAnsi="IRNazanin" w:eastAsia="IRNazanin"/>
          <w:color w:val="111111"/>
          <w:sz w:val="28"/>
          <w:sz w:val="28"/>
          <w:szCs w:val="28"/>
          <w:rtl w:val="true"/>
          <w:lang w:bidi="fa-IR"/>
        </w:rPr>
        <w:t>و حاصل اين كلام آنكه اين اوصاف را كه ملاحظه مىكنيم مبادى دارند كه راجع به تأثرات و عوارض اجسام است مثل حيا، كه مثلا انفعال نفس است در مقام مخصوص و ثمرات و آثارى دارند كه از مقوله فعل و تأثير هستند از قبيل فضل و احسان در خصوص محل سؤال، و اين الفاظ را به اعتبار ثانى استعمال مىكنند نه به اعتبار اول، پس حقيقت الفاظ مذكوره در نتايج مخصوصه با قطع نظر از اسباب و علل طبيعيه آنها استعمال مىشوند، و بنابر اين جميع اين الفاظ در اين مقام مجازند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ديگرى آنچه جماعتى از اكابر محققين قائل شده اند و تحرير او آنست كه معنى واحد به اعتبار اختلاف نشئات و تعدد مواطن، لوازم مختلفه پيدا مىكند بلكه خود حقايق مختلفه مىشود، با اينكه معنى عام مشتركى بين جميع مراتب باشد كه لفظ اسم آن معنى عام باشد مثل علم كه در ماها عرض است، و اسباب و علل و لوازم متعدده دارد كه هر كه از افق ما متعالى باشد از آن امور منزه است و در عالم عقول و نفوس جوهر است، و در واجب تعالى نه جوهر و نه عرض بلكه عين ذات مقدسه متعاليه از شوائب اعدام و نقايص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ذكره </w:t>
      </w:r>
      <w:bookmarkStart w:id="356" w:name="pg15547_163858"/>
    </w:p>
    <w:p>
      <w:pPr>
        <w:pStyle w:val="Heading2"/>
        <w:numPr>
          <w:ilvl w:val="1"/>
          <w:numId w:val="1"/>
        </w:numPr>
        <w:rPr/>
      </w:pPr>
      <w:bookmarkStart w:id="357" w:name="__RefHeading___Toc9054248_2142443653"/>
      <w:bookmarkStart w:id="358" w:name="_Toc116"/>
      <w:bookmarkEnd w:id="356"/>
      <w:bookmarkEnd w:id="357"/>
      <w:r>
        <w:rPr>
          <w:rtl w:val="true"/>
        </w:rPr>
        <w:t>چگونه طلب رحمت از خدا ميكنيم با اينكه رحمت او واسع است؟</w:t>
      </w:r>
      <w:bookmarkEnd w:id="358"/>
    </w:p>
    <w:p>
      <w:pPr>
        <w:pStyle w:val="BookText"/>
        <w:rPr/>
      </w:pPr>
      <w:r>
        <w:rPr>
          <w:rFonts w:ascii="Amiri" w:hAnsi="Amiri" w:eastAsia="Amiri" w:cs="Amiri"/>
          <w:color w:val="111111"/>
          <w:sz w:val="28"/>
          <w:sz w:val="28"/>
          <w:szCs w:val="28"/>
          <w:rtl w:val="true"/>
          <w:lang w:bidi="ar-SA"/>
        </w:rPr>
        <w:t xml:space="preserve">وعز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علم موضوع براى آن قدر مشترك بين مراتب ثلث است، و خصوصيات علل و معلولات و لوازم و حدود از حاق موضوع له بيرون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 چنين رحمت اسم مرتبه خاصه درجه مخصوصه است كه مستلزم فضل و احسان بر ديگران مىشود، غاية الامر اينكه در بشر اين عمل منبعث از صفت جسمانيه است كه رقت قلب باشد، و اين معنى كلام بعض محققين است كه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العوالم متطابقة فما وجد في الادنى من الصفات الكمالية يوجد في الاعلى على وجه اشرف وارفع وابسط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اختصاص كلام لغويين يا به جهت قصور علم و ضيق صدر و عدم سعه دائره تعقل است، چنانچه مترقب از امثال ايشان است از حيث لغويت ايشان يا به جهت آنست كه از ذكر شئ به ذكر لوازم او قناعت كردند، چون بيش از اين لازم التعرض نبود يا بيش از اين نيافته‌اند، و ما اختلاف اهل لغت را در معنى لفظ واحد يا كثرت معانى لفظ واحد را در كلام بعضى منزل بر اين كرده ايم، و به ملاحظه اين سر و بعض اسرار ديگر بابى واسع در فهم لغت و اجتهاد در تعيين معانى الفاظ مفتوح مىشود كه مخصوص به ارباب قرايح لطيفه و اذهان دقيقه از ممارسين متأمل در مجارى استعمالات ومطلعين بر اساليب لغت عرب است، و اللّه الموفق لكل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اين مقام اشگالى ديگر است كه با عموم رحمت كه صريح عقل و نقل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رحمته كل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شواهد او است طلب نيل رحمت چه معنى دارد؟ و جواب آنست كه رحمت الهيه بر دو قسم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عام است و او هر چه اسم شئ و موجود بر او مطلق مىشود داخل در حيطه او شده حتى عدم به اعتبار وجود ذهنى كه مفهوم او دارد، و اين رحمت است كه سبقت بر غضب دارد در جميع اشياء بلكه خود غضب هم مرحوم بوجود است</w:t>
      </w:r>
      <w:r>
        <w:rPr>
          <w:rFonts w:eastAsia="IRNazanin" w:cs="IRNazanin"/>
          <w:color w:val="111111"/>
          <w:sz w:val="28"/>
          <w:szCs w:val="28"/>
          <w:rtl w:val="true"/>
          <w:lang w:bidi="fa-IR"/>
        </w:rPr>
        <w:t xml:space="preserve">. </w:t>
      </w:r>
      <w:bookmarkStart w:id="359" w:name="pg15547_163859"/>
    </w:p>
    <w:p>
      <w:pPr>
        <w:pStyle w:val="Heading2"/>
        <w:numPr>
          <w:ilvl w:val="1"/>
          <w:numId w:val="1"/>
        </w:numPr>
        <w:rPr/>
      </w:pPr>
      <w:bookmarkStart w:id="360" w:name="__RefHeading___Toc9054250_2142443653"/>
      <w:bookmarkStart w:id="361" w:name="_Toc117"/>
      <w:bookmarkEnd w:id="359"/>
      <w:bookmarkEnd w:id="360"/>
      <w:r>
        <w:rPr>
          <w:rtl w:val="true"/>
        </w:rPr>
        <w:t xml:space="preserve">تفسير </w:t>
      </w:r>
      <w:r>
        <w:rPr>
          <w:rtl w:val="true"/>
        </w:rPr>
        <w:t xml:space="preserve">" </w:t>
      </w:r>
      <w:r>
        <w:rPr>
          <w:rtl w:val="true"/>
        </w:rPr>
        <w:t xml:space="preserve">مغفرت </w:t>
      </w:r>
      <w:r>
        <w:rPr>
          <w:rtl w:val="true"/>
        </w:rPr>
        <w:t>"</w:t>
      </w:r>
      <w:bookmarkEnd w:id="36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ديگرى خاص، و او منوط به اختلاف استعدادات و تفاوت قابليات و اولى رحمت رحمانية است و اشاره ب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ترى في خلق الرحمن من تفاوت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الملك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بعضى، و دوم رحمت رحيميه است، و اين اصطلاح مأخوذ از احاديث اهل بيت عصمت است، چنانچه از صادق آل محمد عليه السلام منقول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خاص لصفة عامة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عام لصفة خاصة </w:t>
      </w:r>
      <w:r>
        <w:rPr>
          <w:rStyle w:val="FootnoteAnchor"/>
          <w:rtl w:val="true"/>
        </w:rPr>
        <w:footnoteReference w:id="144"/>
      </w:r>
      <w:r>
        <w:rPr>
          <w:rFonts w:ascii="IRNazanin" w:hAnsi="IRNazanin" w:eastAsia="IRNazanin"/>
          <w:color w:val="111111"/>
          <w:sz w:val="28"/>
          <w:sz w:val="28"/>
          <w:szCs w:val="28"/>
          <w:rtl w:val="true"/>
          <w:lang w:bidi="fa-IR"/>
        </w:rPr>
        <w:t xml:space="preserve">يعنى رحمن اسم خاص است كه بر غير خداى عز وجل واقع نمىشود و موضوع است به ازاء صفة عامه كه رحمت مبسوطه بر هياكل موجودات باشد و رحيم اسم عامى است كه بر غير خداى تعالى جايز الاطلاق است، ولى معنى او صفة خاصه است كه مخصوص بعض موارد است، و اختلاف كمالات اشياء منوط به او است، پس مقصود از سؤال رحمت اين مرتبه است و اگر چه از اين رحمت هم نصيبى داشته باشد، و به كمالاتى مخصوص باشد ولى فيض الهى نا محدود، ووجود مبدء فياض بر حدى موقوف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يزيده العطاء الا جودا وكرما انه هو العزيز 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جهت نظر به اينكه هر طبيعتى طالب استكمال خود است بتوسل به اسباب افاضه كه ائمة هدى عليهم السلام باشند استزاده مىكند، و اميد است كه انشاء اللّه به مقصود برسد، و چون صلوات و رحمت به اين معنى اسباب مغفرتند اگر چه آثار آنها بعد از غفران ظاهر شود در ذكر مقدم شدند، و تواند بود كه مراد از صلوات قرب و كمال نفسانى در دنيا باشد، و مراد از رحمت كمال اخروى و ارتفاع درجه باشد، و منافى او نيست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مقامى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چه شايد مقصود اين باشد كه فعلا در اين مقام حالى </w:t>
      </w:r>
      <w:bookmarkStart w:id="362" w:name="pg15547_163860"/>
    </w:p>
    <w:p>
      <w:pPr>
        <w:pStyle w:val="Heading2"/>
        <w:numPr>
          <w:ilvl w:val="1"/>
          <w:numId w:val="1"/>
        </w:numPr>
        <w:rPr/>
      </w:pPr>
      <w:bookmarkStart w:id="363" w:name="__RefHeading___Toc9054252_2142443653"/>
      <w:bookmarkStart w:id="364" w:name="_Toc118"/>
      <w:bookmarkEnd w:id="362"/>
      <w:bookmarkEnd w:id="363"/>
      <w:r>
        <w:rPr>
          <w:rtl w:val="true"/>
        </w:rPr>
        <w:t>مناقشتنا</w:t>
      </w:r>
      <w:r>
        <w:rPr>
          <w:rtl w:val="true"/>
        </w:rPr>
        <w:t>:</w:t>
      </w:r>
      <w:bookmarkEnd w:id="364"/>
    </w:p>
    <w:p>
      <w:pPr>
        <w:pStyle w:val="BookText"/>
        <w:rPr/>
      </w:pPr>
      <w:r>
        <w:rPr>
          <w:rFonts w:ascii="IRNazanin" w:hAnsi="IRNazanin" w:eastAsia="IRNazanin"/>
          <w:color w:val="111111"/>
          <w:sz w:val="28"/>
          <w:sz w:val="28"/>
          <w:szCs w:val="28"/>
          <w:rtl w:val="true"/>
          <w:lang w:bidi="fa-IR"/>
        </w:rPr>
        <w:t>پيدا كنم كه به ملاحظه او در آخرت مرحوم شوم، نظير تعقل واجب تعليقى كه على التحقيق مطلق واجبات مشروطه راجع به او يند، يا مقصود طلب استحقاق و اهليت محققه است، و اللّه اعلم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ميمى از غفران است، و او در اصل چنانچه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كتب لغت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وغيرهما يافت مىشود به معنى ستر است ولى استعمال شده در ستر مخصوصى كه از قادر بر مؤاخذه باشد با تجاوز، و نمىگويند غفر زيد ذنب مولاه ولا عيبه، و اين قيد تجاوز قيدى است از خارج معتبر در اين لفظ، بلكه اكمل مراتب ستر آنست كه آثار وجوديه او بر داشته بشود كه ديگر استدلال بر وجود او نتوان كرد، چه هر چه اثرى دارد في الحقيقة مستور نيست، و با عدم تجاوز البته عقاب مرتب مىشود ووجود ذنب معلوم مىشود پس حقيقة مستور نيست، به خلاف اينكه يكسره از او گذشته باشند وعفو واغماض كرده باشند كه اطلاق ستر در آنجا احق و اولى است، و بايد دانست كه مجموع اين دعا تا اين جا مناسب آيه كريمه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اذا اصابتهم مصيبة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لله وانا اليه راجعون اولئك عليهم صلوات من ربهم ورحمة واولئك هم المهتدون </w:t>
      </w:r>
      <w:r>
        <w:rPr>
          <w:rFonts w:eastAsia="IRNazanin" w:cs="IRNazanin"/>
          <w:color w:val="111111"/>
          <w:sz w:val="28"/>
          <w:szCs w:val="28"/>
          <w:rtl w:val="true"/>
          <w:lang w:bidi="fa-IR"/>
        </w:rPr>
        <w:t>"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بعد از ذكر عظم مصيبت سيد الشهداء عليه السلام و ابتلاى خود به آن مصيبت و اظهار صبر والتزام به امر خداوند مستحق اجر خواهد شد، و آن اجر مخصوص صابرين كه در كتاب كريم وعده كرده اند از كرم نامتناهى خواستار شده و به تبتل وضراعت پرداخت محيى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ميمى از حيى يحيى است چنانچه ممات مصدر ميمى از مات يموت وبعيدا احتمال مىرود كه هر دو لفظ اسم مكان باشند، و بنابر اول مفعول مطلقند و بنابر ثانى مفعول فيه و مراد از آنها بنابر اين حد و رتبه است كه بر آن حد و رتبه حيات و ممات محمد و آل محمد عليهم السلام واقع شده و حاصل هر دو </w:t>
      </w:r>
      <w:bookmarkStart w:id="365" w:name="pg15547_163861"/>
    </w:p>
    <w:p>
      <w:pPr>
        <w:pStyle w:val="Heading2"/>
        <w:numPr>
          <w:ilvl w:val="1"/>
          <w:numId w:val="1"/>
        </w:numPr>
        <w:rPr/>
      </w:pPr>
      <w:bookmarkStart w:id="366" w:name="__RefHeading___Toc9054254_2142443653"/>
      <w:bookmarkStart w:id="367" w:name="_Toc119"/>
      <w:bookmarkEnd w:id="365"/>
      <w:bookmarkEnd w:id="366"/>
      <w:r>
        <w:rPr>
          <w:rtl w:val="true"/>
        </w:rPr>
        <w:t>حديث أمير المؤمنين عليه السلام در اين موضوع</w:t>
      </w:r>
      <w:bookmarkEnd w:id="367"/>
    </w:p>
    <w:p>
      <w:pPr>
        <w:pStyle w:val="BookText"/>
        <w:rPr/>
      </w:pPr>
      <w:r>
        <w:rPr>
          <w:rFonts w:ascii="IRNazanin" w:hAnsi="IRNazanin" w:eastAsia="IRNazanin"/>
          <w:color w:val="111111"/>
          <w:sz w:val="28"/>
          <w:sz w:val="28"/>
          <w:szCs w:val="28"/>
          <w:rtl w:val="true"/>
          <w:lang w:bidi="fa-IR"/>
        </w:rPr>
        <w:t xml:space="preserve">وجه يكى است، چه غرض آنست مرا پيروانشان كن و در جميع مراتب از موت و حيات بر عقايد شريفه و اخلاق كريمه ايشان بدار، و به درجه متابعت مطلقه كه به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اتبعوني يحييكم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مستجلب محبوبيت تواست و اصل كن</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ما جيلويه واحمد بن علي بن ابراهيم وابن ناتانه جميعاً ، عن علي ، عن ابيه عن محمد بن علي التميمي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سيدي علي بن موسى الرضا ، عن آبائه عن علي علیه السلام عن النبي صلی اللّه علیه و آله و سلم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ان ينظر الى القضيب الياقوت الاحمر الذي غرسه اللّه عزوجل بيده ويكون متمسكاً به فليتول علياً علیه السلام والأئمة من ولده فانهم خيرة اللّه وصفوته وهم المعصومون من كل ذنب وخطيئة العيون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244/36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حديث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امالي الصدوق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 عن الحسين بن سعيد ، عن محمد بن سنان ، عن ابى الغلاء الخفاف عن الاصبغ بن نباته عن امير المؤمنين علي بن ابيطالب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احب ان يحيى حياتى ويموت مماتى ويدخل جنة عدن التي وعدنى ربي قضيب من قضبانه غرسه بيده ثم قال له كن فكان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جنة الخلد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فليتول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ابيطالب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والاوصياء من بعده، فانهم لايخرجونكم الهدى ولا يدخلونكم في 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محمد ، عن ابراهيم بن محمد الثقفي ، عن ابراهيم بن محمد ابن میمون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0248/36</w:t>
      </w:r>
    </w:p>
    <w:p>
      <w:pPr>
        <w:pStyle w:val="BookText"/>
        <w:rPr/>
      </w:pPr>
      <w:r>
        <w:rPr>
          <w:rFonts w:ascii="IRNazanin" w:hAnsi="IRNazanin" w:eastAsia="IRNazanin"/>
          <w:color w:val="111111"/>
          <w:sz w:val="28"/>
          <w:sz w:val="28"/>
          <w:szCs w:val="28"/>
          <w:rtl w:val="true"/>
          <w:lang w:bidi="fa-IR"/>
        </w:rPr>
        <w:t>حديث الامام محمد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الحميري ، عن أبيه ، عن ابن ابى الخطاب ، عن محمد بن حماد الكوفي، عن ابراهيم بن موسى الانصارى، عن مصعب، عن جابر، عن محمد بن علي قال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ان يحيى حياتى ويموت مماتی و یدخل جنتی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عدن غرسها ربي بيده، فليتول علياً ويعرف فضله والاوصياء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بعدى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ويتبرأ من عدوى ، اعطاهم اللّه فهمی و علمی ، هم عترتى من لحمي ودمي أشكو اليك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 عدوهم من امتى المنكرين لفضلهم، القاطعين فيهم صلتى ، واللّه ليقتلن ابني ثم لا تنالهم شفاعتي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البحار </w:t>
      </w:r>
      <w:r>
        <w:rPr>
          <w:rFonts w:eastAsia="IRNazanin" w:cs="IRNazanin"/>
          <w:color w:val="111111"/>
          <w:sz w:val="28"/>
          <w:szCs w:val="28"/>
          <w:lang w:bidi="fa-IR"/>
        </w:rPr>
        <w:t>260/44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العلوم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حديث الامام الصادق علیه السلام عن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w:t>
      </w:r>
    </w:p>
    <w:p>
      <w:pPr>
        <w:pStyle w:val="BookText"/>
        <w:rPr/>
      </w:pPr>
      <w:r>
        <w:rPr>
          <w:rFonts w:ascii="IRNazanin" w:hAnsi="IRNazanin" w:eastAsia="IRNazanin"/>
          <w:color w:val="111111"/>
          <w:sz w:val="28"/>
          <w:sz w:val="28"/>
          <w:szCs w:val="28"/>
          <w:rtl w:val="true"/>
          <w:lang w:bidi="fa-IR"/>
        </w:rPr>
        <w:t>بن محمد، عن الحسين بن سعيد ، عن فضالة ، عن ابي المعزاء عن محمد بن سالم عن ابان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أن يحيا حياتي ويموت ميتتى ويدخل جنة جنة عدن غرسها ربي بیده فليتول علي بن ابيطالب ، وليتول وليه وليعاد عدوه ، وليسلم الاوصياء من بعده فانهم عترتى من لحمي ودمي ، اعطاهم اللّه فهمى و علمى ، الى اللّه أشكو من امتى المنكرين لفضلهم والقاطعين فيهم صلتي والقاطعين صلتي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وايم اللّه ليقتلن أبنى، لا انا لهم اللّه شفاعتي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247/36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كامل الزيارات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عن ابي جعفر، بحار الانوار </w:t>
      </w:r>
      <w:r>
        <w:rPr>
          <w:rFonts w:eastAsia="IRNazanin" w:cs="IRNazanin"/>
          <w:color w:val="111111"/>
          <w:sz w:val="28"/>
          <w:szCs w:val="28"/>
          <w:lang w:bidi="fa-IR"/>
        </w:rPr>
        <w:t>259/44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عوالم العلوم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الوليد عن الصفار ، عن اليقطيني ، عن زكريا المؤمن ، عن أيوب ابن عبدالرحمن وزيد ابن الحسن وعباد ، جميعاً عن سعد الاسكاف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أن يحيا حیاتی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ويموت مماتى ويدخل جنة عدن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قضيب غرسه ربي بيده، فليتول علياً والأوصياء من بعده، وليسلم لفضلهم فانهم الهداة المرضيون اعطاهم اللّه فهمى و علمى وهم عترتى من لحمى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ودمى ، الى اللّه أشكو عدوهم من امتى المنكرين لفضلهم ، القاطعين فيهم صلتي ، واللّه ليقتلن ابنى لا انا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لانا لتهم خو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البحار </w:t>
      </w:r>
      <w:r>
        <w:rPr>
          <w:rFonts w:eastAsia="IRNazanin" w:cs="IRNazanin"/>
          <w:color w:val="111111"/>
          <w:sz w:val="28"/>
          <w:szCs w:val="28"/>
          <w:lang w:bidi="fa-IR"/>
        </w:rPr>
        <w:t>302/44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عوالم العلوم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حديث الامام علي بن موسى الرضا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أحمد بن محمد عن الحسين بن سعيد عن الحسين بن بشار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الحسن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 أن يحيا حياتي ويموت مماتي ويدخل جنة عدن التي وعدني ربي قضيب من قضبانه غرسه بيده ثم قال له كن فكان فليتول علي بن أبيطالب والاوصياء من بعده فانهم لا يخرجونكم من هدى ولا يدخلونكم في ضلالة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محمد، عن ابراهيم بن محمد، عن عبدالرحمن بن ابی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248/36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064</w:t>
      </w:r>
    </w:p>
    <w:p>
      <w:pPr>
        <w:pStyle w:val="BookText"/>
        <w:rPr/>
      </w:pPr>
      <w:r>
        <w:rPr>
          <w:rFonts w:ascii="Amiri" w:hAnsi="Amiri" w:eastAsia="Amiri" w:cs="Amiri"/>
          <w:color w:val="111111"/>
          <w:sz w:val="28"/>
          <w:sz w:val="28"/>
          <w:szCs w:val="28"/>
          <w:rtl w:val="true"/>
          <w:lang w:bidi="ar-SA"/>
        </w:rPr>
        <w:t>أحاديث الصحابة عن رسول اللّه صلى اللّه عليه وآله وسلم</w:t>
      </w:r>
    </w:p>
    <w:p>
      <w:pPr>
        <w:pStyle w:val="BookText"/>
        <w:rPr/>
      </w:pPr>
      <w:r>
        <w:rPr>
          <w:rFonts w:ascii="IRNazanin" w:hAnsi="IRNazanin" w:eastAsia="IRNazanin"/>
          <w:color w:val="111111"/>
          <w:sz w:val="28"/>
          <w:sz w:val="28"/>
          <w:szCs w:val="28"/>
          <w:rtl w:val="true"/>
          <w:lang w:bidi="fa-IR"/>
        </w:rPr>
        <w:t xml:space="preserve">ابن عباس وأبو هريرة عن رسول اللّه صلی اللّه علیه و آله و سلم من سره ان يحيى حياتى ويموت ميتتي ويدخل جنة عدن منزلى منها غرسه ربي ثم قال له كن فيكون فليتول علي ابن أبيطالب ولياً ثم الأوصياء من ولده، فانهم عترتي خلقوا من طينتي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259/3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ابن شهر آشوب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محبته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بالاسناد عن ابن عباس قال رسول اللّه صلی اللّه علیه و آله و سلم من سره ان يحيا حياتي ويموت ميتتي ويدخل جنة عدن منزلى ويمسك قضيباً غرسه ربي عز وجل ثم قال له كن فكان فليتول علي بن أبي طالب علیه السلام وليأتم بالاوصياء من ولده فانهم عترتي خلقوا من طينتى الى اللّه أشكوا أعداءهم من امتي المنكرين لفضلهم القاطعين فيهم صلتي، وايم اللّه ليقتلن ابنى بعدى الحسين لا انا لهم اللّه شفاعتي امالي الصدوق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258/449227/36</w:t>
      </w:r>
      <w:r>
        <w:rPr>
          <w:rFonts w:ascii="IRNazanin" w:hAnsi="IRNazanin" w:eastAsia="IRNazanin"/>
          <w:color w:val="111111"/>
          <w:sz w:val="28"/>
          <w:sz w:val="28"/>
          <w:szCs w:val="28"/>
          <w:rtl w:val="true"/>
          <w:lang w:bidi="fa-IR"/>
        </w:rPr>
        <w:t xml:space="preserve">ط طهران، عوالم العلوم الامام الحسين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عبداللّه بن موسى تشاجر رجلان في الامامة فتراضيا بشريك بن عبد اللّه فجاءا اليه فقال شريك حدثني الاعمش عن شقيق عن سلمة حذيفة اليمان 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وجل خلق علياً قضيباً من الجنة فمن تمسك به كان من أهل الجنة فاستعظم ذلك الرجل وقال هذا حديث ما سمعناه نأتي ابن دراج فاتیاه فاخبراه بقصتهما فقال أتعجبان من هذا ؟</w:t>
      </w:r>
    </w:p>
    <w:p>
      <w:pPr>
        <w:pStyle w:val="BookText"/>
        <w:rPr/>
      </w:pPr>
      <w:r>
        <w:rPr>
          <w:rFonts w:ascii="IRNazanin" w:hAnsi="IRNazanin" w:eastAsia="IRNazanin"/>
          <w:color w:val="111111"/>
          <w:sz w:val="28"/>
          <w:sz w:val="28"/>
          <w:szCs w:val="28"/>
          <w:rtl w:val="true"/>
          <w:lang w:bidi="fa-IR"/>
        </w:rPr>
        <w:t>حدثني الاعمش عن أبي هرون العبدي عن أبي سعيد الخدري قال قال رسول اللّه صلی اللّه علیه و آله و سلم ان اللّه خلق قضيباً من نور فعلقه بيطان عرشه لا يناله الا علي ومن تولاه صلى اللّه من شيعته فقال الرجل هذه اخت تلك نمضى الى وكيع فمضينا اليه فاخبرناه بالقصة فقال وكيع وكيع أتعجبان من هذا ؟</w:t>
      </w:r>
    </w:p>
    <w:p>
      <w:pPr>
        <w:pStyle w:val="BookText"/>
        <w:rPr/>
      </w:pPr>
      <w:r>
        <w:rPr>
          <w:rFonts w:ascii="IRNazanin" w:hAnsi="IRNazanin" w:eastAsia="IRNazanin"/>
          <w:color w:val="111111"/>
          <w:sz w:val="28"/>
          <w:sz w:val="28"/>
          <w:szCs w:val="28"/>
          <w:rtl w:val="true"/>
          <w:lang w:bidi="fa-IR"/>
        </w:rPr>
        <w:t xml:space="preserve">حدثني الاعمش عن أبي صالح عن أبي سعيد الخدري قال رسول اللّه صلى اللّه عليه و آله وسلم ان أركان العرش لا ينالها الا علي ومن تولاه من شيعته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فاعترف الرجل بولاية على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غرس الاله بدار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قضيباً وهو خير الغار سينا</w:t>
      </w:r>
    </w:p>
    <w:p>
      <w:pPr>
        <w:pStyle w:val="BookText"/>
        <w:rPr/>
      </w:pPr>
      <w:r>
        <w:rPr>
          <w:rFonts w:ascii="Amiri" w:hAnsi="Amiri" w:eastAsia="Amiri" w:cs="Amiri"/>
          <w:color w:val="111111"/>
          <w:sz w:val="28"/>
          <w:sz w:val="28"/>
          <w:szCs w:val="28"/>
          <w:rtl w:val="true"/>
          <w:lang w:bidi="ar-SA"/>
        </w:rPr>
        <w:t xml:space="preserve">من الياقوت يستعلى وينمو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قضبانها حسناً وليناً</w:t>
      </w:r>
    </w:p>
    <w:p>
      <w:pPr>
        <w:pStyle w:val="BookText"/>
        <w:rPr/>
      </w:pPr>
      <w:r>
        <w:rPr>
          <w:rFonts w:ascii="Amiri" w:hAnsi="Amiri" w:eastAsia="Amiri" w:cs="Amiri"/>
          <w:color w:val="111111"/>
          <w:sz w:val="28"/>
          <w:sz w:val="28"/>
          <w:szCs w:val="28"/>
          <w:rtl w:val="true"/>
          <w:lang w:bidi="ar-SA"/>
        </w:rPr>
        <w:t xml:space="preserve">مان شئتم تمسكتم فكونوا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بحبل أخي من المتمسكينا</w:t>
      </w:r>
    </w:p>
    <w:p>
      <w:pPr>
        <w:pStyle w:val="BookText"/>
        <w:rPr/>
      </w:pPr>
      <w:r>
        <w:rPr>
          <w:rFonts w:ascii="Amiri" w:hAnsi="Amiri" w:eastAsia="Amiri" w:cs="Amiri"/>
          <w:color w:val="111111"/>
          <w:sz w:val="28"/>
          <w:sz w:val="28"/>
          <w:szCs w:val="28"/>
          <w:rtl w:val="true"/>
          <w:lang w:bidi="ar-SA"/>
        </w:rPr>
        <w:t xml:space="preserve">قاله خطيب منيح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الصفر البصرى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 بأن أبا هريرة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ملات من النبي مسامعاً</w:t>
      </w:r>
    </w:p>
    <w:p>
      <w:pPr>
        <w:pStyle w:val="BookText"/>
        <w:rPr/>
      </w:pPr>
      <w:r>
        <w:rPr>
          <w:rFonts w:ascii="Amiri" w:hAnsi="Amiri" w:eastAsia="Amiri" w:cs="Amiri"/>
          <w:color w:val="111111"/>
          <w:sz w:val="28"/>
          <w:sz w:val="28"/>
          <w:szCs w:val="28"/>
          <w:rtl w:val="true"/>
          <w:lang w:bidi="ar-SA"/>
        </w:rPr>
        <w:t xml:space="preserve">من رام أن يتمسك الغصن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أحمر الياقوت أصبح لامعاً</w:t>
      </w:r>
    </w:p>
    <w:p>
      <w:pPr>
        <w:pStyle w:val="BookText"/>
        <w:rPr/>
      </w:pPr>
      <w:r>
        <w:rPr>
          <w:rFonts w:ascii="Amiri" w:hAnsi="Amiri" w:eastAsia="Amiri" w:cs="Amiri"/>
          <w:color w:val="111111"/>
          <w:sz w:val="28"/>
          <w:sz w:val="28"/>
          <w:szCs w:val="28"/>
          <w:rtl w:val="true"/>
          <w:lang w:bidi="ar-SA"/>
        </w:rPr>
        <w:t xml:space="preserve">من غرس رب العالمين وزرعه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جنتى عدن تبارك زارعاً</w:t>
      </w:r>
    </w:p>
    <w:p>
      <w:pPr>
        <w:pStyle w:val="BookText"/>
        <w:rPr/>
      </w:pPr>
      <w:r>
        <w:rPr>
          <w:rFonts w:ascii="Amiri" w:hAnsi="Amiri" w:eastAsia="Amiri" w:cs="Amiri"/>
          <w:color w:val="111111"/>
          <w:sz w:val="28"/>
          <w:sz w:val="28"/>
          <w:szCs w:val="28"/>
          <w:rtl w:val="true"/>
          <w:lang w:bidi="ar-SA"/>
        </w:rPr>
        <w:t xml:space="preserve">فليلقين لولاية الهادي 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علي ذي المناقب تابعاً</w:t>
      </w:r>
    </w:p>
    <w:p>
      <w:pPr>
        <w:pStyle w:val="BookText"/>
        <w:rPr/>
      </w:pP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محبته علیه السلام</w:t>
      </w:r>
    </w:p>
    <w:p>
      <w:pPr>
        <w:pStyle w:val="BookText"/>
        <w:rPr/>
      </w:pPr>
      <w:r>
        <w:rPr>
          <w:rFonts w:ascii="IRNazanin" w:hAnsi="IRNazanin" w:eastAsia="IRNazanin"/>
          <w:color w:val="111111"/>
          <w:sz w:val="28"/>
          <w:sz w:val="28"/>
          <w:szCs w:val="28"/>
          <w:rtl w:val="true"/>
          <w:lang w:bidi="fa-IR"/>
        </w:rPr>
        <w:t xml:space="preserve">حذيفة بن اليمان قال رسول اللّه صلی اللّه علیه و آله و سلم من سره أن يحيى حياتى ويموت ميتتى عليه واللّه ويتمسك بالقصبة الياقوتة التي خلقها اللّه ثم قال لها كوني فكانت فليتول علي بن أبي طالب من بعدى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267/39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زيد بن أرقم عن النبي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ان يحيى حياتى ويموت ميتتى ويسكن جنة الخلد التي وعدني ربي عزوجل غرس قضبانها بيده فليتول علي إبن أبي طالب علیه السلام فانه لم يخرجكم من هدى ولن يدخلكم في 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حلية الاولياء وفضائل أحمد وخصائص النطنزي بحار الانوار </w:t>
      </w:r>
      <w:r>
        <w:rPr>
          <w:rFonts w:eastAsia="IRNazanin" w:cs="IRNazanin"/>
          <w:color w:val="111111"/>
          <w:sz w:val="28"/>
          <w:szCs w:val="28"/>
          <w:lang w:bidi="fa-IR"/>
        </w:rPr>
        <w:t>259/39</w:t>
      </w:r>
      <w:r>
        <w:rPr>
          <w:rFonts w:ascii="IRNazanin" w:hAnsi="IRNazanin" w:eastAsia="IRNazanin"/>
          <w:color w:val="111111"/>
          <w:sz w:val="28"/>
          <w:sz w:val="28"/>
          <w:szCs w:val="28"/>
          <w:rtl w:val="true"/>
          <w:lang w:bidi="fa-IR"/>
        </w:rPr>
        <w:t xml:space="preserve">، كشف الغمة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بحار الانوار </w:t>
      </w:r>
      <w:r>
        <w:rPr>
          <w:rFonts w:eastAsia="IRNazanin" w:cs="IRNazanin"/>
          <w:color w:val="111111"/>
          <w:sz w:val="28"/>
          <w:szCs w:val="28"/>
          <w:lang w:bidi="fa-IR"/>
        </w:rPr>
        <w:t>276/39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الاربعين المحافظ أبي بكر محمد بن أبي نصر عن زياد بن مطرف عن زيد بن أرقم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275/39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ابن شهر آشوب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محبته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جماعة، أبي عن المفضل، عن عبد اللّه بن أبي ياسين، عن محمد بن عبدالرحمن بن كامل علي بن جعفر الاحمر ، عن يحيى بن يعلى، عن عمار بن زريق، عن أبي اسحاق عن زيد بن مطرف ، عن زيد بن أرقم قال رسول اللّه صلی اللّه علیه و آله و سلم من أحب أن يحيى حياتي ويموت موتى ويدخل الجنة التي وعدني ربي فليتول علياً بعدي، فانه لن يخرجكم من هدى ولا يدخلكم في ردى أمالي الشيخ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بحار الانوار </w:t>
      </w:r>
      <w:r>
        <w:rPr>
          <w:rFonts w:eastAsia="IRNazanin" w:cs="IRNazanin"/>
          <w:color w:val="111111"/>
          <w:sz w:val="28"/>
          <w:szCs w:val="28"/>
          <w:lang w:bidi="fa-IR"/>
        </w:rPr>
        <w:t>120/38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بالاسناد عن مطرف عن زيد بن أرقم بشارة المصطفى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285/39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يزيد بن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شعر المصدر عن هارون ابن حمزة، عن أبي عبد الرحمن، عن سعد الاسكاف عن محمد بن علي بن عمر بن علي ابن ابيطالب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ان يحيا حياتي، ويموت ميتتي، ويدخل جنة ربي التي وعدني جنة عدن منزلي، قضيب من قضبانه غرسه ربي تبارك وتعالى بيده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فكان ، فليتول علي بن أبيطالب اللام والاوصياء من ذريته ، انهم الأئمة من بعدي ، هم عترتي من لحمي ودمي، رزقهم اللّه فضلي وعلمي وويل للمنكرين فضلهم من امتي القاطعين صلتي واللّه ليقتلن ابنى لا انا لهم اللّه شفاعتي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العلوم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اراد اللّه ان يطهر قلبه عرفه ولاية على بن ابيطالب ولم يبلغ ابراهیم و موسی و عیسى بالمرتبة الا بذلك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سليم بن قيس سمعت رسول اللّه صلى اللّه عليه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توحد بملكه فعرف أنواره ثم فوض اليهم واباحهم جنته فمن أراد أن يطهر قلبه من الجن والانس عرفه ولاية علي بن ابيطالب ، ومن أراد أن يطمس على قلبه أمسك عنه معرفة علي بن أبيطالب، والذي نفسي بيده ما استوجب آدم أن يخلفه اللّه وينفخ فيه من روحه أن يتوب عليه ويرده الى جنته الا بنبوتي والولاية لعلي بعدي، والذي نفسي بيده ما أرى ابراهيم ملكوت السموات والارض ولا اتخذه خليلا الا بنبوتي والاقرار لعلي بعدي، والذي نفسي بيده ما كلم اللّه موسى تكليماً ولا أقام عيسى آية للعالمين الا بنبوتي ومعرفة علي بعدي، والذي نفسي بيده ما تنبأنبي الا بمعرفتي والاقرار لنا بالولاية ولا استأهل خلق من اللّه النظر اليه الا بالعبودية والاقرار لعلي بعدي کتاب سليم بن قيس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الانوار </w:t>
      </w:r>
      <w:r>
        <w:rPr>
          <w:rFonts w:eastAsia="IRNazanin" w:cs="IRNazanin"/>
          <w:color w:val="111111"/>
          <w:sz w:val="28"/>
          <w:szCs w:val="28"/>
          <w:lang w:bidi="fa-IR"/>
        </w:rPr>
        <w:t>16/40</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حيوة محمد و آل محمد و مماتهم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أحمد بن مهران، عن محمد بن علي، عن أبي الحكم، عن عبداللّه بن ابراهيم الجعفري وعبد اللّه بن محمد بن عمارة ، عن يزيد بن سليط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اوصى أبوابراهيم عليه السلام اشهد ابراهيم بن محمد الجعفري و اسحق بن محمد الجعفري، واسحاق ابن جعفر بن محمد وجعفر بن صالح ومعاوية الجعفري ، ويحيى بن الحسين ابن زيد بن علي، وسعد بن عمران الانصاري، ومحمد بن الحارث الانصاري ويزيد بن سليط الانصاري ومحمد بن جعد بن سعد الاسلمي وهو كاتب الوصية الاولى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وصية آبائه صلی اللّه علیه و آله و سلم كما سيشير اليه قوله علیه السلام وقد نسخت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ذلك في صدر الكتاب أو تحت الختم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ان هذه الوصية موافقة لوصاياهم فالمعنى نسخت بعين كتابة هذه الوصايا التي وصيا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228/49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اشهدهم انه يشهد أن لا اله الا اللّه وحده لاشريك له وان محمداً عبده ورسوله وان الساعة آتية لاريب فيها ، وان اللّه يبعث من في القبور ، وان البعث بعد الموت حق ، وان الوعد حق، وان الحساب حق، وان القضاء حق، وان الوقوف بين يدي اللّه حق ، وان ماجاء به محمد صلی اللّه علیه و آله و سلم حق ، وان مانزل به الروح الامین حق على ذلك احيى وعليه أموت وعليه ابعث انشاء اللّه الكافي ج </w:t>
      </w:r>
      <w:r>
        <w:rPr>
          <w:rFonts w:eastAsia="IRNazanin" w:cs="IRNazanin"/>
          <w:color w:val="111111"/>
          <w:sz w:val="28"/>
          <w:szCs w:val="28"/>
          <w:lang w:bidi="fa-IR"/>
        </w:rPr>
        <w:t>316/1</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224/49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ادریس ، عن محمد بن ابى الصهبان عن عبد اللّه بن محمد الحجال ان عبداللّه بن محمد الحجال ان ابراهيم بن عبد اللّه الجعفري حدثه عن عدة من اهل بيته انا با ابراهیم موسی بن جعفر علیه السلام اشهد على وصيته اسحاق بن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أشهدهم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يشهد أن لا اله الا اللّه وحده لاشريك له ، وأن محمداً عبده ورسوله وان الساعة آتية لاريب فيها ، وان اللّه يبعث من في القبور ، وان البعث بعد الموت حق ، وان الحساب صل اللّه والقصاص حق وان الوقوف بين يدي اللّه عز وجل حق ، وان ما جاء به محمد صلی اللّه علیه و آله و سلم حق حق حق وان ما نزل به الروح الامين حق ، على ذلك احيا وعليه اموت ، وعليه ابعث انشاء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العيون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بحار الانوار </w:t>
      </w:r>
      <w:r>
        <w:rPr>
          <w:rFonts w:eastAsia="IRNazanin" w:cs="IRNazanin"/>
          <w:color w:val="111111"/>
          <w:sz w:val="28"/>
          <w:szCs w:val="28"/>
          <w:lang w:bidi="fa-IR"/>
        </w:rPr>
        <w:t>0277/48</w:t>
      </w:r>
    </w:p>
    <w:p>
      <w:pPr>
        <w:pStyle w:val="BookText"/>
        <w:rPr/>
      </w:pPr>
      <w:r>
        <w:rPr>
          <w:rFonts w:ascii="IRNazanin" w:hAnsi="IRNazanin" w:eastAsia="IRNazanin"/>
          <w:color w:val="111111"/>
          <w:sz w:val="28"/>
          <w:sz w:val="28"/>
          <w:szCs w:val="28"/>
          <w:rtl w:val="true"/>
          <w:lang w:bidi="fa-IR"/>
        </w:rPr>
        <w:t xml:space="preserve">حمدويه وابراهيم معاً ، عن أيوب بن نوح ، عن صفوان بن يحيى عن عاصم ابن حميد ، عن سلام بن سعيد ، عن عبد اللّه بن عبد ياليل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اهل طائف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اتينا ابن عباس رحمة اللّه عليهما نعوده في مرضه الذي مات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فاغمى عليه في البيت ، فاخرج الى صحن الدار ، قال فأفاق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خليلي رسول اللّه صلى اللّه عليه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سأهجر هجرتين واني سأخرج من هجرتي ، فهاجرت هجرة مع رسول اللّه صلی اللّه علیه و آله و سلم و هجرة مع علي علیه السلام و اني سأعمى فعميت ، واني سأغرق فاصا بني حكة فطار حني اهلي في البحر فنفلوا عني فغرقت ، ثم استخر جوني بعد وامرنى ان ابرأ من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الناكثين وهم اصحاب الجمل، ومن القاسطين وهم اصحاب الشام ، ومن الخوارج وهم اهل النهروان ، ومن القدرية وهم الذين ضا هوا النصارى في دينهم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لاقدر، ومن المرجئة الذين ضاهوا اليهود في دينهم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اعلم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اني احيا على ماحى عليه علي بن ابیطالب علیه السلام واموت على مامات عليه علي بن ابيطالب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مات فغسل و كفن ثم صلى على سريره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طائران ابيضان فدخلا في كفنه، فرأى الناس انما هو فقهه فدفن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اخبار الرجال کشی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بحار الانوار </w:t>
      </w:r>
      <w:r>
        <w:rPr>
          <w:rFonts w:eastAsia="IRNazanin" w:cs="IRNazanin"/>
          <w:color w:val="111111"/>
          <w:sz w:val="28"/>
          <w:szCs w:val="28"/>
          <w:lang w:bidi="fa-IR"/>
        </w:rPr>
        <w:t>152/42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طهران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8" w:name="pg15547_163869"/>
      <w:bookmarkStart w:id="369" w:name="pg15547_163869"/>
      <w:bookmarkEnd w:id="369"/>
    </w:p>
    <w:p>
      <w:pPr>
        <w:pStyle w:val="Heading2"/>
        <w:numPr>
          <w:ilvl w:val="1"/>
          <w:numId w:val="1"/>
        </w:numPr>
        <w:rPr/>
      </w:pPr>
      <w:bookmarkStart w:id="370" w:name="pg15547_163869"/>
      <w:bookmarkStart w:id="371" w:name="__RefHeading___Toc9054256_2142443653"/>
      <w:bookmarkStart w:id="372" w:name="_Toc120"/>
      <w:bookmarkEnd w:id="370"/>
      <w:bookmarkEnd w:id="371"/>
      <w:r>
        <w:rPr>
          <w:rtl w:val="true"/>
        </w:rPr>
        <w:t>اويس قرنى ومقامات او</w:t>
      </w:r>
      <w:bookmarkEnd w:id="372"/>
    </w:p>
    <w:p>
      <w:pPr>
        <w:pStyle w:val="BookText"/>
        <w:rPr/>
      </w:pPr>
      <w:r>
        <w:rPr>
          <w:rFonts w:ascii="Amiri" w:hAnsi="Amiri" w:eastAsia="Amiri" w:cs="Amiri"/>
          <w:color w:val="111111"/>
          <w:sz w:val="28"/>
          <w:sz w:val="28"/>
          <w:szCs w:val="28"/>
          <w:rtl w:val="true"/>
          <w:lang w:bidi="ar-SA"/>
        </w:rPr>
        <w:t xml:space="preserve">به حكم حديث قدسى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العبد يتقرب الي بالنوافل حتى احبه فاذا احببته صرت سمعه الذي يسمع به وبصره الذي يبصر به ويده التى يبطش بها ورجله التي يمشى بها </w:t>
      </w:r>
      <w:r>
        <w:rPr>
          <w:rFonts w:eastAsia="Amiri" w:cs="Amiri" w:ascii="Amiri" w:hAnsi="Amiri"/>
          <w:color w:val="111111"/>
          <w:sz w:val="28"/>
          <w:szCs w:val="28"/>
          <w:rtl w:val="true"/>
          <w:lang w:bidi="ar-SA"/>
        </w:rPr>
        <w:t xml:space="preserve">" </w:t>
      </w:r>
      <w:r>
        <w:rPr>
          <w:rStyle w:val="FootnoteAnchor"/>
          <w:rtl w:val="true"/>
        </w:rPr>
        <w:footnoteReference w:id="146"/>
      </w:r>
      <w:r>
        <w:rPr>
          <w:rFonts w:ascii="IRNazanin" w:hAnsi="IRNazanin" w:eastAsia="IRNazanin"/>
          <w:color w:val="111111"/>
          <w:sz w:val="28"/>
          <w:sz w:val="28"/>
          <w:szCs w:val="28"/>
          <w:rtl w:val="true"/>
          <w:lang w:bidi="fa-IR"/>
        </w:rPr>
        <w:t xml:space="preserve">كما في بعض الطرق چون خداى او را بخواهد كارهاى خدائى از او صادر ميشود، وروح رحمن از جانب او استنضاق ميشود كما في الحديث الصحيح المتفق عليه في حق أويس رضى اللّه عنه اني وجدت روح الرحمن من طرف اليمن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روى عن امير المؤمنين عليه السلام انه اخبره النبى صلى اللّه عليه وآله وسلم انه يدرك رجلا من امته يقال له اويس القرنى يكون من حزب اللّه يموت على الشهادة يدخل في شفاعته مثل ربيعة ومضر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رسول اللّه صلى اللّه عليه وآله وسلم انه كان يقول تفوح روائح الجنة من قبل قرن واشوقاه اليك يا اويس القرنى الا ومن لقيه فليقرئه منى السلام فقيل يا رسول اللّه ومن اويس القرني قال ان غاب عنكم لم تفقدوه وان ظهر لكم لم تكتر ثوبه يدخل الجنة في شفاعته مثل ربيعة ومضر يؤمن بى ولا يرانى ويقتل بين يدى خليفتى امير المؤمنين على بن ابيطالب في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لاويس القرنى كيف اصبحت قال كيف يصبح رجل اذا اصبح لا يدرى ايمسى واذا أمسى لا يدرى ايصبح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سفينة البحار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اوس قال امير المؤمنين بذى قار وهو جالس لاخذ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يأتيكم من قبل الكوفة الف رجل لا يزيدون رجلا ولا ينقصون رجلا يبايعونى على الموت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فجزعت لذلك وخفت ان ينقص القوم من العدد او يزيدوا عليه فيفسدوا الامر علينا وانى احصى القوم فاستوفيت عددهم تسع مأة رجل وتسعة وتسعين رجلا ثم انقطع مجئ القوم فقلت انا لله وانا اليه راجعون ما ذتا حمله على ما قاله؟ فبينما انا مفكر في ذلك اذا رأيت شخصا قد اقبل حتى دنا وهو رجل عليه قباء صوف ومع سيف وترس واداوة فقرب من امير المؤمنين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امدد يديك لابايعك، 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تبايعنى؟ قال على السمع والطاعة والقتال بين يديك او يفتح اللّه عليك فقال ما اسمك؟ قال اويس القرنى قال نعم اللّه اكبر فانه اخبرنى حبيبى رسول اللّه صلى اللّه عليه وآله وسلم انى ادرك رجلا من امته يقال له اويس القرنى يكون من حزب اللّه يموت على الشهادة يدخل في شفاعته مثل ربيعة ومضر قال ابن عباس فسرى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الخرايج بحار الانوار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اخباره عليه السلام بالغايبات</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ونعم ما قيل</w:t>
      </w:r>
      <w:r>
        <w:rPr>
          <w:rFonts w:eastAsia="Amiri" w:cs="Amiri" w:ascii="Amiri" w:hAnsi="Amiri"/>
          <w:color w:val="111111"/>
          <w:sz w:val="28"/>
          <w:szCs w:val="28"/>
          <w:rtl w:val="true"/>
          <w:lang w:bidi="ar-SA"/>
        </w:rPr>
        <w:t>:</w:t>
      </w:r>
      <w:bookmarkStart w:id="373" w:name="pg15547_163870"/>
    </w:p>
    <w:p>
      <w:pPr>
        <w:pStyle w:val="Heading2"/>
        <w:numPr>
          <w:ilvl w:val="1"/>
          <w:numId w:val="1"/>
        </w:numPr>
        <w:rPr/>
      </w:pPr>
      <w:bookmarkStart w:id="374" w:name="__RefHeading___Toc9054258_2142443653"/>
      <w:bookmarkStart w:id="375" w:name="_Toc121"/>
      <w:bookmarkEnd w:id="373"/>
      <w:bookmarkEnd w:id="374"/>
      <w:r>
        <w:rPr>
          <w:rtl w:val="true"/>
        </w:rPr>
        <w:t xml:space="preserve">" </w:t>
      </w:r>
      <w:r>
        <w:rPr>
          <w:rtl w:val="true"/>
        </w:rPr>
        <w:t xml:space="preserve">اللّهم ان هذا يوم تبركت به بنو امية </w:t>
      </w:r>
      <w:r>
        <w:rPr>
          <w:rtl w:val="true"/>
        </w:rPr>
        <w:t xml:space="preserve">" </w:t>
      </w:r>
      <w:r>
        <w:rPr>
          <w:rtl w:val="true"/>
        </w:rPr>
        <w:t xml:space="preserve">تفسير </w:t>
      </w:r>
      <w:r>
        <w:rPr>
          <w:rtl w:val="true"/>
        </w:rPr>
        <w:t xml:space="preserve">" </w:t>
      </w:r>
      <w:r>
        <w:rPr>
          <w:rtl w:val="true"/>
        </w:rPr>
        <w:t xml:space="preserve">تبركت </w:t>
      </w:r>
      <w:r>
        <w:rPr>
          <w:rtl w:val="true"/>
        </w:rPr>
        <w:t>"</w:t>
      </w:r>
      <w:bookmarkEnd w:id="375"/>
    </w:p>
    <w:p>
      <w:pPr>
        <w:pStyle w:val="BookText"/>
        <w:rPr/>
      </w:pPr>
      <w:r>
        <w:rPr>
          <w:rFonts w:ascii="IRNazanin" w:hAnsi="IRNazanin" w:eastAsia="IRNazanin"/>
          <w:color w:val="111111"/>
          <w:sz w:val="28"/>
          <w:sz w:val="28"/>
          <w:szCs w:val="28"/>
          <w:rtl w:val="true"/>
          <w:lang w:bidi="fa-IR"/>
        </w:rPr>
        <w:t xml:space="preserve">چون اويس از خويش فانى گشته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زمينى آسمانى گشته بود</w:t>
      </w:r>
    </w:p>
    <w:p>
      <w:pPr>
        <w:pStyle w:val="BookText"/>
        <w:rPr/>
      </w:pPr>
      <w:r>
        <w:rPr>
          <w:rFonts w:ascii="IRNazanin" w:hAnsi="IRNazanin" w:eastAsia="IRNazanin"/>
          <w:color w:val="111111"/>
          <w:sz w:val="28"/>
          <w:sz w:val="28"/>
          <w:szCs w:val="28"/>
          <w:rtl w:val="true"/>
          <w:lang w:bidi="fa-IR"/>
        </w:rPr>
        <w:t xml:space="preserve">آن هليله پروريده در شكر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چاشني تلخيش نبود دگر</w:t>
      </w:r>
    </w:p>
    <w:p>
      <w:pPr>
        <w:pStyle w:val="BookText"/>
        <w:rPr/>
      </w:pPr>
      <w:r>
        <w:rPr>
          <w:rFonts w:ascii="Amiri" w:hAnsi="Amiri" w:eastAsia="Amiri" w:cs="Amiri"/>
          <w:color w:val="111111"/>
          <w:sz w:val="28"/>
          <w:sz w:val="28"/>
          <w:szCs w:val="28"/>
          <w:rtl w:val="true"/>
          <w:lang w:bidi="ar-SA"/>
        </w:rPr>
        <w:t xml:space="preserve">آن هليله رسته از ما ومنى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هليله شكل دارد طعم نى</w:t>
      </w:r>
    </w:p>
    <w:p>
      <w:pPr>
        <w:pStyle w:val="BookText"/>
        <w:rPr/>
      </w:pPr>
      <w:r>
        <w:rPr>
          <w:rFonts w:ascii="IRNazanin" w:hAnsi="IRNazanin" w:eastAsia="IRNazanin"/>
          <w:color w:val="111111"/>
          <w:sz w:val="28"/>
          <w:sz w:val="28"/>
          <w:szCs w:val="28"/>
          <w:rtl w:val="true"/>
          <w:lang w:bidi="fa-IR"/>
        </w:rPr>
        <w:t>و اللّه أعلم بمراد أولیائه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 هذا يوم تبركت به بنو 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الها اين 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روز عاشورا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روزى است كات مبارك شمردند او را بنى اميه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تبرك به ميمنت گرفتن چيزى است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موافق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وغيرهما مذكور است، واو مشتق از بركت </w:t>
      </w:r>
      <w:bookmarkStart w:id="376" w:name="pg15547_163871"/>
    </w:p>
    <w:p>
      <w:pPr>
        <w:pStyle w:val="Heading2"/>
        <w:numPr>
          <w:ilvl w:val="1"/>
          <w:numId w:val="1"/>
        </w:numPr>
        <w:rPr/>
      </w:pPr>
      <w:bookmarkStart w:id="377" w:name="__RefHeading___Toc9054260_2142443653"/>
      <w:bookmarkStart w:id="378" w:name="_Toc122"/>
      <w:bookmarkEnd w:id="376"/>
      <w:bookmarkEnd w:id="377"/>
      <w:r>
        <w:rPr>
          <w:rtl w:val="true"/>
        </w:rPr>
        <w:t>علت انتخاب كنيه ابا عبد اللّه براى سيد الشهداء عليه السلام بأمر خدا</w:t>
      </w:r>
      <w:bookmarkEnd w:id="378"/>
    </w:p>
    <w:p>
      <w:pPr>
        <w:pStyle w:val="BookText"/>
        <w:rPr/>
      </w:pPr>
      <w:r>
        <w:rPr>
          <w:rFonts w:ascii="Amiri" w:hAnsi="Amiri" w:eastAsia="Amiri" w:cs="Amiri"/>
          <w:color w:val="111111"/>
          <w:sz w:val="28"/>
          <w:sz w:val="28"/>
          <w:szCs w:val="28"/>
          <w:rtl w:val="true"/>
          <w:lang w:bidi="ar-SA"/>
        </w:rPr>
        <w:t>است كه به معنى نما ء وزيادت وذخيرة سعادت است، واصل در معنى بركت</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خوابيدن شتر است كه بروك مأخوذ از اواست، وچون خوابيدن شتر مستلزم ثبوت ودوام اوست نسبت به حال حركت وشئ مسعود باقى متزايد البته ثابت باشد استعمال در او شده چنانچه وادم له ما اعطيت من التشريف والكرامة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وحوض را از آنچهت بركه گفته‌اند كه آب در او باقى ميماند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سميت بذلك لاقامة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وساير استعمالات نيز رواجع به اين معنى است واين اثير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ذكر معنى بروك ومعنى زياده ونما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والاصل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آنست كه بيان كردم ودر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راغب اصبهانى كه از مهره اين صناعت است حكايت كرده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البركة ثبوت الخير الالهي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واين كلام شاهد تحقيقى است كه گذشت واز اين قبيل توسعات در لغت عرب نه چندان است كه بتوان بدست آورد از اين جهت است كه جماعتى از تا؟؟ بين لغات انكار اشتراك لفظى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قشريين از لغويين متعدد المعنى گمان كرده اند وسطحيين از اهل صنايع جرى بر ظواهر كلمات آنها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اشتراك معنوى ومناسبات بعيده وانتقالات خفيه است كه در نظر اهل لسان ودر بدو انتقال ظاهر قريب بوده وبجهت تطاول زمان وتناسى قراين مناسبات فراموش شده واشتراك بنظر مى آيد، لهذا كسيكه با ذهن وقاد در كتب ادباى حقيقت شناس دقيقه ياب صاحب جودت وتصرف مثل سيدين اجلين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مرتضى ورضي ونجم الائمه وسيد عليخان وزمخشرى ومطرزي وخطيب تبريزى وراغب اصفهانى و گاه گاه جوهرى وفيومى وابن اثير و غير ايشان از اهل معرفت لباب معانى بيان ونيل حقايق مقاصد كلام تتبع نمايد و وجوه استفادات و بيانات </w:t>
      </w:r>
      <w:bookmarkStart w:id="379" w:name="pg15547_163872"/>
    </w:p>
    <w:p>
      <w:pPr>
        <w:pStyle w:val="Heading2"/>
        <w:numPr>
          <w:ilvl w:val="1"/>
          <w:numId w:val="1"/>
        </w:numPr>
        <w:rPr/>
      </w:pPr>
      <w:bookmarkStart w:id="380" w:name="__RefHeading___Toc9054262_2142443653"/>
      <w:bookmarkStart w:id="381" w:name="_Toc123"/>
      <w:bookmarkEnd w:id="379"/>
      <w:bookmarkEnd w:id="380"/>
      <w:r>
        <w:rPr>
          <w:rtl w:val="true"/>
        </w:rPr>
        <w:t>بنى امية به چند وجه در روز عاشوراء تبرك ميجويند</w:t>
      </w:r>
      <w:r>
        <w:rPr>
          <w:rtl w:val="true"/>
        </w:rPr>
        <w:t xml:space="preserve">: </w:t>
      </w:r>
      <w:r>
        <w:rPr/>
        <w:t>1</w:t>
      </w:r>
      <w:r>
        <w:rPr>
          <w:rtl w:val="true"/>
        </w:rPr>
        <w:t xml:space="preserve"> - </w:t>
      </w:r>
      <w:r>
        <w:rPr>
          <w:rtl w:val="true"/>
        </w:rPr>
        <w:t>ذخيره نمودن آذوقه وتوسعه برعيال، وذم آن در دو حديث</w:t>
      </w:r>
      <w:bookmarkEnd w:id="381"/>
    </w:p>
    <w:p>
      <w:pPr>
        <w:pStyle w:val="BookText"/>
        <w:rPr/>
      </w:pPr>
      <w:r>
        <w:rPr>
          <w:rFonts w:ascii="Amiri" w:hAnsi="Amiri" w:eastAsia="Amiri" w:cs="Amiri"/>
          <w:color w:val="111111"/>
          <w:sz w:val="28"/>
          <w:sz w:val="28"/>
          <w:szCs w:val="28"/>
          <w:rtl w:val="true"/>
          <w:lang w:bidi="ar-SA"/>
        </w:rPr>
        <w:t>ايشان را متنبه شود و طريقه عرب را در تحول اساليب معانى و فنون تعبير بدست بياورد خود به مساعدت ملكه قويه و طريقه سويه مىتواند در كثيرى از مواضع مناسباتى بدست بيارد، ونسابه لغت و محقق در فن ادب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بالجملة تبرك بنى اميه به اين يوم مشئوم بر چند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ذخيره قوت و آذوقه در اين روز را كه مسرور به قتل امام مظلوم شدند و اين ثلمه بزرگ را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مايه خيبت وخسار و سر چشمه ننگ وعار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وظفر خود دانستند سنت شمردند و آن آذوقه را تا سال ديگر مايه سعادت وسعه رزق ورغد عيش دانستند چنانچه در اخبار مأثوره از أهل </w:t>
      </w:r>
      <w:r>
        <w:rPr>
          <w:rStyle w:val="FootnoteAnchor"/>
          <w:rtl w:val="true"/>
        </w:rPr>
        <w:footnoteReference w:id="148"/>
      </w:r>
      <w:r>
        <w:rPr>
          <w:rFonts w:ascii="Amiri" w:hAnsi="Amiri" w:eastAsia="Amiri" w:cs="Amiri"/>
          <w:color w:val="111111"/>
          <w:sz w:val="28"/>
          <w:sz w:val="28"/>
          <w:szCs w:val="28"/>
          <w:rtl w:val="true"/>
          <w:lang w:bidi="ar-SA"/>
        </w:rPr>
        <w:t>عصمت عليهم السلام از باب تعريض به بنى اميه عليهم اللعنه نهى از اين مطلب مكررا وارد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 سند به حضرت رضا عليه السلام مىرسد كه فرموده هر كس در روز عاشورا سعى در حوائج خود را ترك كند، خداى تعالى تمام حوائج دنيا و آخرت وى را قضا كند، و هر كه روز عاشورا روز حزن و مصيبت و گريه او باشد خداى عز وجل روز قيامت را روز فرحت وسمرت او قرار دهد، و هر كه روز عاشورا را روز بركت نام كند و به ذخيره به منزل خود چيزى برد خداى بركت ندهد براى او در آنچه ذخيره كرده در روز قيامت با يزيد وعبيد اللّه بن زياد وعمر ابن سعد لعنهم اللّه به اسفل دركات جحيم محشور شود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وشيخ طايفه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نفسه الزكيه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به حضرت أبو جعفر باقر علوم النبيين عليه السلام مىرساند در ضمن خبر طويلى در آداب اعمال </w:t>
      </w:r>
      <w:bookmarkStart w:id="382" w:name="pg15547_163873"/>
    </w:p>
    <w:p>
      <w:pPr>
        <w:pStyle w:val="Heading2"/>
        <w:numPr>
          <w:ilvl w:val="1"/>
          <w:numId w:val="1"/>
        </w:numPr>
        <w:rPr/>
      </w:pPr>
      <w:bookmarkStart w:id="383" w:name="__RefHeading___Toc9054264_2142443653"/>
      <w:bookmarkStart w:id="384" w:name="_Toc124"/>
      <w:bookmarkEnd w:id="382"/>
      <w:bookmarkEnd w:id="383"/>
      <w:r>
        <w:rPr>
          <w:rtl w:val="true"/>
        </w:rPr>
        <w:t xml:space="preserve">أ </w:t>
      </w:r>
      <w:r>
        <w:rPr>
          <w:rtl w:val="true"/>
        </w:rPr>
        <w:t xml:space="preserve">- </w:t>
      </w:r>
      <w:r>
        <w:rPr>
          <w:rtl w:val="true"/>
        </w:rPr>
        <w:t>الأخلاق سلوك نابع من ذات الإنسان</w:t>
      </w:r>
      <w:bookmarkEnd w:id="384"/>
    </w:p>
    <w:p>
      <w:pPr>
        <w:pStyle w:val="BookText"/>
        <w:rPr/>
      </w:pPr>
      <w:r>
        <w:rPr>
          <w:rFonts w:ascii="IRNazanin" w:hAnsi="IRNazanin" w:eastAsia="IRNazanin"/>
          <w:color w:val="111111"/>
          <w:sz w:val="28"/>
          <w:sz w:val="28"/>
          <w:szCs w:val="28"/>
          <w:rtl w:val="true"/>
          <w:lang w:bidi="fa-IR"/>
        </w:rPr>
        <w:t xml:space="preserve">عاشورا كه در باب اول در شرح سند شريف زيارت مقدسه على التمام فرو خوانديم مىگويد كه به علقمه فرمود اگر بتوانى كه در تحصيل حاجتى بيرون نيائى چنان كن چه او روز نحسى است ككه حاجت مؤمنى در او قضاء نشود و اگر منقضى شود به بركت نخواهد بود، و در او رشاد نخواهد ديد و البته كسى از شما در آن روز براى منزل خود چيزى ذخيره نكند چه هر كه در آن روز چيزى ذخيره كند خداى بركت ندهد در آنچه ذخيره كرده، و خداى در اهل خانه او بركت نياورد، كنايت از آنكه آنان كه از آن ذخيره تناول كردند خداى تعالى بركت از هر جهت از علم و عمل و رزق و معاش و دين و دنيا از ايشان بردارد وشآمت ونحوست دامن گير ايشان شده از خزى دينا به عذاب آخرت منتقل شوند </w:t>
      </w:r>
      <w:r>
        <w:rPr>
          <w:rStyle w:val="FootnoteAnchor"/>
          <w:rtl w:val="true"/>
        </w:rPr>
        <w:footnoteReference w:id="150"/>
      </w:r>
      <w:r>
        <w:rPr>
          <w:rFonts w:ascii="Amiri" w:hAnsi="Amiri" w:eastAsia="Amiri" w:cs="Amiri"/>
          <w:color w:val="111111"/>
          <w:sz w:val="28"/>
          <w:sz w:val="28"/>
          <w:szCs w:val="28"/>
          <w:rtl w:val="true"/>
          <w:lang w:bidi="ar-SA"/>
        </w:rPr>
        <w:t>، و اللّه أعلم بمراد اولياءه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اخبار ديگر در اين معنى وارد شده كه متتبع مىيابد و در كتب عامه اخبارى بر طبق آنچه ائمه عليهم السلام منع فرموده اند كه تبرك باشد وادخار وارد شده كه فايده در ذكر آنها نيست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ديگرى از وجوه تبرك اقامه مراسم عيد است از توسعه رزق بر عيال و تجديد ملابس وقص شارب وتقليم اظفار ومصافحه وتعييدات ديگر كه مرسوم است در اعياد مردم مىكنند كه طريقه بنى اميه و اتباع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عموم اهل سنت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جارى است چنانچه فعلا در بلاد ايشاه خاصه بلاد بعيده از بلاد شيعه مثل مكه و مدينه متعارف است كه روز عاشورا را عيد عاشورا مىنامند، و چنان كه ملتزم به اقامه رسوم عيديه در او هستند در هيچ عيدى نيستند، و هر كه در مدينه مشرفه در روز عاشورا حالت اهل آن بلده را كه موافق حديث معتبر شرار خلق اللّه اند ملاحظه كند </w:t>
      </w:r>
      <w:bookmarkStart w:id="385" w:name="pg15547_163874"/>
    </w:p>
    <w:p>
      <w:pPr>
        <w:pStyle w:val="Heading2"/>
        <w:numPr>
          <w:ilvl w:val="1"/>
          <w:numId w:val="1"/>
        </w:numPr>
        <w:rPr/>
      </w:pPr>
      <w:bookmarkStart w:id="386" w:name="__RefHeading___Toc9054266_2142443653"/>
      <w:bookmarkStart w:id="387" w:name="_Toc125"/>
      <w:bookmarkEnd w:id="385"/>
      <w:bookmarkEnd w:id="386"/>
      <w:r>
        <w:rPr/>
        <w:t>2</w:t>
      </w:r>
      <w:r>
        <w:rPr>
          <w:rtl w:val="true"/>
        </w:rPr>
        <w:t xml:space="preserve"> - </w:t>
      </w:r>
      <w:r>
        <w:rPr>
          <w:rtl w:val="true"/>
        </w:rPr>
        <w:t>عيد قرار دادن روز عاشورا را</w:t>
      </w:r>
      <w:bookmarkEnd w:id="387"/>
    </w:p>
    <w:p>
      <w:pPr>
        <w:pStyle w:val="BookText"/>
        <w:rPr/>
      </w:pPr>
      <w:r>
        <w:rPr>
          <w:rFonts w:ascii="IRNazanin" w:hAnsi="IRNazanin" w:eastAsia="IRNazanin"/>
          <w:color w:val="111111"/>
          <w:sz w:val="28"/>
          <w:sz w:val="28"/>
          <w:szCs w:val="28"/>
          <w:rtl w:val="true"/>
          <w:lang w:bidi="fa-IR"/>
        </w:rPr>
        <w:t>مىداند چه اندازه از طرب و مسرت در خواطر مكنون دارند، و چگونه اظهار فرحت و نشاط در اين مصيبت عظيمه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الملك بن حبيب السلمى كه عالم اندلسيين است، و مىگويند هزار كتاب تأليف كرده در تهنيت به روز عاشورا يكى از خلفاى امويين اندلس را خطاب كرده اين ابيات را سردوه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تنسى لاينسك الرحمن عاشورا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واذكره لا زلت في التاريخ مذكورا</w:t>
      </w:r>
    </w:p>
    <w:p>
      <w:pPr>
        <w:pStyle w:val="BookText"/>
        <w:rPr/>
      </w:pPr>
      <w:r>
        <w:rPr>
          <w:rFonts w:ascii="Amiri" w:hAnsi="Amiri" w:eastAsia="Amiri" w:cs="Amiri"/>
          <w:color w:val="111111"/>
          <w:sz w:val="28"/>
          <w:sz w:val="28"/>
          <w:szCs w:val="28"/>
          <w:rtl w:val="true"/>
          <w:lang w:bidi="ar-SA"/>
        </w:rPr>
        <w:t xml:space="preserve">قال النبى صلوة اللّه يشمله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وجدنا عليه المحق والنورا</w:t>
      </w:r>
    </w:p>
    <w:p>
      <w:pPr>
        <w:pStyle w:val="BookText"/>
        <w:rPr/>
      </w:pPr>
      <w:r>
        <w:rPr>
          <w:rFonts w:ascii="Amiri" w:hAnsi="Amiri" w:eastAsia="Amiri" w:cs="Amiri"/>
          <w:color w:val="111111"/>
          <w:sz w:val="28"/>
          <w:sz w:val="28"/>
          <w:szCs w:val="28"/>
          <w:rtl w:val="true"/>
          <w:lang w:bidi="ar-SA"/>
        </w:rPr>
        <w:t xml:space="preserve">فيمن توسع في انفاق موسمه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يزال بذاك العام ميسورا</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الطيب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الفاظ بيت اخر را خود تلفيق كردم چون معنى را به خاطر داشتم و لفظ فراموش شده بود ملاحظه كن چگونه تحريص و تحريك در توسعه انفاق در روز عاشورا كرده و نسبت به رسول خداى تعالى داده كه فرموده كه هر كه در اين روز توسعه در انفاق كند تا آخر سال با يسر و آسايش خواهد گذراند نعوذ ب اللّه از اين گونه اكاذيب كه در شريعت افزودند و بدين خداى و رسولش بستند، چه خوب گفته يكى از دانشمندان موزون الطبع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دين تو را در پى آرايشند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آرايشس وپيريشند</w:t>
      </w:r>
    </w:p>
    <w:p>
      <w:pPr>
        <w:pStyle w:val="BookText"/>
        <w:rPr/>
      </w:pPr>
      <w:r>
        <w:rPr>
          <w:rFonts w:ascii="IRNazanin" w:hAnsi="IRNazanin" w:eastAsia="IRNazanin"/>
          <w:color w:val="111111"/>
          <w:sz w:val="28"/>
          <w:sz w:val="28"/>
          <w:szCs w:val="28"/>
          <w:rtl w:val="true"/>
          <w:lang w:bidi="fa-IR"/>
        </w:rPr>
        <w:t xml:space="preserve">بسكه بر او بسته شضده برك و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توبه بينى نشناسيش باز</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شاعر فاضل احمد بن منير الطرابلسى رحمهم اللّه عليه در قصيده تتريه كه در مخاطبه سيد شريف اجل مرتضى رازى كه صدب سال تقريبا متأخرا از سيد اجل اعظم مرتضى ذو المجدينى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الزكى والحقه بالمقام العيل العلوى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 اكثر اشتباه شده گمان مخاطبه آن جناب كرده اند خوب عقايد اهل سنت را به نظم آورده و عجب تر آنكه جمعى از اهل سنت مثل تقى الدين ابن حجهخ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ثمرات الاوراق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اعتراف كرده اند كه آن شنايع مذكوره در آن قصيده موافق عقايد </w:t>
      </w:r>
      <w:bookmarkStart w:id="388" w:name="pg15547_163875"/>
    </w:p>
    <w:p>
      <w:pPr>
        <w:pStyle w:val="Heading2"/>
        <w:numPr>
          <w:ilvl w:val="1"/>
          <w:numId w:val="1"/>
        </w:numPr>
        <w:rPr/>
      </w:pPr>
      <w:bookmarkStart w:id="389" w:name="__RefHeading___Toc9054268_2142443653"/>
      <w:bookmarkStart w:id="390" w:name="_Toc126"/>
      <w:bookmarkEnd w:id="388"/>
      <w:bookmarkEnd w:id="389"/>
      <w:r>
        <w:rPr/>
        <w:t>3</w:t>
      </w:r>
      <w:r>
        <w:rPr>
          <w:rtl w:val="true"/>
        </w:rPr>
        <w:t xml:space="preserve"> - </w:t>
      </w:r>
      <w:r>
        <w:rPr>
          <w:rtl w:val="true"/>
        </w:rPr>
        <w:t>ملتزم بودن به استحباب روزه عاشوراء</w:t>
      </w:r>
      <w:bookmarkEnd w:id="390"/>
    </w:p>
    <w:p>
      <w:pPr>
        <w:pStyle w:val="BookText"/>
        <w:rPr/>
      </w:pPr>
      <w:r>
        <w:rPr>
          <w:rFonts w:ascii="IRNazanin" w:hAnsi="IRNazanin" w:eastAsia="IRNazanin"/>
          <w:color w:val="111111"/>
          <w:sz w:val="28"/>
          <w:sz w:val="28"/>
          <w:szCs w:val="28"/>
          <w:rtl w:val="true"/>
          <w:lang w:bidi="fa-IR"/>
        </w:rPr>
        <w:t>ايشان است و در آن قصيده در باب امور متعلقه به عاشورا اشاره به جمى مطالب مذكوره كرده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وحلقت في عشر المحرم ما استطال من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ونويت صوم نهاره وصيام ايام اخر</w:t>
      </w:r>
    </w:p>
    <w:p>
      <w:pPr>
        <w:pStyle w:val="BookText"/>
        <w:rPr/>
      </w:pPr>
      <w:r>
        <w:rPr>
          <w:rFonts w:ascii="Amiri" w:hAnsi="Amiri" w:eastAsia="Amiri" w:cs="Amiri"/>
          <w:color w:val="111111"/>
          <w:sz w:val="28"/>
          <w:sz w:val="28"/>
          <w:szCs w:val="28"/>
          <w:rtl w:val="true"/>
          <w:lang w:bidi="ar-SA"/>
        </w:rPr>
        <w:t xml:space="preserve">وليست فيه اجل ثوب للملابس يدخر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وسهرت في طبخ الحبوب من العشاء الى السحر</w:t>
      </w:r>
    </w:p>
    <w:p>
      <w:pPr>
        <w:pStyle w:val="BookText"/>
        <w:rPr/>
      </w:pPr>
      <w:r>
        <w:rPr>
          <w:rFonts w:ascii="Amiri" w:hAnsi="Amiri" w:eastAsia="Amiri" w:cs="Amiri"/>
          <w:color w:val="111111"/>
          <w:sz w:val="28"/>
          <w:sz w:val="28"/>
          <w:szCs w:val="28"/>
          <w:rtl w:val="true"/>
          <w:lang w:bidi="ar-SA"/>
        </w:rPr>
        <w:t xml:space="preserve">وغدوت مكتحلا اصافح من لقيت من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ووقفت في وسط الطريق اقص شارب من عبر</w:t>
      </w:r>
    </w:p>
    <w:p>
      <w:pPr>
        <w:pStyle w:val="BookText"/>
        <w:rPr/>
      </w:pPr>
      <w:r>
        <w:rPr>
          <w:rFonts w:ascii="IRNazanin" w:hAnsi="IRNazanin" w:eastAsia="IRNazanin"/>
          <w:color w:val="111111"/>
          <w:sz w:val="28"/>
          <w:sz w:val="28"/>
          <w:szCs w:val="28"/>
          <w:rtl w:val="true"/>
          <w:lang w:bidi="fa-IR"/>
        </w:rPr>
        <w:t xml:space="preserve">امر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وجوه تبرك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التزام به استحباب صوم اين روز است كه اخبار كثيره در فضل او وضع كرده اند، و ملتزم به صيام اين روزند، چنانچه در متون و شروح كتب فتاوى و اخبار ايشان من غير وجه تصريح به استحاب و تأكد ندب او كرده اند، اگر چه در اين باب مناقشه بر طريق ايشان با ايشان دارم كه در آخر مبحث مىنويسم انشاء اللّه، و در شعر اين منير اشاره به او شنيدى و ظاهر كذاهب اربعه متطابق بر استحباب و فضيلت او يند، و خلافى در مسألة نيست چه راجع به امر اصول است كه عداوت و اعراض از اهل بيت باشد و آن قدر مشترك بين طوايف اربعه است و اختصاص به طايفه اى دون طايفه ندارد و بايد دانست كه بر مذهب ما نيز اخبار كثيره در استحباب صوم يوم عاشورا وارد شده و اخبار ديگر در مذمت او و مناسب است در اين مقام ماشطرى از اخبار طرفين برنگاريم و وجهى چند در مقام رفع تنافى كه علماى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ذكر كنيم، و آنچه به توفيق ملك علام و استمداد از اهل بيت رسالت عليهم السلام به نظر قاصر مىرسد مذكور بداريم پس مىگوئيم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قدس سره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به ابو همام مىرساند كه از حضرت ابو الحسن </w:t>
      </w:r>
      <w:bookmarkStart w:id="391" w:name="pg15547_163876"/>
    </w:p>
    <w:p>
      <w:pPr>
        <w:pStyle w:val="Heading2"/>
        <w:numPr>
          <w:ilvl w:val="1"/>
          <w:numId w:val="1"/>
        </w:numPr>
        <w:rPr/>
      </w:pPr>
      <w:bookmarkStart w:id="392" w:name="__RefHeading___Toc9054270_2142443653"/>
      <w:bookmarkStart w:id="393" w:name="_Toc127"/>
      <w:bookmarkEnd w:id="391"/>
      <w:bookmarkEnd w:id="392"/>
      <w:r>
        <w:rPr>
          <w:rtl w:val="true"/>
        </w:rPr>
        <w:t>چند حديث در موضوع روزه عاشورا</w:t>
      </w:r>
      <w:bookmarkEnd w:id="393"/>
    </w:p>
    <w:p>
      <w:pPr>
        <w:pStyle w:val="BookText"/>
        <w:rPr/>
      </w:pPr>
      <w:r>
        <w:rPr>
          <w:rFonts w:ascii="Amiri" w:hAnsi="Amiri" w:eastAsia="Amiri" w:cs="Amiri"/>
          <w:color w:val="111111"/>
          <w:sz w:val="28"/>
          <w:sz w:val="28"/>
          <w:szCs w:val="28"/>
          <w:rtl w:val="true"/>
          <w:lang w:bidi="ar-SA"/>
        </w:rPr>
        <w:t xml:space="preserve">الرضا حديث مىكند كه فرمود صام رسول اللّه صلى اللّه عليه وآله و سلم يوم عاشواء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 سند به مسعدة بن صدقة مىرساند كه از حضرت صادق روايات كرده كه آن جناب از حضرت باقر حديث كرده كه علي عليه السلام فرموده روزه بگيريد عاشورا را در نهم و دهم كه او كفاره ذنوب سنه مىشود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 سند به عبد اللّه بن ميمون قداح مىرساند از حضرت صدق كه آن جناب از پدر خود روايت كرده كه فمروده صيام يوم عاشورا كفارة سنة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سند به جعفر بن عثمان مىرساند كه از صادق آل محمد نقل كرده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كثيرا ما يتفل يوم عاشورا في افواه الاطفال المراضع من ولد فاطمة عليها السلام من ريقه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نطعمهم شيئا الى الليل وكانوا يروون من ريق رسول اللّه صلى اللّه عليه وسلم وكانت الوحش تصوم يوم عاشورا على عهد داود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هم سند به زهرى مىرساند كه از علي بن الحسين نقل مىكند كه روز عاشورا از ايامى است كه آدمى مختار است در صوم و افطار او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 سند به كثير نواميرساند كه از حضرت ابو جعفر عليه السلام نقل كرده كه فرمود سفينة نوح بر جودى به گل نشست روز عاشورا و نوح عليه السلام امر كرد همراهان خود از جنيان وانسيان را كه روزه بگيرند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مجموع اخبارى است كه براى استحباب صوم يوم عاشورا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w:t>
      </w:r>
      <w:bookmarkStart w:id="394" w:name="pg15547_163877"/>
    </w:p>
    <w:p>
      <w:pPr>
        <w:pStyle w:val="Heading2"/>
        <w:numPr>
          <w:ilvl w:val="1"/>
          <w:numId w:val="1"/>
        </w:numPr>
        <w:rPr/>
      </w:pPr>
      <w:bookmarkStart w:id="395" w:name="__RefHeading___Toc9054272_2142443653"/>
      <w:bookmarkStart w:id="396" w:name="_Toc128"/>
      <w:bookmarkEnd w:id="394"/>
      <w:bookmarkEnd w:id="395"/>
      <w:r>
        <w:rPr>
          <w:rtl w:val="true"/>
        </w:rPr>
        <w:t>الإنسان مركب من جسم وروح</w:t>
      </w:r>
      <w:bookmarkEnd w:id="396"/>
    </w:p>
    <w:p>
      <w:pPr>
        <w:pStyle w:val="BookText"/>
        <w:rPr/>
      </w:pPr>
      <w:r>
        <w:rPr>
          <w:rFonts w:ascii="Amiri" w:hAnsi="Amiri" w:eastAsia="Amiri" w:cs="Amiri"/>
          <w:color w:val="111111"/>
          <w:sz w:val="28"/>
          <w:sz w:val="28"/>
          <w:szCs w:val="28"/>
          <w:rtl w:val="true"/>
          <w:lang w:bidi="ar-SA"/>
        </w:rPr>
        <w:t xml:space="preserve">اللّه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ايراد فرموده و در كتب استدلال و اخبار معتبره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اقتصار بر آنها شده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اخبار منع پس صدوق قدس سره سند از زرارة و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انهما سألا ابا جعفر الباقر عليه السلام عن صوم يوم عاشورا فقال كان صومه قبل شهر رمضان فلما نزل شهر رمضان ترك </w:t>
      </w:r>
      <w:r>
        <w:rPr>
          <w:rStyle w:val="FootnoteAnchor"/>
          <w:rtl w:val="true"/>
        </w:rPr>
        <w:footnoteReference w:id="157"/>
      </w:r>
      <w:r>
        <w:rPr>
          <w:rFonts w:ascii="IRNazanin" w:hAnsi="IRNazanin" w:eastAsia="IRNazanin"/>
          <w:color w:val="111111"/>
          <w:sz w:val="28"/>
          <w:sz w:val="28"/>
          <w:szCs w:val="28"/>
          <w:rtl w:val="true"/>
          <w:lang w:bidi="fa-IR"/>
        </w:rPr>
        <w:t xml:space="preserve">و كلينى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اللّه رمسه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به عبد الملكل مىرساند كه گفت سؤال كردم از حضرت ابو عبد اللّه از صوم تاسوعا و عاشورا فرمود تاسوعا روزى است كه محاصره شدند در او حسين و اصحابش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كربلا و مجتمع شدند بر او لشگر اهل شام و فرود آمدند بر او، و فرح كردند ابن مرجانه وعمر ابن سعد به توافر خيول و كثرت جنود و حسين و اصحابش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 اللّه وجوههم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ضعيف كردند و يقين كردند كه ديگر ناصرى براى حسين نخواهد آمد و مدد نخواهند كرد او را اهل عراق آنگاه از غايت تفجع و اشتياق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بابى المستضعف الغريب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پدرم فداى آن مظلوم بىكس باد، فرمود اما روز عاشورا روزى است كه حسين عليه السلام كشته بيفتاد و اصحاب حول او كشته افتادند، مگر روزه است در آن روز؟ كلا و رب البيت الحرام كه آن روز صوم نيست و نيست او مگر روز حزن و مصيبتى كه داخل شد بر اهل آسمان و اهل زمين و جميع اهل ايمان و روز فرح و سرور است برانى پسر مرجانه و آل زياد و اهل شام كه خداى غضب كناد بر ايشان و بر ذريات ايشان و او روزى است كه گريه كرده اند بر حسين در او جميع بقاع ارض جز بقعه شام هر كه روزه بگيرد در او يا تبرك كند به او خدايش با آل زياد حشر كند با قلب مسخ شده وسخط خداى بر او واقع شود، و هر كه در آن روز ذخيره بسوى منزل خود جلب كند خدايش در قلب </w:t>
      </w:r>
      <w:bookmarkStart w:id="397" w:name="pg15547_163878"/>
    </w:p>
    <w:p>
      <w:pPr>
        <w:pStyle w:val="Heading2"/>
        <w:numPr>
          <w:ilvl w:val="1"/>
          <w:numId w:val="1"/>
        </w:numPr>
        <w:rPr/>
      </w:pPr>
      <w:bookmarkStart w:id="398" w:name="__RefHeading___Toc9054274_2142443653"/>
      <w:bookmarkStart w:id="399" w:name="_Toc129"/>
      <w:bookmarkEnd w:id="397"/>
      <w:bookmarkEnd w:id="398"/>
      <w:r>
        <w:rPr>
          <w:rtl w:val="true"/>
        </w:rPr>
        <w:t>نكته انتخاب رسول خدا فرزندان و زنان را</w:t>
      </w:r>
      <w:bookmarkEnd w:id="399"/>
    </w:p>
    <w:p>
      <w:pPr>
        <w:pStyle w:val="BookText"/>
        <w:rPr/>
      </w:pPr>
      <w:r>
        <w:rPr>
          <w:rFonts w:ascii="Amiri" w:hAnsi="Amiri" w:eastAsia="Amiri" w:cs="Amiri"/>
          <w:color w:val="111111"/>
          <w:sz w:val="28"/>
          <w:sz w:val="28"/>
          <w:szCs w:val="28"/>
          <w:rtl w:val="true"/>
          <w:lang w:bidi="ar-SA"/>
        </w:rPr>
        <w:t xml:space="preserve">نفاق نتيجه دهد تا روز قيامت و بركت را از خود او و اهل بيت او و اولاد او انتزاع كند، و شيطان با او در در همه آنها شراكت كند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به جعفر به عيسى يقطينى مىرساند كه حضرت رضا عليه السلام را سؤال كردم از صوم يوم عاشورا و از آنچه عامه در باره او مىگويند؟ فرمود مگر از صوم ابن مرجانه سؤال ميكنى مرا؟ او روزى است كه حرم زاده‌گان؟ آل زياد در آن روز روزه گرفتند به جهت قتل حسين عليه السلام و او روزى است كه تشأم مىكند به او آل محمد وتشأم مىكند به او اهل اسلام روزه نبايد گرفت و تبرك نبايد به وى كرد، و روز دو شنبه روز نحسى است كه خداى پيغمبر را در او قبض روح كرد، و هيچ بلائى به آل محمد نرسيد مگر روز دو شنبه پس ما تشأم به او كرديم وتبرك كردند به او دشمنان ما و روز عاشورا روزى است كه كشته شد در او حسين وتبرك كرده به او ابن مرجانه وتشأم كردند به او آل محمد پس هر كس روزه گيرد اين دو روز را خداى تبارك و تعالى را ملاقات كند در حالتى كه ممسوخ القلب باشد وحشروى با آنانى باشد كه روزه آن دو را، وتبرك به آن دو را سنت شمردند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زيد نرسى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اصول معتبره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محل خودش از علم رجال در مواضعى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حاشيه رجال نجاشى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اجمال و تفصيل اثبات اعتبار او كرده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هم از او نقل كرده اند كه شنيدم از عبيده بن زراره هنگامى كه سؤال مىكرد از حضرت صادق عليه السلام از صوم يوم عاشورا فرمود هر كه روزه بگيرد آن روز را نصيب او از صوم آن روز نصيب ابن مرجانه وآل زياد خواهد بود، گفتم حظ ايشان </w:t>
      </w:r>
      <w:bookmarkStart w:id="400" w:name="pg15547_163879"/>
    </w:p>
    <w:p>
      <w:pPr>
        <w:pStyle w:val="Heading2"/>
        <w:numPr>
          <w:ilvl w:val="1"/>
          <w:numId w:val="1"/>
        </w:numPr>
        <w:rPr/>
      </w:pPr>
      <w:bookmarkStart w:id="401" w:name="__RefHeading___Toc9054276_2142443653"/>
      <w:bookmarkStart w:id="402" w:name="_Toc130"/>
      <w:bookmarkEnd w:id="400"/>
      <w:bookmarkEnd w:id="401"/>
      <w:r>
        <w:rPr/>
        <w:t>2</w:t>
      </w:r>
      <w:r>
        <w:rPr>
          <w:rtl w:val="true"/>
        </w:rPr>
        <w:t xml:space="preserve"> - </w:t>
      </w:r>
      <w:r>
        <w:rPr>
          <w:rtl w:val="true"/>
        </w:rPr>
        <w:t xml:space="preserve">آية </w:t>
      </w:r>
      <w:r>
        <w:rPr>
          <w:rtl w:val="true"/>
        </w:rPr>
        <w:t xml:space="preserve">" </w:t>
      </w:r>
      <w:r>
        <w:rPr>
          <w:rtl w:val="true"/>
        </w:rPr>
        <w:t>حرمت عليكم أمهاتكم</w:t>
      </w:r>
      <w:r>
        <w:rPr>
          <w:rtl w:val="true"/>
        </w:rPr>
        <w:t xml:space="preserve">... </w:t>
      </w:r>
      <w:r>
        <w:rPr>
          <w:rtl w:val="true"/>
        </w:rPr>
        <w:t>و حلائل أبناءكم الذين من أصلابكم</w:t>
      </w:r>
      <w:r>
        <w:rPr>
          <w:rtl w:val="true"/>
        </w:rPr>
        <w:t xml:space="preserve">] </w:t>
      </w:r>
      <w:r>
        <w:rPr/>
        <w:t>23</w:t>
      </w:r>
      <w:r>
        <w:rPr>
          <w:rtl w:val="true"/>
        </w:rPr>
        <w:t xml:space="preserve"> / </w:t>
      </w:r>
      <w:r>
        <w:rPr/>
        <w:t>4</w:t>
      </w:r>
      <w:r>
        <w:rPr>
          <w:rtl w:val="true"/>
        </w:rPr>
        <w:t xml:space="preserve"> [</w:t>
      </w:r>
      <w:bookmarkEnd w:id="402"/>
    </w:p>
    <w:p>
      <w:pPr>
        <w:pStyle w:val="BookText"/>
        <w:rPr/>
      </w:pPr>
      <w:r>
        <w:rPr>
          <w:rFonts w:ascii="IRNazanin" w:hAnsi="IRNazanin" w:eastAsia="IRNazanin"/>
          <w:color w:val="111111"/>
          <w:sz w:val="28"/>
          <w:sz w:val="28"/>
          <w:szCs w:val="28"/>
          <w:rtl w:val="true"/>
          <w:lang w:bidi="fa-IR"/>
        </w:rPr>
        <w:t xml:space="preserve">از آن روز چه بود؟ فمرود آتش، خداى پناه دهد ما را از آتش و از عملى كه نزديك مىكند به آتش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همين حديث را شيخ 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السعيد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ارسال اعتماد روايت 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وهم ثقة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ضاعف اللّه قدره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وشيخ طائفه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نجية بن الحارث العطار مسندا حديث مىكنند كه گفت از حضرت باقر پرسيدم حال روزه عاشورا را فرمود روزه اى است كه ترك شده به نزول شهر رمضان و متروك بدعت است پس از آن از حضرت صادق بعد از پدرش پرسش كردم جوابى داد ماننده جواب پدرش آنگاه فرموده سوگند او روزه اى است كه نه كتابى به او نازل شده و نه سنتى به او جارى جز سنت آل زياد به قتل حسين بن علي عليهما السلام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مسندا از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صادقين عليهما السلام نقل كرده كه هر دو امام ابو جعفر وابو عبد اللّه فرمودند روزه نگير نه در روز عاشورا و نه در عرفه به مكه و نه در مدينه و نه در وطن خود و نه در شهرى از شهرها، و نهى از روزه عرفه در صورتى كه با دعا منافى باشد </w:t>
      </w:r>
      <w:r>
        <w:rPr>
          <w:rStyle w:val="FootnoteAnchor"/>
          <w:rtl w:val="true"/>
        </w:rPr>
        <w:footnoteReference w:id="162"/>
      </w:r>
      <w:r>
        <w:rPr>
          <w:rFonts w:ascii="IRNazanin" w:hAnsi="IRNazanin" w:eastAsia="IRNazanin"/>
          <w:color w:val="111111"/>
          <w:sz w:val="28"/>
          <w:sz w:val="28"/>
          <w:szCs w:val="28"/>
          <w:rtl w:val="true"/>
          <w:lang w:bidi="fa-IR"/>
        </w:rPr>
        <w:t>چنانچه در اخبارى ديگر اين تقييد رسيده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شيخ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اعز اللّه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به ابى غندر </w:t>
      </w:r>
      <w:r>
        <w:rPr>
          <w:rStyle w:val="FootnoteAnchor"/>
          <w:rtl w:val="true"/>
        </w:rPr>
        <w:footnoteReference w:id="163"/>
      </w:r>
      <w:r>
        <w:rPr>
          <w:rFonts w:ascii="IRNazanin" w:hAnsi="IRNazanin" w:eastAsia="IRNazanin"/>
          <w:color w:val="111111"/>
          <w:sz w:val="28"/>
          <w:sz w:val="28"/>
          <w:szCs w:val="28"/>
          <w:rtl w:val="true"/>
          <w:lang w:bidi="fa-IR"/>
        </w:rPr>
        <w:t xml:space="preserve">مىرسد </w:t>
      </w:r>
      <w:bookmarkStart w:id="403" w:name="pg15547_163880"/>
    </w:p>
    <w:p>
      <w:pPr>
        <w:pStyle w:val="Heading2"/>
        <w:numPr>
          <w:ilvl w:val="1"/>
          <w:numId w:val="1"/>
        </w:numPr>
        <w:rPr/>
      </w:pPr>
      <w:bookmarkStart w:id="404" w:name="__RefHeading___Toc9054278_2142443653"/>
      <w:bookmarkStart w:id="405" w:name="_Toc131"/>
      <w:bookmarkEnd w:id="403"/>
      <w:bookmarkEnd w:id="404"/>
      <w:r>
        <w:rPr>
          <w:rtl w:val="true"/>
        </w:rPr>
        <w:t xml:space="preserve">وجه اول </w:t>
      </w:r>
      <w:r>
        <w:rPr>
          <w:rtl w:val="true"/>
        </w:rPr>
        <w:t xml:space="preserve">- </w:t>
      </w:r>
      <w:r>
        <w:rPr>
          <w:rtl w:val="true"/>
        </w:rPr>
        <w:t>ونقد بر او</w:t>
      </w:r>
      <w:bookmarkEnd w:id="405"/>
    </w:p>
    <w:p>
      <w:pPr>
        <w:pStyle w:val="BookText"/>
        <w:rPr/>
      </w:pPr>
      <w:r>
        <w:rPr>
          <w:rFonts w:ascii="IRNazanin" w:hAnsi="IRNazanin" w:eastAsia="IRNazanin"/>
          <w:color w:val="111111"/>
          <w:sz w:val="28"/>
          <w:sz w:val="28"/>
          <w:szCs w:val="28"/>
          <w:rtl w:val="true"/>
          <w:lang w:bidi="fa-IR"/>
        </w:rPr>
        <w:t xml:space="preserve">كه از صادق آل محمد عليهم السلام پرسيدم صوم يوم عرفه را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من اعياد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صوم يوم عاشورا چگونست؟ فرمود او در روزى است كه حسين در او كشته شده پس اگر تو شماتت كنند اى روزه دار، آنگاه فرمود هما تا آل اميه نذرى كردند كه اگر حسين كشته شود آن روز را عيد قرار دهند و به شكر اين نعمت روزه گيرند و اولاد خود را مسرور نمايند و اين سنتى شد در آل ابى سفيان تا امروز و از اين روى روزه گيرند او را و بر اهل و عيال خود ادخال فرح كنند آنگاه فرمود روزه براى مصيبت نمىشود و نيست مگر براى شكر سلامت همانا حسين كشته شد در روز عاشورا هان اگر تو از مصيبت زدگان او هستى روزه مگير و اگر از شماتت كنندگانى و از آنانى كه به سلامت بنى اميه مسرور شدند روزه بدار به شكر خداى تعالى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اين است جمله از اخبار وارده در منع از روزه روز عاشورا و اختلاف بين دو طايفه از اخبار ظاهر است لهذا علماى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صدد جمع و توجيه بر آمدند وجه در رفع منافات و اختلاف به تتبع در مطاوى كلمات أصحاب به نظر آمده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اول اينكه صوم بر دو قسم واقع مىشود يكى صوم تبركى كه بعنوان تعييد و شادمانى است و ديگر حزنى كه برانى مصيبت زدگان، اخبار ناهيه منزل بر قسم اولند و اخبار مرخصه ناظر به قسم ثانى، پس اختلاف مرتفع شد و اين جمع را نسبت به مشهور داده اند بلكه دعوى اجماع كرده اند، چنانچه عبارت غنيه شامل او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وجدان خلاف از استحباب </w:t>
      </w:r>
      <w:bookmarkStart w:id="406" w:name="pg15547_163881"/>
    </w:p>
    <w:p>
      <w:pPr>
        <w:pStyle w:val="Heading2"/>
        <w:numPr>
          <w:ilvl w:val="1"/>
          <w:numId w:val="1"/>
        </w:numPr>
        <w:rPr/>
      </w:pPr>
      <w:bookmarkStart w:id="407" w:name="__RefHeading___Toc9054280_2142443653"/>
      <w:bookmarkStart w:id="408" w:name="_Toc132"/>
      <w:bookmarkEnd w:id="406"/>
      <w:bookmarkEnd w:id="407"/>
      <w:r>
        <w:rPr/>
        <w:t>1</w:t>
      </w:r>
      <w:r>
        <w:rPr>
          <w:rtl w:val="true"/>
        </w:rPr>
        <w:t xml:space="preserve"> - </w:t>
      </w:r>
      <w:r>
        <w:rPr>
          <w:rtl w:val="true"/>
        </w:rPr>
        <w:t>صحيح بخارى</w:t>
      </w:r>
      <w:bookmarkEnd w:id="408"/>
    </w:p>
    <w:p>
      <w:pPr>
        <w:pStyle w:val="BookText"/>
        <w:rPr/>
      </w:pPr>
      <w:r>
        <w:rPr>
          <w:rFonts w:ascii="Amiri" w:hAnsi="Amiri" w:eastAsia="Amiri" w:cs="Amiri"/>
          <w:color w:val="111111"/>
          <w:sz w:val="28"/>
          <w:sz w:val="28"/>
          <w:szCs w:val="28"/>
          <w:rtl w:val="true"/>
          <w:lang w:bidi="ar-SA"/>
        </w:rPr>
        <w:t>حزنى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واينصاف اينست اين جمع به هيچ وجه راهى در مشرب استدلال ومسرحى در وادى صحت ندارد چه اولا اخبار طايفه اول مقاومت سندى با اخبار مانعه ندارد چه خبر مسعده البته در اين مقام حجت نيست چه او به اعتراف كشى وشيخ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 xml:space="preserve">وعلامه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 عامى المذهب است واز طايفه خبيثه بتريه كه از اخبث فرق زيديه اندهم هست علاوه بر اينكه هرون بن مسلم كه راوى از او است به تصريح نجاشى و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مذهب اهل جبر و تشبيه است و اين كاشف از فساد مذهب است، اگر چه توثيق او كرده اند و در خبر ثانى عبد اللّه بن ميمون قداح است كه و تضعيف اين سند وجهى ندارد چه جبرئيل بن أحمد معتمد كشى است و اين اماره جلالت بلكه وثاقت است و محمد بن عيسى از اجله ثقات است وسياق روايت عبد اللّه كه از امام صادق عليه السلام تعبير به جعفر كرده در خصوص اين خبر شهادت اجماليه بر مدعى دارد، چنانچه در كثيرى از مواضع علماء استدلال به اين تعبير بر انحراف كرده اند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خبر ثالث جعفر بن عثمان مشترك است و يونس بن هشام مجهول و در خبر رابع كثير النوا است كه از اخبث طوايف يعنى عامه بتريه است و در خبر خامس زهرى است كه فسق او با كفر ابليس هم عنان است و عجب است كه </w:t>
      </w:r>
      <w:bookmarkStart w:id="409" w:name="pg15547_163882"/>
    </w:p>
    <w:p>
      <w:pPr>
        <w:pStyle w:val="Heading2"/>
        <w:numPr>
          <w:ilvl w:val="1"/>
          <w:numId w:val="1"/>
        </w:numPr>
        <w:rPr/>
      </w:pPr>
      <w:bookmarkStart w:id="410" w:name="__RefHeading___Toc9054282_2142443653"/>
      <w:bookmarkStart w:id="411" w:name="_Toc133"/>
      <w:bookmarkEnd w:id="409"/>
      <w:bookmarkEnd w:id="410"/>
      <w:r>
        <w:rPr/>
        <w:t>2</w:t>
      </w:r>
      <w:r>
        <w:rPr>
          <w:rtl w:val="true"/>
        </w:rPr>
        <w:t xml:space="preserve"> - </w:t>
      </w:r>
      <w:r>
        <w:rPr>
          <w:rtl w:val="true"/>
        </w:rPr>
        <w:t>صحيح ترمذى</w:t>
      </w:r>
      <w:bookmarkEnd w:id="411"/>
    </w:p>
    <w:p>
      <w:pPr>
        <w:pStyle w:val="BookText"/>
        <w:rPr/>
      </w:pPr>
      <w:r>
        <w:rPr>
          <w:rFonts w:ascii="IRNazanin" w:hAnsi="IRNazanin" w:eastAsia="IRNazanin"/>
          <w:color w:val="111111"/>
          <w:sz w:val="28"/>
          <w:sz w:val="28"/>
          <w:szCs w:val="28"/>
          <w:rtl w:val="true"/>
          <w:lang w:bidi="fa-IR"/>
        </w:rPr>
        <w:t>اين اخبار را با قلت عدد و ضعف سند با اخبار ناهيه مقابل گيرند، و در صدد جمع بر آيند و روايات ناهيه تماما معتبرند به اعتضاد و تعدد در كتب معتبره و اصول معتمده و سلامت اسانيد غالبا پس على التحقيق تكافؤ بين اخبار نيست چنانچه جماعتى تصريح به اين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وثانياً اخبار مانعه موافق عمل و اصول شيعه است و اخبار مجوزه موافق مذهب اهل سنت وثالثا اخبار مجوزه ضعيف الدلاله بر مطلوبند چه خبر اول با نسخ جمع مىشود وعما قريب بيان مىكنيم كه جماعتى قائلند صوم يوم عاشورا قبل از ماه رمضان واجب بود و بنابر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صام رسول اللّه يوم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بيش از وقوع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خبر ثالث دلالت بر عموم اصطلاحى ندارد چه نسبت به اطفال ووحش ثابت شده وقريبا محتمل است كه منزل بر وجه مختار شود چنانچه خواهى شنيد وحديث كثير نواء دلالت بر استحباب ندارد چه حكايت فعل نوح عليه السلام شده به علت خاصه و او مبنى بر صحت استصحاب احكام شرايع سابقه است بعد از تسليم خصوصيت فعل در مقام مخصوص دلالت بر شرعيت مطلقه ندارد وحديث زهرى ظاهر در استصحاب بر وجه خصوصيت نيست چه معنى اباحه در عبادات آنست كه فعل بر همان حد از ثواب مقرر براى طبيعت باقى باشد نه زيادتر باشد تا مستحب شود نه كمتر تا مكروه و اخبار مانعه هر يك به صد زبان منع از روزه مىكند و روزه گيران را در جند ابن زياد و يزيد محسوب مىدارند وكفى به خزيا وهوانا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ورابعا در مواضعى از اخبار مانعه كه به اعتراف اين طايفه كه اين جمع كرده اند نصاب حجيت در آنها به كمال است تنصيص و تصريح بر خلاف اين جمع شده چنانچه در حديث عبد الملك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يوم صوم و ما هو الا يوم 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تصريح است كه حزن مناسبت با صوم ندارد بلكه چنانچه در أخبار </w:t>
      </w:r>
      <w:bookmarkStart w:id="412" w:name="pg15547_163883"/>
    </w:p>
    <w:p>
      <w:pPr>
        <w:pStyle w:val="Heading2"/>
        <w:numPr>
          <w:ilvl w:val="1"/>
          <w:numId w:val="1"/>
        </w:numPr>
        <w:rPr/>
      </w:pPr>
      <w:bookmarkStart w:id="413" w:name="__RefHeading___Toc9054284_2142443653"/>
      <w:bookmarkStart w:id="414" w:name="_Toc134"/>
      <w:bookmarkEnd w:id="412"/>
      <w:bookmarkEnd w:id="413"/>
      <w:r>
        <w:rPr>
          <w:rtl w:val="true"/>
        </w:rPr>
        <w:t xml:space="preserve">وجه دوم </w:t>
      </w:r>
      <w:r>
        <w:rPr>
          <w:rtl w:val="true"/>
        </w:rPr>
        <w:t xml:space="preserve">- </w:t>
      </w:r>
      <w:r>
        <w:rPr>
          <w:rtl w:val="true"/>
        </w:rPr>
        <w:t>ونقد بر او</w:t>
      </w:r>
      <w:bookmarkEnd w:id="414"/>
    </w:p>
    <w:p>
      <w:pPr>
        <w:pStyle w:val="BookText"/>
        <w:rPr/>
      </w:pPr>
      <w:r>
        <w:rPr>
          <w:rFonts w:ascii="IRNazanin" w:hAnsi="IRNazanin" w:eastAsia="IRNazanin"/>
          <w:color w:val="111111"/>
          <w:sz w:val="28"/>
          <w:sz w:val="28"/>
          <w:szCs w:val="28"/>
          <w:rtl w:val="true"/>
          <w:lang w:bidi="fa-IR"/>
        </w:rPr>
        <w:t>كثيره از فريقين وارد شده صوم از وظايف اعياد و لوازم شكر و امتنان است، و در خبر جعفر بن عيسى مذكور است كه عنوان تبرك غير از عنوان صوم است، پس حمل صوم منهى عنه هم بر تبرك خلاف ظاهر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خبر أبى غندر </w:t>
      </w:r>
      <w:r>
        <w:rPr>
          <w:rStyle w:val="FootnoteAnchor"/>
          <w:rtl w:val="true"/>
        </w:rPr>
        <w:footnoteReference w:id="166"/>
      </w:r>
      <w:r>
        <w:rPr>
          <w:rFonts w:ascii="IRNazanin" w:hAnsi="IRNazanin" w:eastAsia="IRNazanin"/>
          <w:color w:val="111111"/>
          <w:sz w:val="28"/>
          <w:sz w:val="28"/>
          <w:szCs w:val="28"/>
          <w:rtl w:val="true"/>
          <w:lang w:bidi="fa-IR"/>
        </w:rPr>
        <w:t xml:space="preserve">تصريح به اين شده كه صوم براى مصيبت نمىشود بلكه براى شكر سلامت است بلكه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كنت شامتا فصم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فقره صريح است كه صوم معلول شماتت است و اگر و چه ديگر براى او متصور بود اين تعليق كه صريح در عليت منحصر است وضعا يا اطلاقا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اصول فقه تقرير كرده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صحت نداشت چنانچه بر ارباب دانش و هوش چون سفيده صبح و پر تو آفتاب روشن است و با وجود اين تصريحات اين جمع به منزله طرح است وبالجمله اين جمع به هيچ وجه صحيح نيست و نسبت به شهرت و اجماع هم صحتى ندارد بلكه قائل متبعى تا اواخر به او نيافته ام چنانچه خواهم شرح داد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دوم آنچه محقق اردبيلى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داده كه اخبار مجوزه نسخ شده باشند و اين احتمال مؤيد است به بعض اخبار كه دلالت دارند بر اينكه صوم يوم عاشورا اولا واجب بوده و بعد ترك شده چنانچه در صحيحه زراره و خبر نجيه بن الحارث شنيدى </w:t>
      </w:r>
      <w:r>
        <w:rPr>
          <w:rStyle w:val="FootnoteAnchor"/>
          <w:rtl w:val="true"/>
        </w:rPr>
        <w:footnoteReference w:id="167"/>
      </w:r>
      <w:r>
        <w:rPr>
          <w:rFonts w:ascii="IRNazanin" w:hAnsi="IRNazanin" w:eastAsia="IRNazanin"/>
          <w:color w:val="111111"/>
          <w:sz w:val="28"/>
          <w:sz w:val="28"/>
          <w:szCs w:val="28"/>
          <w:rtl w:val="true"/>
          <w:lang w:bidi="fa-IR"/>
        </w:rPr>
        <w:t>و در كتاب صحاح اهل سنت و تواريخ وارد شده كه صوم يوم عاشورا در سال اول هجرت فرض شد و در سال دوم به آمدن رمضان نسخ شد اگر چه در و چه فرض او مختلف نقل كرده اند</w:t>
      </w:r>
      <w:r>
        <w:rPr>
          <w:rFonts w:eastAsia="IRNazanin" w:cs="IRNazanin"/>
          <w:color w:val="111111"/>
          <w:sz w:val="28"/>
          <w:szCs w:val="28"/>
          <w:rtl w:val="true"/>
          <w:lang w:bidi="fa-IR"/>
        </w:rPr>
        <w:t xml:space="preserve">. </w:t>
      </w:r>
      <w:bookmarkStart w:id="415" w:name="pg15547_163884"/>
    </w:p>
    <w:p>
      <w:pPr>
        <w:pStyle w:val="Heading2"/>
        <w:numPr>
          <w:ilvl w:val="1"/>
          <w:numId w:val="1"/>
        </w:numPr>
        <w:rPr/>
      </w:pPr>
      <w:bookmarkStart w:id="416" w:name="__RefHeading___Toc9054286_2142443653"/>
      <w:bookmarkStart w:id="417" w:name="_Toc135"/>
      <w:bookmarkEnd w:id="415"/>
      <w:bookmarkEnd w:id="416"/>
      <w:r>
        <w:rPr>
          <w:rtl w:val="true"/>
        </w:rPr>
        <w:t>روز عاشوراء از ابتداء خلق عالم روز غم واندوه ومصيبت بوده بدينجهت بعض حيوانات در اين روز آب وغذا نخوردند، وحالت حزن واندوه بخود گرفتند، چند حديث در اين موضوع</w:t>
      </w:r>
      <w:bookmarkEnd w:id="4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 طرق نقل گرده اند كه به عرض حضرت رسالت رساندند كه يهود چون گمان كردن اند كه اهلاك فرعون وجنودش در اين روز است به جهت شادمانى روزه گرفتند پيغمبر فرمود شما هم روزه بگيرد كه ما احقيم به احياى سنت موسى و در بعض طرق مسلم وترمذى نقل كرده اند كه چون در جاهليت رسم بود كه روز عاشورا روزه مىگرفتند پيغمبر نيز صوم يوم عاشورا را سنت كرد يعنى واجب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آنچه متأمل در اخبار واقعه كربلا و اخبار صوم بدست مى آورد آنست كه روز عاشورا از به دو عالم روز مصيبت و غم واندوه بوده بلكه از بعض اخبار معلوم مىشود كه وحوش وطيور نيز در آن روز از طعام و شراب ممنوع مىشدند چنانچه در خبر عبد اللّه بن ميمون قداح </w:t>
      </w:r>
      <w:r>
        <w:rPr>
          <w:rStyle w:val="FootnoteAnchor"/>
          <w:rtl w:val="true"/>
        </w:rPr>
        <w:footnoteReference w:id="168"/>
      </w:r>
      <w:r>
        <w:rPr>
          <w:rFonts w:ascii="IRNazanin" w:hAnsi="IRNazanin" w:eastAsia="IRNazanin"/>
          <w:color w:val="111111"/>
          <w:sz w:val="28"/>
          <w:sz w:val="28"/>
          <w:szCs w:val="28"/>
          <w:rtl w:val="true"/>
          <w:lang w:bidi="fa-IR"/>
        </w:rPr>
        <w:t xml:space="preserve">شنيدى كه وحوش از عهد داود در روز عاشورا روزه گرفتند و منع اطفال از طعام و شراب منزل بر همين معنى است نه صوم اختيارى و روايات ديگر در ابواب كتب مقاتل در اين معنى بسيار است، و قصص بسيار در كتب تواريخ مذكور است از آن جمله آنست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كه كسى متعود بود كه هر روزه مورچگانى را نان و دانه بدهد، چون روز عاشورا رسيد و نزد مورچگان دانه برنخوردند </w:t>
      </w:r>
      <w:r>
        <w:rPr>
          <w:rStyle w:val="FootnoteAnchor"/>
          <w:rtl w:val="true"/>
        </w:rPr>
        <w:footnoteReference w:id="169"/>
      </w:r>
      <w:r>
        <w:rPr>
          <w:rFonts w:ascii="IRNazanin" w:hAnsi="IRNazanin" w:eastAsia="IRNazanin"/>
          <w:color w:val="111111"/>
          <w:sz w:val="28"/>
          <w:sz w:val="28"/>
          <w:szCs w:val="28"/>
          <w:rtl w:val="true"/>
          <w:lang w:bidi="fa-IR"/>
        </w:rPr>
        <w:t>و اين قصه را شاهد استحباب صوم يوم عاشورا شمرده است ولى في الحقيقة از غايت شقاوت و نصب خود پرده برداشته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خبر ديگرى كه عامه نقل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طاير صام يوم عاشورا را صرد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قال الحاكم وهو من الاحاديث التى وضعها قتلة الحسين عليه السلام رواه ابو عبد اللّه ابن معاوية بن موسى بن ابى غليظ نشيط بن مسعود بن امية بن خلف الجمحى عن ابيه عن ابى غليظ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رأنى رسول اللّه صلى اللّه عليه وآله و سلم وعلى يده صرده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اول طير صام عاشورا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السفينة ذيل صرد</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حاكم</w:t>
      </w:r>
      <w:bookmarkStart w:id="418" w:name="pg15547_163885"/>
    </w:p>
    <w:p>
      <w:pPr>
        <w:pStyle w:val="Heading2"/>
        <w:numPr>
          <w:ilvl w:val="1"/>
          <w:numId w:val="1"/>
        </w:numPr>
        <w:rPr/>
      </w:pPr>
      <w:bookmarkStart w:id="419" w:name="__RefHeading___Toc9054288_2142443653"/>
      <w:bookmarkStart w:id="420" w:name="_Toc136"/>
      <w:bookmarkEnd w:id="418"/>
      <w:bookmarkEnd w:id="419"/>
      <w:r>
        <w:rPr>
          <w:rtl w:val="true"/>
        </w:rPr>
        <w:t>فهرس الآيات</w:t>
      </w:r>
      <w:bookmarkEnd w:id="420"/>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به وضع او كرده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حسين بن ابى غندر عن ابيعبد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في البومة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احد منكم رأها نهارا؟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تظهر بالنهار ولا تظهر الا ليلا،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انها لم تزل تأوى العمران ابدا فلما ان قتل الحسين عليه السلام آلت على نفسها ان لا تأوى العمران ابدا ولا تأوى الا الخراب فلا تزال نهارها صائمة حزينة حتى يجنها الليل فاذا جنها الليل فلا تزال ترن على الحسين حتى تصبح كامل الزيارات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عوالم العلوم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فضال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البومة لتصوم النهار فاذا أفطرت تدلهت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اندبت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الحسين عليه السلام حتى تصبح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بحار الانوار </w:t>
      </w:r>
      <w:r>
        <w:rPr>
          <w:rFonts w:eastAsia="Amiri" w:cs="Amiri" w:ascii="Amiri" w:hAnsi="Amiri"/>
          <w:color w:val="111111"/>
          <w:sz w:val="28"/>
          <w:szCs w:val="28"/>
          <w:lang w:bidi="ar-SA"/>
        </w:rPr>
        <w:t>214/45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علي الميثمى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يعقوب رأيت بومة قط تنفس بالنهار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وتدري 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 تظل يومها صائمة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مارزقها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جنها الليل افطرت على ما رزقت ، ثم لم تزل ترنم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الحسين عليه السلام حتى تصبح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الانوار </w:t>
      </w:r>
      <w:r>
        <w:rPr>
          <w:rFonts w:eastAsia="Amiri" w:cs="Amiri" w:ascii="Amiri" w:hAnsi="Amiri"/>
          <w:color w:val="111111"/>
          <w:sz w:val="28"/>
          <w:szCs w:val="28"/>
          <w:lang w:bidi="ar-SA"/>
        </w:rPr>
        <w:t>214/45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عوالم العلوم </w:t>
      </w:r>
      <w:r>
        <w:rPr>
          <w:rFonts w:eastAsia="Amiri" w:cs="Amiri" w:ascii="Amiri" w:hAnsi="Amiri"/>
          <w:color w:val="111111"/>
          <w:sz w:val="28"/>
          <w:szCs w:val="28"/>
          <w:lang w:bidi="ar-SA"/>
        </w:rPr>
        <w:t>492</w:t>
      </w:r>
    </w:p>
    <w:p>
      <w:pPr>
        <w:pStyle w:val="BookText"/>
        <w:rPr/>
      </w:pPr>
      <w:r>
        <w:rPr>
          <w:rFonts w:ascii="IRNazanin" w:hAnsi="IRNazanin" w:eastAsia="IRNazanin"/>
          <w:color w:val="111111"/>
          <w:sz w:val="28"/>
          <w:sz w:val="28"/>
          <w:szCs w:val="28"/>
          <w:rtl w:val="true"/>
          <w:lang w:bidi="fa-IR"/>
        </w:rPr>
        <w:t xml:space="preserve">حكيم بن داود بن حكيم، عن سلمة ، عن الحسين بن علي بن صاعد البربري قيماً لقبر الرضا العلا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الرضا الا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ترى هذه البومة ، ما يقول الناس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نسئلك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البومة كانت على عهد جدى رسول الله صلی الله علیه و آله و سلم تأوي المنازل والقصور والدور ، وكانت اذا اكل الناس الطعام تطير فتقع امامهم ، فيرمى اليها الطعام وتستنى ثم ترجع الى مكانها ، ولما قتل الحسين بن علي صلوات الله عليهما خرجت من العمران الى الخراب والجبال والبراري ،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الامة انتم قتلتم ابن نبيكم ولا آمنكم على نفسى كامل الزيارات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 الانواره</w:t>
      </w:r>
      <w:r>
        <w:rPr>
          <w:rFonts w:eastAsia="IRNazanin" w:cs="IRNazanin"/>
          <w:color w:val="111111"/>
          <w:sz w:val="28"/>
          <w:szCs w:val="28"/>
          <w:lang w:bidi="fa-IR"/>
        </w:rPr>
        <w:t>214/4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العلوم </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كذب نباشد اشاره به اين معنى است كه صرداول مرغى است كه ملتفت بزرگى سوك سيد الشهداء شد منع لذايذ از خود كرد در روز عاشورا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421" w:name="pg15547_163886"/>
    </w:p>
    <w:p>
      <w:pPr>
        <w:pStyle w:val="Heading2"/>
        <w:numPr>
          <w:ilvl w:val="1"/>
          <w:numId w:val="1"/>
        </w:numPr>
        <w:rPr/>
      </w:pPr>
      <w:bookmarkStart w:id="422" w:name="__RefHeading___Toc9054290_2142443653"/>
      <w:bookmarkStart w:id="423" w:name="_Toc137"/>
      <w:bookmarkEnd w:id="421"/>
      <w:bookmarkEnd w:id="422"/>
      <w:r>
        <w:rPr>
          <w:rtl w:val="true"/>
        </w:rPr>
        <w:t>هر نسب و سبب قطع ميگردد روز قيامت جز نسب و سبب رسول خدا</w:t>
      </w:r>
      <w:bookmarkEnd w:id="42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از اخبار صوم از كتب فريقين معلوم مىشود كه مخصوص تشكر واستسعاد به اعياد و تشريف قدر ايام مخصوصة است ظاهر مىشود از ملاحظه اين دو كه در روز عاشورا از به دو عالم هر گز روزه اصي لاحى مستحب نبوده چنانچه از بعض اخبار تشريع او كه اشاره به او كردم هم معلوم مىشود كه به جهت سرور يهود بوده و متابعت پيغمبر ايشان را به جهت موافقت با مسرت ايشان بود و هم علامت ديگر بر كذب اخبار مذكوره آنست كه از اخبار كثيره معلوم مىشود كه غرق فرعون وجنود او روز عشاورا نبوده و اين خبر از موضوعات است چنانچه انشاء اللّه در خبر ميثم خواهى شنيد وخبر نجية بن الحارث كه فمرودند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انه صوم ما نزل </w:t>
      </w:r>
      <w:bookmarkStart w:id="424" w:name="pg15547_163887"/>
    </w:p>
    <w:p>
      <w:pPr>
        <w:pStyle w:val="Heading2"/>
        <w:numPr>
          <w:ilvl w:val="1"/>
          <w:numId w:val="1"/>
        </w:numPr>
        <w:rPr/>
      </w:pPr>
      <w:bookmarkStart w:id="425" w:name="__RefHeading___Toc9054292_2142443653"/>
      <w:bookmarkStart w:id="426" w:name="_Toc138"/>
      <w:bookmarkEnd w:id="424"/>
      <w:bookmarkEnd w:id="425"/>
      <w:r>
        <w:rPr/>
        <w:t>7</w:t>
      </w:r>
      <w:r>
        <w:rPr>
          <w:rtl w:val="true"/>
        </w:rPr>
        <w:t xml:space="preserve"> - </w:t>
      </w:r>
      <w:r>
        <w:rPr>
          <w:rtl w:val="true"/>
        </w:rPr>
        <w:t xml:space="preserve">حديث شيخ محمد صبان در </w:t>
      </w:r>
      <w:r>
        <w:rPr>
          <w:rtl w:val="true"/>
        </w:rPr>
        <w:t>(</w:t>
      </w:r>
      <w:r>
        <w:rPr>
          <w:rtl w:val="true"/>
        </w:rPr>
        <w:t>اسعاف الراغبين</w:t>
      </w:r>
      <w:r>
        <w:rPr>
          <w:rtl w:val="true"/>
        </w:rPr>
        <w:t>)</w:t>
      </w:r>
      <w:bookmarkEnd w:id="426"/>
    </w:p>
    <w:p>
      <w:pPr>
        <w:pStyle w:val="BookText"/>
        <w:rPr/>
      </w:pPr>
      <w:r>
        <w:rPr>
          <w:rFonts w:ascii="Amiri" w:hAnsi="Amiri" w:eastAsia="Amiri" w:cs="Amiri"/>
          <w:color w:val="111111"/>
          <w:sz w:val="28"/>
          <w:sz w:val="28"/>
          <w:szCs w:val="28"/>
          <w:rtl w:val="true"/>
          <w:lang w:bidi="ar-SA"/>
        </w:rPr>
        <w:t xml:space="preserve">به كتاب ولا جرت به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عدل صدق اين مدعى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مؤيد اين معنى است كه سيد اجل اعظم رضى الدين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نفعنا اللّه بعلومه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نيشابور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نصر بن عبد اللّه نيشابورى نقل فرموده كه او سند به سعيد بن المسيب مىرساند از سعدانه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 لم يصم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صريح است كه كذب دعوى تشريع صوم با آنكه راوى از معتمدين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بالجملة ظاهر آنست كه اخبار نسخ هه از روى تقيه باشد چنانچه اشاره كرديم كه طريقه ايشان بر اين مشعر است و از اين جهت است كه جماعتى از علماى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كرده اند اصل تشريع صوم يوم عاشورا را مطلقا و عمل به مقتضصاى اين اخبار نكرده اند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وغيرهما به اين مطلب اشاره شده پس از آنچه نوشتيم متحصل شد كه احتمال نسخ چون مبنى بر وجود سابق است ضعيف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اينكه اين احتمال اگر جارى باشد در خبرى است كه حكايت صوم رسول شده و بر فرض تعدى در خبرى كه از امير المؤمنين عليه السلام نقل شده هم جارى است به اين وجه كه بگوئيم اين هر دو متعلق به حكايت قبل از نسخ باشند ولى در دو خبر ديگر اين احتمال جارى نيست مگر در صورتى كه در اخبار ائمه هم عليهم السلام ما ملتزم به نساخ و منسوخ شويم و اين معنى را ما اگر چه در اصول در توجيه تأخير تخصيص وتقييد از عام تقويت كرده ايم بع تقريبى كه ذكر او در اين مقام شايستگى چندان ندارد ولى اين توجيه در اخبار مجوزه متمشى نيست چه قطعا قبل از صدور اين اخبار شيعه و خواص محبين در روز عاشورا بعنوان استحباب خاص روزه نمىگرفتند و حكم بري بق اين نبود چنانچه از اخبار ناهيه بالصراحة مفهوم مىشود</w:t>
      </w:r>
      <w:r>
        <w:rPr>
          <w:rFonts w:eastAsia="IRNazanin" w:cs="IRNazanin"/>
          <w:color w:val="111111"/>
          <w:sz w:val="28"/>
          <w:szCs w:val="28"/>
          <w:rtl w:val="true"/>
          <w:lang w:bidi="fa-IR"/>
        </w:rPr>
        <w:t xml:space="preserve">. </w:t>
      </w:r>
      <w:bookmarkStart w:id="427" w:name="pg15547_163888"/>
    </w:p>
    <w:p>
      <w:pPr>
        <w:pStyle w:val="Heading2"/>
        <w:numPr>
          <w:ilvl w:val="1"/>
          <w:numId w:val="1"/>
        </w:numPr>
        <w:rPr/>
      </w:pPr>
      <w:bookmarkStart w:id="428" w:name="__RefHeading___Toc9054294_2142443653"/>
      <w:bookmarkStart w:id="429" w:name="_Toc139"/>
      <w:bookmarkEnd w:id="427"/>
      <w:bookmarkEnd w:id="428"/>
      <w:r>
        <w:rPr>
          <w:rtl w:val="true"/>
        </w:rPr>
        <w:t>وجه سوم</w:t>
      </w:r>
      <w:bookmarkEnd w:id="429"/>
    </w:p>
    <w:p>
      <w:pPr>
        <w:pStyle w:val="BookText"/>
        <w:rPr/>
      </w:pPr>
      <w:r>
        <w:rPr>
          <w:rFonts w:ascii="IRNazanin" w:hAnsi="IRNazanin" w:eastAsia="IRNazanin"/>
          <w:color w:val="111111"/>
          <w:sz w:val="28"/>
          <w:sz w:val="28"/>
          <w:szCs w:val="28"/>
          <w:rtl w:val="true"/>
          <w:lang w:bidi="fa-IR"/>
        </w:rPr>
        <w:t xml:space="preserve">وجه سوم حمل اخبار تجويز است بر تقيه امام عليه السلام در بيان حكم، يا بر بيان حكم واقعى براى مبتلى به تقيه و بنابر اين بعضى از متأخرين فتوى به حرمت صوم يوم عاشورا داده اند و بعضى فتوى به حرمت صوم به قصد خصوصيت روز عاشورا واشكال بر اين قول به مخالفت اجماع و شهرت محققه وجهى ندارد اگر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بر اين كرده اند نظر به آنچه در وجه اول گذشت كه قول به استحباب مشهور است واجماع هم در غنيه بر او مدعى است و اين هر دو محل اشكال است چه محقق ثانى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وشهيد ثانى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محقق و علامه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قدست اسرارهم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فرموده اند از جمله مستحبات صوم يوم عاشور است بر وجه حزن بر اين وجه تفسير كرده اند كه مراد آنست كه امساك كند زمانى از روز تا بعد از ظهر و بعد از آن افطار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صومه ليس معتبرا شرعا بل هو امساك بدون نية الصوم لان صومه متروك كما وردت به الرواية فيستحب الامساك فيه الى بعد العصر حزنا وصومه شعار بنى امية سرورا بقتل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 بقوله على وجه الحزن الى ان صومه ليس صوما معتبرا شرعا بل هو امساك بدون نية الصوم لان صومه متروك كما وردت به الرواية وينبه على ذلك قول الصادق صمه من غير تبييت وافطره من غير تشميت و ليكن فطرك بعد العصر فهو عبارة عن ترك المفطرات اشتغالا عنها بالحزن والمصيبة وينبغى ان يكون الامساك المذكور بالنية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الفايدة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داده اند كه مراد اين معنى باشد، بلكه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كرده است و ظاهر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نيز موافقت بر اين </w:t>
      </w:r>
      <w:bookmarkStart w:id="430" w:name="pg15547_163889"/>
    </w:p>
    <w:p>
      <w:pPr>
        <w:pStyle w:val="Heading2"/>
        <w:numPr>
          <w:ilvl w:val="1"/>
          <w:numId w:val="1"/>
        </w:numPr>
        <w:rPr/>
      </w:pPr>
      <w:bookmarkStart w:id="431" w:name="__RefHeading___Toc9054296_2142443653"/>
      <w:bookmarkStart w:id="432" w:name="_Toc140"/>
      <w:bookmarkEnd w:id="430"/>
      <w:bookmarkEnd w:id="431"/>
      <w:r>
        <w:rPr/>
        <w:t>9</w:t>
      </w:r>
      <w:r>
        <w:rPr>
          <w:rtl w:val="true"/>
        </w:rPr>
        <w:t xml:space="preserve"> - </w:t>
      </w:r>
      <w:r>
        <w:rPr>
          <w:rtl w:val="true"/>
        </w:rPr>
        <w:t xml:space="preserve">حديث </w:t>
      </w:r>
      <w:r>
        <w:rPr>
          <w:rtl w:val="true"/>
        </w:rPr>
        <w:t>(</w:t>
      </w:r>
      <w:r>
        <w:rPr>
          <w:rtl w:val="true"/>
        </w:rPr>
        <w:t>تاريخ خميس</w:t>
      </w:r>
      <w:r>
        <w:rPr>
          <w:rtl w:val="true"/>
        </w:rPr>
        <w:t>)</w:t>
      </w:r>
      <w:bookmarkEnd w:id="432"/>
    </w:p>
    <w:p>
      <w:pPr>
        <w:pStyle w:val="BookText"/>
        <w:rPr/>
      </w:pPr>
      <w:r>
        <w:rPr>
          <w:rFonts w:ascii="IRNazanin" w:hAnsi="IRNazanin" w:eastAsia="IRNazanin"/>
          <w:color w:val="111111"/>
          <w:sz w:val="28"/>
          <w:sz w:val="28"/>
          <w:szCs w:val="28"/>
          <w:rtl w:val="true"/>
          <w:lang w:bidi="fa-IR"/>
        </w:rPr>
        <w:t>مىكند چنانچه بر ناظر معلوم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وشيخ فاضل على بن شاه محمود البافقى كه از معاصرين از معاصرين مروج مجلسى است و شرح حالش در كنتاب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 است </w:t>
      </w:r>
      <w:r>
        <w:rPr>
          <w:rStyle w:val="FootnoteAnchor"/>
          <w:rtl w:val="true"/>
        </w:rPr>
        <w:footnoteReference w:id="172"/>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مراد از روزه امساكى است بى نيت از روى غم واندوه زيرا كه بنى اميه روزه مىگرفتند روز عاشورا را براى خوشحالى به قتل حسين عليه السلام تمام شد عين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 متأخرين كه گفته‌اند منافى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خلاف بعد از فحص تام عين و اثرى از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نيافتيم بلى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مختلفه را نقل مىكند و جمع او را كه مطابق ظاهر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شيخ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است و تأويل عبارت شيخ خواهد آمد و بعد از تصريح اين دو قدوه مقدم و دو استاد معظم كه لسان فقهاء وترجمان اصحابند به مراد ايشان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معلوم المراد مىشوند، و دليل اين تفسير عبارت شيخ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كان يوم عاشورا امسك عن الطعام لاى بعد العصر ثم تناول شيئاً يسيراً من التربة </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 xml:space="preserve">چه ظاهر است كه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بايد به معونه اين دو عبارت چنان فهميد كه اين دو محقق تحرير فرموده اند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جمله أدله معنى مذكور آنست كه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مسار الشيعه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مصنفات </w:t>
      </w:r>
      <w:bookmarkStart w:id="433" w:name="pg15547_163890"/>
    </w:p>
    <w:p>
      <w:pPr>
        <w:pStyle w:val="Heading2"/>
        <w:numPr>
          <w:ilvl w:val="1"/>
          <w:numId w:val="1"/>
        </w:numPr>
        <w:rPr/>
      </w:pPr>
      <w:bookmarkStart w:id="434" w:name="__RefHeading___Toc9054298_2142443653"/>
      <w:bookmarkStart w:id="435" w:name="_Toc141"/>
      <w:bookmarkEnd w:id="433"/>
      <w:bookmarkEnd w:id="434"/>
      <w:r>
        <w:rPr>
          <w:rtl w:val="true"/>
        </w:rPr>
        <w:t>نظرية الأخلاق عند أفلاطون</w:t>
      </w:r>
      <w:bookmarkEnd w:id="435"/>
    </w:p>
    <w:p>
      <w:pPr>
        <w:pStyle w:val="BookText"/>
        <w:rPr/>
      </w:pPr>
      <w:r>
        <w:rPr>
          <w:rFonts w:ascii="IRNazanin" w:hAnsi="IRNazanin" w:eastAsia="IRNazanin"/>
          <w:color w:val="111111"/>
          <w:sz w:val="28"/>
          <w:sz w:val="28"/>
          <w:szCs w:val="28"/>
          <w:rtl w:val="true"/>
          <w:lang w:bidi="fa-IR"/>
        </w:rPr>
        <w:t xml:space="preserve">مشهوره شيخ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السعيد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يافتيم كه مىفرمايد در روز دهم محرم مقتل سيد الشهداء و او روزى است كه اندوه آل رسول را تازه كرد و روايت شده از ائمه عليهم السلام كه احتناب لذايذ كنند و اقامت عزاء وامساك طعام و شراب تا زوال آفتاب وتغذى كنند به آنچه مصيبت زدگان غذا خورند چون البان و مانند آنها نه طعامهاى لذيذ ونص عبارته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اليوم العاشر منه مقتل سيدنا ابيعبد اللّه الحسين بن على بن أبى طالب عليهم السلام من سنة احدى وستين من الهجرة وهو يوم تجدد فيه احزان آل محمد وشيعتهم وقد جاءت الرواية عن الصادقين عليهم السلام باجتناب الملاذ فيه واقامة سنن المصائب والامساك عن الطعام والشراب الى ان تزول الشمس والتغذي بعد ذكل بما يتغذى به أهل المصائب كالالبان وما أشبه بها دون الملاذ من الطعام والشراب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النتهى بالفاظه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كلام صريح است كه فتوى شيخ مفيد امساك بر اين وجه است نه صوم اصطلاحى و چون شيخ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توجيه مذكور را از شيخ مفيد نقل كرده معلوم مىشود كه مراد آن جناب از صوم حزنى همين معنى است كه شيخ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به او كرده و محقق وشهيد ثانيين تفسير كلام أصحاب را به آن فمروده اند بنابر اين جميع عبارات أصحاب الاطايفه كه به خلاف تصريح كردن اند منزل بر اين معنى است پس مشهور عدم استحباب صوم يوم عاشورا است و عمل بر طبق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اللّه بن سنان است چنانچه عمل شيعه امامية وسيره قطعيه ايشان مقرر بر اين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اجمالا دعوى شهرت و عمل بر طبق اين روايت كرده ومحدث كاشانى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مروج مجلسى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فتوى به اوليوت ترك صوم داده اند كه ظاهر كراهت او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الفايده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تقويت يا ترديد كرده اند، </w:t>
      </w:r>
      <w:bookmarkStart w:id="436" w:name="pg15547_163891"/>
    </w:p>
    <w:p>
      <w:pPr>
        <w:pStyle w:val="Heading2"/>
        <w:numPr>
          <w:ilvl w:val="1"/>
          <w:numId w:val="1"/>
        </w:numPr>
        <w:rPr/>
      </w:pPr>
      <w:bookmarkStart w:id="437" w:name="__RefHeading___Toc9054300_2142443653"/>
      <w:bookmarkStart w:id="438" w:name="_Toc142"/>
      <w:bookmarkEnd w:id="436"/>
      <w:bookmarkEnd w:id="437"/>
      <w:r>
        <w:rPr/>
        <w:t>10</w:t>
      </w:r>
      <w:r>
        <w:rPr>
          <w:rtl w:val="true"/>
        </w:rPr>
        <w:t xml:space="preserve"> - </w:t>
      </w:r>
      <w:r>
        <w:rPr>
          <w:rtl w:val="true"/>
        </w:rPr>
        <w:t xml:space="preserve">حديث </w:t>
      </w:r>
      <w:r>
        <w:rPr>
          <w:rtl w:val="true"/>
        </w:rPr>
        <w:t>(</w:t>
      </w:r>
      <w:r>
        <w:rPr>
          <w:rtl w:val="true"/>
        </w:rPr>
        <w:t>ينابيع المودة</w:t>
      </w:r>
      <w:r>
        <w:rPr>
          <w:rtl w:val="true"/>
        </w:rPr>
        <w:t>)</w:t>
      </w:r>
      <w:bookmarkEnd w:id="438"/>
    </w:p>
    <w:p>
      <w:pPr>
        <w:pStyle w:val="BookText"/>
        <w:rPr/>
      </w:pPr>
      <w:r>
        <w:rPr>
          <w:rFonts w:ascii="IRNazanin" w:hAnsi="IRNazanin" w:eastAsia="IRNazanin"/>
          <w:color w:val="111111"/>
          <w:sz w:val="28"/>
          <w:sz w:val="28"/>
          <w:szCs w:val="28"/>
          <w:rtl w:val="true"/>
          <w:lang w:bidi="fa-IR"/>
        </w:rPr>
        <w:t xml:space="preserve">و از متأخرين محقق نراقى وفقيه ورع كلباسى اولى ترك را شمرده اند بلكه محقق نراقى فتوى به حرمت به قصد خصوصيت داده است با اين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و شهرت از كجا پيدا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عجب تر اينكه بر فرض كه ما در استفاده مراد اصحاب متابعت محقق ثانى وشهيد ثانى نكنيم خلاف خوئد ايشان ومحدث كاشانى و علامه مجلسى و محقق اردبيلى و محقق سبزاورى بلكه نيست محقق اردبيلى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عمل و شهرت كه ظاهر در عدم استحباب صوم يوم عاشور است و فاضل بافقى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مسألة چطور مىشود مهجور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غير خلاف أجده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بگوئيم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ووقوع اين نوع مطالب بر فقيه لازم مىكند تتبع و عدم اعتماد بر نقل ديگران را بالجمله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اولى آنست كه بعينه نقل كنيم تا بعد از ملاحظه او ناظرين را حاجت به كتاب ديگر كمتر اتفاق افتد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رضى اللّه عنه قال دخلت على أبى عبد اللّه في يوم عاشورا فألفيته كاسف اللون ظاهر الحزن ودموعه تنحدر من عينيه كاللؤلؤ المتساقط فقلت يا بن رسول اللّه ما بكاؤك لا أبكى اللّه عينيك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أفى غفلة أنت أما علمت ان الحسين بن على أصيب في مثل هذا اليوم؟ فقلت يا سيدي فما قولك في صومه؟ فقال صمه من غير تبييت وافطره من غير تشميت ولا تجعله يوم صوم كمالا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افطارك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العصر بساعة على شربة من ماء فانه في ذلك تجلت الهيجاء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آل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وانكشف الملحمة عنهم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bookmarkStart w:id="439" w:name="pg15547_163892"/>
    </w:p>
    <w:p>
      <w:pPr>
        <w:pStyle w:val="Heading2"/>
        <w:numPr>
          <w:ilvl w:val="1"/>
          <w:numId w:val="1"/>
        </w:numPr>
        <w:rPr/>
      </w:pPr>
      <w:bookmarkStart w:id="440" w:name="__RefHeading___Toc9054302_2142443653"/>
      <w:bookmarkStart w:id="441" w:name="_Toc143"/>
      <w:bookmarkEnd w:id="439"/>
      <w:bookmarkEnd w:id="440"/>
      <w:r>
        <w:rPr>
          <w:rtl w:val="true"/>
        </w:rPr>
        <w:t xml:space="preserve">وجه چهارم </w:t>
      </w:r>
      <w:r>
        <w:rPr>
          <w:rtl w:val="true"/>
        </w:rPr>
        <w:t xml:space="preserve">- </w:t>
      </w:r>
      <w:r>
        <w:rPr>
          <w:rtl w:val="true"/>
        </w:rPr>
        <w:t>نظر مؤلف كتاب</w:t>
      </w:r>
      <w:bookmarkEnd w:id="441"/>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بمضمون هذه الرواية متجه وكأنه المقصود كما قاله بعض الاصحاب الا انه خلاف ما صرح به جماعة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حاصل سخن آنست كه دعوى شهرت بر استحباب صوم يوم عاشورا وجهى ندارد بلكه قائلى معلوم از ما عداى متأخرين ندارد و آنچه وظيفه شرعيه و مستحب مخصوص باشد بدعت است و محرم و اگر به عنوان تبرك باشد كفر است، و خروج از دين و اگر به جهت فضيلت مطلق صوم عملا به اطلاقات الصوم باشد و ناقص الثواب است چنانچه از جماعت مذكوره شنيدى و در كلام ايشان ديدى و اگر هيچ نباشد جز فتواى اين فحول واساطين مىتوان حكم به كراهت كرد بنابر عموم تسامح در أدله سنن براى مكروهات و اكتفاى به فتواى فقيه در بلوغ چنانچه جماعتى قايلند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به نظر اين بى بضاعت رسيده كه اخبار صوم را حمل كنيم بر امساك ناقص و اخبار نهى را بر امساك صومى و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مجبور به عمل طايفه و يقينا حجت است شاهد جمع قرار دهيم و تصرف در مدلول چون اولى است از تصرف در جهت صدور شايد اين وجه اقرب محامل باشد اگر چه في نفسه خلاف ظاهر است ولى در مقام جمع با شاهد دور نيست كه عرف مساعدت بر او يكند به هر حال حكم مسألة همان است كه گذشت صوم يوم عاشوراء مردد بين كفريت و حرمت و كراهت است و به هيچ وجه در مذهب اهل بيت وفقه آل محمد عليهم السلام جاى احتمال استحباب ندارد و تحقيق حال صوم عاشورا بر اين وجه از بسط وتتبع از غنائم اين كتاب است كه در هيچ جا نديده ام، </w:t>
      </w:r>
      <w:bookmarkStart w:id="442" w:name="pg15547_163893"/>
    </w:p>
    <w:p>
      <w:pPr>
        <w:pStyle w:val="Heading2"/>
        <w:numPr>
          <w:ilvl w:val="1"/>
          <w:numId w:val="1"/>
        </w:numPr>
        <w:rPr/>
      </w:pPr>
      <w:bookmarkStart w:id="443" w:name="__RefHeading___Toc9054304_2142443653"/>
      <w:bookmarkStart w:id="444" w:name="_Toc144"/>
      <w:bookmarkEnd w:id="442"/>
      <w:bookmarkEnd w:id="443"/>
      <w:r>
        <w:rPr>
          <w:rtl w:val="true"/>
        </w:rPr>
        <w:t xml:space="preserve">امر چهارم </w:t>
      </w:r>
      <w:r>
        <w:rPr>
          <w:rtl w:val="true"/>
        </w:rPr>
        <w:t xml:space="preserve">- </w:t>
      </w:r>
      <w:r>
        <w:rPr>
          <w:rtl w:val="true"/>
        </w:rPr>
        <w:t>از وجوه تبرك بنى اميه بروز عاشوراء</w:t>
      </w:r>
      <w:bookmarkEnd w:id="444"/>
    </w:p>
    <w:p>
      <w:pPr>
        <w:pStyle w:val="BookText"/>
        <w:rPr/>
      </w:pPr>
      <w:r>
        <w:rPr>
          <w:rFonts w:ascii="Amiri" w:hAnsi="Amiri" w:eastAsia="Amiri" w:cs="Amiri"/>
          <w:color w:val="111111"/>
          <w:sz w:val="28"/>
          <w:sz w:val="28"/>
          <w:szCs w:val="28"/>
          <w:rtl w:val="true"/>
          <w:lang w:bidi="ar-SA"/>
        </w:rPr>
        <w:t>والحمد لله و اللّه أعلم بحقايق أحكامه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امر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وجوه تبرك بيوم عاشورا اينكه دعا و طلب حوائج را در اين روز مستحب دانسته‌اند و به جهت اين كار مناقب و فضايلى براى اين روز به جعل و وضع افترا كردند و دعاهائى چند تلفيق كرده تعليم عاصيان نمودند تا امر ملتبس و كار مشتبه شود چنانچه در خطبه كه در بلاد خود در اين روز مىخوانند براى هر نبى وسيله وشرفى در اين روز زياد مىكنند مثل اخماد نار نمرود و قرار سفينة نوح واغراق جند فرعون وانجاء عيسى از دار يهودان و گاهى به جهت تدليس وعام فريبى و گول زدن ساده لوحان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يوم اختاره اللّه لقتل ابن بنت نبيه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عبد القادر جيلانى در شرح فقره آتيه حكايت مىكنم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مىگويند اين روزى است مبارك كه خداى اختيار كرد براى قتل پسر دختر پيغمبر خود يا للعجب چگونه شده كه نسبت به همه انبياء بايد فضل و انعام و نجات باشد و نسبت به پيغمبر ما بلا و قتل و اسيرى آل و عترت او باشد مگر اينكه اين را هم نعمتى بر اسلام شمارند و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خارجيان در اين روز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شيخ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لطيفه واجزل تشريفه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از بجليه مكيه نقل كرده كه شنيدم از ميثم رض اللّه عنه كه فرمود و اللّه مىكشند اين امت پسر پيغمبر خود را در محرم در روز دهم و هر آينه اعداى حق سبحانه تعالى اين روز را روز بركت قرار دهند و همانا اين كار شدنى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پيش گرفته است در علم خداى تعالى و من مىدانم او را به عهدى كه از مولايم رسيده ومتا شطرى از اين حديث را از اين پيش ياد كرده ايم تا آنجا كه بجيله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چگونه مردم روز قتل حسين را روز بركت قرار دهند؟ پس بگريست ميثم و گفت حديثى وضع كنند كه او روزى است كه خداى تعالى در او توبه آدم </w:t>
      </w:r>
      <w:bookmarkStart w:id="445" w:name="pg15547_163894"/>
    </w:p>
    <w:p>
      <w:pPr>
        <w:pStyle w:val="Heading2"/>
        <w:numPr>
          <w:ilvl w:val="1"/>
          <w:numId w:val="1"/>
        </w:numPr>
        <w:rPr/>
      </w:pPr>
      <w:bookmarkStart w:id="446" w:name="__RefHeading___Toc9054306_2142443653"/>
      <w:bookmarkStart w:id="447" w:name="_Toc145"/>
      <w:bookmarkEnd w:id="445"/>
      <w:bookmarkEnd w:id="446"/>
      <w:r>
        <w:rPr>
          <w:rtl w:val="true"/>
        </w:rPr>
        <w:t>حديث هائى كه غرض ورزان جعل كردند</w:t>
      </w:r>
      <w:bookmarkEnd w:id="447"/>
    </w:p>
    <w:p>
      <w:pPr>
        <w:pStyle w:val="BookText"/>
        <w:rPr/>
      </w:pPr>
      <w:r>
        <w:rPr>
          <w:rFonts w:ascii="IRNazanin" w:hAnsi="IRNazanin" w:eastAsia="IRNazanin"/>
          <w:color w:val="111111"/>
          <w:sz w:val="28"/>
          <w:sz w:val="28"/>
          <w:szCs w:val="28"/>
          <w:rtl w:val="true"/>
          <w:lang w:bidi="fa-IR"/>
        </w:rPr>
        <w:t xml:space="preserve">را قبول كرد با آنكه خداى تعالى در ذى حجه توبه آدم را قبول كرد و گمان مىكنند كه او روزى است كه خداى تعالى يونس را از شكم ماهى كشيد با اينكه خداى تعالى يونس را در ذى قعده از شكم ماهى بر آورد و گمان مىكنند كه او روزى است كه سفينه نوح بر جودى قرار گرفت با اينكه استواء سفينه در روز هيجدهم ذى حجه بود و گمان مىكنند كه او روزى است كه خدا دريا را براى موسى در او بشكافت يا اينكه اين كار در ربيع الاول بود </w:t>
      </w:r>
      <w:r>
        <w:rPr>
          <w:rStyle w:val="FootnoteAnchor"/>
          <w:rtl w:val="true"/>
        </w:rPr>
        <w:footnoteReference w:id="176"/>
      </w:r>
      <w:r>
        <w:rPr>
          <w:rFonts w:ascii="IRNazanin" w:hAnsi="IRNazanin" w:eastAsia="IRNazanin"/>
          <w:color w:val="111111"/>
          <w:sz w:val="28"/>
          <w:sz w:val="28"/>
          <w:szCs w:val="28"/>
          <w:rtl w:val="true"/>
          <w:lang w:bidi="fa-IR"/>
        </w:rPr>
        <w:t xml:space="preserve">در اينجا لطيفه اى بخاطرم در حال تحرير رسيد كه استقرار سفينه نوح در هيجدهم مناسبت تمام با وقوع امارت اليه على عليه السلام در روز هيجدهم چه حقيقت سفينه نوح آن جناب است به حكم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اهل بيتى كسفينة نوح من ركبها نجى و من تخلف عنها غرق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قبل از آن روز از خوف منافقان و بيم كافران سفينه ولايت مطلقه متزلزل و مضطرب بود چون وعده عصمت الهيه رسيد و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ما انزل 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يعصمك من الناس </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زد سفير الهى شد سفينه نوح بر جودى تنصيص و تصريح حضرت رسال تمتسقر شده را كبين آن سفينه آسوده خاطر شدند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با اين همه تصريح و تأكيد كه در خبر ميثم شده و در حقيقت از علايم نبوت و امامت است و دليل حقيت طريقه شيعه است كه اخبار يقينى چنان داده است و خبر مذكور به جهت مطابقت مضمون او با واقع محسوس و مكررا در دو كتاب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او ملتزم است در كتب خود ننويسد مگر آنچه شيخ بزرگوار محمد بن الحسن بن الوليد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صحيح شمرده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معتمد وموثوق الصدور است</w:t>
      </w:r>
      <w:r>
        <w:rPr>
          <w:rFonts w:eastAsia="IRNazanin" w:cs="IRNazanin"/>
          <w:color w:val="111111"/>
          <w:sz w:val="28"/>
          <w:szCs w:val="28"/>
          <w:rtl w:val="true"/>
          <w:lang w:bidi="fa-IR"/>
        </w:rPr>
        <w:t xml:space="preserve">. </w:t>
      </w:r>
      <w:bookmarkStart w:id="448" w:name="pg15547_163895"/>
    </w:p>
    <w:p>
      <w:pPr>
        <w:pStyle w:val="Heading2"/>
        <w:numPr>
          <w:ilvl w:val="1"/>
          <w:numId w:val="1"/>
        </w:numPr>
        <w:rPr/>
      </w:pPr>
      <w:bookmarkStart w:id="449" w:name="__RefHeading___Toc9054308_2142443653"/>
      <w:bookmarkStart w:id="450" w:name="_Toc146"/>
      <w:bookmarkEnd w:id="448"/>
      <w:bookmarkEnd w:id="449"/>
      <w:r>
        <w:rPr>
          <w:rtl w:val="true"/>
        </w:rPr>
        <w:t xml:space="preserve">شرح </w:t>
      </w:r>
      <w:r>
        <w:rPr>
          <w:rtl w:val="true"/>
        </w:rPr>
        <w:t xml:space="preserve">" </w:t>
      </w:r>
      <w:r>
        <w:rPr>
          <w:rtl w:val="true"/>
        </w:rPr>
        <w:t xml:space="preserve">كثير النوا </w:t>
      </w:r>
      <w:r>
        <w:rPr>
          <w:rtl w:val="true"/>
        </w:rPr>
        <w:t xml:space="preserve">" </w:t>
      </w:r>
      <w:r>
        <w:rPr>
          <w:rtl w:val="true"/>
        </w:rPr>
        <w:t>دشمن أهل بيت پيغمبر ومخترع مذهب</w:t>
      </w:r>
      <w:bookmarkEnd w:id="450"/>
    </w:p>
    <w:p>
      <w:pPr>
        <w:pStyle w:val="BookText"/>
        <w:rPr/>
      </w:pPr>
      <w:r>
        <w:rPr>
          <w:rFonts w:ascii="Amiri" w:hAnsi="Amiri" w:eastAsia="Amiri" w:cs="Amiri"/>
          <w:color w:val="111111"/>
          <w:sz w:val="28"/>
          <w:sz w:val="28"/>
          <w:szCs w:val="28"/>
          <w:rtl w:val="true"/>
          <w:lang w:bidi="ar-SA"/>
        </w:rPr>
        <w:t>و عجب است كه با اين روايت بعض اصحاب غفلت كرده حديث كثير النوا را اعتماد كرده شاهد استحباب صوم عاشورا شمرده اند وحديث اين 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ايراد كرده مسندا عن كثير النوا عن ابي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لزقت السفينة يوم عاشورا على الجودى فامر نوح من معه من الجن والانس ان يصوموا ذلك اليوم قال ابو جعفر اتدرون ما هذا اليوم؟ هذا اليوم الذى تاب اللّه عز وجل فيه على آدم وحوا وهذا اليوم غلب فيه موسى فرعون وهذا اليوم الذى ولد فيه ابراهيم وهذا اليوم الذى تاب اللّه فيه على قوم يونس وهذا اليوم الذى ولد فيه عيسى ابن مريم وهذا اليوم الذى يقوم فيه القائم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وآثار كذب و وضع وافتراء از اين حديث ظاهر است و تكذيب تمام اين فقرات از خبر ميثم ظاهر مىشود و هر يك هر يك از فقرات را به تتبع از اخبار و تواريخ مىتوان ثابت كرد كه خلاف واقع است 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چند خبر وارد شده كه ولادت حضرت ابراهيم در اول ذى حجه است و حال كثير النوا را اگر چه اجمالا شنيدى </w:t>
      </w:r>
      <w:r>
        <w:rPr>
          <w:rStyle w:val="FootnoteAnchor"/>
          <w:rtl w:val="true"/>
        </w:rPr>
        <w:footnoteReference w:id="178"/>
      </w:r>
      <w:r>
        <w:rPr>
          <w:rFonts w:ascii="IRNazanin" w:hAnsi="IRNazanin" w:eastAsia="IRNazanin"/>
          <w:color w:val="111111"/>
          <w:sz w:val="28"/>
          <w:sz w:val="28"/>
          <w:szCs w:val="28"/>
          <w:rtl w:val="true"/>
          <w:lang w:bidi="fa-IR"/>
        </w:rPr>
        <w:t>ولى در اين مقام الولى تراينكه تفصيلا گوشزدت شود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در رجال او را بترى خوانده وبتريه بضم باء موحده وسكون تاء مثناة اتباع كثير النواء هستند كه ابتر بوده يعنى دست بريده و اين كثير وحسن ابن صالح و سالم بن ابى حفصه و حكم بن عيينه وسلمة بن كهيل وابو المقدام ثابت حداد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اختيار شيخ طوسى از رجال كشى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مذهبى اختراع كردند كه ولايت امير المؤمنين را با ولايت ابو بكر وعمر مخلوط كردند و ملتزم </w:t>
      </w:r>
      <w:bookmarkStart w:id="451" w:name="pg15547_163896"/>
    </w:p>
    <w:p>
      <w:pPr>
        <w:pStyle w:val="Heading2"/>
        <w:numPr>
          <w:ilvl w:val="1"/>
          <w:numId w:val="1"/>
        </w:numPr>
        <w:rPr/>
      </w:pPr>
      <w:bookmarkStart w:id="452" w:name="__RefHeading___Toc9054310_2142443653"/>
      <w:bookmarkStart w:id="453" w:name="_Toc147"/>
      <w:bookmarkEnd w:id="451"/>
      <w:bookmarkEnd w:id="452"/>
      <w:r>
        <w:rPr>
          <w:rtl w:val="true"/>
        </w:rPr>
        <w:t>أولا</w:t>
      </w:r>
      <w:r>
        <w:rPr>
          <w:rtl w:val="true"/>
        </w:rPr>
        <w:t xml:space="preserve">: </w:t>
      </w:r>
      <w:r>
        <w:rPr>
          <w:rtl w:val="true"/>
        </w:rPr>
        <w:t>رسالة احمد الكاتب</w:t>
      </w:r>
      <w:bookmarkEnd w:id="453"/>
    </w:p>
    <w:p>
      <w:pPr>
        <w:pStyle w:val="BookText"/>
        <w:rPr/>
      </w:pPr>
      <w:r>
        <w:rPr>
          <w:rFonts w:ascii="IRNazanin" w:hAnsi="IRNazanin" w:eastAsia="IRNazanin"/>
          <w:color w:val="111111"/>
          <w:sz w:val="28"/>
          <w:sz w:val="28"/>
          <w:szCs w:val="28"/>
          <w:rtl w:val="true"/>
          <w:lang w:bidi="fa-IR"/>
        </w:rPr>
        <w:t>به امامت آن دو نفر شدند و دشمنى عثمان و عايشه و زبير و طلحه را اظهار كردند و گمان كرده اند كه امامت از اولاد على عليه السلام با آنان است كه خروج كرده اند پس زيد بن على اما است و پدرش سيد الساجدين عليه السلام و برادرش حضرت باقر و ساير ائمه غير از حسنين عليهما السلام امام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 سند معتبر نقل كرده از حضرت صادق عليه السلام كه فمروده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 البترية صف واحد ما بين المشرف والمغرب ما اعز اللّه بهم دينا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 از زيد بن على عليه السلام نقل كرده كه آن جناب روى با بتريه كرد و فرمود بترى كرديد از فاطمه عليها السلام و دنباله كار ما را بريديد خداى دنباله كار شما را به براد و از اين جهت ايشان را بتريه ناميدند و از اين جهت بعض قاصرين توهم كرده اند كه اين لفظ تبريه به تقديم تاء مثناة است و تشديد راء كه نسبت به تبرى باشد ولى علاوه بر اينكه خلاف صريح ائمه اين فن است خود حديث دلالت بر خلاف دارد چه لفظ حديث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بترتم امرنا بتركم اللّه فسموا البترية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ساير كتب مذكور است كه چون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ابتر اليد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اين طائفه خبيثه را بتريه نام گذاردند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كتب متأخرين آمده كه كثير عامى است چنانچه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و بعضى اقتصار بر بتريت او كرده اند،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مراد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سند معتبر از حضرت صادق عليه السلام نقل كرده كه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اني اليك من كثير النواء برئ في الدنيا والاخرة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محمد بن يحيى نقل كرده كه به كثير نواء گفتم چرا چندين استخفاف به حضرت أبو جعفر يعنى امام محمد باقر عليه السلام ميكنى؟ گفت به جهت اينكه من خبرى از او شنيده ام كه او را ابدا دوست ندارم شنيدم از او كه مىگفت كه اراضى هفت گانه به محمد و عترت او مفتوح مىشود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بسند معتبر از أبو بصير نقل كرده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يقول ان </w:t>
      </w:r>
      <w:bookmarkStart w:id="454" w:name="pg15547_163897"/>
    </w:p>
    <w:p>
      <w:pPr>
        <w:pStyle w:val="Heading2"/>
        <w:numPr>
          <w:ilvl w:val="1"/>
          <w:numId w:val="1"/>
        </w:numPr>
        <w:rPr/>
      </w:pPr>
      <w:bookmarkStart w:id="455" w:name="__RefHeading___Toc9054312_2142443653"/>
      <w:bookmarkStart w:id="456" w:name="_Toc148"/>
      <w:bookmarkEnd w:id="454"/>
      <w:bookmarkEnd w:id="455"/>
      <w:r>
        <w:rPr>
          <w:rtl w:val="true"/>
        </w:rPr>
        <w:t>دعاء ساخته شده براى روز عاشوراء</w:t>
      </w:r>
      <w:bookmarkEnd w:id="456"/>
    </w:p>
    <w:p>
      <w:pPr>
        <w:pStyle w:val="BookText"/>
        <w:rPr/>
      </w:pPr>
      <w:r>
        <w:rPr>
          <w:rFonts w:ascii="Amiri" w:hAnsi="Amiri" w:eastAsia="Amiri" w:cs="Amiri"/>
          <w:color w:val="111111"/>
          <w:sz w:val="28"/>
          <w:sz w:val="28"/>
          <w:szCs w:val="28"/>
          <w:rtl w:val="true"/>
          <w:lang w:bidi="ar-SA"/>
        </w:rPr>
        <w:t xml:space="preserve">الحكم بن عيينه وسلمه و كثير النواء وأبا المقدام والتمار يعنى سالما أضلوا كثيرا ممن ضل من هؤلاء وانهم ممن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يقول آمنا ب اللّه واليوم الاخر و ما هم بمؤمنين </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تكملة 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تفسير عياشى همين خبر را نقل كرده با اين همه مذمت كه در اخبار از او شده، و اين عداوت كه با أئمه عليهم السلام داشته از كجا كه محض تنفير قلوب شيعه از ايشان وضع ابن أكاذيب نكرده باشد تا بمراد خودش كه نفى امامت ايشان است در انظار بعض جاهلان و غافلان برسد و بر فرض تسليم صدق البته خبر مذكور از روى تقيه صادر شده چه بالضرورة از مذهب شيعه معلوم است كه روز عاشورا روز مشئومى است چنانچه در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Style w:val="FootnoteAnchor"/>
          <w:rtl w:val="true"/>
        </w:rPr>
        <w:footnoteReference w:id="180"/>
      </w:r>
      <w:r>
        <w:rPr>
          <w:rFonts w:ascii="Amiri" w:hAnsi="Amiri" w:eastAsia="Amiri" w:cs="Amiri"/>
          <w:color w:val="111111"/>
          <w:sz w:val="28"/>
          <w:sz w:val="28"/>
          <w:szCs w:val="28"/>
          <w:rtl w:val="true"/>
          <w:lang w:bidi="ar-SA"/>
        </w:rPr>
        <w:t>نه روز مباركى كه انعام هاى خداوندى در آن روز بر أنبياء شده باشد و عجب تر از همه آنست كه دعائى بر طبق اين أكاذيب تلفيق كرده اند و به دست عوام داده اند و در كتب بعض بى خبران كه غافل بوده اند مذكور شده، و البته خواندن آن دعا بدعت و محرم است، و ما محض اينكه مردم متنبه شوند آن دعا را در اينجا ذكر مىكنيم تا هر كس بر او مطلع شود احتراز و اجتناب كند وهو هذا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سبحان اللّه ملا الميزان ومنتهى العلم و مبلغ الرضا وزنة العرش لا ملجأ ولا منجا من اللّه الا اليه سبحان اللّه عدد الشفع الوتر وعدد كلماته التامات وهو العفو للمعاصي برحمته لا حول ولا قوة الا ب اللّه العلي العظيم وهو حسبي ونعم الوكيل نعم المولى ونعم النصير وصلى اللّه على خير خلقه محمد وآله أجمعين</w:t>
      </w:r>
      <w:r>
        <w:rPr>
          <w:rFonts w:eastAsia="Amiri" w:cs="Amiri" w:ascii="Amiri" w:hAnsi="Amiri"/>
          <w:color w:val="111111"/>
          <w:sz w:val="28"/>
          <w:szCs w:val="28"/>
          <w:rtl w:val="true"/>
          <w:lang w:bidi="ar-SA"/>
        </w:rPr>
        <w:t xml:space="preserve">. </w:t>
      </w:r>
      <w:bookmarkStart w:id="457" w:name="pg15547_163898"/>
    </w:p>
    <w:p>
      <w:pPr>
        <w:pStyle w:val="Heading2"/>
        <w:numPr>
          <w:ilvl w:val="1"/>
          <w:numId w:val="1"/>
        </w:numPr>
        <w:rPr/>
      </w:pPr>
      <w:bookmarkStart w:id="458" w:name="__RefHeading___Toc9054314_2142443653"/>
      <w:bookmarkStart w:id="459" w:name="_Toc149"/>
      <w:bookmarkEnd w:id="457"/>
      <w:bookmarkEnd w:id="458"/>
      <w:r>
        <w:rPr>
          <w:rtl w:val="true"/>
        </w:rPr>
        <w:t>فهرس الفرق</w:t>
      </w:r>
      <w:bookmarkEnd w:id="459"/>
    </w:p>
    <w:p>
      <w:pPr>
        <w:pStyle w:val="BookText"/>
        <w:rPr/>
      </w:pPr>
      <w:r>
        <w:rPr>
          <w:rFonts w:ascii="IRNazanin" w:hAnsi="IRNazanin" w:eastAsia="IRNazanin"/>
          <w:color w:val="111111"/>
          <w:sz w:val="28"/>
          <w:sz w:val="28"/>
          <w:szCs w:val="28"/>
          <w:rtl w:val="true"/>
          <w:lang w:bidi="fa-IR"/>
        </w:rPr>
        <w:t>بعد از او ده مرتبه صلوات بفرستيد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قابل توبة آدم يوم عاشورا يا رافع ادريس الى السماء يوم عاشورا يا مسكن سفينة نوح على الجودى يوم عاشورا يا غياث ابراهيم من النار يوم عاشورا يا جامع شمل يعقوب يوم عاشورا يا فارج كرب ذى النون يوم عاشورا يا كاشف ضر أيوب يوم عاشورا يا غافر ذنب داود يوم عاشورا يا سامع دعوة موسى وهرون يوم عاشورا يا زائد الخضر في علمه يوم عاشورا يا رافع عيسى بن مريم الى السماء يوم عاشورا ويا ناصر محمد صلى اللّه عليه وآله وسلم يوم عاشورا يا خالق الجنة يوم عاشورا صلى على محمد وآله الطاهرين والانبياء والمرسلين والملائكة والمقربين يا رحمن الدنيا والاخرة وطول عمري في طاعتك ورضاك بحرمة يوم عاشورا يا ولى الحسنات را دافع السيئات والبليات يا حى ويا قيوم يا ذا الجلال والاكرام يا مالك يوم الدين اياك نعبد واياك نستعين اكفنى ما أهمنى من أمر الدنيا والدين برحمتك يا أرحم الراحمين و صلى اللّه على محمد وآله الطيبين و عترته الطاهرين أجمعين والحمد لله رب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شك نيست كه اين دعا را يكى از نواصب مدينه يا خوارج مسقط يا مثل اينها جعل كرده وتتميم ظلم بنى اميه را نمده و بعض مباحث متعلقه به حكايت حال أهل سنت و نقل أقوال ايشان در اين باب واستحباب اقامه مراسم عزا در اين روز در شرح فقرة آتيه بيايد </w:t>
      </w:r>
      <w:r>
        <w:rPr>
          <w:rStyle w:val="FootnoteAnchor"/>
          <w:rtl w:val="true"/>
        </w:rPr>
        <w:footnoteReference w:id="181"/>
      </w:r>
      <w:r>
        <w:rPr>
          <w:rFonts w:ascii="IRNazanin" w:hAnsi="IRNazanin" w:eastAsia="IRNazanin"/>
          <w:color w:val="111111"/>
          <w:sz w:val="28"/>
          <w:sz w:val="28"/>
          <w:szCs w:val="28"/>
          <w:rtl w:val="true"/>
          <w:lang w:bidi="fa-IR"/>
        </w:rPr>
        <w:t>و چون مباحث اين شرح با مباحث او منظم شود تواند بود كه در اين مسألة رساله مستقله بيرون بيايد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آكلة الاكباد اللعين بن اللعين على لسانك ولسان نبيك في كل موطن وموقف وقف فيه نبيك صلواتك عليه وآله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وتبرك جسته به او پسر هند جگر خواره كه ملعون پسر ملعون است بر </w:t>
      </w:r>
      <w:bookmarkStart w:id="460" w:name="pg15547_163899"/>
    </w:p>
    <w:p>
      <w:pPr>
        <w:pStyle w:val="Heading2"/>
        <w:numPr>
          <w:ilvl w:val="1"/>
          <w:numId w:val="1"/>
        </w:numPr>
        <w:rPr/>
      </w:pPr>
      <w:bookmarkStart w:id="461" w:name="__RefHeading___Toc9054316_2142443653"/>
      <w:bookmarkStart w:id="462" w:name="_Toc150"/>
      <w:bookmarkEnd w:id="460"/>
      <w:bookmarkEnd w:id="461"/>
      <w:r>
        <w:rPr>
          <w:rtl w:val="true"/>
        </w:rPr>
        <w:t xml:space="preserve">" </w:t>
      </w:r>
      <w:r>
        <w:rPr>
          <w:rtl w:val="true"/>
        </w:rPr>
        <w:t xml:space="preserve">وابن آكلة الاكباد اللعين بن اللعين على لسانك ولسان نبيك فى كل موطن وموقف وقف فيه نبيك صلواتك عليه وآله </w:t>
      </w:r>
      <w:r>
        <w:rPr>
          <w:rtl w:val="true"/>
        </w:rPr>
        <w:t xml:space="preserve">" </w:t>
      </w:r>
      <w:r>
        <w:rPr>
          <w:rtl w:val="true"/>
        </w:rPr>
        <w:t xml:space="preserve">تفسير </w:t>
      </w:r>
      <w:r>
        <w:rPr>
          <w:rtl w:val="true"/>
        </w:rPr>
        <w:t xml:space="preserve">" </w:t>
      </w:r>
      <w:r>
        <w:rPr>
          <w:rtl w:val="true"/>
        </w:rPr>
        <w:t xml:space="preserve">اكل </w:t>
      </w:r>
      <w:r>
        <w:rPr>
          <w:rtl w:val="true"/>
        </w:rPr>
        <w:t xml:space="preserve">" </w:t>
      </w:r>
      <w:r>
        <w:rPr/>
        <w:t>172</w:t>
      </w:r>
      <w:r>
        <w:rPr>
          <w:rtl w:val="true"/>
        </w:rPr>
        <w:t xml:space="preserve"> </w:t>
      </w:r>
      <w:r>
        <w:rPr>
          <w:rtl w:val="true"/>
        </w:rPr>
        <w:t xml:space="preserve">تفسير </w:t>
      </w:r>
      <w:r>
        <w:rPr>
          <w:rtl w:val="true"/>
        </w:rPr>
        <w:t xml:space="preserve">" </w:t>
      </w:r>
      <w:r>
        <w:rPr>
          <w:rtl w:val="true"/>
        </w:rPr>
        <w:t xml:space="preserve">كبد </w:t>
      </w:r>
      <w:r>
        <w:rPr>
          <w:rtl w:val="true"/>
        </w:rPr>
        <w:t xml:space="preserve">" </w:t>
      </w:r>
      <w:r>
        <w:rPr/>
        <w:t>172</w:t>
      </w:r>
      <w:r>
        <w:rPr>
          <w:rtl w:val="true"/>
        </w:rPr>
        <w:t xml:space="preserve"> </w:t>
      </w:r>
      <w:r>
        <w:rPr>
          <w:rtl w:val="true"/>
        </w:rPr>
        <w:t>سى لفظ براى اعضاء بدن انسان كه اول اوكاف است</w:t>
      </w:r>
      <w:bookmarkEnd w:id="462"/>
    </w:p>
    <w:p>
      <w:pPr>
        <w:pStyle w:val="BookText"/>
        <w:rPr/>
      </w:pPr>
      <w:r>
        <w:rPr>
          <w:rFonts w:ascii="IRNazanin" w:hAnsi="IRNazanin" w:eastAsia="IRNazanin"/>
          <w:color w:val="111111"/>
          <w:sz w:val="28"/>
          <w:sz w:val="28"/>
          <w:szCs w:val="28"/>
          <w:rtl w:val="true"/>
          <w:lang w:bidi="fa-IR"/>
        </w:rPr>
        <w:t>زبان تو و زبان پيغمبر تو در هر موطن و موقفى كه ايستاده در او پيغمبر تو، صلوات بر او و آلش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عربى در اصل به معنى خوردن چيزهائى است كه مايع نباشند و استعمال شرب در او صحيح نيفتد چه خوردن در لغت فارسى أعم است از آشاميدنى چنانچه در استعمال فصحاى ايشان وارد شمده نظما ونثرا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 كلمه دامغانى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اسبى كه صفيرش نزين مى نخورد 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مرد كم از اسب و نه مى كمتر از آبست</w:t>
      </w:r>
    </w:p>
    <w:p>
      <w:pPr>
        <w:pStyle w:val="BookText"/>
        <w:rPr/>
      </w:pPr>
      <w:r>
        <w:rPr>
          <w:rFonts w:ascii="IRNazanin" w:hAnsi="IRNazanin" w:eastAsia="IRNazanin"/>
          <w:color w:val="111111"/>
          <w:sz w:val="28"/>
          <w:sz w:val="28"/>
          <w:szCs w:val="28"/>
          <w:rtl w:val="true"/>
          <w:lang w:bidi="fa-IR"/>
        </w:rPr>
        <w:t>و گاهى استعمال در معنى مطلق استيلاء و تصرف مىشود به جهت اينكه غالب افراد او در مأكولات اكل است يا أظهر افارد استيلاء اتلاف به نحو اكل است به اين ملاحظه در كليه تصرفات استلائيه اگر چه نسبت به اشياء غير منقوله غير مأكوله باشد استعمال شده و به ازاء او در فارسى مىگويند خانه فلان را مثلا خورد و هم چنين آنچه از اين قبيل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جگر است كه مقابل شش كه عربان ريهء مىگويند باشد و اين كلمه اگر چه مفرد است و هر مفردى از أجزاء بدن انسان مذكر است ولى اين و بعض ألفاظ ديگر مستثنى هستند و اين يكى از آن سى لفظ است كه در أجزاء انسان مصدر به كاف است وهى هذه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الكف والكرسوع والكوع والكتف والكاهل والكبد والككتد والكلية والكمرة والكعب والكذوب والكعبرة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عقده مكبلة حائدة عن الرأس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والكثفة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محركة دائرة من الشعر عند الناصية تثبت صعدا والرسمة الوجه ولا يقال الا في الشتم والكر واصل العنق والكراويس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شخص من عظام البدن كالمنكبين </w:t>
      </w:r>
      <w:bookmarkStart w:id="463" w:name="pg15547_163900"/>
    </w:p>
    <w:p>
      <w:pPr>
        <w:pStyle w:val="Heading2"/>
        <w:numPr>
          <w:ilvl w:val="1"/>
          <w:numId w:val="1"/>
        </w:numPr>
        <w:rPr/>
      </w:pPr>
      <w:bookmarkStart w:id="464" w:name="__RefHeading___Toc9054318_2142443653"/>
      <w:bookmarkStart w:id="465" w:name="_Toc151"/>
      <w:bookmarkEnd w:id="463"/>
      <w:bookmarkEnd w:id="464"/>
      <w:r>
        <w:rPr>
          <w:rtl w:val="true"/>
        </w:rPr>
        <w:t xml:space="preserve">تفسير </w:t>
      </w:r>
      <w:r>
        <w:rPr>
          <w:rtl w:val="true"/>
        </w:rPr>
        <w:t xml:space="preserve">" </w:t>
      </w:r>
      <w:r>
        <w:rPr>
          <w:rtl w:val="true"/>
        </w:rPr>
        <w:t xml:space="preserve">اللعين </w:t>
      </w:r>
      <w:r>
        <w:rPr>
          <w:rtl w:val="true"/>
        </w:rPr>
        <w:t>"</w:t>
      </w:r>
      <w:bookmarkEnd w:id="465"/>
    </w:p>
    <w:p>
      <w:pPr>
        <w:pStyle w:val="BookText"/>
        <w:rPr/>
      </w:pPr>
      <w:r>
        <w:rPr>
          <w:rFonts w:ascii="Amiri" w:hAnsi="Amiri" w:eastAsia="Amiri" w:cs="Amiri"/>
          <w:color w:val="111111"/>
          <w:sz w:val="28"/>
          <w:sz w:val="28"/>
          <w:szCs w:val="28"/>
          <w:rtl w:val="true"/>
          <w:lang w:bidi="ar-SA"/>
        </w:rPr>
        <w:t xml:space="preserve">والمرفقين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والكعاش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عظام السلامي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والكاتبه ما بين الكتفين الى اصل العنق والكمكل الصدر والكشح الجنب وهو من لدن الورك الى الخصر والكفل والكاذة لحم مؤخر الفخذ والكراع من الانسان ما دون الركبه والكرشلة الذكر والكطر ركب المرئة والكلثوم والكعث وهما الفرج فاما اسمه المشهور فهو على الصحيح تعريب مولد ولا حجة في شعر من نظمه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كافات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الشتاء وعندى من حوائجه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اذ المقطر عن حاجاتنا حبسا الى آخره والين لحم باطن بالفرج والكراض حلق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ابن خالويه نقل شده كه جزئى تصنيف كرده در الفاظ مصدره به كاف از اجزا انسان و عدد را به صد رسانده و اين بغايت غريب است و دلالت بر توسع و اطلاعى وافر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ملعون است و معنى لعن در سابق گذشته </w:t>
      </w:r>
      <w:r>
        <w:rPr>
          <w:rStyle w:val="FootnoteAnchor"/>
          <w:rtl w:val="true"/>
        </w:rPr>
        <w:footnoteReference w:id="18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جارحه مخصوصه است و در معنى لغت بمناسبت او استعمال مىشود مثل اختلاف السنتكم و در مطلق تكلم هم استعمال مىشود و در اين مقام اين معنى انسب است و نمىشود مراد معنى اول باشد چه در باره بارى تعالى اثبات جارحه ممكن نيست مگر اينكه اسناد حقيقى نباشد و ظاهر از كلمه على همين است نچه اگر به معنى كلام بود لفظ في اولى بود چنانچه صرفان معانى ونقادان الفاظ مىدانند و بايد دانست كه لفظ لسانك در بعض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و در بعضى نيست ونسخه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مطابق با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خالى از او است ولى چون در بعض نسخ كه بى اعتبار نبودند ديدم در متن زيارت نوشتيم و احوط خواندن او است</w:t>
      </w:r>
      <w:r>
        <w:rPr>
          <w:rFonts w:eastAsia="IRNazanin" w:cs="IRNazanin"/>
          <w:color w:val="111111"/>
          <w:sz w:val="28"/>
          <w:szCs w:val="28"/>
          <w:rtl w:val="true"/>
          <w:lang w:bidi="fa-IR"/>
        </w:rPr>
        <w:t xml:space="preserve">. </w:t>
      </w:r>
      <w:bookmarkStart w:id="466" w:name="pg15547_163901"/>
    </w:p>
    <w:p>
      <w:pPr>
        <w:pStyle w:val="Heading2"/>
        <w:numPr>
          <w:ilvl w:val="1"/>
          <w:numId w:val="1"/>
        </w:numPr>
        <w:rPr/>
      </w:pPr>
      <w:bookmarkStart w:id="467" w:name="__RefHeading___Toc9054320_2142443653"/>
      <w:bookmarkStart w:id="468" w:name="_Toc152"/>
      <w:bookmarkEnd w:id="466"/>
      <w:bookmarkEnd w:id="467"/>
      <w:r>
        <w:rPr>
          <w:rtl w:val="true"/>
        </w:rPr>
        <w:t xml:space="preserve">تفسير </w:t>
      </w:r>
      <w:r>
        <w:rPr>
          <w:rtl w:val="true"/>
        </w:rPr>
        <w:t xml:space="preserve">" </w:t>
      </w:r>
      <w:r>
        <w:rPr>
          <w:rtl w:val="true"/>
        </w:rPr>
        <w:t xml:space="preserve">موطن </w:t>
      </w:r>
      <w:r>
        <w:rPr>
          <w:rtl w:val="true"/>
        </w:rPr>
        <w:t>"</w:t>
      </w:r>
      <w:bookmarkEnd w:id="468"/>
    </w:p>
    <w:p>
      <w:pPr>
        <w:pStyle w:val="BookText"/>
        <w:rPr/>
      </w:pPr>
      <w:r>
        <w:rPr>
          <w:rFonts w:ascii="IRNazanin" w:hAnsi="IRNazanin" w:eastAsia="IRNazanin"/>
          <w:color w:val="111111"/>
          <w:sz w:val="28"/>
          <w:sz w:val="28"/>
          <w:szCs w:val="28"/>
          <w:rtl w:val="true"/>
          <w:lang w:bidi="fa-IR"/>
        </w:rPr>
        <w:t xml:space="preserve">نبى على الظاهر مأخوذ از نبأ به معنى خبر است و نبوت در اصل نبوئت بود مثل مروئد و مروت و اشتقاق از نبأ به معنى ارتفع خلاف ظاهر است و قرائت نافع در تمام قرآن نبئ به همزه است و ما اگر قرائات را متواتر از پيغمبر ندانيم چنانچه مشهور مىدانند بلكه دعوى اجماع در كلام اساطين از قبيل علامه وشهيدين ومحقق ثانى وغيرهم بر او شده بلكه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 العلية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دعوى اجماع علماء بر نقل اجماع بر او شده ليكن شكى نيست كه قرائات از قراء سبعه متواتر است و همه بر طبق قوانين عربيت و موافق قواعد نحو و صرف و لغت است پس قرائت نبى دليل صحت اشتقاق او از نبأ است و احتمال تعدد اين لفظ كه گاهى از نبوت كه ناقص واوى است مشتق باشد و گاهى از نبأ و هر دو به يك معنى اطلاق شوند نه چندان بعيد است كه بتوان شرح داد و فرق بين نبى و رسول به اعتبار ملاحظه كتاب و شرع داشتن است در دوم پس نبى اعم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وجه استعمال مىشود يكى عموم مجموعى كه موضع قضيه وملحوظ بالاستقلال باشد و ديگرى عموم مرآتى كه سور وآينه سراپا نماى افراد عموم مضاف اليه باشد و ظاهر از او في الجمله با قطع نظر از قرائن محفوفه به كلام معنى ثانى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باش چيزى است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معنى موافق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مىشود كه حقيقت وطن رخت اقامت انداختن در جائى است چنانچه معروف در معناى او همين است و استعمال او در مواضع ديگر مثل مواطن حرب و مواطن نسك در حج تجوزى است مبنى بر ادعاى اينكه در اين مقامات ثبات و قرار مطلوب است بر وجهى كه تعبير از آنها به موطن مىشود و اين معنى ادق والطف و با ظواهر استعمالات </w:t>
      </w:r>
      <w:bookmarkStart w:id="469" w:name="pg15547_163902"/>
    </w:p>
    <w:p>
      <w:pPr>
        <w:pStyle w:val="Heading2"/>
        <w:numPr>
          <w:ilvl w:val="1"/>
          <w:numId w:val="1"/>
        </w:numPr>
        <w:rPr/>
      </w:pPr>
      <w:bookmarkStart w:id="470" w:name="__RefHeading___Toc9054322_2142443653"/>
      <w:bookmarkStart w:id="471" w:name="_Toc153"/>
      <w:bookmarkEnd w:id="469"/>
      <w:bookmarkEnd w:id="470"/>
      <w:r>
        <w:rPr>
          <w:rtl w:val="true"/>
        </w:rPr>
        <w:t xml:space="preserve">تفسير </w:t>
      </w:r>
      <w:r>
        <w:rPr>
          <w:rtl w:val="true"/>
        </w:rPr>
        <w:t xml:space="preserve">" </w:t>
      </w:r>
      <w:r>
        <w:rPr>
          <w:rtl w:val="true"/>
        </w:rPr>
        <w:t xml:space="preserve">موقف </w:t>
      </w:r>
      <w:r>
        <w:rPr>
          <w:rtl w:val="true"/>
        </w:rPr>
        <w:t xml:space="preserve">" </w:t>
      </w:r>
      <w:r>
        <w:rPr/>
        <w:t>175</w:t>
      </w:r>
      <w:r>
        <w:rPr>
          <w:rtl w:val="true"/>
        </w:rPr>
        <w:t xml:space="preserve"> </w:t>
      </w:r>
      <w:r>
        <w:rPr>
          <w:rtl w:val="true"/>
        </w:rPr>
        <w:t>احوال هند مادر معاويه</w:t>
      </w:r>
      <w:bookmarkEnd w:id="471"/>
    </w:p>
    <w:p>
      <w:pPr>
        <w:pStyle w:val="BookText"/>
        <w:rPr/>
      </w:pPr>
      <w:r>
        <w:rPr>
          <w:rFonts w:ascii="IRNazanin" w:hAnsi="IRNazanin" w:eastAsia="IRNazanin"/>
          <w:color w:val="111111"/>
          <w:sz w:val="28"/>
          <w:sz w:val="28"/>
          <w:szCs w:val="28"/>
          <w:rtl w:val="true"/>
          <w:lang w:bidi="fa-IR"/>
        </w:rPr>
        <w:t>اوئفق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وقف هم متعدى مى آيد وهم لازم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وغيرهما تصريح به او شده و در اينجا مأخوذ از معنى لازم است و مراد از موقف جاى وقوف يعنى ايستادن 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شرح اين فقره در دو موضع بايد تكلم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موضع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آكلة الاكباد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مادر معاويه است و او دختر عتبة بن ربيعة بن عبد شمس است و او در عداوت پيغمبر خداى صلى اللّه عليه وآله و سلم كوششها كرده و در جنك احد حاضر بود و اين رجز مىخواند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نحن بنات طارق نمشى على النمارق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تقبلوا نعانق او تدبروا نفارق فراق غير وامق و كفار را در قتال اسلام به سوة فطرت تحريض مىكرد و او چنانچه ابن أبى الحديد وابن عبد ربه گفته‌اند متهم به زنا بوده است بلكه از كتب تواريخ معلوم مىشود كه در مكه از زوانى معروفه بشمار مىرفت بلكه در بعض كتب معتبرة ديده شده كه از ذوات الاعلام بوده،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هشام بن سايب كلبى نقل كرده وابن رزوبهان تقرير كرده و ما در شرح نسب معاويه اشاره به اين جمله خواهيم كرد </w:t>
      </w:r>
      <w:r>
        <w:rPr>
          <w:rStyle w:val="FootnoteAnchor"/>
          <w:rtl w:val="true"/>
        </w:rPr>
        <w:footnoteReference w:id="183"/>
      </w:r>
      <w:r>
        <w:rPr>
          <w:rFonts w:ascii="IRNazanin" w:hAnsi="IRNazanin" w:eastAsia="IRNazanin"/>
          <w:color w:val="111111"/>
          <w:sz w:val="28"/>
          <w:sz w:val="28"/>
          <w:szCs w:val="28"/>
          <w:rtl w:val="true"/>
          <w:lang w:bidi="fa-IR"/>
        </w:rPr>
        <w:t xml:space="preserve">و چون وحشي غلام جبير بن مطعم حمزه سيد الشهداء را در جنگ احد كشت وى بر سر نعش شريف بيامد وكبد آن حضرت را بر آورد و در دهن گذاشت به قدرى خداى تعالى سخت شد و دندان در او اثر نكرد از آن پس حمزه عليه السلام را مصله كرده و اعضاء گوش و دماغ و مذاكير آن حضرت را به رشته كشيده به جاى قلاده به گردن آويخت زنان قريش به او اقتدا كرده با ساير شهداء چنين كردند و اين كار بر رسول خداى تعالى به غايت گران و جگر شكاف </w:t>
      </w:r>
      <w:bookmarkStart w:id="472" w:name="pg15547_163903"/>
    </w:p>
    <w:p>
      <w:pPr>
        <w:pStyle w:val="Heading2"/>
        <w:numPr>
          <w:ilvl w:val="1"/>
          <w:numId w:val="1"/>
        </w:numPr>
        <w:rPr/>
      </w:pPr>
      <w:bookmarkStart w:id="473" w:name="__RefHeading___Toc9054324_2142443653"/>
      <w:bookmarkStart w:id="474" w:name="_Toc154"/>
      <w:bookmarkEnd w:id="472"/>
      <w:bookmarkEnd w:id="473"/>
      <w:r>
        <w:rPr>
          <w:rtl w:val="true"/>
        </w:rPr>
        <w:t>نقد وتحليل</w:t>
      </w:r>
      <w:bookmarkEnd w:id="474"/>
    </w:p>
    <w:p>
      <w:pPr>
        <w:pStyle w:val="BookText"/>
        <w:rPr/>
      </w:pPr>
      <w:r>
        <w:rPr>
          <w:rFonts w:ascii="IRNazanin" w:hAnsi="IRNazanin" w:eastAsia="IRNazanin"/>
          <w:color w:val="111111"/>
          <w:sz w:val="28"/>
          <w:sz w:val="28"/>
          <w:szCs w:val="28"/>
          <w:rtl w:val="true"/>
          <w:lang w:bidi="fa-IR"/>
        </w:rPr>
        <w:t xml:space="preserve">آمد و خون هند را هدر فرمود، اين بيود تا در عام الفتح چون أبو سفيان از اضطرار اسلام نفاقى اظهار كردوى نيز اظهار اسلام كرد و رسول خداى به حكم عموم رحمت قبول فرموده عفو فرمود و چون با رسول بيعت كرد به عادت ساير زنان يكى از شرايط بيعت كه زنا نكردن بود ذكر فرمود ذكر فرمود هند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تزني الحرة؟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روى با عمر كرد و به خنديد كنايت از آنكه با آن طهارت ذيل ونقاوت جيب از در تعجب سؤال مىكند كه آيا زنان آزاد هم زنا مىكنند؟ و تواند بود كه مواجهه با او از آن جهت باشد كه تو از اين خارجى چه مادر تو اگر زانيه بود كنيز بود و از تعجب او بيرون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الجوزى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محمد الكلبي النسابه نقل كرده بعد از ذكر زناى هند كه شعبى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أشار رسول اللّه الى هند يوم فتح مكه بشئ من هذا فنقل الخبر كما نقلناه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بالجملة بعد از اسلام هند نفاق به زيست تا در خلافت عمر در آن روز كه أو قحافة از دنيا رفت به مشايعت روح او به جانب دوزخ رخت بر بست، و از آن روز كه جگر مبارك سيد الشهداء را بمكيد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آكلة الاكباد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گرفت و اين طعن تا دامنه قيامت دامن گير فرزندانش شد </w:t>
      </w:r>
      <w:r>
        <w:rPr>
          <w:rStyle w:val="FootnoteAnchor"/>
          <w:rtl w:val="true"/>
        </w:rPr>
        <w:footnoteReference w:id="184"/>
      </w:r>
      <w:r>
        <w:rPr>
          <w:rFonts w:ascii="IRNazanin" w:hAnsi="IRNazanin" w:eastAsia="IRNazanin"/>
          <w:color w:val="111111"/>
          <w:sz w:val="28"/>
          <w:sz w:val="28"/>
          <w:szCs w:val="28"/>
          <w:rtl w:val="true"/>
          <w:lang w:bidi="fa-IR"/>
        </w:rPr>
        <w:t>چنانچه عقيله خدر رسالت و هدايت ورضيعه ثدى نبوت و ولايت زينب بنت على عليهما السلام در خطبه شريفه كه قطع نظر از اعتبار سندش خود دليل صدق خود است بلكه بسر حد اعجاز رسيده و از شواهد صدق طريقه جد و پدر و برادر بزرگوار آن مكرمه عليها السلام است مىفرمايد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يرتجى مراقبة من نبت لحمه بدماء الشهداء ولفظ فوه اكباد الازكياء</w:t>
      </w:r>
      <w:r>
        <w:rPr>
          <w:rFonts w:eastAsia="Amiri" w:cs="Amiri" w:ascii="Amiri" w:hAnsi="Amiri"/>
          <w:color w:val="111111"/>
          <w:sz w:val="28"/>
          <w:szCs w:val="28"/>
          <w:rtl w:val="true"/>
          <w:lang w:bidi="ar-SA"/>
        </w:rPr>
        <w:t xml:space="preserve">. </w:t>
      </w:r>
      <w:bookmarkStart w:id="475" w:name="pg15547_163904"/>
    </w:p>
    <w:p>
      <w:pPr>
        <w:pStyle w:val="Heading2"/>
        <w:numPr>
          <w:ilvl w:val="1"/>
          <w:numId w:val="1"/>
        </w:numPr>
        <w:rPr/>
      </w:pPr>
      <w:bookmarkStart w:id="476" w:name="__RefHeading___Toc9054326_2142443653"/>
      <w:bookmarkStart w:id="477" w:name="_Toc155"/>
      <w:bookmarkEnd w:id="475"/>
      <w:bookmarkEnd w:id="476"/>
      <w:r>
        <w:rPr>
          <w:rtl w:val="true"/>
        </w:rPr>
        <w:t>اختصاص لقب أمير المؤمنين براى علي عليه السلام</w:t>
      </w:r>
      <w:bookmarkEnd w:id="477"/>
    </w:p>
    <w:p>
      <w:pPr>
        <w:pStyle w:val="BookText"/>
        <w:rPr/>
      </w:pPr>
      <w:r>
        <w:rPr>
          <w:rFonts w:ascii="Amiri" w:hAnsi="Amiri" w:eastAsia="Amiri" w:cs="Amiri"/>
          <w:color w:val="111111"/>
          <w:sz w:val="28"/>
          <w:sz w:val="28"/>
          <w:szCs w:val="28"/>
          <w:rtl w:val="true"/>
          <w:lang w:bidi="ar-SA"/>
        </w:rPr>
        <w:t>وحسان بن ثابت بعد از آن روز از اين شعرها در هجو وى سروده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اشرت لكاع وكان عادتها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لؤما اذا اشرت مع الكفر</w:t>
      </w:r>
    </w:p>
    <w:p>
      <w:pPr>
        <w:pStyle w:val="BookText"/>
        <w:rPr/>
      </w:pPr>
      <w:r>
        <w:rPr>
          <w:rFonts w:ascii="Amiri" w:hAnsi="Amiri" w:eastAsia="Amiri" w:cs="Amiri"/>
          <w:color w:val="111111"/>
          <w:sz w:val="28"/>
          <w:sz w:val="28"/>
          <w:szCs w:val="28"/>
          <w:rtl w:val="true"/>
          <w:lang w:bidi="ar-SA"/>
        </w:rPr>
        <w:t xml:space="preserve">اخزى الاله وزوجها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 الهنود طويلة البظر</w:t>
      </w:r>
    </w:p>
    <w:p>
      <w:pPr>
        <w:pStyle w:val="BookText"/>
        <w:rPr/>
      </w:pPr>
      <w:r>
        <w:rPr>
          <w:rFonts w:ascii="IRNazanin" w:hAnsi="IRNazanin" w:eastAsia="IRNazanin"/>
          <w:color w:val="111111"/>
          <w:sz w:val="28"/>
          <w:sz w:val="28"/>
          <w:szCs w:val="28"/>
          <w:rtl w:val="true"/>
          <w:lang w:bidi="fa-IR"/>
        </w:rPr>
        <w:t>و هم در هجو او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لمن سواقط ولدان مطرحة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باتت تفحص في بطحاء اجياد</w:t>
      </w:r>
    </w:p>
    <w:p>
      <w:pPr>
        <w:pStyle w:val="BookText"/>
        <w:rPr/>
      </w:pPr>
      <w:r>
        <w:rPr>
          <w:rFonts w:ascii="Amiri" w:hAnsi="Amiri" w:eastAsia="Amiri" w:cs="Amiri"/>
          <w:color w:val="111111"/>
          <w:sz w:val="28"/>
          <w:sz w:val="28"/>
          <w:szCs w:val="28"/>
          <w:rtl w:val="true"/>
          <w:lang w:bidi="ar-SA"/>
        </w:rPr>
        <w:t xml:space="preserve">باتت تفحص لم يشهد قوابلها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الوحوش والاحبة الواوى</w:t>
      </w:r>
    </w:p>
    <w:p>
      <w:pPr>
        <w:pStyle w:val="BookText"/>
        <w:rPr/>
      </w:pPr>
      <w:r>
        <w:rPr>
          <w:rFonts w:ascii="IRNazanin" w:hAnsi="IRNazanin" w:eastAsia="IRNazanin"/>
          <w:color w:val="111111"/>
          <w:sz w:val="28"/>
          <w:sz w:val="28"/>
          <w:szCs w:val="28"/>
          <w:rtl w:val="true"/>
          <w:lang w:bidi="fa-IR"/>
        </w:rPr>
        <w:t xml:space="preserve">و در اين دو مقطوعه حسان هم اشاره به زناى هند كرده هم به فساد نسب او و از جمله مقررات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شيخ مفيد عليه الرحمة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وابو جعفر نقيب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عثمانية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شعر مثل نثر بايد احتجاج كرد و اين معنى عبارت معروفه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 ديوان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والعمائم تيجانها والاحتباء حيطانها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شعر انساب واحساب و مناقب و مراتب خود را تعيين مىكند، چنانچه به رجوع به ديوان مراتب عسگر ومنناصب امراء جيش وسائر امراء و اعيان به حسب اختلاف شؤن و تفاوت مقادير ظاهر مىشود بالجملة اهاجى هند وابو سفيان و اولاد ايشان بيش از آن است كه بتوان به نطاق بيان احاطه به او كرد و ما در هر باب كه در اين كتاب سخن برانيم جز نمودار نمونه در نظر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ثانى</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مراد از اينكه ابن آكله الاكباد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ظاهراً مقصود در اين مقام يزيد لعنه اللّه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لسان خداى عز وجل ملعون است يا اشاره به آن آيهء كريمه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والشجرة الملعونة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مفصلا بقدرى كه شايسته اين مختصر بود </w:t>
      </w:r>
      <w:bookmarkStart w:id="478" w:name="pg15547_163905"/>
    </w:p>
    <w:p>
      <w:pPr>
        <w:pStyle w:val="Heading2"/>
        <w:numPr>
          <w:ilvl w:val="1"/>
          <w:numId w:val="1"/>
        </w:numPr>
        <w:rPr/>
      </w:pPr>
      <w:bookmarkStart w:id="479" w:name="__RefHeading___Toc9054328_2142443653"/>
      <w:bookmarkStart w:id="480" w:name="_Toc156"/>
      <w:bookmarkEnd w:id="478"/>
      <w:bookmarkEnd w:id="479"/>
      <w:r>
        <w:rPr>
          <w:rtl w:val="true"/>
        </w:rPr>
        <w:t>چند حديث در لعنت فرستادن رسول خدا وپيغمبرها بلكه تمام موجودات بر يزيد وقاتلان سيد الشهداء</w:t>
      </w:r>
      <w:bookmarkEnd w:id="480"/>
    </w:p>
    <w:p>
      <w:pPr>
        <w:pStyle w:val="BookText"/>
        <w:rPr/>
      </w:pPr>
      <w:r>
        <w:rPr>
          <w:rFonts w:ascii="IRNazanin" w:hAnsi="IRNazanin" w:eastAsia="IRNazanin"/>
          <w:color w:val="111111"/>
          <w:sz w:val="28"/>
          <w:sz w:val="28"/>
          <w:szCs w:val="28"/>
          <w:rtl w:val="true"/>
          <w:lang w:bidi="fa-IR"/>
        </w:rPr>
        <w:t xml:space="preserve">گذشت </w:t>
      </w:r>
      <w:r>
        <w:rPr>
          <w:rStyle w:val="FootnoteAnchor"/>
          <w:rtl w:val="true"/>
        </w:rPr>
        <w:footnoteReference w:id="185"/>
      </w:r>
      <w:r>
        <w:rPr>
          <w:rFonts w:ascii="IRNazanin" w:hAnsi="IRNazanin" w:eastAsia="IRNazanin"/>
          <w:color w:val="111111"/>
          <w:sz w:val="28"/>
          <w:sz w:val="28"/>
          <w:szCs w:val="28"/>
          <w:rtl w:val="true"/>
          <w:lang w:bidi="fa-IR"/>
        </w:rPr>
        <w:t>و با اشاره به لعن او ست بر لسان انبياى خداى تعالى چنانچه از اين پس انشاء اللّه خواهد مذكور شد و با اشاره به احاديث قدسيه است كه در لعن او وارد شده و يكى از آنها را در اين مقام ذكر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به ابن ابى يعفور مىرسد كه 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خداى در منزل فاطمه بود و حسين عليه السلام در كنار او نشسته كه ناگاه پيغمبر بگريست و به سجده در افتاد چون سر برداشت فرمود اى فاطمه دختر محمد علي اعلى جل شأنه به غايت ظهور علمى و تجلى شهودى براى دل من نمودار شد با بهترين جمالى و نيكوترين صورتى از صفات جلاليه وجماليه و با من گفت آيا حسين را دوست دارى؟ گفتم قرة العين من است وريحانه من وثمرة الفؤاد و واسطه ما بين دو چشم من است و دست رحمت بر سر حسين عليه السلام گذارد و بفرمود فرزندى است مبارك بركات وصولات و رحمت و رضوان من بر او باد و لعنت وسخط و عذاب وخزى ونكال من بر آنكه وى را بكشد و عداوت ورزد ومدافعه ومنازعه نمايد، همانا او سيد شهيدان است از اولين و آخرين در دنيا و آخرت و سيد جوانان اهل بهشت از خلق يكسره و پدر او افضل از او است سلام مرا به او برسان و بشارت ده او را كه او علم هدايت ومنار ارباب ولايت من است و او حافظ و شاهد من است بر خلق من، وخازن علم من و حجت من است بر اهل سماوات و اهل ارضين وثقلين كه جن و انس اند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مراد از اينكه در جميع مواطن ومواقف رسول خداى صلى اللّه عليه وآله و سلم بر لسان مبارك آن جناب يزيد ملعون بوده بر چند وجه تصوير مىشود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مقصود مطابق ظاهر باشد كه پيغمبر صلى اللّه عليه وآله و سلم در هر جاى كه به ايستاد </w:t>
      </w:r>
      <w:bookmarkStart w:id="481" w:name="pg15547_163906"/>
    </w:p>
    <w:p>
      <w:pPr>
        <w:pStyle w:val="Heading2"/>
        <w:numPr>
          <w:ilvl w:val="1"/>
          <w:numId w:val="1"/>
        </w:numPr>
        <w:rPr/>
      </w:pPr>
      <w:bookmarkStart w:id="482" w:name="__RefHeading___Toc9054330_2142443653"/>
      <w:bookmarkStart w:id="483" w:name="_Toc157"/>
      <w:bookmarkEnd w:id="481"/>
      <w:bookmarkEnd w:id="482"/>
      <w:r>
        <w:rPr>
          <w:rtl w:val="true"/>
        </w:rPr>
        <w:t>نقد وتحليل</w:t>
      </w:r>
      <w:bookmarkEnd w:id="483"/>
    </w:p>
    <w:p>
      <w:pPr>
        <w:pStyle w:val="BookText"/>
        <w:rPr/>
      </w:pPr>
      <w:r>
        <w:rPr>
          <w:rFonts w:ascii="IRNazanin" w:hAnsi="IRNazanin" w:eastAsia="IRNazanin"/>
          <w:color w:val="111111"/>
          <w:sz w:val="28"/>
          <w:sz w:val="28"/>
          <w:szCs w:val="28"/>
          <w:rtl w:val="true"/>
          <w:lang w:bidi="fa-IR"/>
        </w:rPr>
        <w:t xml:space="preserve">وببود؟؟ بر نحو استغراق شمولى و به عموم اصولى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استثناء هيچ 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را در اول يا آخر لعن كرد باشد صريحا و اين مطلب اگر چه چنانچه اشاره كرديم مقتضاى ظاهر كلام است و ليكن في الجملة استبعادى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مقصود عموم براى مواقف ومواطن بحسب انواع باشد نه بر حسب افراد و خلاصه معنى چنان باشد كه رسول خداى در تمام احوال بر حسب انواع به اين معنى كه چه در حال ايستادن و چه در حال نشستن چه در سفر چه در حضر چه در سمل و چه در حرب چه در ركوب چه در مشى چه در خانه چه در بيرون چه در بلد چه در بيابان چه در منبر چه در زمين چه در خلأ چه در سر و چه در علن بجسب هر حالى و هر جائى كه فرض توان كرد يگدفعه لا اقل يزيد را يا بتصريح يا به كنايه يا آهسته يا بلند لعن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اگر چه في الجملة بيرون از حد ظهور است چه ظاهر عموم شمول ذوات افراد است نه اراده انواع ولى اقرب از معنى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بتصديق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چون غرض هر نبى در هر حال به حكم اينكه بالكليه منصرف به عالم قدس و متوجه به تحصيل وجوه مراض حضرت احديت جل ذكره است ترويج شرع و ابلاغ اوامر و نواهى و هدايت خلق است و هر كه با حكمى از احكام الهى منافاتى داشته باشد و مانع از اجراء شود در حال تبليغ آن حكم البته يا به لسان يا بحسب حال ضمير از آن كس دورى دارد و وى را لعنت كند يا به طلب از خداى يا دورى خود از او چه لعن او دورى از رحمت خدائى است و پيغمبران رحمت خدايند و پيغمبر آخر الزمان رحمه للعالمين ملقب شده به جهت عموم نبوت و كمال رأفت او و چون يزيد 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ارى كرد كه خواست تمام شرع را به تمام اجزائه از ميان بر دارد بكشتن سيد الشهداء به جهت اينكه او خود في الحقيقة </w:t>
      </w:r>
      <w:bookmarkStart w:id="484" w:name="pg15547_163907"/>
    </w:p>
    <w:p>
      <w:pPr>
        <w:pStyle w:val="Heading2"/>
        <w:numPr>
          <w:ilvl w:val="1"/>
          <w:numId w:val="1"/>
        </w:numPr>
        <w:rPr/>
      </w:pPr>
      <w:bookmarkStart w:id="485" w:name="__RefHeading___Toc9054332_2142443653"/>
      <w:bookmarkStart w:id="486" w:name="_Toc158"/>
      <w:bookmarkEnd w:id="484"/>
      <w:bookmarkEnd w:id="485"/>
      <w:r>
        <w:rPr/>
        <w:t>3</w:t>
      </w:r>
      <w:r>
        <w:rPr>
          <w:rtl w:val="true"/>
        </w:rPr>
        <w:t xml:space="preserve"> - </w:t>
      </w:r>
      <w:r>
        <w:rPr>
          <w:rtl w:val="true"/>
        </w:rPr>
        <w:t>شهادت جبرئيل</w:t>
      </w:r>
      <w:bookmarkEnd w:id="486"/>
    </w:p>
    <w:p>
      <w:pPr>
        <w:pStyle w:val="BookText"/>
        <w:rPr/>
      </w:pPr>
      <w:r>
        <w:rPr>
          <w:rFonts w:ascii="IRNazanin" w:hAnsi="IRNazanin" w:eastAsia="IRNazanin"/>
          <w:color w:val="111111"/>
          <w:sz w:val="28"/>
          <w:sz w:val="28"/>
          <w:szCs w:val="28"/>
          <w:rtl w:val="true"/>
          <w:lang w:bidi="fa-IR"/>
        </w:rPr>
        <w:t>تمام دين بود چنانچه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نزد كو ته نظران ماشطه صورت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ارباب نظر معنى بدينند همه</w:t>
      </w:r>
    </w:p>
    <w:p>
      <w:pPr>
        <w:pStyle w:val="BookText"/>
        <w:rPr/>
      </w:pPr>
      <w:r>
        <w:rPr>
          <w:rFonts w:ascii="IRNazanin" w:hAnsi="IRNazanin" w:eastAsia="IRNazanin"/>
          <w:color w:val="111111"/>
          <w:sz w:val="28"/>
          <w:sz w:val="28"/>
          <w:szCs w:val="28"/>
          <w:rtl w:val="true"/>
          <w:lang w:bidi="fa-IR"/>
        </w:rPr>
        <w:t xml:space="preserve">يا به جهت اينكه ولايت آن جناب شرط صحت تمام اعمال بود پس به عداوت و برداشتن آن حضرت از ميان افساد تمام شريعت مىشد و پيغمبر صلى اللّه عليه وآله و سلم در تمام احوال به تبليغ حكمى مىكرد اگر چه به سكوت و خواب باشد كه دلالت بر رجحان يا وجوب آن دو دارد در هر وقت كه مقتضى وجوب پيدا شود پس هيچ آنى از آنات وجود شريف نبوى نبود كه بحسب حال كمال نبوت دشمنان أهل بيت را كه قوام شرع و تمام دين و بيان أحكام او بودند لعن نكند خاصه يزيد واقر ان او را كه بيشتر در اطفاء نور واخفاء ظهور او بر خلاف حق و به عداوت خداى عز وجل كوشش كردند و اين معنى اگر چه أولا بعيد از أذهان متعارفه مى آيد ولى أهل ذوق وأرباب سليقه شايد كه به اندك توجهى جزم به او نمايند، و از دو احتمال سابق يكسره صرف نظر كنند </w:t>
      </w:r>
      <w:r>
        <w:rPr>
          <w:rStyle w:val="FootnoteAnchor"/>
          <w:rtl w:val="true"/>
        </w:rPr>
        <w:footnoteReference w:id="187"/>
      </w:r>
      <w:r>
        <w:rPr>
          <w:rFonts w:ascii="Amiri" w:hAnsi="Amiri" w:eastAsia="Amiri" w:cs="Amiri"/>
          <w:color w:val="111111"/>
          <w:sz w:val="28"/>
          <w:sz w:val="28"/>
          <w:szCs w:val="28"/>
          <w:rtl w:val="true"/>
          <w:lang w:bidi="ar-SA"/>
        </w:rPr>
        <w:t>و اللّه أعلم بمراد أوليائه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الجملة شايسته چنان مىنمايد در اين موضع اخبار چند كه متضمن لعن يزيد بر لسان رسول خداى بلكه ساير انبياء بلكه عموم موجودات باشد مذكور شود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صدوق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به صفيه بنت المطلب مىرساند كه چون حسين عليه السلام متولد شد من او را به پيغمبر دادم و پيغمبر زبان خود را در دهان وى بگذارد و حسين زبان وى را مكيدن گرفت و گمانم چنان بود كه رسول خداى وى را از شير و عسل غذا دهد ناگاه حسين بر جامه وى بول كرد پس پيغمبر </w:t>
      </w:r>
      <w:bookmarkStart w:id="487" w:name="pg15547_163908"/>
    </w:p>
    <w:p>
      <w:pPr>
        <w:pStyle w:val="Heading2"/>
        <w:numPr>
          <w:ilvl w:val="1"/>
          <w:numId w:val="1"/>
        </w:numPr>
        <w:rPr/>
      </w:pPr>
      <w:bookmarkStart w:id="488" w:name="__RefHeading___Toc9054334_2142443653"/>
      <w:bookmarkStart w:id="489" w:name="_Toc159"/>
      <w:bookmarkEnd w:id="487"/>
      <w:bookmarkEnd w:id="488"/>
      <w:r>
        <w:rPr/>
        <w:t>4</w:t>
      </w:r>
      <w:r>
        <w:rPr>
          <w:rtl w:val="true"/>
        </w:rPr>
        <w:t xml:space="preserve"> - </w:t>
      </w:r>
      <w:r>
        <w:rPr>
          <w:rtl w:val="true"/>
        </w:rPr>
        <w:t>شهادت آفتاب</w:t>
      </w:r>
      <w:bookmarkEnd w:id="489"/>
    </w:p>
    <w:p>
      <w:pPr>
        <w:pStyle w:val="BookText"/>
        <w:rPr/>
      </w:pPr>
      <w:r>
        <w:rPr>
          <w:rFonts w:ascii="IRNazanin" w:hAnsi="IRNazanin" w:eastAsia="IRNazanin"/>
          <w:color w:val="111111"/>
          <w:sz w:val="28"/>
          <w:sz w:val="28"/>
          <w:szCs w:val="28"/>
          <w:rtl w:val="true"/>
          <w:lang w:bidi="fa-IR"/>
        </w:rPr>
        <w:t xml:space="preserve">ميانه دو چشم وى را ببوسيد آنگاه او را به من داد مىگفت خداى خداى لعنت كند قومى را كه ايشان قاتلان تواند اى پسرك من صفيه مىگويد عرض كردم پدر و مادرم فداى تو باد كه وى را مىكشد؟ فرمود بازمانده گروه باغيان از بنى اميه لعنهم اللّه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اينست كه لفظ لعنهم اللّه از حديث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كرده كه اسماء بنت عميس در شرح قصه ولادت امام مظلوم عليه السلام كه جمله‌اى از او را در اوائل كتاب در اثبات اينكه اطلاق لفظ ابن رسول بر آن جناب روا است شنيده اى </w:t>
      </w:r>
      <w:r>
        <w:rPr>
          <w:rStyle w:val="FootnoteAnchor"/>
          <w:rtl w:val="true"/>
        </w:rPr>
        <w:footnoteReference w:id="189"/>
      </w:r>
      <w:r>
        <w:rPr>
          <w:rFonts w:ascii="IRNazanin" w:hAnsi="IRNazanin" w:eastAsia="IRNazanin"/>
          <w:color w:val="111111"/>
          <w:sz w:val="28"/>
          <w:sz w:val="28"/>
          <w:szCs w:val="28"/>
          <w:rtl w:val="true"/>
          <w:lang w:bidi="fa-IR"/>
        </w:rPr>
        <w:t xml:space="preserve">مىگويد چون حسين عليه السلام را به خدمت حضرت رسالت بردم روى با وى كرد و فرمود زودا كه براى تو خبرى باشد خدايا لعنت كن قاتل او را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 در آن خبر است كه چون روز هشتم شد او را بگرفت و در كنار خود گذاشت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 عبد اللّه عزيز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بگريست من عرض كردم پدر و مادرم فداى تو امروز و روز اول چنين كردى چه شده است؟ فرمود براى فرزندم مىگريم كه فئة باغيه كافره از بنى اميه وى را مىكشند خداى شفاعت مرا به ايشان نرساناد كسى او را مىكشد كه در دين ثلمه افكند، و به خداى كافر شود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انى اسئلك فيهما ما سئلك ابراهيم في ذريته، اللّهم احبهما واحب من يحبهما والعن من يبغضهما ملا السماء والارض </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كرده وى از ابن عباس حديث مىكند كه هند از عايشه خواستار شد كه تعبير رؤياى او را سؤال </w:t>
      </w:r>
      <w:bookmarkStart w:id="490" w:name="pg15547_163909"/>
    </w:p>
    <w:p>
      <w:pPr>
        <w:pStyle w:val="Heading2"/>
        <w:numPr>
          <w:ilvl w:val="1"/>
          <w:numId w:val="1"/>
        </w:numPr>
        <w:rPr/>
      </w:pPr>
      <w:bookmarkStart w:id="491" w:name="__RefHeading___Toc9054336_2142443653"/>
      <w:bookmarkStart w:id="492" w:name="_Toc160"/>
      <w:bookmarkEnd w:id="490"/>
      <w:bookmarkEnd w:id="491"/>
      <w:r>
        <w:rPr/>
        <w:t>5</w:t>
      </w:r>
      <w:r>
        <w:rPr>
          <w:rtl w:val="true"/>
        </w:rPr>
        <w:t xml:space="preserve"> - </w:t>
      </w:r>
      <w:r>
        <w:rPr>
          <w:rtl w:val="true"/>
        </w:rPr>
        <w:t>شهادت ذو الفقار</w:t>
      </w:r>
      <w:bookmarkEnd w:id="492"/>
    </w:p>
    <w:p>
      <w:pPr>
        <w:pStyle w:val="BookText"/>
        <w:rPr/>
      </w:pPr>
      <w:r>
        <w:rPr>
          <w:rFonts w:ascii="IRNazanin" w:hAnsi="IRNazanin" w:eastAsia="IRNazanin"/>
          <w:color w:val="111111"/>
          <w:sz w:val="28"/>
          <w:sz w:val="28"/>
          <w:szCs w:val="28"/>
          <w:rtl w:val="true"/>
          <w:lang w:bidi="fa-IR"/>
        </w:rPr>
        <w:t xml:space="preserve">كند پس عايشه گفت قصه خود را نقل كن تا عرضه داشت كنم گفت چنان به خواب ديدم آفتاب از بالاى سر من طلوع كرد وفمر از فرج من بر آمد، و گويا ستاره سياهى از اين ماه بر آمد و حمله ور شد بر آفتابى كوچك تر از آفتاب كه از آن آفتاب بر آمده بود و او را به بلعيد و آفتاب به غروب آن آفتاب سياه شد و ستارگانى از آسمان ديدم و ستارگانى در زمين ليكن آنان كه در زمين بودند سيا مىبودند و اين ستارگان سياه به آفاق زمين احاطه كردند از هر طرف چون اين خواب را پيغمبر شيند اشك از ديده فرو ريخت و دو مرتبه باهند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اخرجى با عدوة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اندوه مرا تازه كردى و خبر مرگ دوستان مرا به من دادى چون بيرون رفت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العنها والعن نسلها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تعبير رؤيا كرد و فرمود آفتاب علي بود و آن ستاره سياه كه مانند ماه مىنمود معاويه است و آن آفتاب كوچك كه از آفتاب بر آمد حسين بود و پسر معاويه او را مىكشد و آفتاب سياه مىشود و آفاق تاريك مىشوند و آن ستارگان سياه زمينى كه احاطه بر زمين كردند بنى اميه اند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وهمم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ابراهيم نقل كرده كه وى متصلا از حضرت صادق حديث كرده كه حسين عليه السلام با فاطمه بود وى را حمل كرده بود پس پيغمبر وى را بگرفت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قاتلك ولعن اللّه سالبك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خداى هلاكت دهد آنها كه پشت بر پشت گذارند در جنگ تو و خداى حكم كناد بين من و بين آنان كه اعانت بر ظلم كردند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ابن نما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مثير الاحزان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كرده اند كه وى از ابن عباس حديث </w:t>
      </w:r>
      <w:bookmarkStart w:id="493" w:name="pg15547_163910"/>
    </w:p>
    <w:p>
      <w:pPr>
        <w:pStyle w:val="Heading2"/>
        <w:numPr>
          <w:ilvl w:val="1"/>
          <w:numId w:val="1"/>
        </w:numPr>
        <w:rPr/>
      </w:pPr>
      <w:bookmarkStart w:id="494" w:name="__RefHeading___Toc9054338_2142443653"/>
      <w:bookmarkStart w:id="495" w:name="_Toc161"/>
      <w:bookmarkEnd w:id="493"/>
      <w:bookmarkEnd w:id="494"/>
      <w:r>
        <w:rPr>
          <w:rtl w:val="true"/>
        </w:rPr>
        <w:t>تحقيق حال محمد بن جرير طبري صاحب كتاب تاريخ و تفسير و فضايل و نسبت عامه أو را بشيعه براى رد أحاديث فضايل أهل البيت</w:t>
      </w:r>
      <w:bookmarkEnd w:id="495"/>
    </w:p>
    <w:p>
      <w:pPr>
        <w:pStyle w:val="BookText"/>
        <w:rPr/>
      </w:pPr>
      <w:r>
        <w:rPr>
          <w:rFonts w:ascii="IRNazanin" w:hAnsi="IRNazanin" w:eastAsia="IRNazanin"/>
          <w:color w:val="111111"/>
          <w:sz w:val="28"/>
          <w:sz w:val="28"/>
          <w:szCs w:val="28"/>
          <w:rtl w:val="true"/>
          <w:lang w:bidi="fa-IR"/>
        </w:rPr>
        <w:t xml:space="preserve">مىكند كه چون مرض رسول خداى شدت كرد حسين را به سينه به چسبانيد، و عرق بر جبين مىريخت و جان مقدس وى آهنك شاخسار حظاير قدس داشت در اين حال مىفرمود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مالى وليزيد لابارك اللّه فيه اللّهم العن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چه با يزيد خدايش بركت ندهد و پروردگارا يزيد را از رحمت خود دور كن پس از شدت مرض بىتوان شد چون با خود آمد حسين را بوسيد و اشك از ديدگان فرو مىريخت و مىفرمود همانا مرا و قاتل تو را معاملتى است در نزد خداى تعالى كنايت از آنكه مجازات اين عمل در محكمه عدل مالك يوم دين وجبار روز جزا خواهد گذشت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ونعم ما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انتقام گر نفتادى بروز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عمل معامله دهر چون شدى</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به سيد الساجدين مىرساند كه رسول خداى فرمود شش نفرند كه خداى و هر مستجاب الدعوه اى آنها را لعنت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كننده در كتاب خداى، وكذب به قدر، وتارك سنت من، و آنان كه بى احترامى عترت مرا حلال شمارد ومتسلط به جبروت كه عزيز خداى را ذليل كند، و ذليل خداى را عزيز و آنكه فئ مسلمين را تصرف كرده بر خود حلال شمارد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كعب الاحبار نقل مىكند كه اول كسى كه قاتل حسين بن على را لعن كرد ابراهيم خلى الرحمن بود، و اولاد خود را امر به اين فرمود و عهد و ميثاق اين كار را بر ايشان گرفت آنگاه موسى بن عمران وى را لعنت كرد، و امتش را به اين كار فرمان داد آنگاه داود او را لعن كرد، و بنى اسرائيل را به اين مأمور فرمود، آنگاه عيسى وى را لعن كرد و فرمان داد بنى اسرائيل كه لعن كنيد قاتل او را و اگر ايام او را دريافت كرديد از نصرت وى </w:t>
      </w:r>
      <w:bookmarkStart w:id="496" w:name="pg15547_163911"/>
    </w:p>
    <w:p>
      <w:pPr>
        <w:pStyle w:val="Heading2"/>
        <w:numPr>
          <w:ilvl w:val="1"/>
          <w:numId w:val="1"/>
        </w:numPr>
        <w:rPr/>
      </w:pPr>
      <w:bookmarkStart w:id="497" w:name="__RefHeading___Toc9054340_2142443653"/>
      <w:bookmarkStart w:id="498" w:name="_Toc162"/>
      <w:bookmarkEnd w:id="496"/>
      <w:bookmarkEnd w:id="497"/>
      <w:r>
        <w:rPr>
          <w:rtl w:val="true"/>
        </w:rPr>
        <w:t>هل دعاء الصالحين عبادة لهم وشرك؟</w:t>
      </w:r>
      <w:bookmarkEnd w:id="498"/>
    </w:p>
    <w:p>
      <w:pPr>
        <w:pStyle w:val="BookText"/>
        <w:rPr/>
      </w:pPr>
      <w:r>
        <w:rPr>
          <w:rFonts w:ascii="IRNazanin" w:hAnsi="IRNazanin" w:eastAsia="IRNazanin"/>
          <w:color w:val="111111"/>
          <w:sz w:val="28"/>
          <w:sz w:val="28"/>
          <w:szCs w:val="28"/>
          <w:rtl w:val="true"/>
          <w:lang w:bidi="fa-IR"/>
        </w:rPr>
        <w:t xml:space="preserve">نه نشينيد چه شهيد با او جون شهيد با پيغمبران و مقبل عير مدبر است </w:t>
      </w:r>
      <w:r>
        <w:rPr>
          <w:rStyle w:val="FootnoteAnchor"/>
          <w:rtl w:val="true"/>
        </w:rPr>
        <w:footnoteReference w:id="196"/>
      </w:r>
      <w:r>
        <w:rPr>
          <w:rFonts w:ascii="Amiri" w:hAnsi="Amiri" w:eastAsia="Amiri" w:cs="Amiri"/>
          <w:color w:val="111111"/>
          <w:sz w:val="28"/>
          <w:sz w:val="28"/>
          <w:szCs w:val="28"/>
          <w:rtl w:val="true"/>
          <w:lang w:bidi="ar-SA"/>
        </w:rPr>
        <w:t xml:space="preserve">تا اخر حديث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جليل فخر الدين بن طريح نجفى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ارسال روايت مىكند كه چون آدم در طلب حوا در اطراف زمين برفت به زمين كربلا رسيد و در آنجا اندوهى بى سبب او را عارض شد و چون به قتلگاه حسين رسيد پايش بلغزيد و خونش جارى شد از در مناجات گفت خدايا اى نعقوبت به ازاء گناهى بود كه كردم؟ وحى الهى آمد كه گناهى نكرده اى ليكن فرزند تو حسين در اين زمين كشته مىشود بظلم و خون تو به موافقت خون او ريخته شد آدم گفت پروردگارا حسين پيغمبرى است؟ فرمود نه و ليكن فرزند زاده پيغمبر ما محمد است، گفت قاتل او كيست؟ جواب آمد يزيد ملعون اهل سماوات و زمين است، آدم گفت من چه بايد بكنم؟ جبرئيل عرض كرد اى آدم وى را لعن كن پس چهار بار يزيد را لعن كرد و چهار گام برداشت و به عرفات رسيد و حوا را يافت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سفينه نوح چون به كربلا رسيد زمين وى را </w:t>
      </w:r>
      <w:bookmarkStart w:id="499" w:name="pg15547_163912"/>
    </w:p>
    <w:p>
      <w:pPr>
        <w:pStyle w:val="Heading2"/>
        <w:numPr>
          <w:ilvl w:val="1"/>
          <w:numId w:val="1"/>
        </w:numPr>
        <w:rPr/>
      </w:pPr>
      <w:bookmarkStart w:id="500" w:name="__RefHeading___Toc9054342_2142443653"/>
      <w:bookmarkStart w:id="501" w:name="_Toc163"/>
      <w:bookmarkEnd w:id="499"/>
      <w:bookmarkEnd w:id="500"/>
      <w:r>
        <w:rPr/>
        <w:t>7</w:t>
      </w:r>
      <w:r>
        <w:rPr>
          <w:rtl w:val="true"/>
        </w:rPr>
        <w:t xml:space="preserve"> - </w:t>
      </w:r>
      <w:r>
        <w:rPr>
          <w:rtl w:val="true"/>
        </w:rPr>
        <w:t>شهادت أبو ذر</w:t>
      </w:r>
      <w:bookmarkEnd w:id="501"/>
    </w:p>
    <w:p>
      <w:pPr>
        <w:pStyle w:val="BookText"/>
        <w:rPr/>
      </w:pPr>
      <w:r>
        <w:rPr>
          <w:rFonts w:ascii="IRNazanin" w:hAnsi="IRNazanin" w:eastAsia="IRNazanin"/>
          <w:color w:val="111111"/>
          <w:sz w:val="28"/>
          <w:sz w:val="28"/>
          <w:szCs w:val="28"/>
          <w:rtl w:val="true"/>
          <w:lang w:bidi="fa-IR"/>
        </w:rPr>
        <w:t xml:space="preserve">بگرفت وبيم غرق شد خداى را خواند و از سبب سؤال كرد جبرئيل نازل شد و گفت اى نوح گفت قاتل او كيست؟ جبرئيل گفت ملعون اهل هفت آسمان و هفت زمين است پس نوح وى را چهار بار لعن كرد وسفينه در گذشت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ايراد شده كه خليل به كربلا در گذشت و اسبش به لغزيد و بر زمين افتاد و سرش بشكست و خون سيلان كرد وى استغفار نمود و از اين زمين فرزند زاده خاتم انبياء پسر خاتم الاوصياء كشته مىشود و خون تو به مشايعت وى سيلان گرفت از جبرئيل پرسيد كه قاتل او كيست؟ گفت لعين اهل آسمانها و زمين ها و قلم بر لوح جارى شد به لعن او بدون فرمان پروردگار خداى وحى فرستاد قلم را كه به اين لعن كردن مستحق ثنا شدى پس ابراهيم دو دست خود برداشت و يزيد را بسيارى لعن كرد و اسبش به زبان فصيح آمين گفت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مرسلا كه گوسفندان اسماعيل در كنار شط فرات بودند چون به شريعه كه در كربلا است رسيدند آب و علف نخوردند شبانش خبر آورد از سبب سؤال كرد جبرئيل نازل شد و فرمان آورد كه از گوسفندان پرس آنها را مخاطب كرد كه چرا از اين آب نياشاميد؟ گفته چنان شنيده ايم كه سبط محمد صلى اللّه عليه وآله و سلم در اين مشرعه شهيد شود تشنه و ما از اين آب نياشاميم به جهت اندوه بر او، پرسيد كشنده او كيست؟ گفتند ملعون اهل سماوات وارضين </w:t>
      </w:r>
      <w:bookmarkStart w:id="502" w:name="pg15547_163913"/>
    </w:p>
    <w:p>
      <w:pPr>
        <w:pStyle w:val="Heading2"/>
        <w:numPr>
          <w:ilvl w:val="1"/>
          <w:numId w:val="1"/>
        </w:numPr>
        <w:rPr/>
      </w:pPr>
      <w:bookmarkStart w:id="503" w:name="__RefHeading___Toc9054344_2142443653"/>
      <w:bookmarkStart w:id="504" w:name="_Toc164"/>
      <w:bookmarkEnd w:id="502"/>
      <w:bookmarkEnd w:id="503"/>
      <w:r>
        <w:rPr/>
        <w:t>8</w:t>
      </w:r>
      <w:r>
        <w:rPr>
          <w:rtl w:val="true"/>
        </w:rPr>
        <w:t xml:space="preserve"> - </w:t>
      </w:r>
      <w:r>
        <w:rPr>
          <w:rtl w:val="true"/>
        </w:rPr>
        <w:t>شهادت شير</w:t>
      </w:r>
      <w:bookmarkEnd w:id="504"/>
    </w:p>
    <w:p>
      <w:pPr>
        <w:pStyle w:val="BookText"/>
        <w:rPr/>
      </w:pPr>
      <w:r>
        <w:rPr>
          <w:rFonts w:ascii="IRNazanin" w:hAnsi="IRNazanin" w:eastAsia="IRNazanin"/>
          <w:color w:val="111111"/>
          <w:sz w:val="28"/>
          <w:sz w:val="28"/>
          <w:szCs w:val="28"/>
          <w:rtl w:val="true"/>
          <w:lang w:bidi="fa-IR"/>
        </w:rPr>
        <w:t xml:space="preserve">و خلايق يكسره پس اسماعيل گفت اللّهم العن قاتل الحسين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موسى عليه السلام چون به كربلا رسيد موزه اش بدريد وخسك در پايش خليد و خونش سائل شد و گفت خدايا از من چه صادر شده؟ وحى آمد كه اينجا حسين كشته شود و خونش بريزد خون تو به موافقت خون او سيلان كدر گفت حسين كه باشد؟ جواب آمد كه سبط محمد مصطفى و پسر علي مرتضى گفت قاتل او كيست؟ جواب آمد لعنت شده ماهيان در بحار و وحوش در قفار و مرغان در هوا پس موسى دست برداشت و يزيد را لعن كرد وبروى نفرين نمود ويوشع بن نون آمين بگفت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سليمان بر بساط خود سوار بود چون به كربلا رسيد باد بساط او را بگردانيد سه بار چندان كه بيم سقوط شد پس ساكن شد و بساط بر زمين آمد باد را مخاطب ساخته سؤال فرمود كه اين سكون را سبب چه بود؟ با گفت در اين زمين حسين گشته مىشود گفت حسين كى است؟ گفت فرزند احمد مختار وعلى كرار گفت قاتل او كى است؟ گفت ملعون اهل سماوات وارض يزيد پس سليمان هر دو دست برداشت و يزيد را لعنت كرد و نفرين گفت، انسيان وجنيان آمين گفتند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كه روايت شده كه عيسى در برارى سياحت مىكرد وحواريون با او بودند چون به كربلا رسيد شيرى شكننده سر راه بر او بگرفت عيسى پيش آمد و به فرمود از چه روى در اينجا نشسته‌اى و نمىگذارى ما را كه به راه برويم شير با زبان فصيح جواب داد كه راه را وا نمىگذاريم تا يزيد قاتل </w:t>
      </w:r>
      <w:bookmarkStart w:id="505" w:name="pg15547_163914"/>
    </w:p>
    <w:p>
      <w:pPr>
        <w:pStyle w:val="Heading2"/>
        <w:numPr>
          <w:ilvl w:val="1"/>
          <w:numId w:val="1"/>
        </w:numPr>
        <w:rPr/>
      </w:pPr>
      <w:bookmarkStart w:id="506" w:name="__RefHeading___Toc9054346_2142443653"/>
      <w:bookmarkStart w:id="507" w:name="_Toc165"/>
      <w:bookmarkEnd w:id="505"/>
      <w:bookmarkEnd w:id="506"/>
      <w:r>
        <w:rPr>
          <w:rtl w:val="true"/>
        </w:rPr>
        <w:t>شرح حال ابو سفيان</w:t>
      </w:r>
      <w:bookmarkEnd w:id="507"/>
    </w:p>
    <w:p>
      <w:pPr>
        <w:pStyle w:val="BookText"/>
        <w:rPr/>
      </w:pPr>
      <w:r>
        <w:rPr>
          <w:rFonts w:ascii="IRNazanin" w:hAnsi="IRNazanin" w:eastAsia="IRNazanin"/>
          <w:color w:val="111111"/>
          <w:sz w:val="28"/>
          <w:sz w:val="28"/>
          <w:szCs w:val="28"/>
          <w:rtl w:val="true"/>
          <w:lang w:bidi="fa-IR"/>
        </w:rPr>
        <w:t xml:space="preserve">حسين را لعن كنيد عيسى گفت حسين كيست؟ گفت سبط محمد نبى امى و پسر علي ولى است فرمود قاتل او كيست؟ گفت قاتل او لعنت شده وحشيان و گرگان و شيران است خصوصاً در ايام عاشوراء پس عيسى بر داشت و يزيد را لعن و نفرين كرد، و حواريين آمين گفتند و شيراز سر راه برفت و عيسى و حواريين به راه خود برفتند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اين مقوله اخبار در كتب مقاتل و مناقب فراوان است و استقصاء آنها در عهده مطولات است و اخبار از پيغمبر صلى اللّه عليه وآله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انالهم اللّه شفاعتى ولا تنالهم شفاعتى والويل لمن قتله واللّهم اخذل من خذله واقتل من 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اين گونه تعبيرات كه در حقيقت مؤدى مفاد لعن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غيرها بيش از حد احصاء است و آنچه ذكر كرديم در اين مقام كفايت است و بعض مباحث متعلقه به لعن يزيد انشاء اللّه در فقره آتيه بيايد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ابا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الها لعنت كن ابو سفيان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لعن ابو سفيان به جهت تذكر مساوى بنى امية و افعال شنيعه يزيد است كه يكى از فروع آن شجره ملعونه و ثمرات آن اصله غير ميمونه است، وابو سفيان اسم او صخر بن عرب بن اميه است</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مادر او صفيه دختر مزن الهلالية است و ندانم كجا ديدم اندر كتاب كه وى زانيه بوده وابو سفيان تبه زنا متولد شده ده سال قبل از عام الفيل متولد شد و تا بود در عداوت رسول خداى واجلاب حروب وسوق جنود وقود عساكر بر </w:t>
      </w:r>
      <w:bookmarkStart w:id="508" w:name="pg15547_163915"/>
    </w:p>
    <w:p>
      <w:pPr>
        <w:pStyle w:val="Heading2"/>
        <w:numPr>
          <w:ilvl w:val="1"/>
          <w:numId w:val="1"/>
        </w:numPr>
        <w:rPr/>
      </w:pPr>
      <w:bookmarkStart w:id="509" w:name="__RefHeading___Toc9054348_2142443653"/>
      <w:bookmarkStart w:id="510" w:name="_Toc166"/>
      <w:bookmarkEnd w:id="508"/>
      <w:bookmarkEnd w:id="509"/>
      <w:r>
        <w:rPr>
          <w:rtl w:val="true"/>
        </w:rPr>
        <w:t>فهرس الآيات</w:t>
      </w:r>
      <w:bookmarkEnd w:id="510"/>
    </w:p>
    <w:p>
      <w:pPr>
        <w:pStyle w:val="BookText"/>
        <w:rPr/>
      </w:pPr>
      <w:r>
        <w:rPr>
          <w:rFonts w:ascii="IRNazanin" w:hAnsi="IRNazanin" w:eastAsia="IRNazanin"/>
          <w:color w:val="111111"/>
          <w:sz w:val="28"/>
          <w:sz w:val="28"/>
          <w:szCs w:val="28"/>
          <w:rtl w:val="true"/>
          <w:lang w:bidi="fa-IR"/>
        </w:rPr>
        <w:t>آن حضرت كوشش داشت و هيچ فتنه در قريش بر پا نشد مگر اينكه وى را در او قدمى راسخ وسعيى بالغ بود تا اينكه در عام الفتح قهرا اسلام آورد و با نفاق بزيست و در طايف ملازم ركاب بود يگ چشم او به زخم تيز نابينا شد و چشم ديگر در يرموك ويكسره كور به ماند و در حرب هوازن كه به مؤلفه القلوب بذل عطايا شد او را صد شتر و چهل اوقيه نقره بهره افتاد و پسران او يزيد ومعاويه را نيز چنين بخش دادند، و پسر ديگرش حنظله كه به وى هم مكنى مىشد و بواسطه وى او را ابو حنظله مىخواندند در بدر به دست امير المؤمنين عليه السلام طليعه جيش پدر و برادر واقرباى خود بسوى دوزخ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اولاد ابو سفيان معاويه وعمر وعتبه وصخره وهند ورمله وآمنه وام حبيبه وجويريه وام الحكم وحنظله وعنبسه و محمد و زياد باستلحاق معاويه چنانچه گذشت </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 xml:space="preserve">ويزيد ورمله الصغرى وميمونة بوده اند چنانچه ابن قتيبه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وى در سال سيم هجرت هشتاد و دو ساله به دوزخ روانه شد در ايام مهاجاة بين مسلمين وكفار حسان بن ثابت در هجوا ابو سفيان شعر بسيار سروده كه ما به جهت تزيين اين كتاب يگ دو مقطوعه آنها را ياد مىكنيم در جنگ احد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عضضت باير من ابيك و 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وعضت بنو النجار بالسكر الرطب</w:t>
      </w:r>
    </w:p>
    <w:p>
      <w:pPr>
        <w:pStyle w:val="BookText"/>
        <w:rPr/>
      </w:pPr>
      <w:r>
        <w:rPr>
          <w:rFonts w:ascii="Amiri" w:hAnsi="Amiri" w:eastAsia="Amiri" w:cs="Amiri"/>
          <w:color w:val="111111"/>
          <w:sz w:val="28"/>
          <w:sz w:val="28"/>
          <w:szCs w:val="28"/>
          <w:rtl w:val="true"/>
          <w:lang w:bidi="ar-SA"/>
        </w:rPr>
        <w:t xml:space="preserve">فلست بخير من ابيه و 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بخير من معاظلة الكلب</w:t>
      </w:r>
    </w:p>
    <w:p>
      <w:pPr>
        <w:pStyle w:val="BookText"/>
        <w:rPr/>
      </w:pPr>
      <w:r>
        <w:rPr>
          <w:rFonts w:ascii="Amiri" w:hAnsi="Amiri" w:eastAsia="Amiri" w:cs="Amiri"/>
          <w:color w:val="111111"/>
          <w:sz w:val="28"/>
          <w:sz w:val="28"/>
          <w:szCs w:val="28"/>
          <w:rtl w:val="true"/>
          <w:lang w:bidi="ar-SA"/>
        </w:rPr>
        <w:t xml:space="preserve">ولست بذى دين ولا ذى امانة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بخير من لوى ولا كلب</w:t>
      </w:r>
    </w:p>
    <w:p>
      <w:pPr>
        <w:pStyle w:val="BookText"/>
        <w:rPr/>
      </w:pPr>
      <w:r>
        <w:rPr>
          <w:rFonts w:ascii="Amiri" w:hAnsi="Amiri" w:eastAsia="Amiri" w:cs="Amiri"/>
          <w:color w:val="111111"/>
          <w:sz w:val="28"/>
          <w:sz w:val="28"/>
          <w:szCs w:val="28"/>
          <w:rtl w:val="true"/>
          <w:lang w:bidi="ar-SA"/>
        </w:rPr>
        <w:t xml:space="preserve">و لكن هجين ذو دناة لمقرف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مجاجة ملح غير صاف ولا عذب</w:t>
      </w:r>
    </w:p>
    <w:p>
      <w:pPr>
        <w:pStyle w:val="BookText"/>
        <w:rPr/>
      </w:pPr>
      <w:r>
        <w:rPr>
          <w:rFonts w:ascii="Amiri" w:hAnsi="Amiri" w:eastAsia="Amiri" w:cs="Amiri"/>
          <w:color w:val="111111"/>
          <w:sz w:val="28"/>
          <w:sz w:val="28"/>
          <w:szCs w:val="28"/>
          <w:rtl w:val="true"/>
          <w:lang w:bidi="ar-SA"/>
        </w:rPr>
        <w:t>وله ايضا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ولست من المعشر الاكرمين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عبد شمس ولا نوفل </w:t>
      </w:r>
      <w:bookmarkStart w:id="511" w:name="pg15547_163916"/>
    </w:p>
    <w:p>
      <w:pPr>
        <w:pStyle w:val="Heading2"/>
        <w:numPr>
          <w:ilvl w:val="1"/>
          <w:numId w:val="1"/>
        </w:numPr>
        <w:rPr/>
      </w:pPr>
      <w:bookmarkStart w:id="512" w:name="__RefHeading___Toc9054350_2142443653"/>
      <w:bookmarkStart w:id="513" w:name="_Toc167"/>
      <w:bookmarkEnd w:id="511"/>
      <w:bookmarkEnd w:id="512"/>
      <w:r>
        <w:rPr>
          <w:rtl w:val="true"/>
        </w:rPr>
        <w:t>فهرس الأحاديث</w:t>
      </w:r>
      <w:bookmarkEnd w:id="513"/>
    </w:p>
    <w:p>
      <w:pPr>
        <w:pStyle w:val="BookText"/>
        <w:rPr/>
      </w:pPr>
      <w:r>
        <w:rPr>
          <w:rFonts w:ascii="Amiri" w:hAnsi="Amiri" w:eastAsia="Amiri" w:cs="Amiri"/>
          <w:color w:val="111111"/>
          <w:sz w:val="28"/>
          <w:sz w:val="28"/>
          <w:szCs w:val="28"/>
          <w:rtl w:val="true"/>
          <w:lang w:bidi="ar-SA"/>
        </w:rPr>
        <w:t xml:space="preserve">وليس ابوك باقى الحجيج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فاقعد على الحسب الارزل</w:t>
      </w:r>
    </w:p>
    <w:p>
      <w:pPr>
        <w:pStyle w:val="BookText"/>
        <w:rPr/>
      </w:pPr>
      <w:r>
        <w:rPr>
          <w:rFonts w:ascii="Amiri" w:hAnsi="Amiri" w:eastAsia="Amiri" w:cs="Amiri"/>
          <w:color w:val="111111"/>
          <w:sz w:val="28"/>
          <w:sz w:val="28"/>
          <w:szCs w:val="28"/>
          <w:rtl w:val="true"/>
          <w:lang w:bidi="ar-SA"/>
        </w:rPr>
        <w:t xml:space="preserve">ولكن هجين منوط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نوطت حلقة المحمل</w:t>
      </w:r>
    </w:p>
    <w:p>
      <w:pPr>
        <w:pStyle w:val="BookText"/>
        <w:rPr/>
      </w:pPr>
      <w:r>
        <w:rPr>
          <w:rFonts w:ascii="Amiri" w:hAnsi="Amiri" w:eastAsia="Amiri" w:cs="Amiri"/>
          <w:color w:val="111111"/>
          <w:sz w:val="28"/>
          <w:sz w:val="28"/>
          <w:szCs w:val="28"/>
          <w:rtl w:val="true"/>
          <w:lang w:bidi="ar-SA"/>
        </w:rPr>
        <w:t xml:space="preserve">تجيش من اللوم احسابكم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كجيش المشاشة في المرجل</w:t>
      </w:r>
    </w:p>
    <w:p>
      <w:pPr>
        <w:pStyle w:val="BookText"/>
        <w:rPr/>
      </w:pPr>
      <w:r>
        <w:rPr>
          <w:rFonts w:ascii="IRNazanin" w:hAnsi="IRNazanin" w:eastAsia="IRNazanin"/>
          <w:color w:val="111111"/>
          <w:sz w:val="28"/>
          <w:sz w:val="28"/>
          <w:szCs w:val="28"/>
          <w:rtl w:val="true"/>
          <w:lang w:bidi="fa-IR"/>
        </w:rPr>
        <w:t xml:space="preserve">و اين ابيات صريح در خبث مولد و فساد نسب او است چه او را از عبد شمس نفى كرده ومنوط به ايشان شمرده و حال ابو سفيان در نفاق ومعاداة خانواده رسالت واضح تر از آن است كه نوشته آيد و روشن تر از آن است كه انكار تواند 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مكرم رسول خداى را در قبال او ذكر كرده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النبى ومنكم المكذب </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 xml:space="preserve">ابن قتيبه كه مركز دايره نصب و اعراض است اسم او را در مؤلفة القلوب ذكر كرده، و بر عادت خود كه بعد از ذكر بعض ايشان مىگويد اسلام او نيكو شد نگفته و اين دليل آنست كه نفاق او را نمىتوانست به پرده پوشاند و الا البته به جهت اصلاح شرف معاويه عليه الهاويه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اين فقره هم مىكرد وجاحظ لعنه اللّه كه عدو مجاهر امرى المؤمنين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مفاخره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بين هاشم ونبى اميه مىگويد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عرفنا كيف كان ابو سفيان في عداوة النبي وفي محاربته له واجلابه عليه وغزوه اياه وعرفنا اسلامه حيث اسلم واخلاصه كيف اخلص و معنى كلمته يوم الفتح حين رأى الجنود وكلامه يوم حنين وقوله يوم صعد بلال على الكعبه فاذن على انه اسلم على يدى العباس هو الذى منع الناس من قتله وجاء به رديفا الى رسول اللّه وسأله فيه ان يشرفه وان يكرمه وان ينوه به وتلك يد بيضاء ومقام مشهود ويوم حنين غير مجحود فكان جزاء بيته ان حاربوا عليا وسموا الحسن وقتلوا الحسين وحملوا النساء على الاقتاب حواسر وكشفوا عن عورة علي بن الحسين حين اشكل عليهم بلوغه كما يصنع بذرارى المشركين </w:t>
      </w:r>
      <w:bookmarkStart w:id="514" w:name="pg15547_163917"/>
    </w:p>
    <w:p>
      <w:pPr>
        <w:pStyle w:val="Heading2"/>
        <w:numPr>
          <w:ilvl w:val="1"/>
          <w:numId w:val="1"/>
        </w:numPr>
        <w:rPr/>
      </w:pPr>
      <w:bookmarkStart w:id="515" w:name="__RefHeading___Toc9054352_2142443653"/>
      <w:bookmarkStart w:id="516" w:name="_Toc168"/>
      <w:bookmarkEnd w:id="514"/>
      <w:bookmarkEnd w:id="515"/>
      <w:r>
        <w:rPr/>
        <w:t>9</w:t>
      </w:r>
      <w:r>
        <w:rPr>
          <w:rtl w:val="true"/>
        </w:rPr>
        <w:t xml:space="preserve"> - </w:t>
      </w:r>
      <w:r>
        <w:rPr>
          <w:rtl w:val="true"/>
        </w:rPr>
        <w:t>شهادت يهود</w:t>
      </w:r>
      <w:bookmarkEnd w:id="516"/>
    </w:p>
    <w:p>
      <w:pPr>
        <w:pStyle w:val="BookText"/>
        <w:rPr/>
      </w:pPr>
      <w:r>
        <w:rPr>
          <w:rFonts w:ascii="Amiri" w:hAnsi="Amiri" w:eastAsia="Amiri" w:cs="Amiri"/>
          <w:color w:val="111111"/>
          <w:sz w:val="28"/>
          <w:sz w:val="28"/>
          <w:szCs w:val="28"/>
          <w:rtl w:val="true"/>
          <w:lang w:bidi="ar-SA"/>
        </w:rPr>
        <w:t xml:space="preserve">اذا دخلت دورهم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واكلت هند كبد حمزة فمنهم آكلة الاكباد ومنهم كهف النفاق، ومنهم من نقر بين ثنيتى الحسين عليه السلام بالقضيب انتهى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مى بين با اين عصبيت ومروانيت وعثمانية وسفيانيت كه در فضايل هر سه رساله نوشته است شهادت داده كه ابو سفيان كهف نفاق بوده و در اسلام اخلاص نداشته است پس ما را شهادت اين دو ناصب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ابن قتيبة وجاحظ باشند، و البته در نزد نواصب از اعظم عدولند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مىكند در اثبات نفاق واستمرار كفر ابو سفيان علاوه بر اينكه دخول او به نفاق در اسلام و بودنش از مؤلفة القلوب محل اتفاق كل است و دليل رافعى براى او اثبات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جميع احكام شرعيه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جواز لعن و وجوب تبرى وغيرها به حكم استصحاب مترتب مىشود ونص كتاب كريم در آيه رؤيا كه سابقا گذشته </w:t>
      </w:r>
      <w:r>
        <w:rPr>
          <w:rStyle w:val="FootnoteAnchor"/>
          <w:rtl w:val="true"/>
        </w:rPr>
        <w:footnoteReference w:id="208"/>
      </w:r>
      <w:r>
        <w:rPr>
          <w:rFonts w:ascii="IRNazanin" w:hAnsi="IRNazanin" w:eastAsia="IRNazanin"/>
          <w:color w:val="111111"/>
          <w:sz w:val="28"/>
          <w:sz w:val="28"/>
          <w:szCs w:val="28"/>
          <w:rtl w:val="true"/>
          <w:lang w:bidi="fa-IR"/>
        </w:rPr>
        <w:t xml:space="preserve">شاهد لعن او است چه او في الحقيقة اصل اين شجرة ملعونة است ومورخين عامه و خاصه در كتب خود ثبت كرده اند و در فرمان معتضد كه سابقا نوشتيم </w:t>
      </w:r>
      <w:r>
        <w:rPr>
          <w:rStyle w:val="FootnoteAnchor"/>
          <w:rtl w:val="true"/>
        </w:rPr>
        <w:footnoteReference w:id="209"/>
      </w:r>
      <w:r>
        <w:rPr>
          <w:rFonts w:ascii="IRNazanin" w:hAnsi="IRNazanin" w:eastAsia="IRNazanin"/>
          <w:color w:val="111111"/>
          <w:sz w:val="28"/>
          <w:sz w:val="28"/>
          <w:szCs w:val="28"/>
          <w:rtl w:val="true"/>
          <w:lang w:bidi="fa-IR"/>
        </w:rPr>
        <w:t xml:space="preserve">اشاره شده است كه بعد از استقرار امر خلافت بر عثمان چون به سراى خويش در آمد جماعت بنى اميه به شادمانى گرد او فراهم شدند و در خانه را از اجنبيان مسدود داشتند، اين وقت ابو سفيان بانگ برداشت كه آيا بيرون بنى اميه كسى در سراى حاضر است؟ گفتند نه فقال يا بنى امية تلقفوها تلقف الكرة فوالذي يحلف به ابو سفيان ما من عذاب ولا حساب ولا جنة ولا نار ولا بعث ولا قيامة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هان اى بنى امية چنانچه گوى را در ميدان در مير بايند خلافت را </w:t>
      </w:r>
      <w:bookmarkStart w:id="517" w:name="pg15547_163918"/>
    </w:p>
    <w:p>
      <w:pPr>
        <w:pStyle w:val="Heading2"/>
        <w:numPr>
          <w:ilvl w:val="1"/>
          <w:numId w:val="1"/>
        </w:numPr>
        <w:rPr/>
      </w:pPr>
      <w:bookmarkStart w:id="518" w:name="__RefHeading___Toc9054354_2142443653"/>
      <w:bookmarkStart w:id="519" w:name="_Toc169"/>
      <w:bookmarkEnd w:id="517"/>
      <w:bookmarkEnd w:id="518"/>
      <w:r>
        <w:rPr/>
        <w:t>10</w:t>
      </w:r>
      <w:r>
        <w:rPr>
          <w:rtl w:val="true"/>
        </w:rPr>
        <w:t xml:space="preserve"> - </w:t>
      </w:r>
      <w:r>
        <w:rPr>
          <w:rtl w:val="true"/>
        </w:rPr>
        <w:t>شهادت أبو بكر و عمر</w:t>
      </w:r>
      <w:bookmarkEnd w:id="519"/>
    </w:p>
    <w:p>
      <w:pPr>
        <w:pStyle w:val="BookText"/>
        <w:rPr/>
      </w:pPr>
      <w:r>
        <w:rPr>
          <w:rFonts w:ascii="IRNazanin" w:hAnsi="IRNazanin" w:eastAsia="IRNazanin"/>
          <w:color w:val="111111"/>
          <w:sz w:val="28"/>
          <w:sz w:val="28"/>
          <w:szCs w:val="28"/>
          <w:rtl w:val="true"/>
          <w:lang w:bidi="fa-IR"/>
        </w:rPr>
        <w:t xml:space="preserve">بربائيد و غنيمت شماريد سوگند به آنكه ابو سفيان را سوگند به او رواست يعنى لات وعزى نه عذابى است و نه حسابى است و نه بهشتى است و نه دوزخى و نه حشرى است و نه قيامتى، عثمان چون اين كلمات بشنيد بيمناك شد كه مبادا مسلمان بشنوند و انگيزش فتنه كنند، بگفت تا ابو سفيان را از مجلس بيرون كنند از اينجا نكنته شناسان توانند بدست آورد كه سومى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مكنون ضمير خود در عقيده كفر ونفاق با ابو سفيان شريك بوده ولى مصلحت را از ابو سفيان تأديبى كرد و اگر نه مجازات مرتد قتل است نه اخراج بالجملة از اخبار مشهوره است وابن ابى الحديد نقل كرده و از بيهقى وزمخشرى روايت شده و در فرمان معتضد ب اللّه عباسى از ثقات روايت كرده كه روزى ابو سفيان بر حمارى سوار بود ومعاويه زمان او را در دست داشت ويزيد از عقب سر ميراند پيغمبر صلى اللّه عليه وآله و 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الراكب والقائد والسائق </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مفاخرات زبير بن به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الحديد نقل مىكند كه مجلسى شد در منزل معاويه كه عمرو بن عاص وعتبة بن ابى سفيان ومغيرة بن شعبه در آنجا مجتمع شدند و امام حسن عليه السلام را طلبيدند، و چون تشريف آورد، هر يك جسارتى كردند به شرحى كه در آن كتاب مذكور است پس آن سيد جوانان بهشت تكلم فرمود، ومعاويه را مخاطب داشت و در اثناى مخاطبه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انشدك اللّه يا معاويه اتذكر يوما جاء ابوك على جمل احمر وانت تسوقه واخوك عتبة هذا يقوده فرآكم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الراكب والقائد والسائق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روى به آن جماعت كرده فرمود شما را قسم به خداى مىدهم مىدانيد كه رسول خداى در هفت موطن كه كسى نمىتواند رد آنها كند ابوسفيان را لعن فرمود</w:t>
      </w:r>
      <w:r>
        <w:rPr>
          <w:rFonts w:eastAsia="IRNazanin" w:cs="IRNazanin"/>
          <w:color w:val="111111"/>
          <w:sz w:val="28"/>
          <w:szCs w:val="28"/>
          <w:rtl w:val="true"/>
          <w:lang w:bidi="fa-IR"/>
        </w:rPr>
        <w:t xml:space="preserve">: </w:t>
      </w:r>
      <w:bookmarkStart w:id="520" w:name="pg15547_163919"/>
    </w:p>
    <w:p>
      <w:pPr>
        <w:pStyle w:val="Heading2"/>
        <w:numPr>
          <w:ilvl w:val="1"/>
          <w:numId w:val="1"/>
        </w:numPr>
        <w:rPr/>
      </w:pPr>
      <w:bookmarkStart w:id="521" w:name="__RefHeading___Toc9054356_2142443653"/>
      <w:bookmarkStart w:id="522" w:name="_Toc170"/>
      <w:bookmarkEnd w:id="520"/>
      <w:bookmarkEnd w:id="521"/>
      <w:r>
        <w:rPr>
          <w:rtl w:val="true"/>
        </w:rPr>
        <w:t xml:space="preserve">تنبيه </w:t>
      </w:r>
      <w:r>
        <w:rPr>
          <w:rtl w:val="true"/>
        </w:rPr>
        <w:t xml:space="preserve">- </w:t>
      </w:r>
      <w:r>
        <w:rPr>
          <w:rtl w:val="true"/>
        </w:rPr>
        <w:t xml:space="preserve">لقب امير المؤمنين براى إحدى </w:t>
      </w:r>
      <w:r>
        <w:rPr>
          <w:rtl w:val="true"/>
        </w:rPr>
        <w:t xml:space="preserve">- </w:t>
      </w:r>
      <w:r>
        <w:rPr>
          <w:rtl w:val="true"/>
        </w:rPr>
        <w:t xml:space="preserve">حتى امام زمان عليه السلام </w:t>
      </w:r>
      <w:r>
        <w:rPr>
          <w:rtl w:val="true"/>
        </w:rPr>
        <w:t xml:space="preserve">- </w:t>
      </w:r>
      <w:r>
        <w:rPr>
          <w:rtl w:val="true"/>
        </w:rPr>
        <w:t>گفته نميشود</w:t>
      </w:r>
      <w:bookmarkEnd w:id="522"/>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رسول خداى را ديد كه از مكه بيرون مىرفت وثقيف را دعوت مىكرد وسب وشتم و بدگوئى از آن حضرت كرد پس خدا و رسولش او را لعن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روزى كه قافله از شام من آمد وابو سفيان ايشان را راند ومعارضه كرد و مسلمين ظفر نيافتند و رسول خداى او را لعن كرد و واقعه بدر از آن سبب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احد كه او زير كوه ايستاد بود و رسول خداى بالاى كوه بود و او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 هبل، اعل هبل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پيغمبر ده مرتبه او را لعن كرد و مسلمانان متابعت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احزاب وغطفان و يهود را آورد و پيغمبر او را لعنت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ابو سفيان با قريش آمد و پيغمبر را از مكه منع كردند در روز حديبه پس پيغمبر ابو سفيان وقاده لشكر و اتباع را لعن كرد وقال ملعونون كلهم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روزى كه سوار شتر سرخ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عقبه كه خواستند ناقه پيغمبر را بر مانند و ايشان دوازده نفر بودند از آن جمله يكى ابو سفيان بود آنگاه شروع در مثالب ديگران فرمود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وتقى الدين بن حجه كا از اكابر ادباى سنت است فصلى از اين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ثمرات الاوراق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مىگويد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وانشدكم ب اللّه أتعلمون ان معاوية كان يقود بابيه على جمل واخوه هذا يسوقه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الجمل وقائده وراكبه </w:t>
      </w:r>
      <w:bookmarkStart w:id="523" w:name="pg15547_163920"/>
    </w:p>
    <w:p>
      <w:pPr>
        <w:pStyle w:val="Heading2"/>
        <w:numPr>
          <w:ilvl w:val="1"/>
          <w:numId w:val="1"/>
        </w:numPr>
        <w:rPr/>
      </w:pPr>
      <w:bookmarkStart w:id="524" w:name="__RefHeading___Toc9054358_2142443653"/>
      <w:bookmarkStart w:id="525" w:name="_Toc171"/>
      <w:bookmarkEnd w:id="523"/>
      <w:bookmarkEnd w:id="524"/>
      <w:r>
        <w:rPr>
          <w:rtl w:val="true"/>
        </w:rPr>
        <w:t xml:space="preserve">" </w:t>
      </w:r>
      <w:r>
        <w:rPr>
          <w:rtl w:val="true"/>
        </w:rPr>
        <w:t xml:space="preserve">ومعاوية بن ابى سفيان </w:t>
      </w:r>
      <w:r>
        <w:rPr>
          <w:rtl w:val="true"/>
        </w:rPr>
        <w:t>"</w:t>
      </w:r>
      <w:bookmarkEnd w:id="525"/>
    </w:p>
    <w:p>
      <w:pPr>
        <w:pStyle w:val="BookText"/>
        <w:rPr/>
      </w:pPr>
      <w:r>
        <w:rPr>
          <w:rFonts w:ascii="Amiri" w:hAnsi="Amiri" w:eastAsia="Amiri" w:cs="Amiri"/>
          <w:color w:val="111111"/>
          <w:sz w:val="28"/>
          <w:sz w:val="28"/>
          <w:szCs w:val="28"/>
          <w:rtl w:val="true"/>
          <w:lang w:bidi="ar-SA"/>
        </w:rPr>
        <w:t xml:space="preserve">وسياقه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بالجمله حال ابو سفيان بر منصف با تتبع ظاهر است، اگر چه اهل سنت از روى قول به عموم عدالت صحابه به بايد ملتزم شوند كه عداوت با رسول و استمرار نفاق و گفتن به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اصبح ملك ابن اخيك عظيما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كفريات منافى عدالت نباشد، واتفاق غريبى افتاد كه ابو سفيان به ازاء پيغمبر است ومعاويه به ازاء امير المؤمنين ويزيد با ازاء سيد الشهداء وعداوت هر يك با ديگرى نه چندان است كه در حيطه بيان در 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ومعاوية بن ابى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لعنت كن معاويه پسر ابو سفيان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پسر هند است از ابو سفيان به حسب مشهور ولى محققين نسب وى را ولد الزنا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اصفهانى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وابن ابى الحديد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زمخشرى نقل كرده كه معاويه را نسبت به چهار كس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ابن ابى عمرو وعمارة بن الوليد ين المغيرة وعباس بن عبد المطلب وصباح كه سرودخان ومغنى عمارة بن الوليد بود، وابو سفيان بسى زشت و كوتاه بود، وصباح كه مزدورى ابو سفيان مىكرد جوانى خوش سيما بود هند را باوى الفتى افتاد و به خويشتن دعوت كرد و با وى در آميخت، و علماء نسب گفته‌اند كه عتبة بن ابى سفيان هم از صباح است و هم گفته‌اند كه چون هند به معاويه بارور شد مكروه داشت كه وى را در خانه بزايد كنار كوه؟؟ اجياد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سقى بالصفى الربيعى ربعا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 وجاد با جياد ثرى فيه ثروتى</w:t>
      </w:r>
    </w:p>
    <w:p>
      <w:pPr>
        <w:pStyle w:val="BookText"/>
        <w:rPr/>
      </w:pPr>
      <w:r>
        <w:rPr>
          <w:rFonts w:ascii="IRNazanin" w:hAnsi="IRNazanin" w:eastAsia="IRNazanin"/>
          <w:color w:val="111111"/>
          <w:sz w:val="28"/>
          <w:sz w:val="28"/>
          <w:szCs w:val="28"/>
          <w:rtl w:val="true"/>
          <w:lang w:bidi="fa-IR"/>
        </w:rPr>
        <w:t xml:space="preserve">وآنچه ما گفتيم مأخوذ است از صحاح وغيره وصاحب قاموس در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واجياد ارض بمكه او جبل بها لخيل لتتبع كان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واين عبارت با اغلاق واند ماى كه منافى وضع كتاب لغت است چنانچه اكثر عبارات قاموس در اين حكم شريكند خالى از غلط نيست چه دانستى كه او جمع جواد است وواوى، نه جمع جيد ويائي عليهذا بايد در جود ياد شود در تعداد جموع جواد چنانچه اسماعيل بن عباد نيشابورى كه جوهرى لغت است در صحاح چنين كرده، و از نوادر اينكه در جمع جواد اجياد را ابدا ذكر نكرده اگر چه هيچ غلط و اشتباهى از او نادر و عجيب نيست چه او هر نوعى از اغلاط در اين كتاب بى اندازه دارد قاموس است محيط به انواع اشتباهات واغاليط و اللّه العاصم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 در آنجا وضع حمل كرد اينست كه حسان در ايام مهاجات اشاره به حال معاويه كرده مىگويد</w:t>
      </w:r>
      <w:r>
        <w:rPr>
          <w:rFonts w:eastAsia="IRNazanin" w:cs="IRNazanin"/>
          <w:color w:val="111111"/>
          <w:sz w:val="28"/>
          <w:szCs w:val="28"/>
          <w:rtl w:val="true"/>
          <w:lang w:bidi="fa-IR"/>
        </w:rPr>
        <w:t>:</w:t>
      </w:r>
      <w:bookmarkStart w:id="526" w:name="pg15547_163921"/>
    </w:p>
    <w:p>
      <w:pPr>
        <w:pStyle w:val="Heading2"/>
        <w:numPr>
          <w:ilvl w:val="1"/>
          <w:numId w:val="1"/>
        </w:numPr>
        <w:rPr/>
      </w:pPr>
      <w:bookmarkStart w:id="527" w:name="__RefHeading___Toc9054360_2142443653"/>
      <w:bookmarkStart w:id="528" w:name="_Toc172"/>
      <w:bookmarkEnd w:id="526"/>
      <w:bookmarkEnd w:id="527"/>
      <w:r>
        <w:rPr>
          <w:rtl w:val="true"/>
        </w:rPr>
        <w:t>نسب معاوية</w:t>
      </w:r>
      <w:bookmarkEnd w:id="528"/>
    </w:p>
    <w:p>
      <w:pPr>
        <w:pStyle w:val="BookText"/>
        <w:rPr/>
      </w:pPr>
      <w:r>
        <w:rPr>
          <w:rFonts w:ascii="Amiri" w:hAnsi="Amiri" w:eastAsia="Amiri" w:cs="Amiri"/>
          <w:color w:val="111111"/>
          <w:sz w:val="28"/>
          <w:sz w:val="28"/>
          <w:szCs w:val="28"/>
          <w:rtl w:val="true"/>
          <w:lang w:bidi="ar-SA"/>
        </w:rPr>
        <w:t xml:space="preserve">لمن الصبى بجانب البطحاء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الترب ملقى غير ذى مهد</w:t>
      </w:r>
    </w:p>
    <w:p>
      <w:pPr>
        <w:pStyle w:val="BookText"/>
        <w:rPr/>
      </w:pPr>
      <w:r>
        <w:rPr>
          <w:rFonts w:ascii="Amiri" w:hAnsi="Amiri" w:eastAsia="Amiri" w:cs="Amiri"/>
          <w:color w:val="111111"/>
          <w:sz w:val="28"/>
          <w:sz w:val="28"/>
          <w:szCs w:val="28"/>
          <w:rtl w:val="true"/>
          <w:lang w:bidi="ar-SA"/>
        </w:rPr>
        <w:t xml:space="preserve">نجلت به بيضاء النسته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شمس صلته الخد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وآية اللّه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نضر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كلبى نسابه رحمه اللّه كه از ثقات نزد علماء عاميه است نقل كرده، و اين روز بهان تقرير مىكند كه معاويه فرزند چهار نفر بود عماره و مسافر وابو سفيان و مردى ديگر كه نام وى نبرده وهند مادر او از ذوات الاعلام بوده و بيشتر شهوت او در آميزش با غلامان سياه بوده، و هر گاه بچه سياه ميزاد او را مىكشت، وحمامه كه يكتن از جدات معاويه است رايتى </w:t>
      </w:r>
      <w:bookmarkStart w:id="529" w:name="pg15547_163922"/>
    </w:p>
    <w:p>
      <w:pPr>
        <w:pStyle w:val="Heading2"/>
        <w:numPr>
          <w:ilvl w:val="1"/>
          <w:numId w:val="1"/>
        </w:numPr>
        <w:rPr/>
      </w:pPr>
      <w:bookmarkStart w:id="530" w:name="__RefHeading___Toc9054362_2142443653"/>
      <w:bookmarkStart w:id="531" w:name="_Toc173"/>
      <w:bookmarkEnd w:id="529"/>
      <w:bookmarkEnd w:id="530"/>
      <w:r>
        <w:rPr>
          <w:rtl w:val="true"/>
        </w:rPr>
        <w:t>سر اختصاص لقب امير المؤمنين براى علي عليه السلام</w:t>
      </w:r>
      <w:bookmarkEnd w:id="531"/>
    </w:p>
    <w:p>
      <w:pPr>
        <w:pStyle w:val="BookText"/>
        <w:rPr/>
      </w:pPr>
      <w:r>
        <w:rPr>
          <w:rFonts w:ascii="Amiri" w:hAnsi="Amiri" w:eastAsia="Amiri" w:cs="Amiri"/>
          <w:color w:val="111111"/>
          <w:sz w:val="28"/>
          <w:sz w:val="28"/>
          <w:szCs w:val="28"/>
          <w:rtl w:val="true"/>
          <w:lang w:bidi="ar-SA"/>
        </w:rPr>
        <w:t>در سوق ذى المجاز داشته و در زنا به نهايت رسيده بود و از اينجا نسب ابو سفيان هم معلوم مىشود كه خود او بنفسه حرام زاده بوده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سيد محقق شهيد ثالث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شيرازى كه علامه علماى اماميه است آورده كه گفته است اولاد زنا نجيبند چه آدمى را در زنا شهوت و نشاطى تمام است كه فرزند او با وى كمالى قوى خواهد بود و آنچه از حلال است به تصنع و تكلف واقع مىشود و از اين جهت عمرو بن عاص و معاويه بن ابى سفيان از دهاة ناس معدود مىشدند آنگاه نسب ايشان را چنانچه زمخشرى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سياقت مىكند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اولاد زنا نجبايند زيرا كه مرد زنا مىكند به شهوت و نشاط پس بيرون مى آيد فرزند كامل و آنچه از حلال است به تكلف مرد است بزن، و از اين جهت است كه معاويه وعمرو بن العاص از زيرك هاى مردم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طوبى ورقه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وشرحى مبسوط ومفصل در اين مقام سبط اين جوزى از كتاب كلبى آورده در ذيل كلام حضرت امام حسن عليه السلام كه به معاويه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علمت الفراش الذى </w:t>
      </w:r>
      <w:bookmarkStart w:id="532" w:name="pg15547_163923"/>
    </w:p>
    <w:p>
      <w:pPr>
        <w:pStyle w:val="Heading2"/>
        <w:numPr>
          <w:ilvl w:val="1"/>
          <w:numId w:val="1"/>
        </w:numPr>
        <w:rPr/>
      </w:pPr>
      <w:bookmarkStart w:id="533" w:name="__RefHeading___Toc9054364_2142443653"/>
      <w:bookmarkStart w:id="534" w:name="_Toc174"/>
      <w:bookmarkEnd w:id="532"/>
      <w:bookmarkEnd w:id="533"/>
      <w:r>
        <w:rPr/>
        <w:t>861</w:t>
      </w:r>
      <w:r>
        <w:rPr>
          <w:rtl w:val="true"/>
        </w:rPr>
        <w:t xml:space="preserve"> - </w:t>
      </w:r>
      <w:r>
        <w:rPr>
          <w:rtl w:val="true"/>
        </w:rPr>
        <w:t>الإستدلال العقلي على العصمة في غير التبليغ ضعيف</w:t>
      </w:r>
      <w:r>
        <w:rPr>
          <w:rtl w:val="true"/>
        </w:rPr>
        <w:t>.</w:t>
      </w:r>
      <w:bookmarkEnd w:id="534"/>
    </w:p>
    <w:p>
      <w:pPr>
        <w:pStyle w:val="BookText"/>
        <w:rPr/>
      </w:pPr>
      <w:r>
        <w:rPr>
          <w:rFonts w:ascii="IRNazanin" w:hAnsi="IRNazanin" w:eastAsia="IRNazanin"/>
          <w:color w:val="111111"/>
          <w:sz w:val="28"/>
          <w:sz w:val="28"/>
          <w:szCs w:val="28"/>
          <w:rtl w:val="true"/>
          <w:lang w:bidi="fa-IR"/>
        </w:rPr>
        <w:t xml:space="preserve">ولدت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موافق با اجمال مذكور است و چون اطلاع بر او بعد از نقل كلمات سابقه حاصل شد نقل او موجب تكرار است و هر كه طالب آن فوائد است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كند وبالجملة فما احقه بقول ابن الحجاج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بن النساء الزوانى لعاهرات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سلقلقياتهم قد حضن من خلف</w:t>
      </w:r>
    </w:p>
    <w:p>
      <w:pPr>
        <w:pStyle w:val="BookText"/>
        <w:rPr/>
      </w:pPr>
      <w:r>
        <w:rPr>
          <w:rFonts w:ascii="Amiri" w:hAnsi="Amiri" w:eastAsia="Amiri" w:cs="Amiri"/>
          <w:color w:val="111111"/>
          <w:sz w:val="28"/>
          <w:sz w:val="28"/>
          <w:szCs w:val="28"/>
          <w:rtl w:val="true"/>
          <w:lang w:bidi="ar-SA"/>
        </w:rPr>
        <w:t xml:space="preserve">يا بن التى نتفت من بعض شعرتها </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من الشعر يغنى جملة السلف</w:t>
      </w:r>
    </w:p>
    <w:p>
      <w:pPr>
        <w:pStyle w:val="BookText"/>
        <w:rPr/>
      </w:pPr>
      <w:r>
        <w:rPr>
          <w:rFonts w:ascii="IRNazanin" w:hAnsi="IRNazanin" w:eastAsia="IRNazanin"/>
          <w:color w:val="111111"/>
          <w:sz w:val="28"/>
          <w:sz w:val="28"/>
          <w:szCs w:val="28"/>
          <w:rtl w:val="true"/>
          <w:lang w:bidi="fa-IR"/>
        </w:rPr>
        <w:t>انتقال وى در نيمه رجب پنجاه ونه هجرى است به قولى وشصت به قولى ديگر كه مورخ معاصر وى را تضعيف كرده نظر به اينكه قتل سيد الشهداء عليه السلام در روز جمعه دهم محرم الحرام است و چون به قهقرى حساب ماه ها را نگريم جمعه دهم محرم شصت و يك مىشود نه شصت ولى مشهور ومعتمد قول اول است و بعضى گفته‌اند كه وقت وفات عمر او هشتاد و هفت بوده و بنابر اين هفت سال قبل از بعثت متولد شده و اين قتيبه گويد هشتاد و دو سال داشته و بنابر اين سيزده سال قبل از بعثت كه بيست و هفت سال بعد از عام الفيل باشد متولد شده، اولاد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ويزيد وعبد اللّه وهند ورمله وصفيه بودند و در عام الفتح به صولت اسلام اظهار مسالمت كرده و به نفاق مماشات مىكرد و در حرب حنين از سهام مؤلفة القلوب چنانچه اشاره كرديم </w:t>
      </w:r>
      <w:r>
        <w:rPr>
          <w:rStyle w:val="FootnoteAnchor"/>
          <w:rtl w:val="true"/>
        </w:rPr>
        <w:footnoteReference w:id="215"/>
      </w:r>
      <w:r>
        <w:rPr>
          <w:rFonts w:ascii="IRNazanin" w:hAnsi="IRNazanin" w:eastAsia="IRNazanin"/>
          <w:color w:val="111111"/>
          <w:sz w:val="28"/>
          <w:sz w:val="28"/>
          <w:szCs w:val="28"/>
          <w:rtl w:val="true"/>
          <w:lang w:bidi="fa-IR"/>
        </w:rPr>
        <w:t>چهل اوقيه سيم نصيب يافته به روايت مشهور اهل سنت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كه چون پيغمبر خون او را هدر كرد در فتح مكه و بعد به اضطرار پنج ماه قبل از وفات رسول آمد وهود را بر روى عباس انداخت و وى را شفيع </w:t>
      </w:r>
      <w:bookmarkStart w:id="535" w:name="pg15547_163924"/>
    </w:p>
    <w:p>
      <w:pPr>
        <w:pStyle w:val="Heading2"/>
        <w:numPr>
          <w:ilvl w:val="1"/>
          <w:numId w:val="1"/>
        </w:numPr>
        <w:rPr/>
      </w:pPr>
      <w:bookmarkStart w:id="536" w:name="__RefHeading___Toc9054366_2142443653"/>
      <w:bookmarkStart w:id="537" w:name="_Toc175"/>
      <w:bookmarkEnd w:id="535"/>
      <w:bookmarkEnd w:id="536"/>
      <w:r>
        <w:rPr>
          <w:rtl w:val="true"/>
        </w:rPr>
        <w:t>شمردن معاويه را از نويسندگان وحى دروغ وافتراء است</w:t>
      </w:r>
      <w:bookmarkEnd w:id="537"/>
    </w:p>
    <w:p>
      <w:pPr>
        <w:pStyle w:val="BookText"/>
        <w:rPr/>
      </w:pPr>
      <w:r>
        <w:rPr>
          <w:rFonts w:ascii="Amiri" w:hAnsi="Amiri" w:eastAsia="Amiri" w:cs="Amiri"/>
          <w:color w:val="111111"/>
          <w:sz w:val="28"/>
          <w:sz w:val="28"/>
          <w:szCs w:val="28"/>
          <w:rtl w:val="true"/>
          <w:lang w:bidi="ar-SA"/>
        </w:rPr>
        <w:t xml:space="preserve">كرد و اسلام اظهار كرد هم به شفاعت عباس اذن كتابت يافت </w:t>
      </w:r>
      <w:r>
        <w:rPr>
          <w:rStyle w:val="FootnoteAnchor"/>
          <w:rtl w:val="true"/>
        </w:rPr>
        <w:footnoteReference w:id="216"/>
      </w:r>
      <w:r>
        <w:rPr>
          <w:rFonts w:ascii="IRNazanin" w:hAnsi="IRNazanin" w:eastAsia="IRNazanin"/>
          <w:color w:val="111111"/>
          <w:sz w:val="28"/>
          <w:sz w:val="28"/>
          <w:szCs w:val="28"/>
          <w:rtl w:val="true"/>
          <w:lang w:bidi="fa-IR"/>
        </w:rPr>
        <w:t>و گاه گاهى مكتوبى براى پيغمبر عليه السلام مىنوشت و اين كه وى را از كتاب وحى شمرده اند از افتراء واختلاق است و جماعتى از مورخين عامه و خاصه تصريح به آنچه ما گفتيم كرده اند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بالجملة چون ابو بكر تسيير جيش و ارسال عساكر به جانب شام كرد يزيد ابن ابى سفيان را امير كرد ومعاويه وابو سفيان هر دو را در تحت رايت او مأمور داشت چون وى به پدران خود ملحق شد معاويه را امير كرد و حكومت شام داد، و در بقيه زمان ابى بكر و تمام خلافت عمر و عثمان منصوب ووالى بالاستقلال بود و در احداث بدع و احياى سنن كسروانيت وقيصر انيت و اظهار معالم تجبر وتنمر وتبختر چندان سعى كرد كه روزى عمر باوى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 كسرى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شرب خمور وانحاء فجور به اتفاق مورخين مولع ومجد بود تا قبل از ايام خلافت و از آن پس گروهى گفته‌اند يكسره ترك كرد و جماعتى بر آن رفته اند كه سرا در تناول كاسات عقار وتداول اسباب عهار همراهى داشت چون على عليه السلام زيب او رنك خلافت شد و دست غاصبين و ناصبين في الجملة كوتاه شد معاويه را كه به ظلم و طغيان وفسق و عصيان شهره آفاق بود تقرير نكرد وى هم به بهانه طلب خون عثمان با حجت خداى و امام زمان طريق محاربت سپرد و شمشيرها كشيد و جنگهاى با امير المؤمنين عليه السلام نمود تا آن حضرت با قلب محزون و سينه پر خون از مفاسد ومكايد او وعمرو عاص شربت شهادت چشيد امام حسن عليه السلام آغاز جنگ كرد تا صلح واقع شد، اين جمله بيست سال بود كه امير بود بيست سال ديگر بالاستقلال خليفه به باطل ووالى بى مقابل بود پس چهل سال امارت او طول </w:t>
      </w:r>
      <w:bookmarkStart w:id="538" w:name="pg15547_163925"/>
    </w:p>
    <w:p>
      <w:pPr>
        <w:pStyle w:val="Heading2"/>
        <w:numPr>
          <w:ilvl w:val="1"/>
          <w:numId w:val="1"/>
        </w:numPr>
        <w:rPr/>
      </w:pPr>
      <w:bookmarkStart w:id="539" w:name="__RefHeading___Toc9054368_2142443653"/>
      <w:bookmarkStart w:id="540" w:name="_Toc176"/>
      <w:bookmarkEnd w:id="538"/>
      <w:bookmarkEnd w:id="539"/>
      <w:r>
        <w:rPr>
          <w:rtl w:val="true"/>
        </w:rPr>
        <w:t>اخبار لعن وذم معاويه از كتابهاى عامه</w:t>
      </w:r>
      <w:bookmarkEnd w:id="540"/>
    </w:p>
    <w:p>
      <w:pPr>
        <w:pStyle w:val="BookText"/>
        <w:rPr/>
      </w:pPr>
      <w:r>
        <w:rPr>
          <w:rFonts w:ascii="Amiri" w:hAnsi="Amiri" w:eastAsia="Amiri" w:cs="Amiri"/>
          <w:color w:val="111111"/>
          <w:sz w:val="28"/>
          <w:sz w:val="28"/>
          <w:szCs w:val="28"/>
          <w:rtl w:val="true"/>
          <w:lang w:bidi="ar-SA"/>
        </w:rPr>
        <w:t xml:space="preserve">كشيد على الجملة از رسول خداى حديث لعن او را در ذيل حال ابو سفيان شنيدى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زمخشرى است و موافق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فرموده كه روزانه پيغمبر صلى اللّه عليه وآله و سلم مشغول كار خطبه بود معاويه دست پسر خود يزيد را بگرفت و بيرون آمد و خطبه را نشنيد، فقال رسول اللّه صلى اللّه عليه وآله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 اللّه القائد والمقود اى يوم يكون لهذه الامة من معاوية ذى الاسائة </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واظهر آنست كه لفظ اخيه در عبارت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مشتبه شده باشد به ابنه چه خط شريف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چند سطرى از او در كتب اين بى بضاعت موجود ومايه افتخار است به غايت ضعيف است و اين گونه اشتباهات سهل است، و الا بسى مستبعد مىنمايد كه يزيد در زمان پيغمبر صلى اللّه عليه وآله و سلم متولد شده باشد چه تاريخ عمر او معلوم است و شايد كه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ريبع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بوده و حضرت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 اللّه اكرامه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ملتفت به تصحيح او نشده باشد، پس طعن ابن روزبهان از اين جهت صحيح نيست علاوه بر اينكه بر فرض تسليم قدح حديث از جهت حال يزيد متشابه مىشود ولى لعن معاويه كه قدر متيقن مضمون خبر است نبايد از او رفع يد كرد و تفكيك در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بر اين وجه كه احكام مختلفه از الفاظ متعددة استفاده مىشود كه بعضى حجت باشند و بعضى نباشد چنانچه در اصول اثبات كرده ايم مانعى ندارد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مىفرمايد وابن روزبهان اعتراف كرده به فضل الهى كه پيغمبر دائما او را لعن مىكرد و مىفرمود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اللعين بن اللعين الطليق بن </w:t>
      </w:r>
      <w:bookmarkStart w:id="541" w:name="pg15547_163926"/>
    </w:p>
    <w:p>
      <w:pPr>
        <w:pStyle w:val="Heading2"/>
        <w:numPr>
          <w:ilvl w:val="1"/>
          <w:numId w:val="1"/>
        </w:numPr>
        <w:rPr/>
      </w:pPr>
      <w:bookmarkStart w:id="542" w:name="__RefHeading___Toc9054370_2142443653"/>
      <w:bookmarkStart w:id="543" w:name="_Toc177"/>
      <w:bookmarkEnd w:id="541"/>
      <w:bookmarkEnd w:id="542"/>
      <w:r>
        <w:rPr>
          <w:rtl w:val="true"/>
        </w:rPr>
        <w:t>حديث هاى عامه گواهى ميدهد كه معاويه خليفه نبوده</w:t>
      </w:r>
      <w:bookmarkEnd w:id="543"/>
    </w:p>
    <w:p>
      <w:pPr>
        <w:pStyle w:val="BookText"/>
        <w:rPr/>
      </w:pPr>
      <w:r>
        <w:rPr>
          <w:rFonts w:ascii="Amiri" w:hAnsi="Amiri" w:eastAsia="Amiri" w:cs="Amiri"/>
          <w:color w:val="111111"/>
          <w:sz w:val="28"/>
          <w:sz w:val="28"/>
          <w:szCs w:val="28"/>
          <w:rtl w:val="true"/>
          <w:lang w:bidi="ar-SA"/>
        </w:rPr>
        <w:t xml:space="preserve">الطليق </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 از پيغمبر صلى اللّه عليه وآله و سلم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معتضد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رأيتم معاويه على منبرى فاقتلوه </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چون معاويه را بر منبر من بينيد بكشيد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 از صحاح اهل سنت منقول است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بعدى ثلثون ثم يعود ملكا عضوضا </w:t>
      </w:r>
      <w:r>
        <w:rPr>
          <w:rStyle w:val="FootnoteAnchor"/>
          <w:rtl w:val="true"/>
        </w:rPr>
        <w:footnoteReference w:id="221"/>
      </w:r>
      <w:r>
        <w:rPr>
          <w:rFonts w:ascii="IRNazanin" w:hAnsi="IRNazanin" w:eastAsia="IRNazanin"/>
          <w:color w:val="111111"/>
          <w:sz w:val="28"/>
          <w:sz w:val="28"/>
          <w:szCs w:val="28"/>
          <w:rtl w:val="true"/>
          <w:lang w:bidi="fa-IR"/>
        </w:rPr>
        <w:t>از اين جهت اين روزبهان اعتراف كرده كه معاويه از خلفاء نيست، بلكه از ملوك است و سايرين در ضيق خناق تأويل افتاده اباطيلى چند تلفيق كرده اند كه محصل پاره آنها اينست كه ملك درجه نازله خلافت است و منافى با اينكه صدق خلافت هم كند نيست اين كلام ابن خلدون وابن حجر است و ظاهر حديث منادى بر خلاف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او لا ملك را با خلافت مقابل كرده، و ثانيا ملك را عضوض يعنى سخت و شديد قرار داده و اين منافى است با اينكه خلافت ناقصه باشد يعنى بر حق باشد اگر چه به كمال زمان سابق نرسد و در اخبار ديگر ملك وجبريت وملك وجبريت وارد است و اينها قابل تأويل نيستند وثالثا دلالت دارد بر بطلان اين وجه آنچه</w:t>
      </w:r>
      <w:r>
        <w:rPr>
          <w:rFonts w:eastAsia="IRNazanin" w:cs="IRNazanin"/>
          <w:color w:val="111111"/>
          <w:sz w:val="28"/>
          <w:szCs w:val="28"/>
          <w:rtl w:val="true"/>
          <w:lang w:bidi="fa-IR"/>
        </w:rPr>
        <w:t xml:space="preserve">: </w:t>
      </w:r>
      <w:bookmarkStart w:id="544" w:name="pg15547_163927"/>
    </w:p>
    <w:p>
      <w:pPr>
        <w:pStyle w:val="Heading2"/>
        <w:numPr>
          <w:ilvl w:val="1"/>
          <w:numId w:val="1"/>
        </w:numPr>
        <w:rPr/>
      </w:pPr>
      <w:bookmarkStart w:id="545" w:name="__RefHeading___Toc9054372_2142443653"/>
      <w:bookmarkStart w:id="546" w:name="_Toc178"/>
      <w:bookmarkEnd w:id="544"/>
      <w:bookmarkEnd w:id="545"/>
      <w:r>
        <w:rPr>
          <w:rtl w:val="true"/>
        </w:rPr>
        <w:t>عمر شهادت ميدهد به سه عنوان كه معاويه نميتواند خليفه باشد</w:t>
      </w:r>
      <w:bookmarkEnd w:id="546"/>
    </w:p>
    <w:p>
      <w:pPr>
        <w:pStyle w:val="BookText"/>
        <w:rPr/>
      </w:pPr>
      <w:r>
        <w:rPr>
          <w:rFonts w:ascii="IRNazanin" w:hAnsi="IRNazanin" w:eastAsia="IRNazanin"/>
          <w:color w:val="111111"/>
          <w:sz w:val="28"/>
          <w:sz w:val="28"/>
          <w:szCs w:val="28"/>
          <w:rtl w:val="true"/>
          <w:lang w:bidi="fa-IR"/>
        </w:rPr>
        <w:t xml:space="preserve">سيوطى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محمد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مسندا كه عمر به سلمان گفت من ملكم يا خليفه؟ سلمان فرمود اگر جبايت درهمى يا بيشتر يا كمتر از ارض مسلمين بكنى و در غير حق بگذارى ملكى، نه خليفه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سند به سفيان بن ابى العوجاء مىرساند كه عمر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ادري أخليفة انا ام ملك، فان كنت ملكا فهذا امير عظيم قال قائل يا امير المؤمنين ان بينهما فرقا، قال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الخليفة لا يأخذ الا حقا ولا يضعه الا في حق وانت به حمد اللّه كذلك، والملك يعتسف الناس فيأخذ من هذا ويعطي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دو خبر اول قول صحابى است و حجت است، وثانى تقرير عمر را دارد علاوه بر اينكه مبطل خلافت عمر است به جهت اظهار شك و قسم ياد كردن بر جهل بواقع حال خود مبطل خلافت معاويه و متأخرين است، چه معلوم شد كه مراد به ملك ظالم وعاسف است، پس توجيه اين طايفه باطل شد، وتنبه اين جواب از خصايص اين كتاب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الرحمن زبيري نقل مىكند كه عمر گفت ان هذا الامر في اهل بدر ما بقى منهم احد، ثم في اهل احد ما بقى منهم احد، ثم في كذا و كذا وليس فيها لطليق ولا لوليد طليق ولا لمسلمة الفتح 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حمد اللّه كه عمر به سه عنوان نفى خلافت از معاويه كرده چه هم طليق بود و هم ابن الطليق وهم از مسلمة فتح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اسلام آورده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استدلال هم از متفردات اين بى مقدار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ابن اثير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سايرين نقل كرده اند از ابن عباس مسندا كه گفت من با صبيان مشغول لعب بودم كه ناگاه رسول خداى بيامد و در پشت درى متوارى شدم رسول خداى دست بر پشت من زد فرمود معاويه را طلب كن نزد من، </w:t>
      </w:r>
      <w:bookmarkStart w:id="547" w:name="pg15547_163928"/>
    </w:p>
    <w:p>
      <w:pPr>
        <w:pStyle w:val="Heading2"/>
        <w:numPr>
          <w:ilvl w:val="1"/>
          <w:numId w:val="1"/>
        </w:numPr>
        <w:rPr/>
      </w:pPr>
      <w:bookmarkStart w:id="548" w:name="__RefHeading___Toc9054374_2142443653"/>
      <w:bookmarkStart w:id="549" w:name="_Toc179"/>
      <w:bookmarkEnd w:id="547"/>
      <w:bookmarkEnd w:id="548"/>
      <w:r>
        <w:rPr>
          <w:rtl w:val="true"/>
        </w:rPr>
        <w:t>نفرين رسول خدا درباره معاويه خدا شكمت را سير نكند</w:t>
      </w:r>
      <w:bookmarkEnd w:id="549"/>
    </w:p>
    <w:p>
      <w:pPr>
        <w:pStyle w:val="BookText"/>
        <w:rPr/>
      </w:pPr>
      <w:r>
        <w:rPr>
          <w:rFonts w:ascii="IRNazanin" w:hAnsi="IRNazanin" w:eastAsia="IRNazanin"/>
          <w:color w:val="111111"/>
          <w:sz w:val="28"/>
          <w:sz w:val="28"/>
          <w:szCs w:val="28"/>
          <w:rtl w:val="true"/>
          <w:lang w:bidi="fa-IR"/>
        </w:rPr>
        <w:t xml:space="preserve">آمدم و برگشتم و گفتم مشغول اكل است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اشبع اللّه بطنه</w:t>
      </w:r>
      <w:r>
        <w:rPr>
          <w:rFonts w:eastAsia="IRNazanin" w:cs="IRNazanin"/>
          <w:color w:val="111111"/>
          <w:sz w:val="28"/>
          <w:szCs w:val="28"/>
          <w:rtl w:val="true"/>
          <w:lang w:bidi="fa-IR"/>
        </w:rPr>
        <w:t xml:space="preserve">) </w:t>
      </w:r>
      <w:r>
        <w:rPr>
          <w:rStyle w:val="FootnoteAnchor"/>
          <w:rtl w:val="true"/>
        </w:rPr>
        <w:footnoteReference w:id="222"/>
      </w:r>
      <w:r>
        <w:rPr>
          <w:rFonts w:ascii="Amiri" w:hAnsi="Amiri" w:eastAsia="Amiri" w:cs="Amiri"/>
          <w:color w:val="111111"/>
          <w:sz w:val="28"/>
          <w:sz w:val="28"/>
          <w:szCs w:val="28"/>
          <w:rtl w:val="true"/>
          <w:lang w:bidi="ar-SA"/>
        </w:rPr>
        <w:t>خداى شكمش را سير نكناد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وابن خلكان در ترجمه نسائى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كه از او پرسيدند در فضائل معاويه چه روايت دارى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اعرف له فضيلة الا لا اشبع اللّه بطنك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ونسائى را ابن خلكان به حافظ و امام عصر في الحديث ستوده، و از ابو سعيد صاحب تاريخ مصر نقل كرده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اماما في الحديث ثقة ثبتا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نحو از مسائل او البته حجت است، و او از اصحاب سنن است، و كتاب او يكى از صحاح سته است بنابر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حجه حموى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ثمرات الاوراق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حضرت امام حسن عليه السلام در مجلس مفاخره نقل كرده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انشدكم اللّه و الاسلام اتعلمون ان معاوية كان يكتب الرسائل لجدى فارسل اليه يوما، فرجع الرسول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يأكل، فرد الرسول ثلاث مرات كل ذلك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يأكل، فقال النبي لا اشبع اللّه بطنه اما تعرف ذلك في بطنك يا معاويه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سيد شهيد قدس سره السعيد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يافعى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كه معاويه به دعاء پيغمبر مبتلا شد به مرض جوع، و اين از مسلمات ومتواترات است كه معاويه چندان مىخورد كه خسته مىشد و سير نمىشد، مىگويند يك شتر درست مىخورد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الراغب وابن ابي الحديد وغيرهما كان معاوية يأكل حتى يربع، 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ارفع ما شبعت، اكلت حتى مللت، وقال الشاعر</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صاحب لي بطنه كالهاوية كأن في امعائه معاوية وقال السنائى</w:t>
      </w:r>
      <w:r>
        <w:rPr>
          <w:rFonts w:eastAsia="Amiri" w:cs="Amiri" w:ascii="Amiri" w:hAnsi="Amiri"/>
          <w:color w:val="111111"/>
          <w:sz w:val="28"/>
          <w:szCs w:val="28"/>
          <w:rtl w:val="true"/>
          <w:lang w:bidi="ar-SA"/>
        </w:rPr>
        <w:t xml:space="preserve">: </w:t>
      </w:r>
      <w:bookmarkStart w:id="550" w:name="pg15547_163929"/>
    </w:p>
    <w:p>
      <w:pPr>
        <w:pStyle w:val="Heading2"/>
        <w:numPr>
          <w:ilvl w:val="1"/>
          <w:numId w:val="1"/>
        </w:numPr>
        <w:rPr/>
      </w:pPr>
      <w:bookmarkStart w:id="551" w:name="__RefHeading___Toc9054376_2142443653"/>
      <w:bookmarkStart w:id="552" w:name="_Toc180"/>
      <w:bookmarkEnd w:id="550"/>
      <w:bookmarkEnd w:id="551"/>
      <w:r>
        <w:rPr>
          <w:rtl w:val="true"/>
        </w:rPr>
        <w:t>عامه در مقام دفاع از معاويه خود را رسوا ميكنند</w:t>
      </w:r>
      <w:bookmarkEnd w:id="552"/>
    </w:p>
    <w:p>
      <w:pPr>
        <w:pStyle w:val="BookText"/>
        <w:rPr/>
      </w:pPr>
      <w:r>
        <w:rPr>
          <w:rFonts w:ascii="IRNazanin" w:hAnsi="IRNazanin" w:eastAsia="IRNazanin"/>
          <w:color w:val="111111"/>
          <w:sz w:val="28"/>
          <w:sz w:val="28"/>
          <w:szCs w:val="28"/>
          <w:rtl w:val="true"/>
          <w:lang w:bidi="fa-IR"/>
        </w:rPr>
        <w:t xml:space="preserve">هست چون معاوية آز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خاك از تو دست بردارد باز</w:t>
      </w:r>
    </w:p>
    <w:p>
      <w:pPr>
        <w:pStyle w:val="BookText"/>
        <w:rPr/>
      </w:pPr>
      <w:r>
        <w:rPr>
          <w:rFonts w:ascii="IRNazanin" w:hAnsi="IRNazanin" w:eastAsia="IRNazanin"/>
          <w:color w:val="111111"/>
          <w:sz w:val="28"/>
          <w:sz w:val="28"/>
          <w:szCs w:val="28"/>
          <w:rtl w:val="true"/>
          <w:lang w:bidi="fa-IR"/>
        </w:rPr>
        <w:t xml:space="preserve">در 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مىگويد كانت العرب لا يعرف الالوان انما طعامهم اللحم يطبخ بماء وملح حتى كان زمن معاوية فاتخذ الالوان وتنوق فيها، و ما شبع مع كثرة الوانه لدعاء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عجب است كه مسلم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خبر را نقل كرده، و احاديثى چند نقل كرده متقاربة المضمون كه رسول خداى فرمود خدايا من بشرى هستم كه عرضه رضا و غضبم اگر بر امت خود نفرينى كنم او را رحمت و بركت براى ايشان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فقره ظاهر است كه وضع شده به جهت اصلاح حال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 يصلح العطار ما افسد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نمىتواند شد كه پيغمبر معصوم از خلل وزلل بر كسى نفرين كند و نفرين او بركت و رحمت براى او باشد، و البته آن وجود قدسى و هيكل نورانى به اتمام تجرد و كمال تأله بر كسى بى استحقاق غضب نخواهد كرد، چنانچه صريح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ينطق عن الهوى ان هو الا وحي يوحى</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عموم اين دعوى است، بر فرض تسليم صدق اين اخبار به جهت جدل مىگوئيم اگر راست باشد بايد معاويه و حكم از امت بيرون باشند، چه اثر دعاى آن جناب در حق هر دو ظاهر شد به بدى، چنانچه در حال حكم گذشت </w:t>
      </w:r>
      <w:r>
        <w:rPr>
          <w:rStyle w:val="FootnoteAnchor"/>
          <w:rtl w:val="true"/>
        </w:rPr>
        <w:footnoteReference w:id="223"/>
      </w:r>
      <w:r>
        <w:rPr>
          <w:rFonts w:ascii="Amiri" w:hAnsi="Amiri" w:eastAsia="Amiri" w:cs="Amiri"/>
          <w:color w:val="111111"/>
          <w:sz w:val="28"/>
          <w:sz w:val="28"/>
          <w:szCs w:val="28"/>
          <w:rtl w:val="true"/>
          <w:lang w:bidi="ar-SA"/>
        </w:rPr>
        <w:t xml:space="preserve">و از يافعى و زمخشرى 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الاخيار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حجه وغيرهم در حق معاويه شنيدى </w:t>
      </w:r>
      <w:r>
        <w:rPr>
          <w:rStyle w:val="FootnoteAnchor"/>
          <w:rtl w:val="true"/>
        </w:rPr>
        <w:footnoteReference w:id="224"/>
      </w:r>
      <w:r>
        <w:rPr>
          <w:rFonts w:ascii="IRNazanin" w:hAnsi="IRNazanin" w:eastAsia="IRNazanin"/>
          <w:color w:val="111111"/>
          <w:sz w:val="28"/>
          <w:sz w:val="28"/>
          <w:szCs w:val="28"/>
          <w:rtl w:val="true"/>
          <w:lang w:bidi="fa-IR"/>
        </w:rPr>
        <w:t>بنابر اين بايد اين دو نفر از كافران باشند، و شدت اهتمام عثمان به حال حكم و برگردانيدن او به مدينه كشف از حال او خواهد كرد، والحر يكفيه الاشارة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عمر روايت كرده كه به حضرت پيغمبر آمدم </w:t>
      </w:r>
      <w:bookmarkStart w:id="553" w:name="pg15547_163930"/>
    </w:p>
    <w:p>
      <w:pPr>
        <w:pStyle w:val="Heading2"/>
        <w:numPr>
          <w:ilvl w:val="1"/>
          <w:numId w:val="1"/>
        </w:numPr>
        <w:rPr/>
      </w:pPr>
      <w:bookmarkStart w:id="554" w:name="__RefHeading___Toc9054378_2142443653"/>
      <w:bookmarkStart w:id="555" w:name="_Toc181"/>
      <w:bookmarkEnd w:id="553"/>
      <w:bookmarkEnd w:id="554"/>
      <w:r>
        <w:rPr>
          <w:rtl w:val="true"/>
        </w:rPr>
        <w:t>رسوائى ابن خلدون</w:t>
      </w:r>
      <w:bookmarkEnd w:id="555"/>
    </w:p>
    <w:p>
      <w:pPr>
        <w:pStyle w:val="BookText"/>
        <w:rPr/>
      </w:pPr>
      <w:r>
        <w:rPr>
          <w:rFonts w:ascii="IRNazanin" w:hAnsi="IRNazanin" w:eastAsia="IRNazanin"/>
          <w:color w:val="111111"/>
          <w:sz w:val="28"/>
          <w:sz w:val="28"/>
          <w:szCs w:val="28"/>
          <w:rtl w:val="true"/>
          <w:lang w:bidi="fa-IR"/>
        </w:rPr>
        <w:t xml:space="preserve">شنيدم كه فرمود بر آيد بر شما مردى كه بر غير سنت من بميرد، پس معاويه بر آمد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اخبار متواتره متكاثره در كفر ونفاق مبغض امير المؤمنين وارد شده كه در طرق صحيحة اهل سنت هم منقول است، وذيل حديث متواتر غدير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وعداوت وسب او از امير المؤمنين اظهر از آنست كه بتوان شرح داد و هيچ كس از اهل سنت نديده ام كه منكر اين عمل باشند جز ابن خلدون در مقدمة تاريخ كه استبعادى تمام مىكند از سب معاويه امير المؤمنين عليه السلام را، و اين اگر چه انكار متواتر است، چه اين بى بضاعت باقلت اطلاع و عدم اسباب در زيادة از صد كتاب از كتب اهل سنت به نقل و رؤيت ديده ام و شنيده ام كه معاويه سب امير المؤمنين كرد، بلكه خود ابن خلدون در ذيل اخبار معاويه تصريح به اين كرده كه مغيرة بن شعبة سب كرد، و در قتل حجر بن عدى نوشته كه سبب قتل معاويه او را اباى از سب امير المؤمنين بوده، ولى با اين همه معلوم مىشود كه اعتراف دارد كه سب منكر، و موجب خروج از اسلام است، چون صغرى ثابت شد تواتر كبرى را به شهادت او اثبات مىكنيم و كفر معاويه برهانى ومسلم الطرفين مىشود، والحمد لله على وضوح الحجة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مقام اگر چه جاى بسط زياد دارد ولى رعايت اختصار موجب سكوت است، و در اخبار كثيره به طرق معتبره بلكه دعوى تواتر مىشود كرد كه پيغمبر فرمود به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تقتلك الفئة الباغية</w:t>
      </w:r>
      <w:r>
        <w:rPr>
          <w:rFonts w:eastAsia="IRNazanin" w:cs="IRNazanin"/>
          <w:color w:val="111111"/>
          <w:sz w:val="28"/>
          <w:szCs w:val="28"/>
          <w:rtl w:val="true"/>
          <w:lang w:bidi="fa-IR"/>
        </w:rPr>
        <w:t xml:space="preserve">) </w:t>
      </w:r>
      <w:r>
        <w:rPr>
          <w:rStyle w:val="FootnoteAnchor"/>
          <w:rtl w:val="true"/>
        </w:rPr>
        <w:footnoteReference w:id="226"/>
      </w:r>
      <w:r>
        <w:rPr>
          <w:rFonts w:ascii="Amiri" w:hAnsi="Amiri" w:eastAsia="Amiri" w:cs="Amiri"/>
          <w:color w:val="111111"/>
          <w:sz w:val="28"/>
          <w:sz w:val="28"/>
          <w:szCs w:val="28"/>
          <w:rtl w:val="true"/>
          <w:lang w:bidi="ar-SA"/>
        </w:rPr>
        <w:t xml:space="preserve">وابو العاليه جهنى از لشكر معاويه او را كشت، </w:t>
      </w:r>
      <w:bookmarkStart w:id="556" w:name="pg15547_163931"/>
    </w:p>
    <w:p>
      <w:pPr>
        <w:pStyle w:val="Heading2"/>
        <w:numPr>
          <w:ilvl w:val="1"/>
          <w:numId w:val="1"/>
        </w:numPr>
        <w:rPr/>
      </w:pPr>
      <w:bookmarkStart w:id="557" w:name="__RefHeading___Toc9054380_2142443653"/>
      <w:bookmarkStart w:id="558" w:name="_Toc182"/>
      <w:bookmarkEnd w:id="556"/>
      <w:bookmarkEnd w:id="557"/>
      <w:r>
        <w:rPr>
          <w:rtl w:val="true"/>
        </w:rPr>
        <w:t xml:space="preserve">گفتار قاضى نور اللّه </w:t>
      </w:r>
      <w:r>
        <w:rPr>
          <w:rtl w:val="true"/>
        </w:rPr>
        <w:t xml:space="preserve">" </w:t>
      </w:r>
      <w:r>
        <w:rPr>
          <w:rtl w:val="true"/>
        </w:rPr>
        <w:t xml:space="preserve">شهيد سوم </w:t>
      </w:r>
      <w:r>
        <w:rPr>
          <w:rtl w:val="true"/>
        </w:rPr>
        <w:t xml:space="preserve">" </w:t>
      </w:r>
      <w:r>
        <w:rPr>
          <w:rtl w:val="true"/>
        </w:rPr>
        <w:t>در اين موضوع</w:t>
      </w:r>
      <w:bookmarkEnd w:id="558"/>
    </w:p>
    <w:p>
      <w:pPr>
        <w:pStyle w:val="BookText"/>
        <w:rPr/>
      </w:pPr>
      <w:r>
        <w:rPr>
          <w:rFonts w:ascii="IRNazanin" w:hAnsi="IRNazanin" w:eastAsia="IRNazanin"/>
          <w:color w:val="111111"/>
          <w:sz w:val="28"/>
          <w:sz w:val="28"/>
          <w:szCs w:val="28"/>
          <w:rtl w:val="true"/>
          <w:lang w:bidi="fa-IR"/>
        </w:rPr>
        <w:t>و چون در جماعت شاميان غوغا شد معاويه گفت عمار را او كشته كه او را طعمه سيوف و رماح كرده، و آن علي است، چون اين سخن به سمع همايون رسيد فرمود كه اگر چنين است بايد حمزه را هم رسول خدا كشته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اخبار وآثار بر ذم معاويه بيش از حد احصا است، و از بعض متتبعين فضلاى هند حكايت شده كه دويست خبر از طرق معتمده اهل سنت نقل كرده، و خلاف بين او و بين امير المؤمنين عليه السلام چون خلاف بين ابو جهل و پيغمبر بالضرورة ثابت است، و جمع بين متضادين محال است، پس يا بايد محبت او داشت و عداوت علي عليه السلام، يا به عكس، ولى اهل سنت اختيار شق اول كرده اند، چنانچه از كتب علماى ما وراء النهر نقل شده كه در تسنن شرط است كه به قدر نارنجه عداوت على در قلب باشد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وابن خلكان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وفيات الاعيان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از روى كار بر داشته در ترجمه علي ابن جهم ناصبى از خطيب بغدادى نقل كرده كه وى متدين فاضل بود آنگاه مىگويد وكان مع انحرافه عن علي ابن ابيطالب واظهاره التسنن مطبوعا مقتدرا على الشعر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اينجا دو فايده بدست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اينكه نصب منافى تدين نيست، و ديگر اينكه اظهار تسنن به انحراف از امير المؤمنين عليه السلام است، چه ظاهر اينست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واظهاره التسنن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تفسير انحراف است، پس معلوم مىشود كه تسنن مشروط به انحراف و بغض آن جناب است، و اين استفاده است لطيف، و از اين جهت سيد محقق شهيد ثالث نضر اللّه وجهه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به ابن خلكان در ترجمه مذكوره كه عداوت امير المؤمنين علي عليه السلام شرط </w:t>
      </w:r>
      <w:bookmarkStart w:id="559" w:name="pg15547_163932"/>
    </w:p>
    <w:p>
      <w:pPr>
        <w:pStyle w:val="Heading2"/>
        <w:numPr>
          <w:ilvl w:val="1"/>
          <w:numId w:val="1"/>
        </w:numPr>
        <w:rPr/>
      </w:pPr>
      <w:bookmarkStart w:id="560" w:name="__RefHeading___Toc9054382_2142443653"/>
      <w:bookmarkStart w:id="561" w:name="_Toc183"/>
      <w:bookmarkEnd w:id="559"/>
      <w:bookmarkEnd w:id="560"/>
      <w:r>
        <w:rPr>
          <w:rtl w:val="true"/>
        </w:rPr>
        <w:t>معاويه داراى اولياتى است، اوليات او</w:t>
      </w:r>
      <w:bookmarkEnd w:id="561"/>
    </w:p>
    <w:p>
      <w:pPr>
        <w:pStyle w:val="BookText"/>
        <w:rPr/>
      </w:pPr>
      <w:r>
        <w:rPr>
          <w:rFonts w:ascii="IRNazanin" w:hAnsi="IRNazanin" w:eastAsia="IRNazanin"/>
          <w:color w:val="111111"/>
          <w:sz w:val="28"/>
          <w:sz w:val="28"/>
          <w:szCs w:val="28"/>
          <w:rtl w:val="true"/>
          <w:lang w:bidi="fa-IR"/>
        </w:rPr>
        <w:t xml:space="preserve">تسنن است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ومتأخرين اهل سنت مثل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مكايد از كتاب مذكور راه استفاده را نفهميده تخطئه نقل و تكذيب ناقل كرده، و بنابر اين البته دعاى حديث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عاد من 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حال عموم اهل سنت مىشود، مگر اينكه متشبث به ذيل حديث مسلم شده </w:t>
      </w:r>
      <w:r>
        <w:rPr>
          <w:rStyle w:val="FootnoteAnchor"/>
          <w:rtl w:val="true"/>
        </w:rPr>
        <w:footnoteReference w:id="230"/>
      </w:r>
      <w:r>
        <w:rPr>
          <w:rFonts w:ascii="IRNazanin" w:hAnsi="IRNazanin" w:eastAsia="IRNazanin"/>
          <w:color w:val="111111"/>
          <w:sz w:val="28"/>
          <w:sz w:val="28"/>
          <w:szCs w:val="28"/>
          <w:rtl w:val="true"/>
          <w:lang w:bidi="fa-IR"/>
        </w:rPr>
        <w:t>مدعى شوند كه نفرين پيغمبر از اسباب مغفرت است نه مايه بعد از رحمت الهى، چه پيغمبر العياذ ب اللّه به غلبه غضب وطبيعت بشريت كه دست خوش سهو و نسيان وعرضه ملاعب شيطان است كار فرمايد، چون با خود آيد تدارك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الحقيقه اين اخبار را به جهت توجيه فعل عمر كه موافق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از دوات وقرطاس كرد، والعياذ ب اللّه نسبت هذيان به عقل كل و امام رسل داد افتراء و وضع كردند تا معلوم شود كه پيغمبرى مانع از هجر وهذيان نيست، قلم اينجا رسيد و سر به شكست، آدمى چون به اين حد از جهل برسد و كارش در عناد و تعصب به اين مقام بكشد ديگر تخاطب او مناسب اهل علم و دانشمندان نيست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بالجملة معاويه را أولياتى چند است كه از كتب تواريخ بدست مى آيد اول كسى است كه وضع بريد كرد، و اول كسى است كه بنياد ديوان خاتم گذارد و اين چنان بود كه در حق كسى صد هزار درهم نوشته بود مكتوب را باز كردند و دويست هزار كردند از اين جهت ديوان خاتم را قرار داد و ساير خلفا متابعت كردند، و اول كسى استكه اتخاذ مقصوره در مسجد كرد به بدعت، و اول كسى استكه خطبه نشسته خواند به بدعت، و اول كسى استكه بر منبر در ملأ ناس اخراج </w:t>
      </w:r>
      <w:bookmarkStart w:id="562" w:name="pg15547_163933"/>
    </w:p>
    <w:p>
      <w:pPr>
        <w:pStyle w:val="Heading2"/>
        <w:numPr>
          <w:ilvl w:val="1"/>
          <w:numId w:val="1"/>
        </w:numPr>
        <w:rPr/>
      </w:pPr>
      <w:bookmarkStart w:id="563" w:name="__RefHeading___Toc9054384_2142443653"/>
      <w:bookmarkStart w:id="564" w:name="_Toc184"/>
      <w:bookmarkEnd w:id="562"/>
      <w:bookmarkEnd w:id="563"/>
      <w:r>
        <w:rPr>
          <w:rtl w:val="true"/>
        </w:rPr>
        <w:t>از اوليات معاويه بدعت هاى او آشگار ميشود</w:t>
      </w:r>
      <w:bookmarkEnd w:id="564"/>
    </w:p>
    <w:p>
      <w:pPr>
        <w:pStyle w:val="BookText"/>
        <w:rPr/>
      </w:pPr>
      <w:r>
        <w:rPr>
          <w:rFonts w:ascii="IRNazanin" w:hAnsi="IRNazanin" w:eastAsia="IRNazanin"/>
          <w:color w:val="111111"/>
          <w:sz w:val="28"/>
          <w:sz w:val="28"/>
          <w:szCs w:val="28"/>
          <w:rtl w:val="true"/>
          <w:lang w:bidi="fa-IR"/>
        </w:rPr>
        <w:t>ريح كرد چنانچه راغب مىگويد، و اول كسى است كه نقض عهد را بىمحا با اظهار كرد چنانچه بعد از مصالحه با امام حسن عليه السلام در مسجد كوفه بر فراز منبر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شرطت للحسن شروطا وكلها تحت رجلى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اول كسى استكه با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كرد، و اول كسى است كه سب امير المؤمنين عليه السلام را ترويج كرد، و اول كسى است كه در قتل ذريه پيغمبر اقدام كرد و امام حسن عليه السلام را مسموم كرد، چنانچه در كتب تواريخ معتمده اهل سنت است و در قصيده ابن عبدون است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ابن هند وفي ابن المصطفى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اتت بمعضلة الالباب والفكر</w:t>
      </w:r>
    </w:p>
    <w:p>
      <w:pPr>
        <w:pStyle w:val="BookText"/>
        <w:rPr/>
      </w:pPr>
      <w:r>
        <w:rPr>
          <w:rFonts w:ascii="Amiri" w:hAnsi="Amiri" w:eastAsia="Amiri" w:cs="Amiri"/>
          <w:color w:val="111111"/>
          <w:sz w:val="28"/>
          <w:sz w:val="28"/>
          <w:szCs w:val="28"/>
          <w:rtl w:val="true"/>
          <w:lang w:bidi="ar-SA"/>
        </w:rPr>
        <w:t xml:space="preserve">فبغضنا قائل ما اغتاله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وبغضنا ساكت لم يؤت من حصر</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اول كسى است كه بيعت براى پسر خود گرفت كه يزيد را خليفه كرد، ووزر او را بر گردن گرفت، و اول كسى است كه خواجه‌گان به جهت خدمت خاص خود مقرر كرد، و اول كسى است كه طيب معروف را غاليه نام نهاد، و اول كسى است كه اذن داد كه كعبه را مجرد از كسوت كنند چه قبل از او رسم چنان بود كه جامه كعبه را به تدريج مىپوشانيدند بدون اينكه او را تجريد نمايند، و اول كسى است كه احياى رسم اكاسره كرد و در مجلس بر سرير نشست، و اول كسى است كه رعيت او با او بازى كردند و حشمت او را نگاه نداشتند، و اول كسى است كه در اسلام قتل بصبر كرد چنانچه با حجر بن عدى نمود، و اول كسى است كه در اسلام سرى را به نيزه زد چنانچه با عمرو بن حمق كرد، و اول كسى است كه در بيعت استخلاف كرد، و حجاج متابعت او كرده ايمان بيعت را اختراع نمود، چنانچه اين جمله از تواريخ اهل سنت معلوم مىشود، و در همين مذكورات بدع وفتن وى آن قدر ظاهر مىشود كه حاجت به بيان نيست، و من لم يستضيئ بمصباح لم يستضيئ با صباح</w:t>
      </w:r>
      <w:r>
        <w:rPr>
          <w:rFonts w:eastAsia="IRNazanin" w:cs="IRNazanin"/>
          <w:color w:val="111111"/>
          <w:sz w:val="28"/>
          <w:szCs w:val="28"/>
          <w:rtl w:val="true"/>
          <w:lang w:bidi="fa-IR"/>
        </w:rPr>
        <w:t xml:space="preserve">. </w:t>
      </w:r>
      <w:bookmarkStart w:id="565" w:name="pg15547_163934"/>
    </w:p>
    <w:p>
      <w:pPr>
        <w:pStyle w:val="Heading2"/>
        <w:numPr>
          <w:ilvl w:val="1"/>
          <w:numId w:val="1"/>
        </w:numPr>
        <w:rPr/>
      </w:pPr>
      <w:bookmarkStart w:id="566" w:name="__RefHeading___Toc9054386_2142443653"/>
      <w:bookmarkStart w:id="567" w:name="_Toc185"/>
      <w:bookmarkEnd w:id="565"/>
      <w:bookmarkEnd w:id="566"/>
      <w:r>
        <w:rPr>
          <w:rtl w:val="true"/>
        </w:rPr>
        <w:t>گفتار يكى از بزرگان زيديه در سب منافقين از صحابه</w:t>
      </w:r>
      <w:bookmarkEnd w:id="567"/>
    </w:p>
    <w:p>
      <w:pPr>
        <w:pStyle w:val="BookText"/>
        <w:rPr/>
      </w:pPr>
      <w:r>
        <w:rPr>
          <w:rFonts w:ascii="IRNazanin" w:hAnsi="IRNazanin" w:eastAsia="IRNazanin"/>
          <w:color w:val="111111"/>
          <w:sz w:val="28"/>
          <w:sz w:val="28"/>
          <w:szCs w:val="28"/>
          <w:rtl w:val="true"/>
          <w:lang w:bidi="fa-IR"/>
        </w:rPr>
        <w:t xml:space="preserve">تذييل وتسجيل چون جواز لعن معاويه بلكه لعن ساير منافقين از صحابه محل نزاعى عظيم و خلافى بزرك است ما بين طايفه شيعى و سنى، و ما اگر چه در مطاوى اين كتاب به طريق احتجاج به قدرى كه در تصديق منصف مستبصر كافى باشد ذكر كرده ايم ولى در اين باب رساله‌اى از بعض قدماى زيديه نقل شده كه جامع مجامع كلام و محيط به اطراف مقصود است، و هيچ دقيقه فرو گذاشت نكرده كه به مناسبتى فاضل نحرير عبد الحميد بن ابى الحديد ذكر كرده در اول جزء بيستم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اين كلمه كه در خطاب به عمار وقتى كه گفت گوئى با مغيرة بن شعبه مىكرد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دعه يا عمار فانه لن يأخذ من الدين الا ما قاربه الدنيا وعلى عمد لبس على نفسه ليجعل الشبهات عاذرا لسقطاته</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در اينجا مجمل كلام ابن ابى الحديد ونخب معانى آن رساله را به جهت اتمام حجت و اكمال نعمت ايراد مىكنيم و اگر به تفصيل او كسى را رغبتى باشد يا به عين عبارات حاجتى افتد به موضع مذكور از كتاب او مراجعه نمايد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ابى الحديد مىگويد يك روز در محضر نقيب ابو جعفر محمد بن يحيى العلوي البصرى بودم در بغداد در سنه ششصد و يازده و گروهى در آنجا حاضر بودند يك تن از ايشان قراءت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مىكرد، نام مغيرة بن شعبة برده شد، مردم در حق او مختلف گفتند از مدح وذم و توقف، فقيهى كه بر طريقه اشاعره تحصيل كلام مىكرد قد برافراخت و منع از سب صحابه كرد و كلامى از ابو المعالى جوينى شاهد آورد كه مشتمل بر فضائل صحابه بود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اصحابى كالنجوم واياكم و ما شجر بين صحابتى ودعوا لى اصحابى وخيركم القرن الذي انا فيه، ولعل اللّه اطلع على اهل بدر فقال اعملوا ما شئتم</w:t>
      </w:r>
      <w:r>
        <w:rPr>
          <w:rFonts w:eastAsia="IRNazanin" w:cs="IRNazanin"/>
          <w:color w:val="111111"/>
          <w:sz w:val="28"/>
          <w:szCs w:val="28"/>
          <w:rtl w:val="true"/>
          <w:lang w:bidi="fa-IR"/>
        </w:rPr>
        <w:t xml:space="preserve">). </w:t>
      </w:r>
      <w:bookmarkStart w:id="568" w:name="pg15547_163935"/>
    </w:p>
    <w:p>
      <w:pPr>
        <w:pStyle w:val="Heading2"/>
        <w:numPr>
          <w:ilvl w:val="1"/>
          <w:numId w:val="1"/>
        </w:numPr>
        <w:rPr/>
      </w:pPr>
      <w:bookmarkStart w:id="569" w:name="__RefHeading___Toc9054388_2142443653"/>
      <w:bookmarkStart w:id="570" w:name="_Toc186"/>
      <w:bookmarkEnd w:id="568"/>
      <w:bookmarkEnd w:id="569"/>
      <w:r>
        <w:rPr>
          <w:rtl w:val="true"/>
        </w:rPr>
        <w:t xml:space="preserve">تنبيه </w:t>
      </w:r>
      <w:r>
        <w:rPr>
          <w:rtl w:val="true"/>
        </w:rPr>
        <w:t xml:space="preserve">- </w:t>
      </w:r>
      <w:r>
        <w:rPr>
          <w:rtl w:val="true"/>
        </w:rPr>
        <w:t>كلامي از عرفاى أهل سنت فريبنده و پر از تزوير</w:t>
      </w:r>
      <w:bookmarkEnd w:id="570"/>
    </w:p>
    <w:p>
      <w:pPr>
        <w:pStyle w:val="BookText"/>
        <w:rPr/>
      </w:pPr>
      <w:r>
        <w:rPr>
          <w:rFonts w:ascii="IRNazanin" w:hAnsi="IRNazanin" w:eastAsia="IRNazanin"/>
          <w:color w:val="111111"/>
          <w:sz w:val="28"/>
          <w:sz w:val="28"/>
          <w:szCs w:val="28"/>
          <w:rtl w:val="true"/>
          <w:lang w:bidi="fa-IR"/>
        </w:rPr>
        <w:t>و از اين گونه مفتريات كه به آن جناب بر بسته‌اند، و آيتى چند كه در مدح مؤمنين صحابه از مهاجرين و انصار نازل شده به استشهاد تلاوت كرد، آنگاه خطابه‌اى چند از قبيل ترهات قلندريه، و خرافات صوفيه بر هم بافت كه ما از آن طبقه دوريم ما را چه به كار ايشان، و بايد پاس حرمت پيغمبر را در حق عايشه كه زوجه او بود وزبير كه پسر عمه او بود، و طلحه كه حوارى خاص او بود نگاه داشت، و چرا جانب ام حبيبه را در ترك لعن معاويه مراعات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اينكه لعن از واجبات نيست، و اگر آدمى ابليس را هم لعن نكند در قيامت مسؤليت نخواهد داشت، و اگر بجاى لعن استغفار كند اولىتر است و از اين گونه ياوه سرائى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گفت مرا در سابق ايام كلامى از يكى از زيديه بدست آمده كه نوشته‌ام و او كفايت مهم كرده، و آن جزوه را بر آورد و به خواند و حاضران استحسان كردند و خلاصه او چنان است كه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نه چنان بود كه خداى تعالى معادات اعداى خود را واجب كرده چنانچه مواده اولياى خود را، و كار را بر مسلمين از اين جهت تنگ كرده، و قطع عذر از هر جهت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عقل صريح و نقل صحيح هر دو را بر ما گماشته در كتاب كريم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تجد قوما يؤمنون ب اللّه واليوم الاخر يوادون من حاد اللّه ورسوله ولو كانوا أبناءهم أو اخوانهم أو عشيرتهم</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المجادلة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تتولوا قوما غضب اللّه عليهم</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الممتحنة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واجماع مسلمين هم منعقد است بر اينكه عداوت اعداء اللّه و ولايت أولياء اللّه واجب، وحب في اللّه وبغض في اللّه فريضه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ما متعرض معادات وبراءت از كسى نمىشديم و اگر گمان داشتيم كه اين عذر كه به طول عهد و بعد زمان از آن امور ما دور افتاده ايم مسموع مىشد، البته تكليف نمىكرديم</w:t>
      </w:r>
      <w:r>
        <w:rPr>
          <w:rFonts w:eastAsia="IRNazanin" w:cs="IRNazanin"/>
          <w:color w:val="111111"/>
          <w:sz w:val="28"/>
          <w:szCs w:val="28"/>
          <w:rtl w:val="true"/>
          <w:lang w:bidi="fa-IR"/>
        </w:rPr>
        <w:t xml:space="preserve">. </w:t>
      </w:r>
      <w:bookmarkStart w:id="571" w:name="pg15547_163936"/>
    </w:p>
    <w:p>
      <w:pPr>
        <w:pStyle w:val="Heading2"/>
        <w:numPr>
          <w:ilvl w:val="1"/>
          <w:numId w:val="1"/>
        </w:numPr>
        <w:rPr/>
      </w:pPr>
      <w:bookmarkStart w:id="572" w:name="__RefHeading___Toc9054390_2142443653"/>
      <w:bookmarkStart w:id="573" w:name="_Toc187"/>
      <w:bookmarkEnd w:id="571"/>
      <w:bookmarkEnd w:id="572"/>
      <w:r>
        <w:rPr>
          <w:rtl w:val="true"/>
        </w:rPr>
        <w:t>(</w:t>
      </w:r>
      <w:r>
        <w:rPr>
          <w:rtl w:val="true"/>
        </w:rPr>
        <w:t>السلام عليك يابن فاطمة الزهراء سيدة نساء العالمين</w:t>
      </w:r>
      <w:r>
        <w:rPr>
          <w:rtl w:val="true"/>
        </w:rPr>
        <w:t xml:space="preserve">) </w:t>
      </w:r>
      <w:r>
        <w:rPr>
          <w:rtl w:val="true"/>
        </w:rPr>
        <w:t>اعراب فاطمة الزهراء</w:t>
      </w:r>
      <w:bookmarkEnd w:id="573"/>
    </w:p>
    <w:p>
      <w:pPr>
        <w:pStyle w:val="BookText"/>
        <w:rPr/>
      </w:pPr>
      <w:r>
        <w:rPr>
          <w:rFonts w:ascii="IRNazanin" w:hAnsi="IRNazanin" w:eastAsia="IRNazanin"/>
          <w:color w:val="111111"/>
          <w:sz w:val="28"/>
          <w:sz w:val="28"/>
          <w:szCs w:val="28"/>
          <w:rtl w:val="true"/>
          <w:lang w:bidi="fa-IR"/>
        </w:rPr>
        <w:t xml:space="preserve">ولى بيم آن است كه عتاب بر ما متوجه شود كه اگر چه از ابصار شما دور شده اند ولى از قلوب شما غايب نبوده اند اخبار صحيحه كه قطع عذر و الزام حجت كند به شما رسيده، چنانچه در اعتراف به نبوت و اشباه او به او ملتزميد، و تدبر قرآن كفاية مؤنه اين كار مىكند چرا نينديشيد از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انا اطعنا سادتنا وكبراءنا فاضلونا السبيلا</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الاحزاب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لفظ لعن كه خداى تعالى در قرآن او را واجب فرموده به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يلعنهم اللّه ويلعنهم اللاعنون</w:t>
      </w:r>
      <w:r>
        <w:rPr>
          <w:rFonts w:eastAsia="IRNazanin" w:cs="IRNazanin"/>
          <w:color w:val="111111"/>
          <w:sz w:val="28"/>
          <w:szCs w:val="28"/>
          <w:rtl w:val="true"/>
          <w:lang w:bidi="fa-IR"/>
        </w:rPr>
        <w:t>)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وجمله خبريه اينجا مفيد طلب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والمطلقات يتربصن</w:t>
      </w:r>
      <w:r>
        <w:rPr>
          <w:rFonts w:eastAsia="IRNazanin" w:cs="IRNazanin"/>
          <w:color w:val="111111"/>
          <w:sz w:val="28"/>
          <w:szCs w:val="28"/>
          <w:rtl w:val="true"/>
          <w:lang w:bidi="fa-IR"/>
        </w:rPr>
        <w:t>)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خداى عز وجل خود عاصيان را لعنت كرده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 الذين كفروا من بنى اسرائيل على لسان داود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الذين يؤذون اللّه ورسوله لعنهم اللّه في الدنيا والاخرة</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الاحزاب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ملعونين أينما ثقفوا</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الاحزاب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ابليس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عليك لعنتي الى يوم الدين</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لعن الكافرين واعد لهم سعيرا</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الاحزاب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سخن كه گفته ترك لعن موجب مسؤليت نيست، و استغفار اولى تر از او است اگر آدمى در طول عمر ابليس را لعنت نكند مأخوذ نخواهد بود، كلام جاهلى است كه نمىداند چه مىگويد چه لعن اعداء خدا طاعتى است كه اگر به قصد قربت نه از در عصبيت واقع شود مايه اجر و ثواب خواهد بود، و اگر نه به اين وجه بود تعبد به او واقع نمىشد چنانچه در نفى ولد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والخامسة ان لعنت اللّه عليه ان كان من الكاذبين</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خداى در حق قاتل عمدى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غضب عليه ولعنه</w:t>
      </w:r>
      <w:r>
        <w:rPr>
          <w:rFonts w:eastAsia="IRNazanin" w:cs="IRNazanin"/>
          <w:color w:val="111111"/>
          <w:sz w:val="28"/>
          <w:szCs w:val="28"/>
          <w:rtl w:val="true"/>
          <w:lang w:bidi="fa-IR"/>
        </w:rPr>
        <w:t>)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اين البته لعن سايرين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نه چنين بود چون خداى لعنت كرده كسى را چه مانع دارد كه ما هم لعن كنيم، تواند بود كه خداى كسى را لعن كند يا ستايش نمايد و ما را لعن و ستايش نباشد، هرگز چنين نباشد، و هيچ عقلى تجويز نخواهد كرد كه خداى عز وجل </w:t>
      </w:r>
      <w:bookmarkStart w:id="574" w:name="pg15547_163937"/>
    </w:p>
    <w:p>
      <w:pPr>
        <w:pStyle w:val="Heading2"/>
        <w:numPr>
          <w:ilvl w:val="1"/>
          <w:numId w:val="1"/>
        </w:numPr>
        <w:rPr/>
      </w:pPr>
      <w:bookmarkStart w:id="575" w:name="__RefHeading___Toc9054392_2142443653"/>
      <w:bookmarkStart w:id="576" w:name="_Toc188"/>
      <w:bookmarkEnd w:id="574"/>
      <w:bookmarkEnd w:id="575"/>
      <w:r>
        <w:rPr>
          <w:rtl w:val="true"/>
        </w:rPr>
        <w:t>اشكال بر اين تفسير و نقد آن</w:t>
      </w:r>
      <w:bookmarkEnd w:id="576"/>
    </w:p>
    <w:p>
      <w:pPr>
        <w:pStyle w:val="BookText"/>
        <w:rPr/>
      </w:pPr>
      <w:r>
        <w:rPr>
          <w:rFonts w:ascii="Amiri" w:hAnsi="Amiri" w:eastAsia="Amiri" w:cs="Amiri"/>
          <w:color w:val="111111"/>
          <w:sz w:val="28"/>
          <w:sz w:val="28"/>
          <w:szCs w:val="28"/>
          <w:rtl w:val="true"/>
          <w:lang w:bidi="ar-SA"/>
        </w:rPr>
        <w:t xml:space="preserve">مىفرمايد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ننبئكم بشر من ذلك مثوبة عند اللّه من لعنه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مىفرمايد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آتهم ضعفين من العذاب والعنهم لعنا كبيرا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حق يهود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لعنوا بما قالوا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چگونه مىگويند ترك لعن موجب مواخذه نيست مگر ندانسته‌اى كه خداى موالات أولياء ومعادات اعداى خود را فريضه كرده، و چنانچه از تولى سؤال كند از تبرى هم، مگر نمى بينى كه چون يهودى اسلام آورد و بعد از كلمه شهادتين بايد اظهار برائت از ساير اديان كند، مگر نشنيده است كه شاعر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تود عدوى ثم تزعم اننى صديقك ان الرأى عنك لعازب و اگر نه دشمنى دشمنان خدا لازم بود بايد دوستى ايشان واجب باشد، چه به اجماع مسلمين مرتبه بين عداوت و ولايت نيست، والتالي باطل بالضرورة فالمقدم مثله، و اگر به جاى اين لعن استغفار كند اگر معتقد وجوب لعن نباشد البته توبه او مقبول نگردد، چه تائب از بعض معاصى با ارتكاب ديگرى تائب ونادم بر گناه خود نيست، و اگر كسى در طول عمر خود ابليس را لعن نكند اگر بى اعتقاد وجوب باشد كافر است و مخالف نصوص كتاب و سنت، و اگر به اعتقاد وجوب باشد البته خطا كرده كه از متابعت خداى و رسول غفلت ورزيده، با اينكه در اين مقام فرقى ظاهر است چه حال ابليس معلوم و كفرش ضرب المثل و امساك از لعن او موجب شبهه نيست، به خلاف رؤساى باطل و أهل ضلال كه سكوت مايه اشتباه گروهى از مسلمين است، و اجتناب از او مورث شبهه و موجب ضلال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كسى دعوى كند كه حال زياد و حجاج بر ما معلوم نشده وخوض در امر ايشان سزاوار نيست، چه فرق دارد با اين سخن كه حال معاويه ومغيرة نيز بر ما معلوم نيست، و بعد عهد وتطاول زمان وتمادى ايام مانع از اطلاع شد </w:t>
      </w:r>
      <w:bookmarkStart w:id="577" w:name="pg15547_163938"/>
    </w:p>
    <w:p>
      <w:pPr>
        <w:pStyle w:val="Heading2"/>
        <w:numPr>
          <w:ilvl w:val="1"/>
          <w:numId w:val="1"/>
        </w:numPr>
        <w:rPr/>
      </w:pPr>
      <w:bookmarkStart w:id="578" w:name="__RefHeading___Toc9054394_2142443653"/>
      <w:bookmarkStart w:id="579" w:name="_Toc189"/>
      <w:bookmarkEnd w:id="577"/>
      <w:bookmarkEnd w:id="578"/>
      <w:r>
        <w:rPr>
          <w:rtl w:val="true"/>
        </w:rPr>
        <w:t>من المخاطبون؟</w:t>
      </w:r>
      <w:bookmarkEnd w:id="579"/>
    </w:p>
    <w:p>
      <w:pPr>
        <w:pStyle w:val="BookText"/>
        <w:rPr/>
      </w:pPr>
      <w:r>
        <w:rPr>
          <w:rFonts w:ascii="IRNazanin" w:hAnsi="IRNazanin" w:eastAsia="IRNazanin"/>
          <w:color w:val="111111"/>
          <w:sz w:val="28"/>
          <w:sz w:val="28"/>
          <w:szCs w:val="28"/>
          <w:rtl w:val="true"/>
          <w:lang w:bidi="fa-IR"/>
        </w:rPr>
        <w:t>چون اول بالاتفاق باطل است ثانى مثل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مىگوئيم چرا شما خود را در امر عثمان اقحام كرديد و از اعداء وقتله او برائت جستيد و لعنت كرديد، وحفظ حرمت ابي بكر صديق به اعتقاد خودتان در حق محمد پسر او نكرديد، ولعن وتفسيق او نموديد، و ملاحظه عايشه در باره برادرش نكرديد، با اين همه ما را از مداخله در امر على و حسنين و معاويه كه بر ايشان ظلم كرد ومتغلب بر حقوق ايشان شد مانع هستيد، چگونه لعن ظالم عثمان سنت شد ولعن ظالم علي وحسن و حسين كلفت، و چگونه عموم مردم كه شايسته نيست كه در كار بزرگان مدخليت كنند به اعتقاد در كار عايشه مدخليت كردند و برائت جستند از هر كه به او نظر كرده، و هر كه به او يا حميراء خطاب كرده، با اينكه حميرا لقب او بوده، و هر كه كشف ستر او كرده لعنت كرديد با وجود اين ما را از مداخله در امر فاطمه ولعن ظالمين او منع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بگوئيد كه دخول خانه فاطمه وهتك ستر او به جهت حفظ نظام ملت و رعايت قوام امر امت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امتناع از بيعت موجب تفريق جماعت مسلمين مىشد، پس مصلحت مقتضى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لعن و برائت نخواهد شد، ما نيز گوئيم كه كشف ستر عايشه و دخول هودج به دست محمد بن ابي بكر آن وقت شد كه بر امام زمان خروج كرد و جماعت اسلام را پراكنده و خون صلحاء واكابر مسلمين را بريخت، و با عثمان بن حنيف و حكم بن حكيم آن كرد كه در متون تواريخ وبطون كتب مشهور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دخول بيت فاطمة به ترقب و احتمال فساد جايز باشد چرا كشف ستر عايشه بعد از وقوع حرام باشد، و چگونه هتك ستر عايشه از كباير شد، و برائت از كاشف ستر او از أوكد عراى ايمان وأوجب فرايض شد، وكشف ستر فاطمه و دخول در خانه وجمع حطب بر در خانه وى و تهديد او به احراق عروة وثيقه </w:t>
      </w:r>
      <w:bookmarkStart w:id="580" w:name="pg15547_163939"/>
    </w:p>
    <w:p>
      <w:pPr>
        <w:pStyle w:val="Heading2"/>
        <w:numPr>
          <w:ilvl w:val="1"/>
          <w:numId w:val="1"/>
        </w:numPr>
        <w:rPr/>
      </w:pPr>
      <w:bookmarkStart w:id="581" w:name="__RefHeading___Toc9054396_2142443653"/>
      <w:bookmarkStart w:id="582" w:name="_Toc190"/>
      <w:bookmarkEnd w:id="580"/>
      <w:bookmarkEnd w:id="581"/>
      <w:r>
        <w:rPr>
          <w:rtl w:val="true"/>
        </w:rPr>
        <w:t>الاحتفال بمولد النبي صلى اللّه عليه وآله وسلم</w:t>
      </w:r>
      <w:bookmarkEnd w:id="582"/>
    </w:p>
    <w:p>
      <w:pPr>
        <w:pStyle w:val="BookText"/>
        <w:rPr/>
      </w:pPr>
      <w:r>
        <w:rPr>
          <w:rFonts w:ascii="IRNazanin" w:hAnsi="IRNazanin" w:eastAsia="IRNazanin"/>
          <w:color w:val="111111"/>
          <w:sz w:val="28"/>
          <w:sz w:val="28"/>
          <w:szCs w:val="28"/>
          <w:rtl w:val="true"/>
          <w:lang w:bidi="fa-IR"/>
        </w:rPr>
        <w:t>دين ودعامة ثابته اسلام شد و مايه عزت مسلمين واطفاء نايره فتنه محسوب افتاد با اينكه حرمت هر دو يكسان است وانتساب به پيغمبر مايه احترام هر دو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نمىخواهيم </w:t>
      </w:r>
      <w:r>
        <w:rPr>
          <w:rStyle w:val="FootnoteAnchor"/>
          <w:rtl w:val="true"/>
        </w:rPr>
        <w:footnoteReference w:id="232"/>
      </w:r>
      <w:r>
        <w:rPr>
          <w:rFonts w:ascii="IRNazanin" w:hAnsi="IRNazanin" w:eastAsia="IRNazanin"/>
          <w:color w:val="111111"/>
          <w:sz w:val="28"/>
          <w:sz w:val="28"/>
          <w:szCs w:val="28"/>
          <w:rtl w:val="true"/>
          <w:lang w:bidi="fa-IR"/>
        </w:rPr>
        <w:t xml:space="preserve">به شما بگوئيم حرمت فاطمة اعظم ومكانت او ارفع است چه اين بعض وبضعه و پاره از گوشت و خون پيغمبر است، و آن زن اجنبيه ووصله مستعاره است، و عقدى است كه جارى مجراى اجاره منفعت است، و فايده زناشوئى بر ملك يمين هم مترتب مىشود، و حاشا كه سبب هم به پايه نسب برسد و چگونه عايشه به رتبه فاطمه خواهد رسيد با اينكه دوست و دشمن در حق او اعتراف كرده اند كه سيده نساء عالميان است، و چگونه حفظ رسول خداى بر ما در حق عايشه فريضه، وحفظ ام حبيبه در جانب معاويه لازم است؟ </w:t>
      </w:r>
      <w:r>
        <w:rPr>
          <w:rStyle w:val="FootnoteAnchor"/>
          <w:rtl w:val="true"/>
        </w:rPr>
        <w:footnoteReference w:id="233"/>
      </w:r>
      <w:r>
        <w:rPr>
          <w:rFonts w:ascii="IRNazanin" w:hAnsi="IRNazanin" w:eastAsia="IRNazanin"/>
          <w:color w:val="111111"/>
          <w:sz w:val="28"/>
          <w:sz w:val="28"/>
          <w:szCs w:val="28"/>
          <w:rtl w:val="true"/>
          <w:lang w:bidi="fa-IR"/>
        </w:rPr>
        <w:t xml:space="preserve">با اينكه صحابه خود رعايت اين حقوق نكردند يك دسته اهل بيت او را مظلوم داشتند و پاس مراتب رعايت نكردند، و طايفه ديگر عثمان را بكشتند و ملاحظه مصاهرت ننمودند و كثيرى از صحابه او را لعن مىكردند در زمان حيوة، از آن جمله عايشه مىگفت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 نعثلا لعن اللّه نعثلا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است عبد اللّه بن مسعود بلكه لعن في الجملة فاش و مشهور بين مسلمين بوده است، بلكه اجماع صحابه منعقد است بر او اجمالا، چه على عليه السلام معاويه وعمرو عاص را لعن كرد، ومعاوية العياذ ب اللّه على وحسن و حسين را بر منبر شام لعن كرد، وابو بكر وعمر سعد بن عباده را لعن كردند، وعمر خالد ووليد را لعن كرد، و اگر چنين بود كه بملاحظه اقربا بايستى از استحقاق لعن مردم چشم فرو پوشيد لازم آيد كه عمر بن سعد ويزيد وعبيد اللّه ابن عمر قاتل هرمزان به رعايت سعد ومعاويه وعمر لعن نشوند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مىگوئيم اگر محبت رسول با صحابه چون محبت ديگران بود از هوا و شهوت نه به ملاحظه رضاى خدا و متابعت شريعت اين سخن وجهى داشت، ولى </w:t>
      </w:r>
      <w:bookmarkStart w:id="583" w:name="pg15547_163940"/>
    </w:p>
    <w:p>
      <w:pPr>
        <w:pStyle w:val="Heading2"/>
        <w:numPr>
          <w:ilvl w:val="1"/>
          <w:numId w:val="1"/>
        </w:numPr>
        <w:rPr/>
      </w:pPr>
      <w:bookmarkStart w:id="584" w:name="__RefHeading___Toc9054398_2142443653"/>
      <w:bookmarkStart w:id="585" w:name="_Toc191"/>
      <w:bookmarkEnd w:id="583"/>
      <w:bookmarkEnd w:id="584"/>
      <w:r>
        <w:rPr>
          <w:rtl w:val="true"/>
        </w:rPr>
        <w:t>تفسير زهراء و سبب نامگذارى</w:t>
      </w:r>
      <w:bookmarkEnd w:id="585"/>
    </w:p>
    <w:p>
      <w:pPr>
        <w:pStyle w:val="BookText"/>
        <w:rPr/>
      </w:pPr>
      <w:r>
        <w:rPr>
          <w:rFonts w:ascii="IRNazanin" w:hAnsi="IRNazanin" w:eastAsia="IRNazanin"/>
          <w:color w:val="111111"/>
          <w:sz w:val="28"/>
          <w:sz w:val="28"/>
          <w:szCs w:val="28"/>
          <w:rtl w:val="true"/>
          <w:lang w:bidi="fa-IR"/>
        </w:rPr>
        <w:t xml:space="preserve">بالضرورة محبت آن جناب با هر كس محبت خدائى است، و البته با منافقانش ميلى نخواهد بود، و اگر العياذ ب اللّه از اهل بيت او منافى رضاى خدا دست ميداد حبل مودت منصرم وماده محبت منحسم مىشد، چنانچه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سرقت فاطمة لقطعتها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رعايت انبيا در حق صحابه لازم است، بايد به رعايت موسى پيغمبر جليل القدر در باره اصحاب عجل كه مرتد شدند امساك كرد، و صحابه خود اين مكانت را براى حق صحبت هرگز نمىدانند، اين على است وعمار وابو الهيثم ابن التيهان وخزيمه كه با طلحه وزبير مقاتلت ومقابلت كردند، و اين عايشه است وطلحة وزبير و ديگران كه شمشير بر روى على كشيدند وهم معاويه وعمرو عاص با على آن رفتار بكردند كه سوقه و عوام به اجيران واصدقاى خود كنند، ومعاويه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اولاد او را لعن كرد، و اصحاب او را كشت وعلى نيز معاويه وعمرو عاص وابو الاعور سلمى وابو موسى اشعرى كه هر چهار از صحابه بودند لعنت كرد، و از اين گونه اعمال بين صحابه بسيار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وعمر در قصه دعوى ميراث على و عباس مىگويد كه شما يعنى على و عباس من وابو بكر را كاذب و ظالم و فاجر شمرديد، و آن دو اعتذار نجستند وانكار نكردند، و هيچ كس از صحابه انكار نكرد، چگونه مىشود على و عباس عمر وابو بكر را ظالم و فاجر و كاذب بدانند، و هم على و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الانبياء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انكار وابو بكر را تكذيب فرمودند، وعمر در حق عبد الرحمن ابن ابى بكر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دويبة سوء ولهو خير من 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وابو هريرة را شتم و تكذيب نمود وخالد را شتم ومعاويه وعمرو عاص را به خيانت در فيئ مسلمين نسبت داد، و در حق اهل شورى نا شايسته گفت و هيچ كس از صحابه از شر لسان او محفوظ نماند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محصل كلام و روح مسألة آنست كه صحابه هم قوميند مثل ساير مردم اگر اطاعت خداى كنند محترمند و الا فلا، بلى بر فرض أول از كسى كه در عرض </w:t>
      </w:r>
      <w:bookmarkStart w:id="586" w:name="pg15547_163941"/>
    </w:p>
    <w:p>
      <w:pPr>
        <w:pStyle w:val="Heading2"/>
        <w:numPr>
          <w:ilvl w:val="1"/>
          <w:numId w:val="1"/>
        </w:numPr>
        <w:rPr/>
      </w:pPr>
      <w:bookmarkStart w:id="587" w:name="__RefHeading___Toc9054400_2142443653"/>
      <w:bookmarkStart w:id="588" w:name="_Toc192"/>
      <w:bookmarkEnd w:id="586"/>
      <w:bookmarkEnd w:id="587"/>
      <w:r>
        <w:rPr>
          <w:rtl w:val="true"/>
        </w:rPr>
        <w:t>الحديث الرابع اللقب القاتل</w:t>
      </w:r>
      <w:bookmarkEnd w:id="588"/>
    </w:p>
    <w:p>
      <w:pPr>
        <w:pStyle w:val="BookText"/>
        <w:rPr/>
      </w:pPr>
      <w:r>
        <w:rPr>
          <w:rFonts w:ascii="IRNazanin" w:hAnsi="IRNazanin" w:eastAsia="IRNazanin"/>
          <w:color w:val="111111"/>
          <w:sz w:val="28"/>
          <w:sz w:val="28"/>
          <w:szCs w:val="28"/>
          <w:rtl w:val="true"/>
          <w:lang w:bidi="fa-IR"/>
        </w:rPr>
        <w:t>ايشان باشد افضلند، چنانچه گناه ايشان هم چون حجت بر ايشان تمام است، و مشاهده آثار نبوت و اعلام رسالت كردند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باز بر سر سخن مى آئيم و مىگوئيم اين عايشه بود كه جامه رسول خداى را بر آورد و گفت هنوز جامه پيغمبر كهنه نشده و عثمان سنت او را كهنه كرد، آنگاه مىگفت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 نعثلا قتل اللّه نعثلا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اين راضى نشد و گفت گواهى مىدهم كه عثمان جيفه است بر صراط، پاره اى گفتند كه اين حديث است، و بعضى گمان كرده اند كلام خود او است، و عموم صحابه عثمان را محاصره كردند و هيچ كس انكارى نكرد، و كف اعداى او از او ننمود، ومغيرة بن شعبة زنا كرد و بر وى سه نفر شهادت دادند، و چهارمى مضطرب شد، وعمر به اين واسطه اقامه حد بر او نكرد، و هيچ كس نگفت رعايت صحابه بايد كرد و حد نبايد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وعلي عليه السلام در حق أبو هريرة ميفرمود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أحد أكذب من هذا الدوسى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بكر در وقت مرگ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ليتني تركت بيت فاطمة و لم أكشفه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وندم بر غير معصيت روا نيست هم عاقل را بايستى تاملى پيش آيد كه علي عليه السلام شش ماه از بيعت أبوبكر تخلف كرد، أبو بكر در اين مدت بر خطا بود يا علي عليه السلام، به هر صورت كار تمام صحابه صواب نخواهد شد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صحابه گر چه ايشان كالنجومند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بعض كواكب نحس و شومند</w:t>
      </w:r>
    </w:p>
    <w:p>
      <w:pPr>
        <w:pStyle w:val="BookText"/>
        <w:rPr/>
      </w:pPr>
      <w:r>
        <w:rPr>
          <w:rFonts w:ascii="Amiri" w:hAnsi="Amiri" w:eastAsia="Amiri" w:cs="Amiri"/>
          <w:color w:val="111111"/>
          <w:sz w:val="28"/>
          <w:sz w:val="28"/>
          <w:szCs w:val="28"/>
          <w:rtl w:val="true"/>
          <w:lang w:bidi="ar-SA"/>
        </w:rPr>
        <w:t xml:space="preserve">زهر الربيع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وطلحه با أبو بكر عتاب كرد كه چرا عمر را كه فظ غليظ القلب است والى كردى، و اگر خداى از تو اين سؤال كند چه خواهى گفت؟ و عثمان به علي عليه السلام گفت أبو بكر وعمر بهتر از تو بودند، علي فرمود دروغ گفتى من از تو و آن دو بهترم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عبدت اللّه قبلهما وعبدته بعدهما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عباس گفت متعه حلال است، جبير بن مطعم كه صحابى بود گفت عمر حرام كرده، ابن</w:t>
      </w:r>
      <w:bookmarkStart w:id="589" w:name="pg15547_163942"/>
    </w:p>
    <w:p>
      <w:pPr>
        <w:pStyle w:val="Heading2"/>
        <w:numPr>
          <w:ilvl w:val="1"/>
          <w:numId w:val="1"/>
        </w:numPr>
        <w:rPr/>
      </w:pPr>
      <w:bookmarkStart w:id="590" w:name="__RefHeading___Toc9054402_2142443653"/>
      <w:bookmarkStart w:id="591" w:name="_Toc193"/>
      <w:bookmarkEnd w:id="589"/>
      <w:bookmarkEnd w:id="590"/>
      <w:r>
        <w:rPr>
          <w:rtl w:val="true"/>
        </w:rPr>
        <w:t>تفسير سيدة نساء العالمين</w:t>
      </w:r>
      <w:bookmarkEnd w:id="591"/>
    </w:p>
    <w:p>
      <w:pPr>
        <w:pStyle w:val="BookText"/>
        <w:rPr/>
      </w:pPr>
      <w:r>
        <w:rPr>
          <w:rFonts w:ascii="IRNazanin" w:hAnsi="IRNazanin" w:eastAsia="IRNazanin"/>
          <w:color w:val="111111"/>
          <w:sz w:val="28"/>
          <w:sz w:val="28"/>
          <w:szCs w:val="28"/>
          <w:rtl w:val="true"/>
          <w:lang w:bidi="fa-IR"/>
        </w:rPr>
        <w:t xml:space="preserve">عباس گفت اى دشمن نفس خود، از اين جا گمراه شديد من از رسول خداى تو را خبر مىدهم تو از عمر حديث ميكنى، وعلي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ما فعل ابن الخطاب في المتعه ما زنى الا شقي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الجمله از اين گونه كلمات بين صحابه كثيرة الدوران بود وتخطئة صحابه در احكام فقهيه وأحكام شرعية زياد است شطرى وافر در اين مقوله را اين عالم زيدى كه تا اينجا كلام او را بر وجه تحصيل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تفصيل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كرديم نقل مىكند آنگاه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أصحابي كالنجوم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بود ما مىگوئيم در صحابه شراب خور و زنا كار نيز بوده، چون محجن ابن أبى محجن ومغيرة بن شعبه وقدامة بن مظعون، و ظالم چون معاويه وعمرو عاص وبسر بن ارطاة وحبيب بن مسلمة، ومعروف به فسق والحاد چون وليد بن عقبة و حكم بن أبى العاص و اگر اينها مهتدى بودند بايد اقتداى به ايشان جايز باشد، بلكه بعض صحابه مرتد شدند مثل طلحة بن خويلد واقتداى به او هم اهتدا است، و اين حديث از موضوعات متعصبين بنى أميه است، چون از نصرت ايشان به سيف وسنان عاجز شدند نصرت به بنان و بيان را اختيار كردند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آيات مدح صحابه البته منزلند بر سلامت عاقبت وحسن خاتمت، و شك نيست كه در صحابه منافقين بودند كه حذيفه ايشان را مىشناخت، چه شدند بعد از رسول خداى و كجا رفتند؟ و عجب است كه حشويه در اثبات معاصى أنبيا مىكوشند، و مىگويند آدم عصيان كرد، و مىگويند يوسف بر زانوى زليخا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اوريا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 تا زنش را تزويج كند، و پيغمبر قبل از بعثت ضال و كافر بود و اگر كسى مباحثه كند و مانع شود مىگويند قدرى معتزلى است يا مخالف رافضى و اگر كسى نسبت معصيت به يكى از صحابه بدهد گونه‌ها سرخ و گردنها دراز و چشمها تند مىكند كه اين رافضى است وسب صحابه مىكند وشتم سلف، و مىگويد ما در ذكر معاصى أنبيا متابعت ظواهر كتاب را كرديم</w:t>
      </w:r>
      <w:r>
        <w:rPr>
          <w:rFonts w:eastAsia="IRNazanin" w:cs="IRNazanin"/>
          <w:color w:val="111111"/>
          <w:sz w:val="28"/>
          <w:szCs w:val="28"/>
          <w:rtl w:val="true"/>
          <w:lang w:bidi="fa-IR"/>
        </w:rPr>
        <w:t xml:space="preserve">. </w:t>
      </w:r>
      <w:bookmarkStart w:id="592" w:name="pg15547_163943"/>
    </w:p>
    <w:p>
      <w:pPr>
        <w:pStyle w:val="Heading2"/>
        <w:numPr>
          <w:ilvl w:val="1"/>
          <w:numId w:val="1"/>
        </w:numPr>
        <w:rPr/>
      </w:pPr>
      <w:bookmarkStart w:id="593" w:name="__RefHeading___Toc9054404_2142443653"/>
      <w:bookmarkStart w:id="594" w:name="_Toc194"/>
      <w:bookmarkEnd w:id="592"/>
      <w:bookmarkEnd w:id="593"/>
      <w:r>
        <w:rPr>
          <w:rtl w:val="true"/>
        </w:rPr>
        <w:t>عامه نتوانستند فضيلتى براى معاويه بتراشند جز اينكه كاتب وحى بود وآنهم دروغ وبى اساس است</w:t>
      </w:r>
      <w:bookmarkEnd w:id="594"/>
    </w:p>
    <w:p>
      <w:pPr>
        <w:pStyle w:val="BookText"/>
        <w:rPr/>
      </w:pPr>
      <w:r>
        <w:rPr>
          <w:rFonts w:ascii="IRNazanin" w:hAnsi="IRNazanin" w:eastAsia="IRNazanin"/>
          <w:color w:val="111111"/>
          <w:sz w:val="28"/>
          <w:sz w:val="28"/>
          <w:szCs w:val="28"/>
          <w:rtl w:val="true"/>
          <w:lang w:bidi="fa-IR"/>
        </w:rPr>
        <w:t xml:space="preserve">با اينكه ما هم در ذكر معاصى صحابه بظواهر كتاب مىتوانيم استناد كنيم خداى تعالى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بغت أحديهما على الاخرى فقاتلوا التي تبغي حتى تفيئ الى أمر اللّه</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تجد قوما يوادون من حاد اللّه</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المجادلة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وأطيعوا اللّه وأطيعوا الرسول و اولى الامر منكم</w:t>
      </w:r>
      <w:r>
        <w:rPr>
          <w:rFonts w:eastAsia="IRNazanin" w:cs="IRNazanin"/>
          <w:color w:val="111111"/>
          <w:sz w:val="28"/>
          <w:szCs w:val="28"/>
          <w:rtl w:val="true"/>
          <w:lang w:bidi="fa-IR"/>
        </w:rPr>
        <w:t>)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ما را مقاتلت ياغيان ايشان كه أصحاب جمل وصفينند ممكن نيست برائت ايشان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مقاتلت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فريضه مىشماريم، اين خلاصه كلام اين شخص زيدى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كلامى متين ومتقن و بر قانون مناظره و از روى كمال ديانت و تمام نظر و اطلاع است، و بعد از ملاحظه او حجتى در امساك از سب صحابه از قبيل معاويه واضراب او نخواهد داشت، اگر چه به حكم انصاف مىگوئيم كه لعن معاويه محتاج به دليل نيست، چه هر كس تأمل او و پدر و مادر و فرزند او را بكند بالمجبوريه او را لعن خواهد كرد، وقد أجاد الحكيم السنائى زاد اللّه أسنائه حيث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پسر هند مگر نشنيدى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او و سه كس او به پيمبر چه رسيد</w:t>
      </w:r>
    </w:p>
    <w:p>
      <w:pPr>
        <w:pStyle w:val="BookText"/>
        <w:rPr/>
      </w:pPr>
      <w:r>
        <w:rPr>
          <w:rFonts w:ascii="IRNazanin" w:hAnsi="IRNazanin" w:eastAsia="IRNazanin"/>
          <w:color w:val="111111"/>
          <w:sz w:val="28"/>
          <w:sz w:val="28"/>
          <w:szCs w:val="28"/>
          <w:rtl w:val="true"/>
          <w:lang w:bidi="fa-IR"/>
        </w:rPr>
        <w:t xml:space="preserve">پدر او در دندان پيمبر به شكست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جگر عم پيمبر بمكيد</w:t>
      </w:r>
    </w:p>
    <w:p>
      <w:pPr>
        <w:pStyle w:val="BookText"/>
        <w:rPr/>
      </w:pPr>
      <w:r>
        <w:rPr>
          <w:rFonts w:ascii="IRNazanin" w:hAnsi="IRNazanin" w:eastAsia="IRNazanin"/>
          <w:color w:val="111111"/>
          <w:sz w:val="28"/>
          <w:sz w:val="28"/>
          <w:szCs w:val="28"/>
          <w:rtl w:val="true"/>
          <w:lang w:bidi="fa-IR"/>
        </w:rPr>
        <w:t xml:space="preserve">او بنا حق حق داماد پيمبر به 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او سر فرزند پيمبر ببريد</w:t>
      </w:r>
    </w:p>
    <w:p>
      <w:pPr>
        <w:pStyle w:val="BookText"/>
        <w:rPr/>
      </w:pPr>
      <w:r>
        <w:rPr>
          <w:rFonts w:ascii="IRNazanin" w:hAnsi="IRNazanin" w:eastAsia="IRNazanin"/>
          <w:color w:val="111111"/>
          <w:sz w:val="28"/>
          <w:sz w:val="28"/>
          <w:szCs w:val="28"/>
          <w:rtl w:val="true"/>
          <w:lang w:bidi="fa-IR"/>
        </w:rPr>
        <w:t xml:space="preserve">بر چنين قوم تو لعنت نكنى شرمت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يزيدا وعلى آل يزيد</w:t>
      </w:r>
    </w:p>
    <w:p>
      <w:pPr>
        <w:pStyle w:val="BookText"/>
        <w:rPr/>
      </w:pPr>
      <w:r>
        <w:rPr>
          <w:rFonts w:ascii="Amiri" w:hAnsi="Amiri" w:eastAsia="Amiri" w:cs="Amiri"/>
          <w:color w:val="111111"/>
          <w:sz w:val="28"/>
          <w:sz w:val="28"/>
          <w:szCs w:val="28"/>
          <w:rtl w:val="true"/>
          <w:lang w:bidi="ar-SA"/>
        </w:rPr>
        <w:t>تنبيه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سنت از ضيق مجال وغايت اضطرار خواستند براى معاويه اختراع منقبتى كنند به هيچ وجه نتوانستند چنانچه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صمصام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الحق دهلوى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كرده كه در باب فضايل معاويه حديثى صحيح ثابت نشده، وگفته‌اند آنچه ثابت شده است كتابت او است در حضرت رسالت </w:t>
      </w:r>
      <w:bookmarkStart w:id="595" w:name="pg15547_163944"/>
    </w:p>
    <w:p>
      <w:pPr>
        <w:pStyle w:val="Heading2"/>
        <w:numPr>
          <w:ilvl w:val="1"/>
          <w:numId w:val="1"/>
        </w:numPr>
        <w:rPr/>
      </w:pPr>
      <w:bookmarkStart w:id="596" w:name="__RefHeading___Toc9054406_2142443653"/>
      <w:bookmarkStart w:id="597" w:name="_Toc195"/>
      <w:bookmarkEnd w:id="595"/>
      <w:bookmarkEnd w:id="596"/>
      <w:r>
        <w:rPr>
          <w:rtl w:val="true"/>
        </w:rPr>
        <w:t>عامه معاويه را خال المؤمنين خواندند ونقدى بر آن</w:t>
      </w:r>
      <w:bookmarkEnd w:id="597"/>
    </w:p>
    <w:p>
      <w:pPr>
        <w:pStyle w:val="BookText"/>
        <w:rPr/>
      </w:pPr>
      <w:r>
        <w:rPr>
          <w:rFonts w:ascii="Amiri" w:hAnsi="Amiri" w:eastAsia="Amiri" w:cs="Amiri"/>
          <w:color w:val="111111"/>
          <w:sz w:val="28"/>
          <w:sz w:val="28"/>
          <w:szCs w:val="28"/>
          <w:rtl w:val="true"/>
          <w:lang w:bidi="ar-SA"/>
        </w:rPr>
        <w:t xml:space="preserve">و كتابت او نيز ثابت نشده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تمام شد كلام عبد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اجعله هاديا مهديا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روايت كرده اند دائر بر سه طريق است، در دو طريق او محمد بن اسحق بن حرب اللؤلؤى البلخى مذكور است وابن جوزى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على المتعصب العنيد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كذابا يبغض أمير المؤمنين علي بن أبيطالب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وقتيبه او را بذكر سوء ياد مىكرد، و مىگفت شنيدم او در كوفه أمير المؤمنين را شتم كرد، و خواستند او را بگيرند فرار كرد، وأبو علي صالح بن محمد حافظ گفته كه محمد بن اسحاق كذاب وضاع بوده، وأحاديث منكره روايت كرده، وابن حبان گفته كه از ثقات چيزى روايت مىكند كه نبايد حديث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طريق ديگر اسماعيل بن محمد است وابن جوزى از دارقطنى روايت كرده كه اسماعيل كذاب است، علاوه بر اينكه به اعتراف ابن جوزى معقول نيست كه محارب أمير المؤمنين هادى مهدى باشد چنانچه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حربك حربي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مقصود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به جهت عجز از اثبات فضايل معاويه متمسك به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اولى بالمؤمنين من أنفسهم وأزواجه أمهاتهم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الاحزاب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معاويه را خال المؤمنين لقب دادند، و فساد اين تخيل ظاهر است، چه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حقيقى نيست بالضرورة، بلكه چنانچه سيد أجل مرتضى سلام اللّه عليه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قصيده مذهبه حميرى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وفخر 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خذله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كبير تصريح كرده اند يا مراد حرمت آنها است بعد از وفات پيغمبر صلى اللّه عليه وآله و سلم چنانچه تزويج امهات محرم است يا وجوب احترام آنها است ما دام كه بر جاده مستقيمه شريعت سلوك نمايند، چنانچه حال امهات نيز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جاهداك على أن تشرك ب اللّه فلا تطعهما</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العنكبوت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اين مؤداى اين كريمه تنزيل وتشبيه </w:t>
      </w:r>
      <w:bookmarkStart w:id="598" w:name="pg15547_163945"/>
    </w:p>
    <w:p>
      <w:pPr>
        <w:pStyle w:val="Heading2"/>
        <w:numPr>
          <w:ilvl w:val="1"/>
          <w:numId w:val="1"/>
        </w:numPr>
        <w:rPr/>
      </w:pPr>
      <w:bookmarkStart w:id="599" w:name="__RefHeading___Toc9054408_2142443653"/>
      <w:bookmarkStart w:id="600" w:name="_Toc196"/>
      <w:bookmarkEnd w:id="598"/>
      <w:bookmarkEnd w:id="599"/>
      <w:r>
        <w:rPr/>
        <w:t>3</w:t>
      </w:r>
      <w:r>
        <w:rPr>
          <w:rtl w:val="true"/>
        </w:rPr>
        <w:t xml:space="preserve"> - (</w:t>
      </w:r>
      <w:r>
        <w:rPr>
          <w:rtl w:val="true"/>
        </w:rPr>
        <w:t>أسد الغابة</w:t>
      </w:r>
      <w:r>
        <w:rPr>
          <w:rtl w:val="true"/>
        </w:rPr>
        <w:t>)</w:t>
      </w:r>
      <w:bookmarkEnd w:id="600"/>
    </w:p>
    <w:p>
      <w:pPr>
        <w:pStyle w:val="BookText"/>
        <w:rPr/>
      </w:pPr>
      <w:r>
        <w:rPr>
          <w:rFonts w:ascii="IRNazanin" w:hAnsi="IRNazanin" w:eastAsia="IRNazanin"/>
          <w:color w:val="111111"/>
          <w:sz w:val="28"/>
          <w:sz w:val="28"/>
          <w:szCs w:val="28"/>
          <w:rtl w:val="true"/>
          <w:lang w:bidi="fa-IR"/>
        </w:rPr>
        <w:t>خواهد بود يا بر سبيل استعاره كه على التحقيق حقيقت ادعائيه است و مجاز در أمر عقلى يا بر سبيل تشبيه بليغ از قبيل زيد أسد بنابر مذهب مشهور، اگر چه او هم على التحقيق راجع به أول است، و جوهرى گوهر شناس، مميز بين أقسام تعبيرات وانحاء محاورات، البته به ادنى التفات اذعان به مدعاى ما خواهد كرد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هر تقدير لوازم و 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مترتب نخواهد شد لهذا دخترهاى ايشان خواهر مسلمانان نخواهند شد مادر ايشان جده و خواهر ايشان خاله نيست، و هيچ يك به اتفاق مسلمين حرام نيستند بر ساير اهل اسلام با اين حال چگونه مىشود كه برادر ايشان دائى مؤمنين باشد، اگر چنين بود بايستى چنانچه سيد اشاره فرموده هند را جدة المؤمنين بگويند، وابو سفيان را جد المؤمنين يا به عموم منزلت جميع احكام را بايد مترتب كرد يا از همه قطع نظر بايد نمود، فارق در ميانه چيست كه مايه تفكيك و موجب اين اعتبار ركيك باشد؟ از همه گذشته مىخواهيم بدانيم كه عايشه افضل بود يا ام حبيبه لا علاج اول را خواهند اختيار كرد، در اين صورت خواهيم گفت چرا محمد بن ابى بكر را خال المؤمنين نخواندند، مگر اينكه بگويند محمد موافقت على كرد و او در حق وى شهادت داد كه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عبدا صالحا وولدا ناصحا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رتبه اعتبار افتاد، بلكه وى را معاويه بن خديج به امر عمرو عاص در فتح مصر بكشت و جسد او را در پوست الاغى گذاشت و به سوخت،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المحاضرة سيوطى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او از كتب تواريخ عامه و خاصه مذكور است، و اينك در مصر قبر او كه مدفن بقيه اعضاء آن ولى صالح يا موضع قتل او است مهجور است، و شيعيان تقية زيارت مىكنند، اگر چه اين بى بضاعت بتوفيق الهى مكرر به زيارت او موفق شدم، و عادت سنيان چنين است كه چون به قبر او مىرسند پشت بجانب قبر او مىكنند و فاتحه براى پدر او مىخوانند، و مثلى در عوام عجم معروف است كه </w:t>
      </w:r>
      <w:bookmarkStart w:id="601" w:name="pg15547_163946"/>
    </w:p>
    <w:p>
      <w:pPr>
        <w:pStyle w:val="Heading2"/>
        <w:numPr>
          <w:ilvl w:val="1"/>
          <w:numId w:val="1"/>
        </w:numPr>
        <w:rPr/>
      </w:pPr>
      <w:bookmarkStart w:id="602" w:name="__RefHeading___Toc9054410_2142443653"/>
      <w:bookmarkStart w:id="603" w:name="_Toc197"/>
      <w:bookmarkEnd w:id="601"/>
      <w:bookmarkEnd w:id="602"/>
      <w:r>
        <w:rPr>
          <w:rtl w:val="true"/>
        </w:rPr>
        <w:t>اشعار مؤلف در سستى وبى نتيجه بودن عنوان خال المؤمنين براى معاويه</w:t>
      </w:r>
      <w:bookmarkEnd w:id="603"/>
    </w:p>
    <w:p>
      <w:pPr>
        <w:pStyle w:val="BookText"/>
        <w:rPr/>
      </w:pPr>
      <w:r>
        <w:rPr>
          <w:rFonts w:ascii="IRNazanin" w:hAnsi="IRNazanin" w:eastAsia="IRNazanin"/>
          <w:color w:val="111111"/>
          <w:sz w:val="28"/>
          <w:sz w:val="28"/>
          <w:szCs w:val="28"/>
          <w:rtl w:val="true"/>
          <w:lang w:bidi="fa-IR"/>
        </w:rPr>
        <w:t>مىگويند خير در خانه صاحبش را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بالجملة بر فرض تسليم خؤلت اين نسبت عارضى چه ثمر خواهد داشت با خباثت ذاتى، حكيم سنائى خؤلت كرده يا به غفلت از تحقيق متقدم مىگويد و خوب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هند اگر چه خال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ويم بكارى نيست</w:t>
      </w:r>
    </w:p>
    <w:p>
      <w:pPr>
        <w:pStyle w:val="BookText"/>
        <w:rPr/>
      </w:pPr>
      <w:r>
        <w:rPr>
          <w:rFonts w:ascii="Amiri" w:hAnsi="Amiri" w:eastAsia="Amiri" w:cs="Amiri"/>
          <w:color w:val="111111"/>
          <w:sz w:val="28"/>
          <w:sz w:val="28"/>
          <w:szCs w:val="28"/>
          <w:rtl w:val="true"/>
          <w:lang w:bidi="ar-SA"/>
        </w:rPr>
        <w:t xml:space="preserve">ورنوشت او خطى زبهر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خطش نيز افتخارى نيست</w:t>
      </w:r>
    </w:p>
    <w:p>
      <w:pPr>
        <w:pStyle w:val="BookText"/>
        <w:rPr/>
      </w:pPr>
      <w:r>
        <w:rPr>
          <w:rFonts w:ascii="Amiri" w:hAnsi="Amiri" w:eastAsia="Amiri" w:cs="Amiri"/>
          <w:color w:val="111111"/>
          <w:sz w:val="28"/>
          <w:sz w:val="28"/>
          <w:szCs w:val="28"/>
          <w:rtl w:val="true"/>
          <w:lang w:bidi="ar-SA"/>
        </w:rPr>
        <w:t xml:space="preserve">در مقامى كه شير مردانند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خط و خال اعتبارى نيست</w:t>
      </w:r>
    </w:p>
    <w:p>
      <w:pPr>
        <w:pStyle w:val="BookText"/>
        <w:rPr/>
      </w:pPr>
      <w:r>
        <w:rPr>
          <w:rFonts w:ascii="IRNazanin" w:hAnsi="IRNazanin" w:eastAsia="IRNazanin"/>
          <w:color w:val="111111"/>
          <w:sz w:val="28"/>
          <w:sz w:val="28"/>
          <w:szCs w:val="28"/>
          <w:rtl w:val="true"/>
          <w:lang w:bidi="fa-IR"/>
        </w:rPr>
        <w:t>و اين بى بضاعت خلاصه دو شعر آخر او را بضميمه تحقيق متقدم با رعايت جناس تام و لزوم مالا يلزم بمناسبتى در سفرى كه به شام رفته بودم در راه حج در دمشق نظم كرده ام و گفته‌ام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لى فيم لا تعد ابن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خالا فقلت ليس بخال</w:t>
      </w:r>
    </w:p>
    <w:p>
      <w:pPr>
        <w:pStyle w:val="BookText"/>
        <w:rPr/>
      </w:pPr>
      <w:r>
        <w:rPr>
          <w:rFonts w:ascii="Amiri" w:hAnsi="Amiri" w:eastAsia="Amiri" w:cs="Amiri"/>
          <w:color w:val="111111"/>
          <w:sz w:val="28"/>
          <w:sz w:val="28"/>
          <w:szCs w:val="28"/>
          <w:rtl w:val="true"/>
          <w:lang w:bidi="ar-SA"/>
        </w:rPr>
        <w:t xml:space="preserve">واذن هند جدة وابو 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يان جد وذاك اكذب خال</w:t>
      </w:r>
    </w:p>
    <w:p>
      <w:pPr>
        <w:pStyle w:val="BookText"/>
        <w:rPr/>
      </w:pPr>
      <w:r>
        <w:rPr>
          <w:rFonts w:ascii="Amiri" w:hAnsi="Amiri" w:eastAsia="Amiri" w:cs="Amiri"/>
          <w:color w:val="111111"/>
          <w:sz w:val="28"/>
          <w:sz w:val="28"/>
          <w:szCs w:val="28"/>
          <w:rtl w:val="true"/>
          <w:lang w:bidi="ar-SA"/>
        </w:rPr>
        <w:t xml:space="preserve">ولئن خط للرسول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خط عن السعادة خال</w:t>
      </w:r>
    </w:p>
    <w:p>
      <w:pPr>
        <w:pStyle w:val="BookText"/>
        <w:rPr/>
      </w:pPr>
      <w:r>
        <w:rPr>
          <w:rFonts w:ascii="Amiri" w:hAnsi="Amiri" w:eastAsia="Amiri" w:cs="Amiri"/>
          <w:color w:val="111111"/>
          <w:sz w:val="28"/>
          <w:sz w:val="28"/>
          <w:szCs w:val="28"/>
          <w:rtl w:val="true"/>
          <w:lang w:bidi="ar-SA"/>
        </w:rPr>
        <w:t xml:space="preserve">واذا عدت الفحول المزايا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عبرة بخط وخال </w:t>
      </w:r>
      <w:r>
        <w:rPr>
          <w:rStyle w:val="FootnoteAnchor"/>
          <w:rtl w:val="true"/>
        </w:rPr>
        <w:footnoteReference w:id="2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ويزيد بن معاويه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 كن يزيد پسر معاويه را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بن معاويه حالات و مقامات پدر وجد وجده او را چندان كه فراخور حال اين مختصر بود شنيدى، مادر او ميسون دختر بجدل كلبى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او آورده كه ميسون غلام پدر خود را بر نفس خود متمكن </w:t>
      </w:r>
      <w:bookmarkStart w:id="604" w:name="pg15547_163947"/>
    </w:p>
    <w:p>
      <w:pPr>
        <w:pStyle w:val="Heading2"/>
        <w:numPr>
          <w:ilvl w:val="1"/>
          <w:numId w:val="1"/>
        </w:numPr>
        <w:rPr/>
      </w:pPr>
      <w:bookmarkStart w:id="605" w:name="__RefHeading___Toc9054412_2142443653"/>
      <w:bookmarkStart w:id="606" w:name="_Toc198"/>
      <w:bookmarkEnd w:id="604"/>
      <w:bookmarkEnd w:id="605"/>
      <w:r>
        <w:rPr>
          <w:rtl w:val="true"/>
        </w:rPr>
        <w:t xml:space="preserve">" </w:t>
      </w:r>
      <w:r>
        <w:rPr>
          <w:rtl w:val="true"/>
        </w:rPr>
        <w:t xml:space="preserve">ويزيد بن معاويه </w:t>
      </w:r>
      <w:r>
        <w:rPr>
          <w:rtl w:val="true"/>
        </w:rPr>
        <w:t xml:space="preserve">" </w:t>
      </w:r>
      <w:r>
        <w:rPr>
          <w:rtl w:val="true"/>
        </w:rPr>
        <w:t>شرح حال يزيد وزنا زاده‌گى او</w:t>
      </w:r>
      <w:bookmarkEnd w:id="606"/>
    </w:p>
    <w:p>
      <w:pPr>
        <w:pStyle w:val="BookText"/>
        <w:rPr/>
      </w:pPr>
      <w:r>
        <w:rPr>
          <w:rFonts w:ascii="Amiri" w:hAnsi="Amiri" w:eastAsia="Amiri" w:cs="Amiri"/>
          <w:color w:val="111111"/>
          <w:sz w:val="28"/>
          <w:sz w:val="28"/>
          <w:szCs w:val="28"/>
          <w:rtl w:val="true"/>
          <w:lang w:bidi="ar-SA"/>
        </w:rPr>
        <w:t xml:space="preserve">ساخت، و به خويشتن راه داد، و به يزيد ملعون بارور شد </w:t>
      </w:r>
      <w:r>
        <w:rPr>
          <w:rStyle w:val="FootnoteAnchor"/>
          <w:rtl w:val="true"/>
        </w:rPr>
        <w:footnoteReference w:id="236"/>
      </w:r>
      <w:r>
        <w:rPr>
          <w:rFonts w:ascii="IRNazanin" w:hAnsi="IRNazanin" w:eastAsia="IRNazanin"/>
          <w:color w:val="111111"/>
          <w:sz w:val="28"/>
          <w:sz w:val="28"/>
          <w:szCs w:val="28"/>
          <w:rtl w:val="true"/>
          <w:lang w:bidi="fa-IR"/>
        </w:rPr>
        <w:t>ونسابه كلبى اشاره به اين نسب كرده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يكن الزمان اتى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الترك والموت الوحى</w:t>
      </w:r>
    </w:p>
    <w:p>
      <w:pPr>
        <w:pStyle w:val="BookText"/>
        <w:rPr/>
      </w:pPr>
      <w:r>
        <w:rPr>
          <w:rFonts w:ascii="Amiri" w:hAnsi="Amiri" w:eastAsia="Amiri" w:cs="Amiri"/>
          <w:color w:val="111111"/>
          <w:sz w:val="28"/>
          <w:sz w:val="28"/>
          <w:szCs w:val="28"/>
          <w:rtl w:val="true"/>
          <w:lang w:bidi="ar-SA"/>
        </w:rPr>
        <w:t xml:space="preserve">فقد قتل الدعى وعبد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بارض الطف اولاد النبي</w:t>
      </w:r>
    </w:p>
    <w:p>
      <w:pPr>
        <w:pStyle w:val="BookText"/>
        <w:rPr/>
      </w:pPr>
      <w:r>
        <w:rPr>
          <w:rFonts w:ascii="Amiri" w:hAnsi="Amiri" w:eastAsia="Amiri" w:cs="Amiri"/>
          <w:color w:val="111111"/>
          <w:sz w:val="28"/>
          <w:sz w:val="28"/>
          <w:szCs w:val="28"/>
          <w:rtl w:val="true"/>
          <w:lang w:bidi="ar-SA"/>
        </w:rPr>
        <w:t xml:space="preserve">و مراد وى از دعى ابن زياد است، و از عبد كلب يزيد، و مؤيد اينست اخبارى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دو سند از كليب بن معاويه و از اسماعيل بن كثير و از عبد الخالق و از داود بن فرقد و از عبد اللّه بن مسكان نقل كرده كه جميعا از حضرت صادق روايت كرده اند كه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الحسين بن علي ولد زنا</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اين خبر بر اصول شيعه اگر متواتر نباشد مقطوع الصدور است، چه بعض طرق او صحيح، و بعض ديگر مشتمل بر اصحاب اجماع مثل زرارة و محمد بن ابى عمير است، و از اين جمله پنج روايتند كه پنج نفر از اصحاب صادق عليه السلام نقل كرده اند </w:t>
      </w:r>
      <w:r>
        <w:rPr>
          <w:rStyle w:val="FootnoteAnchor"/>
          <w:rtl w:val="true"/>
        </w:rPr>
        <w:footnoteReference w:id="238"/>
      </w:r>
      <w:r>
        <w:rPr>
          <w:rFonts w:ascii="IRNazanin" w:hAnsi="IRNazanin" w:eastAsia="IRNazanin"/>
          <w:color w:val="111111"/>
          <w:sz w:val="28"/>
          <w:sz w:val="28"/>
          <w:szCs w:val="28"/>
          <w:rtl w:val="true"/>
          <w:lang w:bidi="fa-IR"/>
        </w:rPr>
        <w:t xml:space="preserve">و قاتل حسين عنوانى است كه شامل شمر وابن سعد وابن زياد و يزيد لعنهم اللّه مىشود، و ما حرام زاده‌گى همه را اشارت كرديم </w:t>
      </w:r>
      <w:r>
        <w:rPr>
          <w:rStyle w:val="FootnoteAnchor"/>
          <w:rtl w:val="true"/>
        </w:rPr>
        <w:footnoteReference w:id="239"/>
      </w:r>
      <w:r>
        <w:rPr>
          <w:rFonts w:ascii="IRNazanin" w:hAnsi="IRNazanin" w:eastAsia="IRNazanin"/>
          <w:color w:val="111111"/>
          <w:sz w:val="28"/>
          <w:sz w:val="28"/>
          <w:szCs w:val="28"/>
          <w:rtl w:val="true"/>
          <w:lang w:bidi="fa-IR"/>
        </w:rPr>
        <w:t>ديگر به تكرار نمى پردازيم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بالجملة در تاريخ انتقال يزيد خلافى نيست بلكه بالاتفاق در سال شصت و چهارم هجرى بوده، و مشهور موافق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ابو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ابن الوردى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ذلك آنست كه در شب چهاردهم ربيع الاول به دركات دوزخ </w:t>
      </w:r>
      <w:bookmarkStart w:id="607" w:name="pg15547_163948"/>
    </w:p>
    <w:p>
      <w:pPr>
        <w:pStyle w:val="Heading2"/>
        <w:numPr>
          <w:ilvl w:val="1"/>
          <w:numId w:val="1"/>
        </w:numPr>
        <w:rPr/>
      </w:pPr>
      <w:bookmarkStart w:id="608" w:name="__RefHeading___Toc9054414_2142443653"/>
      <w:bookmarkStart w:id="609" w:name="_Toc199"/>
      <w:bookmarkEnd w:id="607"/>
      <w:bookmarkEnd w:id="608"/>
      <w:r>
        <w:rPr>
          <w:rtl w:val="true"/>
        </w:rPr>
        <w:t>كارهاى زشت وناشايست يزيد</w:t>
      </w:r>
      <w:bookmarkEnd w:id="609"/>
    </w:p>
    <w:p>
      <w:pPr>
        <w:pStyle w:val="BookText"/>
        <w:rPr/>
      </w:pPr>
      <w:r>
        <w:rPr>
          <w:rFonts w:ascii="IRNazanin" w:hAnsi="IRNazanin" w:eastAsia="IRNazanin"/>
          <w:color w:val="111111"/>
          <w:sz w:val="28"/>
          <w:sz w:val="28"/>
          <w:szCs w:val="28"/>
          <w:rtl w:val="true"/>
          <w:lang w:bidi="fa-IR"/>
        </w:rPr>
        <w:t>شتافته، و بعضى هفدهم گفته‌اند، و در تاريخ عمر او خلاف است كه سى و پنج يا شش يا هشت است، و تولد او را سيوطى در سال بيست و پنجم و اگر نه بيست و ششم هجرى نوشته، و اين مطابق سى و هشت سالگى آن مخذول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اولاد او موافق آنچه در معارف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وخالد، وعبد اللّه اكبر، وابو سفيان، وعبد اللّه اصغر، وعمر، وعاتكه، وعبد الرحمن، وعبد اللّه اصغر الاصاغر وعثمان، وعتبه اعور، ويزيد، و محمد، وابوبكر، وام مزيد، وام عبد الرحمن ورمله بودند، ويزيد عليه اللعنه در ايام عمر خود از لعب به قرود وفهود وشرب عقار و انواع قمار وهتك حرمات اسلام از قتل ذريه طاهره، و كشف ستر نساء مهاجر وانصار، و توهين حرم شريف نبوى، وسفك دماء اهل مدينه، واسترقاق احرار كبار تابعين، وهدم بيت، واحراق ثوب كعبه معظمه، و جز اين ها آنچه كرد جاى بسط بيان نيست، و هر يك در محل خود در غايت اشتهار و انتشار است، و اول كسى است كه تشييع وتشهير فنون فسق كرد و اعلان شرب خمر وسماع اغانى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جوزى در رساله تجويز لعن يزيد مىگويد وفدى از مدينة به شام رفتند و چون بازگشتند اظهار شتم او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قدمنا من عند رجل ليس له دين يشرب الخمر، ويعرف بالطنابير، ويلعب بالكلاب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عبد اللّه پسر حنظله غسيل الملائكة نقل كرده كه در حق يزيد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رجلا ينكح الامهات والبنات والاخوات ويشرب الخمر ويدع الصلاة، و اللّه لو لم يكن معى احد من الناس لابليت لله فيه بلاء حسنا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اينجا شطرى از فضائل اين خليفه و امام سنيان معلوم شد كه شرب خمر و ترك صلوة ولعب كلاب ومحاوله طنبور وناى ووطى مادران و خواهران و دختران </w:t>
      </w:r>
      <w:bookmarkStart w:id="610" w:name="pg15547_163949"/>
    </w:p>
    <w:p>
      <w:pPr>
        <w:pStyle w:val="Heading2"/>
        <w:numPr>
          <w:ilvl w:val="1"/>
          <w:numId w:val="1"/>
        </w:numPr>
        <w:rPr/>
      </w:pPr>
      <w:bookmarkStart w:id="611" w:name="__RefHeading___Toc9054416_2142443653"/>
      <w:bookmarkStart w:id="612" w:name="_Toc200"/>
      <w:bookmarkEnd w:id="610"/>
      <w:bookmarkEnd w:id="611"/>
      <w:r>
        <w:rPr>
          <w:rtl w:val="true"/>
        </w:rPr>
        <w:t>زناكارى وشراب خوارى</w:t>
      </w:r>
      <w:r>
        <w:rPr>
          <w:rtl w:val="true"/>
        </w:rPr>
        <w:t xml:space="preserve">... </w:t>
      </w:r>
      <w:r>
        <w:rPr>
          <w:rtl w:val="true"/>
        </w:rPr>
        <w:t>يزيد</w:t>
      </w:r>
      <w:bookmarkEnd w:id="612"/>
    </w:p>
    <w:p>
      <w:pPr>
        <w:pStyle w:val="BookText"/>
        <w:rPr/>
      </w:pPr>
      <w:r>
        <w:rPr>
          <w:rFonts w:ascii="Amiri" w:hAnsi="Amiri" w:eastAsia="Amiri" w:cs="Amiri"/>
          <w:color w:val="111111"/>
          <w:sz w:val="28"/>
          <w:sz w:val="28"/>
          <w:szCs w:val="28"/>
          <w:rtl w:val="true"/>
          <w:lang w:bidi="ar-SA"/>
        </w:rPr>
        <w:t>باشد لعنه اللّه ولعن اشياعه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مكرر بعد از قتل سيد الشهداء بر بساط شراب بنشست و مغنيان احضار كرد وابن زياد را به جانب دست راست خود بنشاند، و روى به ساقى نمود و اين شعر مشئوم قرائت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اسقنى شربة تروى مشاشى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 فاسق مثلها ابن زياد</w:t>
      </w:r>
    </w:p>
    <w:p>
      <w:pPr>
        <w:pStyle w:val="BookText"/>
        <w:rPr/>
      </w:pPr>
      <w:r>
        <w:rPr>
          <w:rFonts w:ascii="Amiri" w:hAnsi="Amiri" w:eastAsia="Amiri" w:cs="Amiri"/>
          <w:color w:val="111111"/>
          <w:sz w:val="28"/>
          <w:sz w:val="28"/>
          <w:szCs w:val="28"/>
          <w:rtl w:val="true"/>
          <w:lang w:bidi="ar-SA"/>
        </w:rPr>
        <w:t xml:space="preserve">صاحب السر والامانة عندى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ولتسديد مغنمى وجهادى</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التواريخ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 كه يزيد در ايام معاويه به عزيمت حج وارد مدينه شد و بر سفره شراب نشست، حسين عليه السلام وابن عباس خواستند كه به روى داخل شوند، بعضى گفتند ابن عباس بوى شراب را مىشناسد وى را اذن نداد و حسين عليه السلام وارد شد بوى طيبى كه استعمال مىكرد با شراب منتشر شد، امام فرمود اين چه بوئى است؟ يزيد گفت عطرى است كه در شام مىسازند، آنگاه قدحى شراب طلبيد و خورد، باز قدحى ديگر طلب كرد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اسق ابا عبد اللّه فقال له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شرابك ايها المرء لاعين عليك </w:t>
      </w:r>
      <w:r>
        <w:rPr>
          <w:rStyle w:val="FootnoteAnchor"/>
          <w:rtl w:val="true"/>
        </w:rPr>
        <w:footnoteReference w:id="240"/>
      </w:r>
      <w:r>
        <w:rPr>
          <w:rFonts w:ascii="Amiri" w:hAnsi="Amiri" w:eastAsia="Amiri" w:cs="Amiri"/>
          <w:color w:val="111111"/>
          <w:sz w:val="28"/>
          <w:sz w:val="28"/>
          <w:szCs w:val="28"/>
          <w:rtl w:val="true"/>
          <w:lang w:bidi="ar-SA"/>
        </w:rPr>
        <w:t>منى، فقال يزيد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يا صاح للعجب دعوتك ذا و لم تجب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القينات والشهوات والصهباء والطرب</w:t>
      </w:r>
    </w:p>
    <w:p>
      <w:pPr>
        <w:pStyle w:val="BookText"/>
        <w:rPr/>
      </w:pPr>
      <w:r>
        <w:rPr>
          <w:rFonts w:ascii="Amiri" w:hAnsi="Amiri" w:eastAsia="Amiri" w:cs="Amiri"/>
          <w:color w:val="111111"/>
          <w:sz w:val="28"/>
          <w:sz w:val="28"/>
          <w:szCs w:val="28"/>
          <w:rtl w:val="true"/>
          <w:lang w:bidi="ar-SA"/>
        </w:rPr>
        <w:t xml:space="preserve">وباطية مكللة عليها سادة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وفيهن التي تبلت فؤادك ثم لم تتب</w:t>
      </w:r>
    </w:p>
    <w:p>
      <w:pPr>
        <w:pStyle w:val="BookText"/>
        <w:rPr/>
      </w:pPr>
      <w:r>
        <w:rPr>
          <w:rFonts w:ascii="Amiri" w:hAnsi="Amiri" w:eastAsia="Amiri" w:cs="Amiri"/>
          <w:color w:val="111111"/>
          <w:sz w:val="28"/>
          <w:sz w:val="28"/>
          <w:szCs w:val="28"/>
          <w:rtl w:val="true"/>
          <w:lang w:bidi="ar-SA"/>
        </w:rPr>
        <w:t>فنهض الحسين فقال بل فؤادك يا بن معاوية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قصه سخت روئى و بى شرمى و سوء فطرت وفرط دنائت آن پليد هويدا شود</w:t>
      </w:r>
      <w:r>
        <w:rPr>
          <w:rFonts w:eastAsia="IRNazanin" w:cs="IRNazanin"/>
          <w:color w:val="111111"/>
          <w:sz w:val="28"/>
          <w:szCs w:val="28"/>
          <w:rtl w:val="true"/>
          <w:lang w:bidi="fa-IR"/>
        </w:rPr>
        <w:t xml:space="preserve">. </w:t>
      </w:r>
      <w:bookmarkStart w:id="613" w:name="pg15547_163950"/>
    </w:p>
    <w:p>
      <w:pPr>
        <w:pStyle w:val="Heading2"/>
        <w:numPr>
          <w:ilvl w:val="1"/>
          <w:numId w:val="1"/>
        </w:numPr>
        <w:rPr/>
      </w:pPr>
      <w:bookmarkStart w:id="614" w:name="__RefHeading___Toc9054418_2142443653"/>
      <w:bookmarkStart w:id="615" w:name="_Toc201"/>
      <w:bookmarkEnd w:id="613"/>
      <w:bookmarkEnd w:id="614"/>
      <w:r>
        <w:rPr>
          <w:rtl w:val="true"/>
        </w:rPr>
        <w:t>رسول خداى صلى اللّه عليه وآله خبر ميدهد از كارهاى زشت وناشايست يزيد بنابر نقل عامه</w:t>
      </w:r>
      <w:bookmarkEnd w:id="615"/>
    </w:p>
    <w:p>
      <w:pPr>
        <w:pStyle w:val="BookText"/>
        <w:rPr/>
      </w:pPr>
      <w:r>
        <w:rPr>
          <w:rFonts w:ascii="IRNazanin" w:hAnsi="IRNazanin" w:eastAsia="IRNazanin"/>
          <w:color w:val="111111"/>
          <w:sz w:val="28"/>
          <w:sz w:val="28"/>
          <w:szCs w:val="28"/>
          <w:rtl w:val="true"/>
          <w:lang w:bidi="fa-IR"/>
        </w:rPr>
        <w:t xml:space="preserve">وهم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كه يزيد را بوزينه‌اى بود كه او را ابو قيس نام گذاشته در مجلس منادمه خود حاضر مىكرد و متكائى براى او در محفل خود طرح مىنمود و گاه گاه او را بر گورخرى كه رام و آرام كرده بود و رياضت شده براى اين كار بود سوار مىنمود و بر او زين و لگام مى بست و در حلبه سبق مسابقت خيول مىنمود، يك روز چنان افتاد كه گورخر ابو قيس سبقت گرفت وقصب السبق بربود، وهم چنان سواره و نيزه بدست گرفته به حجره يزيد داخل شد وابو قيس را در اين حال قبائى از ديباى سرخ و زرد در بر بود قلنسوه اى از حرير ملون رنگارنگ بر سر داشت و گورخر را زينى از حرير احمر منقوش وملمع به الوان كرده بودند آن روز يك تن از شعراى شام اشاره به اين قصه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تمسك ابا قيس بفضل عنانها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عليها ان سقطت ضمان</w:t>
      </w:r>
    </w:p>
    <w:p>
      <w:pPr>
        <w:pStyle w:val="BookText"/>
        <w:rPr/>
      </w:pPr>
      <w:r>
        <w:rPr>
          <w:rFonts w:ascii="Amiri" w:hAnsi="Amiri" w:eastAsia="Amiri" w:cs="Amiri"/>
          <w:color w:val="111111"/>
          <w:sz w:val="28"/>
          <w:sz w:val="28"/>
          <w:szCs w:val="28"/>
          <w:rtl w:val="true"/>
          <w:lang w:bidi="ar-SA"/>
        </w:rPr>
        <w:t xml:space="preserve">الا من رأى القرد الذى سبقت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جياد امير المؤمنين اتان</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الحق اين مؤمنين كه خون فرزند پيغمبر بريزند، و با دختران صحابه او در يوم حره در آويزند و اسب در حرم او به بندند و مدينه را چنان خالى گذارند كه بر منبر پيغمبر صلى اللّه عليه وآله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سگان بول نمايند اميرى چنين را محتاجند كه گاه با يوز به شكار رود و گاه با بوزينه مسابقت نمايد، و گاه حليف مقامر وخمور و گاه رفيق ناى وطنبور باشد، بالجملة سيوطى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ابو يعلى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مىكند كه ابو عبيده جراح از رسول خداى نقل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يزال امر امتي قائما بالقسط حتى يكون اول من ثلمه رجل من بني امية يقال له يزيد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bookmarkStart w:id="616" w:name="pg15547_163951"/>
    </w:p>
    <w:p>
      <w:pPr>
        <w:pStyle w:val="Heading2"/>
        <w:numPr>
          <w:ilvl w:val="1"/>
          <w:numId w:val="1"/>
        </w:numPr>
        <w:rPr/>
      </w:pPr>
      <w:bookmarkStart w:id="617" w:name="__RefHeading___Toc9054420_2142443653"/>
      <w:bookmarkStart w:id="618" w:name="_Toc202"/>
      <w:bookmarkEnd w:id="616"/>
      <w:bookmarkEnd w:id="617"/>
      <w:r>
        <w:rPr>
          <w:rtl w:val="true"/>
        </w:rPr>
        <w:t xml:space="preserve">غزالى </w:t>
      </w:r>
      <w:r>
        <w:rPr>
          <w:rtl w:val="true"/>
        </w:rPr>
        <w:t xml:space="preserve">- </w:t>
      </w:r>
      <w:r>
        <w:rPr>
          <w:rtl w:val="true"/>
        </w:rPr>
        <w:t xml:space="preserve">با اينكه لاف دين دارى ميزند </w:t>
      </w:r>
      <w:r>
        <w:rPr>
          <w:rtl w:val="true"/>
        </w:rPr>
        <w:t xml:space="preserve">- </w:t>
      </w:r>
      <w:r>
        <w:rPr>
          <w:rtl w:val="true"/>
        </w:rPr>
        <w:t>منع ميكند از لعن بر يزيد</w:t>
      </w:r>
      <w:bookmarkEnd w:id="618"/>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رويانى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مىكند كه ابو الدرداء گفت سمعت النبي يقول اول من يبدل سنتى رجل من بنى اميه يقال له يزيد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اخبار لعن يزيد را بالخصوص در شرح فقره سابقه شنيدى و ادله جواز لعن او را در كلام آن شخص زيدى مشروحا ديدى </w:t>
      </w:r>
      <w:r>
        <w:rPr>
          <w:rStyle w:val="FootnoteAnchor"/>
          <w:rtl w:val="true"/>
        </w:rPr>
        <w:footnoteReference w:id="243"/>
      </w:r>
      <w:r>
        <w:rPr>
          <w:rFonts w:ascii="IRNazanin" w:hAnsi="IRNazanin" w:eastAsia="IRNazanin"/>
          <w:color w:val="111111"/>
          <w:sz w:val="28"/>
          <w:sz w:val="28"/>
          <w:szCs w:val="28"/>
          <w:rtl w:val="true"/>
          <w:lang w:bidi="fa-IR"/>
        </w:rPr>
        <w:t>و سزاوار چنان مىنمود كه در امت پيغمبر خلافى واقع نشود در اينكه اگر كسى جگر گوشه او را بكشد و عيال او را اسير كند و به اطراف و نواحى چون اسيران كفار بى رعايت احترام بگرداند، و آنچه شايسته هيچ مسلمى نيست در حق ايشان بكند، البته چنين كس سزاوار لعن است با وجود اين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لاف متابعت شريعت پيغمبر مىزند بلكه دعوى وصول و شهود دارد خود را سر چشمه علم و عمل و و اصل به اقصى مراتب منى و اهل 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و رسولش شرم نكرده منع اكيد و تحريم شديد از لعن يزيد كرده گروهى بعد از او از نواصب كه اين كينه ديرينه در خزينه سينه داشتند و جرأت اظهار نمىكردند و از سر پوشيده بر زبان آورده اظهار تخلف از عترت نموده تحريم لعن يزيد مينمايند، چنانچه در مدت اقامت سامرا از جماعتى از قضاة و متعصبين اين طايفه ديده و شنيده شده، اكنون صواب آنست كه به جهت رسوائى اين پير ضال كه عمده اهل جهل و ضلال است كلام او را نقل كنيم و به جواب شبهه او، و از ثواب لعن او كه سر حلقه اتباع يزيد است عموم اهل ايمان را بهره‌ور سازيم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خلكان في ترجمة علي بن محمد الطبري المشهور به الكياء الهراسى بعد نقل كلام له في المنع عن لعن يزيد سنشير اليه، وقد افتى الامام ابو حامد الغزالى في مثل هذه المسألة به خلاف ذلك، فانه سئل عمن صرح بلعن </w:t>
      </w:r>
      <w:bookmarkStart w:id="619" w:name="pg15547_163952"/>
    </w:p>
    <w:p>
      <w:pPr>
        <w:pStyle w:val="Heading2"/>
        <w:numPr>
          <w:ilvl w:val="1"/>
          <w:numId w:val="1"/>
        </w:numPr>
        <w:rPr/>
      </w:pPr>
      <w:bookmarkStart w:id="620" w:name="__RefHeading___Toc9054422_2142443653"/>
      <w:bookmarkStart w:id="621" w:name="_Toc203"/>
      <w:bookmarkEnd w:id="619"/>
      <w:bookmarkEnd w:id="620"/>
      <w:r>
        <w:rPr>
          <w:rtl w:val="true"/>
        </w:rPr>
        <w:t>گفتار غزالى در منع از لعن بر يزيد</w:t>
      </w:r>
      <w:bookmarkEnd w:id="621"/>
    </w:p>
    <w:p>
      <w:pPr>
        <w:pStyle w:val="BookText"/>
        <w:rPr/>
      </w:pPr>
      <w:r>
        <w:rPr>
          <w:rFonts w:ascii="Amiri" w:hAnsi="Amiri" w:eastAsia="Amiri" w:cs="Amiri"/>
          <w:color w:val="111111"/>
          <w:sz w:val="28"/>
          <w:sz w:val="28"/>
          <w:szCs w:val="28"/>
          <w:rtl w:val="true"/>
          <w:lang w:bidi="ar-SA"/>
        </w:rPr>
        <w:t>يزيد هل يحكم بفسقه ام لا؟ وهل يكون ذلك مرخصا له فيه؟ وهل كان يزيد قتل الحسين ام كان قصده الدفع؟ وهل يسوغ الترحم عليه ام السكوت عنه افضل؟ تنعم بازالة الاشتباه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فاجاب لايجوز لعن المسلم أصلا، ومن لعن المسلم فهو الملعون، وقد قال رسول اللّه المسلم ليس بلعان، وكيف يجوز لعن المسلم ولا يجوز لعن البهائم وقد ورد النهي عن ذلك، وحرمة المسلم أعظم من حرمة الكعبة بنص النبي ويزيد صح اسلامه، وما صح قتله الحسين ولا أمره به ولا رضاه بذلك، ومهما لم يصح منه لا يجوز أن يظن ذلك به، فان اسائة الظن بالمسلم أيضا حرام، وقد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اجتنبوا كثيرا من الظن ان بعض الظن اثم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النبي ان اللّه حرم من المسلم ماله ودمه وعرضه وان يظن به ظن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زعم أن يزيد أمر بقتل الحسين أو رضي به فينبغي أن يعلم أن به غاية الحماقة فان من قتل من الاكابر والوزراء والسلاطين في عصره لو أراد أن يعلم حقيقة من قتله، ومن الذي أمر بقتله، ومن الذي رضي به، ومن الذي كرهه لم يقدر على ذلك وان كان قد قتل في جواره وزمانه وهو يشاهده فكيف لو 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وزمن قديم قد انقضى، فكيف يعلم ذلك فيما انقضى قريب من أربعمأة سنة في مكان بعيد، وقد تطرق التعصب في الواقعة فكثرت فيها الاحاديث من الجوانب فهذا أمر لا يعرف حقيقته أصلا، واذا لم يعرف وجب احسان الظن بكل مسلم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فلو ثبت على مسلم أنه قتل مسلما فذهب أهل الحق انه ليس بكافر والقتل ليس بكفر بل هو معصية، واذا مات القاتل فربما مات بعد التوبة والكافر لو تاب من كفره لم تجز لعنه فكيف من تاب عن قتل، وبم يعرف أن قاتل الحسين مات قبل التوبة، وهو الذي يقبل التوبة عن عباده، فاذن لا يجوز لعن أحد ممن مات من المسلمين، ومن لعنه كان فاسقا عاصيا لله تعالى، ولو جاز لعنه فسكت </w:t>
      </w:r>
      <w:bookmarkStart w:id="622" w:name="pg15547_163953"/>
    </w:p>
    <w:p>
      <w:pPr>
        <w:pStyle w:val="Heading2"/>
        <w:numPr>
          <w:ilvl w:val="1"/>
          <w:numId w:val="1"/>
        </w:numPr>
        <w:rPr/>
      </w:pPr>
      <w:bookmarkStart w:id="623" w:name="__RefHeading___Toc9054424_2142443653"/>
      <w:bookmarkStart w:id="624" w:name="_Toc204"/>
      <w:bookmarkEnd w:id="622"/>
      <w:bookmarkEnd w:id="623"/>
      <w:r>
        <w:rPr>
          <w:rtl w:val="true"/>
        </w:rPr>
        <w:t>گفتار غزالى در ترحم نمودن بر يزيد</w:t>
      </w:r>
      <w:bookmarkEnd w:id="624"/>
    </w:p>
    <w:p>
      <w:pPr>
        <w:pStyle w:val="BookText"/>
        <w:rPr/>
      </w:pPr>
      <w:r>
        <w:rPr>
          <w:rFonts w:ascii="Amiri" w:hAnsi="Amiri" w:eastAsia="Amiri" w:cs="Amiri"/>
          <w:color w:val="111111"/>
          <w:sz w:val="28"/>
          <w:sz w:val="28"/>
          <w:szCs w:val="28"/>
          <w:rtl w:val="true"/>
          <w:lang w:bidi="ar-SA"/>
        </w:rPr>
        <w:t>لم يكن عاصيا بالاجماع، بل لو لم يلعن الابليس طول عمره لا يقال له في القيامة لم لم تلعن ابليس، ويقال للاعن لم لعنت، ومن أين عرفت انه مطرود ملعون والملعون هو البعيد من اللّه، وذلك غيب لا يعرف الا فيمن مات كافرا فان ذلك علم بالشرع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الترحم عليه فهو جايز مستحب بل هو داخل في قولنا في كل صلوة اللّهم اغفر للمؤمنين والمؤمنات فانه كان مؤمنا و اللّه أعلم، كتبه الغزالي، انتهى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وقريب باين معانى وألفاظ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آفات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مجلد 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كرده ولى تجويز لعن عنوان قاتل را كرده اگر مقيد بكنند وبگويند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العنه ان مات قبل التوبة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خلاصه اين خرافات كه حاصل نشأة بنگ و نتيجه شرب حشيش است آنست كه در جواب سائل از جواز لعن يزيد و از صحت قتل سيد الشهداء بدست او و از جواز ترحم بر او مىنويسد لعن مسلمانان جايز نيست، و يزيد مسلمان است و نسبت قتل يا أمر يا رضاى بقتل حسين به او كردن سوء ظن به مسلمين است و به حكم كتاب و سنت حرام و هر كس گمان صحت اين نسبت كند در غايت رعونت </w:t>
      </w:r>
      <w:r>
        <w:rPr>
          <w:rStyle w:val="FootnoteAnchor"/>
          <w:rtl w:val="true"/>
        </w:rPr>
        <w:footnoteReference w:id="244"/>
      </w:r>
      <w:r>
        <w:rPr>
          <w:rFonts w:ascii="IRNazanin" w:hAnsi="IRNazanin" w:eastAsia="IRNazanin"/>
          <w:color w:val="111111"/>
          <w:sz w:val="28"/>
          <w:sz w:val="28"/>
          <w:szCs w:val="28"/>
          <w:rtl w:val="true"/>
          <w:lang w:bidi="fa-IR"/>
        </w:rPr>
        <w:t xml:space="preserve">است چه اگر سلطانى يا وزيرى يا أميرى در اين زمان كسى را بكشد پى بردن به حقيقت آن كه قاتل يا آمر يا راضى كه بود اگر چه آن سلطان مثلا نزديك او باشد و مشاهده او نمايد مقدور نيست، فكيف به اينكه زمان بعيد و مكان شاسع </w:t>
      </w:r>
      <w:r>
        <w:rPr>
          <w:rStyle w:val="FootnoteAnchor"/>
          <w:rtl w:val="true"/>
        </w:rPr>
        <w:footnoteReference w:id="245"/>
      </w:r>
      <w:r>
        <w:rPr>
          <w:rFonts w:ascii="IRNazanin" w:hAnsi="IRNazanin" w:eastAsia="IRNazanin"/>
          <w:color w:val="111111"/>
          <w:sz w:val="28"/>
          <w:sz w:val="28"/>
          <w:szCs w:val="28"/>
          <w:rtl w:val="true"/>
          <w:lang w:bidi="fa-IR"/>
        </w:rPr>
        <w:t>باشد، و قريب چهار صد سال گذشته باشد كه اين أمرى است كه حقيقت او هرگز معلوم نخواهد شد، و با عدم علم بايد حسن ظن به أهل اسلام داشت</w:t>
      </w:r>
      <w:r>
        <w:rPr>
          <w:rFonts w:eastAsia="IRNazanin" w:cs="IRNazanin"/>
          <w:color w:val="111111"/>
          <w:sz w:val="28"/>
          <w:szCs w:val="28"/>
          <w:rtl w:val="true"/>
          <w:lang w:bidi="fa-IR"/>
        </w:rPr>
        <w:t xml:space="preserve">. </w:t>
      </w:r>
      <w:bookmarkStart w:id="625" w:name="pg15547_163954"/>
    </w:p>
    <w:p>
      <w:pPr>
        <w:pStyle w:val="Heading2"/>
        <w:numPr>
          <w:ilvl w:val="1"/>
          <w:numId w:val="1"/>
        </w:numPr>
        <w:rPr/>
      </w:pPr>
      <w:bookmarkStart w:id="626" w:name="__RefHeading___Toc9054426_2142443653"/>
      <w:bookmarkStart w:id="627" w:name="_Toc205"/>
      <w:bookmarkEnd w:id="625"/>
      <w:bookmarkEnd w:id="626"/>
      <w:r>
        <w:rPr>
          <w:rtl w:val="true"/>
        </w:rPr>
        <w:t>الصنف الأول، وهو ما اقتصر على إظهار الشهادتين</w:t>
      </w:r>
      <w:r>
        <w:rPr>
          <w:rtl w:val="true"/>
        </w:rPr>
        <w:t>:</w:t>
      </w:r>
      <w:bookmarkEnd w:id="627"/>
    </w:p>
    <w:p>
      <w:pPr>
        <w:pStyle w:val="BookText"/>
        <w:rPr/>
      </w:pPr>
      <w:r>
        <w:rPr>
          <w:rFonts w:ascii="IRNazanin" w:hAnsi="IRNazanin" w:eastAsia="IRNazanin"/>
          <w:color w:val="111111"/>
          <w:sz w:val="28"/>
          <w:sz w:val="28"/>
          <w:szCs w:val="28"/>
          <w:rtl w:val="true"/>
          <w:lang w:bidi="fa-IR"/>
        </w:rPr>
        <w:t>و بر فرض كه بر مسلمى قتل مسلمى ثابت شود نزد اشاعره موجب كفر نيست و تواند بود كه قاتل بعد از توبه بميرد، و لعن كافر بعد از توبه جايز نيست فكيف بقاتل، و چگونه معلوم مىشود كه يزيد توبه نكرده پس لعن هيچ مسلمان جايز نيست، و هر كه لعن كند او را فاسق و معصيت كار خواهد بود، و اگر لعن او هم جايز بود و سكوت مىكرد از شما عاصيان محسوب نمىشد، و اگر در تمادى أيام حيوة، لعن ابليس نكند مسئوليت نخواهد داشت، و اگر لعن كند سؤال دارد، چه ملعون بعيد از رحمت الهى است و از كجا معلوم مىشود كه او دور است، و اخبار به او تخرص به أخبار به غيب است مگر در حق كسى كه به كفر مرده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ترحم بر يزيد جايز است بلكه مستحب است، بلكه داخل در عموم اللّهم اغفر للمؤمنين والمؤمنات است كه در هر نماز مىخوانيم و يزيد مؤمن بوده اين است ما حصل اين تحقيق غزالى كه به استمداد از باطن يزيد بن معاوية در عالم مكاشفه شيطان به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الشياطين ليوحون الى أوليائهم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قلب ظلمانى او القا كرده است</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حقا كه بر مسلم موالى أهل بيت بسيار گران مى آيد كه كسى دعوى ايمان يزيد كند كه فرزندان پيغمبر را بكشت و زنان و دختران ايشان را بر شترهاى برهنه از شهر به شهر و صحرا به صحراء، ماننده اسيران ترك و كابل شهره آفاق و انگشت نماى حجاز و عراق كرد، و سر پسر پيغمبر را در ملأ عام گاهى بر در خانه آويخت و گاهى بر طشت نهاد و شراب خورد و فضله شراب را كنار او ريخت و اظهار مسرت كرد و شادمانى نمود، و لب و دندان او را از در استهزاء و تخفيف با چوب خيزران بكوفت كه أعظم مصائب است نزد انسان غيور، يا للعجب چنين كسى مؤمن است و دعاء براى او مستحب است، لمؤلفه</w:t>
      </w:r>
      <w:r>
        <w:rPr>
          <w:rFonts w:eastAsia="IRNazanin" w:cs="IRNazanin"/>
          <w:color w:val="111111"/>
          <w:sz w:val="28"/>
          <w:szCs w:val="28"/>
          <w:rtl w:val="true"/>
          <w:lang w:bidi="fa-IR"/>
        </w:rPr>
        <w:t xml:space="preserve">: </w:t>
      </w:r>
      <w:bookmarkStart w:id="628" w:name="pg15547_163955"/>
    </w:p>
    <w:p>
      <w:pPr>
        <w:pStyle w:val="Heading2"/>
        <w:numPr>
          <w:ilvl w:val="1"/>
          <w:numId w:val="1"/>
        </w:numPr>
        <w:rPr/>
      </w:pPr>
      <w:bookmarkStart w:id="629" w:name="__RefHeading___Toc9054428_2142443653"/>
      <w:bookmarkStart w:id="630" w:name="_Toc206"/>
      <w:bookmarkEnd w:id="628"/>
      <w:bookmarkEnd w:id="629"/>
      <w:r>
        <w:rPr>
          <w:rtl w:val="true"/>
        </w:rPr>
        <w:t>نقد بر گفتار غزالى</w:t>
      </w:r>
      <w:bookmarkEnd w:id="630"/>
    </w:p>
    <w:p>
      <w:pPr>
        <w:pStyle w:val="BookText"/>
        <w:rPr/>
      </w:pPr>
      <w:r>
        <w:rPr>
          <w:rFonts w:ascii="Amiri" w:hAnsi="Amiri" w:eastAsia="Amiri" w:cs="Amiri"/>
          <w:color w:val="111111"/>
          <w:sz w:val="28"/>
          <w:sz w:val="28"/>
          <w:szCs w:val="28"/>
          <w:rtl w:val="true"/>
          <w:lang w:bidi="ar-SA"/>
        </w:rPr>
        <w:t xml:space="preserve">قل لمن لا يجز لعن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ان فاتنا يزيد يزيد</w:t>
      </w:r>
    </w:p>
    <w:p>
      <w:pPr>
        <w:pStyle w:val="BookText"/>
        <w:rPr/>
      </w:pPr>
      <w:r>
        <w:rPr>
          <w:rFonts w:ascii="Amiri" w:hAnsi="Amiri" w:eastAsia="Amiri" w:cs="Amiri"/>
          <w:color w:val="111111"/>
          <w:sz w:val="28"/>
          <w:sz w:val="28"/>
          <w:szCs w:val="28"/>
          <w:rtl w:val="true"/>
          <w:lang w:bidi="ar-SA"/>
        </w:rPr>
        <w:t xml:space="preserve">زادك اللّه لعنة وعذاباً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اللّه ضعف ذاك يزيد </w:t>
      </w:r>
      <w:r>
        <w:rPr>
          <w:rStyle w:val="FootnoteAnchor"/>
          <w:rtl w:val="true"/>
        </w:rPr>
        <w:footnoteReference w:id="246"/>
      </w:r>
      <w:r>
        <w:rPr>
          <w:rFonts w:ascii="IRNazanin" w:hAnsi="IRNazanin" w:eastAsia="IRNazanin"/>
          <w:color w:val="111111"/>
          <w:sz w:val="28"/>
          <w:sz w:val="28"/>
          <w:szCs w:val="28"/>
          <w:rtl w:val="true"/>
          <w:lang w:bidi="fa-IR"/>
        </w:rPr>
        <w:t>در جواب هفوات غزالى جزئيات كلام او را بر نحو اجمال تعرض مىكنيم اگر چه اين كلام از غايت ضعف وركاكت وتوغل در فساد و سخافت قابل رد و ايراد نيست، بلكه براى هيچ مسلمانى بلكه كافرى با التفات به اصول و قواعد اسلام شبهه‌اى از اين كفريات و اباطيل پيدا نخواهد شد، ولى ما براى تنصيص بر اينكه اين سخنان از محض عصبيت وعناد و صرف زندقه والحاد صادر شده متعرض ابطال فقرات او يك يك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اينكه گفته لعن مسلمانان جايز نيست، جوابش اينست كه اگر مراد لعن مسلمان به عنوان اسلام باشد البته جايز نيست بلكه كفر است، و اگر مراد لعن مسلمان است بى سببى وباعثى البته جايز نيست وفسق است، و اگر مراد لعن مسلمان است مطلقا اگر چه بعنوان ديگر باشد مثل ظلم وفسق وشرب خمر و قتل نفس و امثال اينها، اين مخالف نصوص كتاب و سنت است، بلكه منافى ضرورت دين اسلام است چه لعن بر عناوين مذكوره در قرآن </w:t>
      </w:r>
      <w:r>
        <w:rPr>
          <w:rStyle w:val="FootnoteAnchor"/>
          <w:rtl w:val="true"/>
        </w:rPr>
        <w:footnoteReference w:id="247"/>
      </w:r>
      <w:r>
        <w:rPr>
          <w:rFonts w:ascii="Amiri" w:hAnsi="Amiri" w:eastAsia="Amiri" w:cs="Amiri"/>
          <w:color w:val="111111"/>
          <w:sz w:val="28"/>
          <w:sz w:val="28"/>
          <w:szCs w:val="28"/>
          <w:rtl w:val="true"/>
          <w:lang w:bidi="ar-SA"/>
        </w:rPr>
        <w:t>وحديث متواتر بيش از حد احصا است</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استشهاده بان المسلم ليس بلعان، يظهر جوابه مما حكى ابن الجوزى عن خط القاضي أبي الحسين محمد بن القاضي أبي يعلى وتصنيفه، فانه صنف كتابا في بيان من يستحق اللعن و ذكر فيهم يزيد، وقال الممتنع من ذلك اما أن يكون غير عالم بجواز ذلك أو منافقا يريد أن يوهم بذلك، وربما استفز الجهال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لا يكون لعانا، وهو محمول على من لا يستحق اللعن</w:t>
      </w:r>
      <w:r>
        <w:rPr>
          <w:rFonts w:eastAsia="Amiri" w:cs="Amiri" w:ascii="Amiri" w:hAnsi="Amiri"/>
          <w:color w:val="111111"/>
          <w:sz w:val="28"/>
          <w:szCs w:val="28"/>
          <w:rtl w:val="true"/>
          <w:lang w:bidi="ar-SA"/>
        </w:rPr>
        <w:t xml:space="preserve">. </w:t>
      </w:r>
      <w:bookmarkStart w:id="631" w:name="pg15547_163956"/>
    </w:p>
    <w:p>
      <w:pPr>
        <w:pStyle w:val="Heading2"/>
        <w:numPr>
          <w:ilvl w:val="1"/>
          <w:numId w:val="1"/>
        </w:numPr>
        <w:rPr/>
      </w:pPr>
      <w:bookmarkStart w:id="632" w:name="__RefHeading___Toc9054430_2142443653"/>
      <w:bookmarkStart w:id="633" w:name="_Toc207"/>
      <w:bookmarkEnd w:id="631"/>
      <w:bookmarkEnd w:id="632"/>
      <w:r>
        <w:rPr>
          <w:rtl w:val="true"/>
        </w:rPr>
        <w:t>(</w:t>
      </w:r>
      <w:r>
        <w:rPr>
          <w:rtl w:val="true"/>
        </w:rPr>
        <w:t>والوتر الموتور</w:t>
      </w:r>
      <w:r>
        <w:rPr>
          <w:rtl w:val="true"/>
        </w:rPr>
        <w:t xml:space="preserve">) </w:t>
      </w:r>
      <w:r>
        <w:rPr>
          <w:rtl w:val="true"/>
        </w:rPr>
        <w:t xml:space="preserve">تفسير و شرح </w:t>
      </w:r>
      <w:r>
        <w:rPr>
          <w:rtl w:val="true"/>
        </w:rPr>
        <w:t xml:space="preserve">" </w:t>
      </w:r>
      <w:r>
        <w:rPr>
          <w:rtl w:val="true"/>
        </w:rPr>
        <w:t xml:space="preserve">الوتر </w:t>
      </w:r>
      <w:r>
        <w:rPr>
          <w:rtl w:val="true"/>
        </w:rPr>
        <w:t>"</w:t>
      </w:r>
      <w:bookmarkEnd w:id="633"/>
    </w:p>
    <w:p>
      <w:pPr>
        <w:pStyle w:val="BookText"/>
        <w:rPr/>
      </w:pPr>
      <w:r>
        <w:rPr>
          <w:rFonts w:ascii="IRNazanin" w:hAnsi="IRNazanin" w:eastAsia="IRNazanin"/>
          <w:color w:val="111111"/>
          <w:sz w:val="28"/>
          <w:sz w:val="28"/>
          <w:szCs w:val="28"/>
          <w:rtl w:val="true"/>
          <w:lang w:bidi="fa-IR"/>
        </w:rPr>
        <w:t>اما اينكه گفته يزيد مسلمان است، اول كلام است چه اقوال و افعال او هر دو دليل كفر او است، با اينكه سببى براى انتقال او به اسلام نيست، چه پدر و جد او را به تفصيل شنيدى كه بكفر زيستند، و از جمله مسلمين نيستند، و ديگر كى و از كجا اسلام در خانواده ايشان آمده تا محكوم به اسلام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دلالت اقوال او ظاهر است مثل اين شعر معروف كه در صفت خمر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شميسة كرم برجها قعر دنها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ومشرقها الساقي ومغربها فمي</w:t>
      </w:r>
    </w:p>
    <w:p>
      <w:pPr>
        <w:pStyle w:val="BookText"/>
        <w:rPr/>
      </w:pPr>
      <w:r>
        <w:rPr>
          <w:rFonts w:ascii="Amiri" w:hAnsi="Amiri" w:eastAsia="Amiri" w:cs="Amiri"/>
          <w:color w:val="111111"/>
          <w:sz w:val="28"/>
          <w:sz w:val="28"/>
          <w:szCs w:val="28"/>
          <w:rtl w:val="true"/>
          <w:lang w:bidi="ar-SA"/>
        </w:rPr>
        <w:t xml:space="preserve">فان حرمت يوما على دين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فخذها على دين المسيح بن مريم</w:t>
      </w:r>
    </w:p>
    <w:p>
      <w:pPr>
        <w:pStyle w:val="BookText"/>
        <w:rPr/>
      </w:pPr>
      <w:r>
        <w:rPr>
          <w:rFonts w:ascii="Amiri" w:hAnsi="Amiri" w:eastAsia="Amiri" w:cs="Amiri"/>
          <w:color w:val="111111"/>
          <w:sz w:val="28"/>
          <w:sz w:val="28"/>
          <w:szCs w:val="28"/>
          <w:rtl w:val="true"/>
          <w:lang w:bidi="ar-SA"/>
        </w:rPr>
        <w:t>و مثل اين شعر كه متضمن انكار معاد است وكياء هراسى از او نقل كرده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لصحب ضمت الكاس شملهم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وداعي صبابات الهوى يترنم</w:t>
      </w:r>
    </w:p>
    <w:p>
      <w:pPr>
        <w:pStyle w:val="BookText"/>
        <w:rPr/>
      </w:pPr>
      <w:r>
        <w:rPr>
          <w:rFonts w:ascii="Amiri" w:hAnsi="Amiri" w:eastAsia="Amiri" w:cs="Amiri"/>
          <w:color w:val="111111"/>
          <w:sz w:val="28"/>
          <w:sz w:val="28"/>
          <w:szCs w:val="28"/>
          <w:rtl w:val="true"/>
          <w:lang w:bidi="ar-SA"/>
        </w:rPr>
        <w:t xml:space="preserve">خذوا بنصيب من نعيم ولذة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وان طال المدى يتصرم</w:t>
      </w:r>
    </w:p>
    <w:p>
      <w:pPr>
        <w:pStyle w:val="BookText"/>
        <w:rPr/>
      </w:pPr>
      <w:r>
        <w:rPr>
          <w:rFonts w:ascii="IRNazanin" w:hAnsi="IRNazanin" w:eastAsia="IRNazanin"/>
          <w:color w:val="111111"/>
          <w:sz w:val="28"/>
          <w:sz w:val="28"/>
          <w:szCs w:val="28"/>
          <w:rtl w:val="true"/>
          <w:lang w:bidi="fa-IR"/>
        </w:rPr>
        <w:t>و مثل اين شعر كه جماعتى از مؤرخين گفته‌اند بعد از ورود أهل بيت به مجلس از گفته ابن الزبعرى تمثل كرده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الاسل</w:t>
      </w:r>
    </w:p>
    <w:p>
      <w:pPr>
        <w:pStyle w:val="BookText"/>
        <w:rPr/>
      </w:pPr>
      <w:r>
        <w:rPr>
          <w:rFonts w:ascii="Amiri" w:hAnsi="Amiri" w:eastAsia="Amiri" w:cs="Amiri"/>
          <w:color w:val="111111"/>
          <w:sz w:val="28"/>
          <w:sz w:val="28"/>
          <w:szCs w:val="28"/>
          <w:rtl w:val="true"/>
          <w:lang w:bidi="ar-SA"/>
        </w:rPr>
        <w:t>و اول ابيات اينست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ولا وحي نزل</w:t>
      </w:r>
    </w:p>
    <w:p>
      <w:pPr>
        <w:pStyle w:val="BookText"/>
        <w:rPr/>
      </w:pPr>
      <w:r>
        <w:rPr>
          <w:rFonts w:ascii="Amiri" w:hAnsi="Amiri" w:eastAsia="Amiri" w:cs="Amiri"/>
          <w:color w:val="111111"/>
          <w:sz w:val="28"/>
          <w:sz w:val="28"/>
          <w:szCs w:val="28"/>
          <w:rtl w:val="true"/>
          <w:lang w:bidi="ar-SA"/>
        </w:rPr>
        <w:t xml:space="preserve">لست من خندف ان لم انتقم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أحمد ما كان فعل</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الاسل</w:t>
      </w:r>
    </w:p>
    <w:p>
      <w:pPr>
        <w:pStyle w:val="BookText"/>
        <w:rPr/>
      </w:pPr>
      <w:r>
        <w:rPr>
          <w:rFonts w:ascii="Amiri" w:hAnsi="Amiri" w:eastAsia="Amiri" w:cs="Amiri"/>
          <w:color w:val="111111"/>
          <w:sz w:val="28"/>
          <w:sz w:val="28"/>
          <w:szCs w:val="28"/>
          <w:rtl w:val="true"/>
          <w:lang w:bidi="ar-SA"/>
        </w:rPr>
        <w:t xml:space="preserve">لاهلوا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يا يزيد لا تشل</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الجوزي الحنبلي في رسالته الموسومة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المتعصب العنيد المانع من لعن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علي بن عبد اللّه بن الزاغولي، قال أخبرنا أبو جعفر بن المسلمة عن أبي عبد اللّه المرزباني، قال أخبرنا محمد بن أحمد الكاتب، قال أخبرنا عبد اللّه بن أبي سعد الوراق، قال حدثنا محمد بن يحيى الاحمرى، </w:t>
      </w:r>
      <w:bookmarkStart w:id="634" w:name="pg15547_163957"/>
    </w:p>
    <w:p>
      <w:pPr>
        <w:pStyle w:val="Heading2"/>
        <w:numPr>
          <w:ilvl w:val="1"/>
          <w:numId w:val="1"/>
        </w:numPr>
        <w:rPr/>
      </w:pPr>
      <w:bookmarkStart w:id="635" w:name="__RefHeading___Toc9054432_2142443653"/>
      <w:bookmarkStart w:id="636" w:name="_Toc208"/>
      <w:bookmarkEnd w:id="634"/>
      <w:bookmarkEnd w:id="635"/>
      <w:r>
        <w:rPr>
          <w:rtl w:val="true"/>
        </w:rPr>
        <w:t xml:space="preserve">تفسير و شرح </w:t>
      </w:r>
      <w:r>
        <w:rPr>
          <w:rtl w:val="true"/>
        </w:rPr>
        <w:t xml:space="preserve">" </w:t>
      </w:r>
      <w:r>
        <w:rPr>
          <w:rtl w:val="true"/>
        </w:rPr>
        <w:t xml:space="preserve">الموتور </w:t>
      </w:r>
      <w:r>
        <w:rPr>
          <w:rtl w:val="true"/>
        </w:rPr>
        <w:t>"</w:t>
      </w:r>
      <w:bookmarkEnd w:id="636"/>
    </w:p>
    <w:p>
      <w:pPr>
        <w:pStyle w:val="BookText"/>
        <w:rPr/>
      </w:pPr>
      <w:r>
        <w:rPr>
          <w:rFonts w:ascii="Amiri" w:hAnsi="Amiri" w:eastAsia="Amiri" w:cs="Amiri"/>
          <w:color w:val="111111"/>
          <w:sz w:val="28"/>
          <w:sz w:val="28"/>
          <w:szCs w:val="28"/>
          <w:rtl w:val="true"/>
          <w:lang w:bidi="ar-SA"/>
        </w:rPr>
        <w:t>قال أنبأنا ليث عن مجاهد قال جئ برأس الحسين بن علي فوضع بين يدي يزيد بن معاوية فتمثل بهذين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الاسل</w:t>
      </w:r>
    </w:p>
    <w:p>
      <w:pPr>
        <w:pStyle w:val="BookText"/>
        <w:rPr/>
      </w:pPr>
      <w:r>
        <w:rPr>
          <w:rFonts w:ascii="Amiri" w:hAnsi="Amiri" w:eastAsia="Amiri" w:cs="Amiri"/>
          <w:color w:val="111111"/>
          <w:sz w:val="28"/>
          <w:sz w:val="28"/>
          <w:szCs w:val="28"/>
          <w:rtl w:val="true"/>
          <w:lang w:bidi="ar-SA"/>
        </w:rPr>
        <w:t xml:space="preserve">لاهلوا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لي بغيب لا تشل</w:t>
      </w:r>
    </w:p>
    <w:p>
      <w:pPr>
        <w:pStyle w:val="BookText"/>
        <w:rPr/>
      </w:pP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نافق فيها ثم و اللّه ما بقى في عسكره الا تركه أي عابه ولامه، قلت هذه الابيات لابن الزبعري ثم نقل شيئا منها وقال وذلك ان المسلمين قتلوا يوم بدر منهم خلقا فقتلوهم يوم احد خلقا فاستشهد به يزيد وكأنه غير بعضها، ويكفي استشهاده بها خزيا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وسبط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چهار شعر را نسبت به يزيد و دو شعر اول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لعبت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باشد از شعبى روايت كرده كه نسبت به يزيد داده، قدس اللّه روح الرضى حيث قال وأجاد ما 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طلبت تراث الجاهلية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وشفت قديم الغل من احقارها</w:t>
      </w:r>
    </w:p>
    <w:p>
      <w:pPr>
        <w:pStyle w:val="BookText"/>
        <w:rPr/>
      </w:pPr>
      <w:r>
        <w:rPr>
          <w:rFonts w:ascii="Amiri" w:hAnsi="Amiri" w:eastAsia="Amiri" w:cs="Amiri"/>
          <w:color w:val="111111"/>
          <w:sz w:val="28"/>
          <w:sz w:val="28"/>
          <w:szCs w:val="28"/>
          <w:rtl w:val="true"/>
          <w:lang w:bidi="ar-SA"/>
        </w:rPr>
        <w:t xml:space="preserve">زعمت بان الدين سوغ قتلها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هذا الدين من أجدادها</w:t>
      </w:r>
    </w:p>
    <w:p>
      <w:pPr>
        <w:pStyle w:val="BookText"/>
        <w:rPr/>
      </w:pPr>
      <w:r>
        <w:rPr>
          <w:rFonts w:ascii="Amiri" w:hAnsi="Amiri" w:eastAsia="Amiri" w:cs="Amiri"/>
          <w:color w:val="111111"/>
          <w:sz w:val="28"/>
          <w:sz w:val="28"/>
          <w:szCs w:val="28"/>
          <w:rtl w:val="true"/>
          <w:lang w:bidi="ar-SA"/>
        </w:rPr>
        <w:t xml:space="preserve">بالجمله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 كه اين بيت به عبد اللّه بن زبير نوشت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ادعوا الهك في السماء فانني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عليك رجال عك واشعرا</w:t>
      </w:r>
    </w:p>
    <w:p>
      <w:pPr>
        <w:pStyle w:val="BookText"/>
        <w:rPr/>
      </w:pPr>
      <w:r>
        <w:rPr>
          <w:rFonts w:ascii="Amiri" w:hAnsi="Amiri" w:eastAsia="Amiri" w:cs="Amiri"/>
          <w:color w:val="111111"/>
          <w:sz w:val="28"/>
          <w:sz w:val="28"/>
          <w:szCs w:val="28"/>
          <w:rtl w:val="true"/>
          <w:lang w:bidi="ar-SA"/>
        </w:rPr>
        <w:t xml:space="preserve">كيف النجاة ابا خبيب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 لنفسك قبل آتى العسكرا</w:t>
      </w:r>
    </w:p>
    <w:p>
      <w:pPr>
        <w:pStyle w:val="BookText"/>
        <w:rPr/>
      </w:pPr>
      <w:r>
        <w:rPr>
          <w:rFonts w:ascii="IRNazanin" w:hAnsi="IRNazanin" w:eastAsia="IRNazanin"/>
          <w:color w:val="111111"/>
          <w:sz w:val="28"/>
          <w:sz w:val="28"/>
          <w:szCs w:val="28"/>
          <w:rtl w:val="true"/>
          <w:lang w:bidi="fa-IR"/>
        </w:rPr>
        <w:t>و از ديوان او منقول است، وسبط ابن جوزى شهادت به او داده، و در كتب مقاتل معروف است كه بعد از ورود أهل بيت به شام و اشراف بر محله جيرون كه مجاز در جامع اموى است اين دو بيت كه از كفر ديرين ونفاق پيشين خبر مىدهد انشاد كرد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بدت تلك الحمول وأشرقت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الشموس على ربى جيحون </w:t>
      </w:r>
      <w:bookmarkStart w:id="637" w:name="pg15547_163958"/>
    </w:p>
    <w:p>
      <w:pPr>
        <w:pStyle w:val="Heading2"/>
        <w:numPr>
          <w:ilvl w:val="1"/>
          <w:numId w:val="1"/>
        </w:numPr>
        <w:rPr/>
      </w:pPr>
      <w:bookmarkStart w:id="638" w:name="__RefHeading___Toc9054434_2142443653"/>
      <w:bookmarkStart w:id="639" w:name="_Toc209"/>
      <w:bookmarkEnd w:id="637"/>
      <w:bookmarkEnd w:id="638"/>
      <w:r>
        <w:rPr>
          <w:rtl w:val="true"/>
        </w:rPr>
        <w:t>كفر يزيد وكفريات او</w:t>
      </w:r>
      <w:bookmarkEnd w:id="639"/>
    </w:p>
    <w:p>
      <w:pPr>
        <w:pStyle w:val="BookText"/>
        <w:rPr/>
      </w:pPr>
      <w:r>
        <w:rPr>
          <w:rFonts w:ascii="Amiri" w:hAnsi="Amiri" w:eastAsia="Amiri" w:cs="Amiri"/>
          <w:color w:val="111111"/>
          <w:sz w:val="28"/>
          <w:sz w:val="28"/>
          <w:szCs w:val="28"/>
          <w:rtl w:val="true"/>
          <w:lang w:bidi="ar-SA"/>
        </w:rPr>
        <w:t xml:space="preserve">نعب الغراب فقلت نح أو لا تنح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قضيت من النبي ديوني</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الزهري لما جاءت الرؤوس كان يزيد في منظره على جيرون فأنشد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سبط ابن جوزى از ابن عقيل روايت كرده كه از جمله ادله كفر وزندقه يزيد اين أشعار است كه از خبث ضمير و سوء اعتقاد وى خبر مىدهد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اعليه هاتي وأعلني وترنمي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اني لا احب السناجيا</w:t>
      </w:r>
    </w:p>
    <w:p>
      <w:pPr>
        <w:pStyle w:val="BookText"/>
        <w:rPr/>
      </w:pPr>
      <w:r>
        <w:rPr>
          <w:rFonts w:ascii="Amiri" w:hAnsi="Amiri" w:eastAsia="Amiri" w:cs="Amiri"/>
          <w:color w:val="111111"/>
          <w:sz w:val="28"/>
          <w:sz w:val="28"/>
          <w:szCs w:val="28"/>
          <w:rtl w:val="true"/>
          <w:lang w:bidi="ar-SA"/>
        </w:rPr>
        <w:t xml:space="preserve">حديث ابي سفيان قد ما سما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احد حتى أقام البواكيا</w:t>
      </w:r>
    </w:p>
    <w:p>
      <w:pPr>
        <w:pStyle w:val="BookText"/>
        <w:rPr/>
      </w:pPr>
      <w:r>
        <w:rPr>
          <w:rFonts w:ascii="Amiri" w:hAnsi="Amiri" w:eastAsia="Amiri" w:cs="Amiri"/>
          <w:color w:val="111111"/>
          <w:sz w:val="28"/>
          <w:sz w:val="28"/>
          <w:szCs w:val="28"/>
          <w:rtl w:val="true"/>
          <w:lang w:bidi="ar-SA"/>
        </w:rPr>
        <w:t xml:space="preserve">الاهات سقيني على ذاك قهوة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تخيرها العنسي كرما شاميا</w:t>
      </w:r>
    </w:p>
    <w:p>
      <w:pPr>
        <w:pStyle w:val="BookText"/>
        <w:rPr/>
      </w:pPr>
      <w:r>
        <w:rPr>
          <w:rFonts w:ascii="Amiri" w:hAnsi="Amiri" w:eastAsia="Amiri" w:cs="Amiri"/>
          <w:color w:val="111111"/>
          <w:sz w:val="28"/>
          <w:sz w:val="28"/>
          <w:szCs w:val="28"/>
          <w:rtl w:val="true"/>
          <w:lang w:bidi="ar-SA"/>
        </w:rPr>
        <w:t xml:space="preserve">اذا ما نظرنا في امور 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حلالا شربها متواليا</w:t>
      </w:r>
    </w:p>
    <w:p>
      <w:pPr>
        <w:pStyle w:val="BookText"/>
        <w:rPr/>
      </w:pPr>
      <w:r>
        <w:rPr>
          <w:rFonts w:ascii="Amiri" w:hAnsi="Amiri" w:eastAsia="Amiri" w:cs="Amiri"/>
          <w:color w:val="111111"/>
          <w:sz w:val="28"/>
          <w:sz w:val="28"/>
          <w:szCs w:val="28"/>
          <w:rtl w:val="true"/>
          <w:lang w:bidi="ar-SA"/>
        </w:rPr>
        <w:t xml:space="preserve">وان مت يا ام الاحيمر فانكحي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تأملي بعد الفراق تلاقيا</w:t>
      </w:r>
    </w:p>
    <w:p>
      <w:pPr>
        <w:pStyle w:val="BookText"/>
        <w:rPr/>
      </w:pPr>
      <w:r>
        <w:rPr>
          <w:rFonts w:ascii="Amiri" w:hAnsi="Amiri" w:eastAsia="Amiri" w:cs="Amiri"/>
          <w:color w:val="111111"/>
          <w:sz w:val="28"/>
          <w:sz w:val="28"/>
          <w:szCs w:val="28"/>
          <w:rtl w:val="true"/>
          <w:lang w:bidi="ar-SA"/>
        </w:rPr>
        <w:t xml:space="preserve">فان الذي حدثت عن يوم بعثنا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طسم يجعل القلب ساهياً</w:t>
      </w:r>
    </w:p>
    <w:p>
      <w:pPr>
        <w:pStyle w:val="BookText"/>
        <w:rPr/>
      </w:pPr>
      <w:r>
        <w:rPr>
          <w:rFonts w:ascii="Amiri" w:hAnsi="Amiri" w:eastAsia="Amiri" w:cs="Amiri"/>
          <w:color w:val="111111"/>
          <w:sz w:val="28"/>
          <w:sz w:val="28"/>
          <w:szCs w:val="28"/>
          <w:rtl w:val="true"/>
          <w:lang w:bidi="ar-SA"/>
        </w:rPr>
        <w:t xml:space="preserve">ولا بد لي من ان أزور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بمشمولة صفراء تردي عظاميا</w:t>
      </w:r>
    </w:p>
    <w:p>
      <w:pPr>
        <w:pStyle w:val="BookText"/>
        <w:rPr/>
      </w:pPr>
      <w:r>
        <w:rPr>
          <w:rFonts w:ascii="Amiri" w:hAnsi="Amiri" w:eastAsia="Amiri" w:cs="Amiri"/>
          <w:color w:val="111111"/>
          <w:sz w:val="28"/>
          <w:sz w:val="28"/>
          <w:szCs w:val="28"/>
          <w:rtl w:val="true"/>
          <w:lang w:bidi="ar-SA"/>
        </w:rPr>
        <w:t>قال القزغلي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يمس الارض فاضل بردها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فيها مسحة للتيمم</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بدت تلك الحمول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معشر الندمان قوموا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واسمعوا صوت الاغاني</w:t>
      </w:r>
    </w:p>
    <w:p>
      <w:pPr>
        <w:pStyle w:val="BookText"/>
        <w:rPr/>
      </w:pPr>
      <w:r>
        <w:rPr>
          <w:rFonts w:ascii="Amiri" w:hAnsi="Amiri" w:eastAsia="Amiri" w:cs="Amiri"/>
          <w:color w:val="111111"/>
          <w:sz w:val="28"/>
          <w:sz w:val="28"/>
          <w:szCs w:val="28"/>
          <w:rtl w:val="true"/>
          <w:lang w:bidi="ar-SA"/>
        </w:rPr>
        <w:t xml:space="preserve">واشربوا كاس مدام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واتركوا ذكر المعاني</w:t>
      </w:r>
    </w:p>
    <w:p>
      <w:pPr>
        <w:pStyle w:val="BookText"/>
        <w:rPr/>
      </w:pPr>
      <w:r>
        <w:rPr>
          <w:rFonts w:ascii="Amiri" w:hAnsi="Amiri" w:eastAsia="Amiri" w:cs="Amiri"/>
          <w:color w:val="111111"/>
          <w:sz w:val="28"/>
          <w:sz w:val="28"/>
          <w:szCs w:val="28"/>
          <w:rtl w:val="true"/>
          <w:lang w:bidi="ar-SA"/>
        </w:rPr>
        <w:t xml:space="preserve">شغلتني نغمة العيدان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صوت الاذان</w:t>
      </w:r>
    </w:p>
    <w:p>
      <w:pPr>
        <w:pStyle w:val="BookText"/>
        <w:rPr/>
      </w:pPr>
      <w:r>
        <w:rPr>
          <w:rFonts w:ascii="Amiri" w:hAnsi="Amiri" w:eastAsia="Amiri" w:cs="Amiri"/>
          <w:color w:val="111111"/>
          <w:sz w:val="28"/>
          <w:sz w:val="28"/>
          <w:szCs w:val="28"/>
          <w:rtl w:val="true"/>
          <w:lang w:bidi="ar-SA"/>
        </w:rPr>
        <w:t xml:space="preserve">وتعوضت عن الحور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عجوزا في الدنان</w:t>
      </w:r>
    </w:p>
    <w:p>
      <w:pPr>
        <w:pStyle w:val="BookText"/>
        <w:rPr/>
      </w:pPr>
      <w:r>
        <w:rPr>
          <w:rFonts w:ascii="Amiri" w:hAnsi="Amiri" w:eastAsia="Amiri" w:cs="Amiri"/>
          <w:color w:val="111111"/>
          <w:sz w:val="28"/>
          <w:sz w:val="28"/>
          <w:szCs w:val="28"/>
          <w:rtl w:val="true"/>
          <w:lang w:bidi="ar-SA"/>
        </w:rPr>
        <w:t>الى غير ذلك مما نقلته من ديوانه انتهى</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از أفعال او كفايت ميكند قتل سيد الشهداء عليه السلام كه ريحانه پيغمبر وسيد </w:t>
      </w:r>
      <w:bookmarkStart w:id="640" w:name="pg15547_163959"/>
    </w:p>
    <w:p>
      <w:pPr>
        <w:pStyle w:val="Heading2"/>
        <w:numPr>
          <w:ilvl w:val="1"/>
          <w:numId w:val="1"/>
        </w:numPr>
        <w:rPr/>
      </w:pPr>
      <w:bookmarkStart w:id="641" w:name="__RefHeading___Toc9054436_2142443653"/>
      <w:bookmarkStart w:id="642" w:name="_Toc210"/>
      <w:bookmarkEnd w:id="640"/>
      <w:bookmarkEnd w:id="641"/>
      <w:r>
        <w:rPr/>
        <w:t>12</w:t>
      </w:r>
      <w:r>
        <w:rPr>
          <w:rtl w:val="true"/>
        </w:rPr>
        <w:t xml:space="preserve"> - </w:t>
      </w:r>
      <w:r>
        <w:rPr>
          <w:rtl w:val="true"/>
        </w:rPr>
        <w:t>وحتى في فهمه للقرآن فأبو حنيفة ومالك وأحمد أعلم منه</w:t>
      </w:r>
      <w:bookmarkEnd w:id="642"/>
    </w:p>
    <w:p>
      <w:pPr>
        <w:pStyle w:val="BookText"/>
        <w:rPr/>
      </w:pPr>
      <w:r>
        <w:rPr>
          <w:rFonts w:ascii="IRNazanin" w:hAnsi="IRNazanin" w:eastAsia="IRNazanin"/>
          <w:color w:val="111111"/>
          <w:sz w:val="28"/>
          <w:sz w:val="28"/>
          <w:szCs w:val="28"/>
          <w:rtl w:val="true"/>
          <w:lang w:bidi="fa-IR"/>
        </w:rPr>
        <w:t xml:space="preserve">شباب أهل جنت و محبوب حبيب خدا است، و البته قتل آن جناب هتك احترام پيغمبر است، علماى سنت و جماعت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فتوى داده اند كه القاى مصحف در قاذورات چون راجع به هتك حرمت شرع است كفر است سبحان اللّه چگونه قتل جگر گوشه رسول وبضعه طاهره بتول هتك حرمت شرع نبوى نيست، و موجب كفر نباشد، و لله در منصور النميرى وهو شاعر هرون جهارا، ومادح أمير المؤمنين سرا بل كان يكنى بهارون عن أمير المؤمنين لقول النبي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مني بمنزلة هرون من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ذكره السيد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 والدرر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شك عندي في كفر 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لكنني قد أشك في الخاذل</w:t>
      </w:r>
    </w:p>
    <w:p>
      <w:pPr>
        <w:pStyle w:val="BookText"/>
        <w:rPr/>
      </w:pPr>
      <w:r>
        <w:rPr>
          <w:rFonts w:ascii="Amiri" w:hAnsi="Amiri" w:eastAsia="Amiri" w:cs="Amiri"/>
          <w:color w:val="111111"/>
          <w:sz w:val="28"/>
          <w:sz w:val="28"/>
          <w:szCs w:val="28"/>
          <w:rtl w:val="true"/>
          <w:lang w:bidi="ar-SA"/>
        </w:rPr>
        <w:t xml:space="preserve">يقتل ذرية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ويرجون جنان الخلود للقاتل</w:t>
      </w:r>
    </w:p>
    <w:p>
      <w:pPr>
        <w:pStyle w:val="BookText"/>
        <w:rPr/>
      </w:pPr>
      <w:r>
        <w:rPr>
          <w:rFonts w:ascii="Amiri" w:hAnsi="Amiri" w:eastAsia="Amiri" w:cs="Amiri"/>
          <w:color w:val="111111"/>
          <w:sz w:val="28"/>
          <w:sz w:val="28"/>
          <w:szCs w:val="28"/>
          <w:rtl w:val="true"/>
          <w:lang w:bidi="ar-SA"/>
        </w:rPr>
        <w:t xml:space="preserve">علاوه بر آن استخفافاتى كه به عترت طاهره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قتل، از نهب وأسر وجلب بديار ليس معهن من حماتهن حمى ولا من ولاتهن ولي يتصفح وجوههن القريب والبعيد والشريف والوضيع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 كه البته با رعايت حدود أول مرتبه اسلام مناسب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جوزى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بر متعصب عنيد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العجب من فعل عمر بن سعد وعبيد اللّه بن زياد، وانما العجب من خذلان يزيد وضربه بالقضيب على ثنية الحسين واغارته على المدينة، أفيجوز أن يفعل هذا بالخوارج أو ليس في الشرع انهم يدفنون،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أن أسبيهم فامر لا يقنع لفاعله ومعتقده باللعنة ولو أنه احترم الرأس حين وصوله وصلى عليه ولم يتركه في طست ولم يضربه بقضيب ما الذي كان يضره وقد حصل مقصوده من القتل، ولكن أحقاد جاهلية ودليلها ما تقدم من انشاده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 أشياخي ببدر شهدوا</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دليل كفر او است واقعه حره وانتهاك حرمت رسول در او چنانچه </w:t>
      </w:r>
      <w:bookmarkStart w:id="643" w:name="pg15547_163960"/>
    </w:p>
    <w:p>
      <w:pPr>
        <w:pStyle w:val="Heading2"/>
        <w:numPr>
          <w:ilvl w:val="1"/>
          <w:numId w:val="1"/>
        </w:numPr>
        <w:rPr/>
      </w:pPr>
      <w:bookmarkStart w:id="644" w:name="__RefHeading___Toc9054438_2142443653"/>
      <w:bookmarkStart w:id="645" w:name="_Toc211"/>
      <w:bookmarkEnd w:id="643"/>
      <w:bookmarkEnd w:id="644"/>
      <w:r>
        <w:rPr>
          <w:rtl w:val="true"/>
        </w:rPr>
        <w:t>القسم الثالث</w:t>
      </w:r>
      <w:r>
        <w:rPr>
          <w:rtl w:val="true"/>
        </w:rPr>
        <w:t xml:space="preserve">: </w:t>
      </w:r>
      <w:r>
        <w:rPr>
          <w:rtl w:val="true"/>
        </w:rPr>
        <w:t>التشهير بالعلماء</w:t>
      </w:r>
      <w:r>
        <w:rPr>
          <w:rtl w:val="true"/>
        </w:rPr>
        <w:t xml:space="preserve">.. </w:t>
      </w:r>
      <w:r>
        <w:rPr>
          <w:rtl w:val="true"/>
        </w:rPr>
        <w:t>وبالحوزات الدينية</w:t>
      </w:r>
      <w:r>
        <w:rPr>
          <w:rtl w:val="true"/>
        </w:rPr>
        <w:t xml:space="preserve">.. </w:t>
      </w:r>
      <w:r>
        <w:rPr>
          <w:rtl w:val="true"/>
        </w:rPr>
        <w:t>وبالشيعة</w:t>
      </w:r>
      <w:bookmarkEnd w:id="645"/>
    </w:p>
    <w:p>
      <w:pPr>
        <w:pStyle w:val="BookText"/>
        <w:rPr/>
      </w:pPr>
      <w:r>
        <w:rPr>
          <w:rFonts w:ascii="IRNazanin" w:hAnsi="IRNazanin" w:eastAsia="IRNazanin"/>
          <w:color w:val="111111"/>
          <w:sz w:val="28"/>
          <w:sz w:val="28"/>
          <w:szCs w:val="28"/>
          <w:rtl w:val="true"/>
          <w:lang w:bidi="fa-IR"/>
        </w:rPr>
        <w:t xml:space="preserve">اجمالا اشاره كرديم، وفي الجملة بيانش آنست كه عبد الحق دهلوى كه از أكابر متأخرين وسنيان هندوستان است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 القلوب الى ديار المحبوب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تاريخ مدينه وضع كرده گفته قرطبى مىگويد سبب خروج أهل مدينة از مدينة كه در بعض أحاديث واقع شده همين واقعه حره است كه در زمانى كه اين بلده مطهره در رونق و عمارت به مرتبه حسن و كمال رسيده وبوجود بقاياى أصحاب و مهاجرين و أنصار و علماى عالى مقدار از تابعين و اخيار مملو ومشحون بود، حوادث وقتى بر سبيل تواتر وتوالى رو بدان آورد أهل مدينه از مخافت اين آفات اختيار رحلت كرده از آن موضع كه محل رحمت وموضع بركات است بيرون آمدند، و يزيد بن معاويه مسلم بن عقبه مزى را با لشگرى عظيم از شام به قتال اهل مدينة فرستاد تا ايشان را در غايت شناعت و قباحت به قتل رسانيد، مدت سه روز هتك حرمت حرم نبوى نموده و اباحت دادند، و از اين جهت اين واقعه حره نام آمده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وقوع اين واقعه در حره واقم كه بر مسافت يك ميل از مسجد سرور انبياء است و يك هزار و هفت صد تن از بقاياى مهاجرين و انصار و علماى اخيار بقتل رساندند و از عموم 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راى نساء و اطفال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هزار كس را كشتند، و هفت صد تن حاملان قرآن مجيد و نود و هفت از اقوام قريش در تحت تيغ ظلم آوردند و فسق و فساد و زنان را مباح ساختند تا به حدى كه آورده اند هزار زن بعد از اين واقعه أولاد زنا زائيدند، و اسبان در مسجد پيغمبر جولان دادند، و در روضه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نام موضعى است در ميان قبر و منبر شريف، وحديث شريف ورود يافته كه روضه‌اى است از رياض جنت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اسبان روث و بول كردند، و مردم را بر بيعت يزيد بر عهد عبوديت بلكه اگر خواهند بفروشند و خواهند آزاد كنند و خواه به طاعت خدا و خواه به معصيت جبر و اكراه كردند</w:t>
      </w:r>
      <w:r>
        <w:rPr>
          <w:rFonts w:eastAsia="IRNazanin" w:cs="IRNazanin"/>
          <w:color w:val="111111"/>
          <w:sz w:val="28"/>
          <w:szCs w:val="28"/>
          <w:rtl w:val="true"/>
          <w:lang w:bidi="fa-IR"/>
        </w:rPr>
        <w:t xml:space="preserve">. </w:t>
      </w:r>
      <w:bookmarkStart w:id="646" w:name="pg15547_163961"/>
    </w:p>
    <w:p>
      <w:pPr>
        <w:pStyle w:val="Heading2"/>
        <w:numPr>
          <w:ilvl w:val="1"/>
          <w:numId w:val="1"/>
        </w:numPr>
        <w:rPr/>
      </w:pPr>
      <w:bookmarkStart w:id="647" w:name="__RefHeading___Toc9054440_2142443653"/>
      <w:bookmarkStart w:id="648" w:name="_Toc212"/>
      <w:bookmarkEnd w:id="646"/>
      <w:bookmarkEnd w:id="647"/>
      <w:r>
        <w:rPr>
          <w:rtl w:val="true"/>
        </w:rPr>
        <w:t xml:space="preserve">واقعه حره بنقل </w:t>
      </w:r>
      <w:r>
        <w:rPr>
          <w:rtl w:val="true"/>
        </w:rPr>
        <w:t>(</w:t>
      </w:r>
      <w:r>
        <w:rPr>
          <w:rtl w:val="true"/>
        </w:rPr>
        <w:t>جذب القلوب</w:t>
      </w:r>
      <w:r>
        <w:rPr>
          <w:rtl w:val="true"/>
        </w:rPr>
        <w:t>)</w:t>
      </w:r>
      <w:bookmarkEnd w:id="648"/>
    </w:p>
    <w:p>
      <w:pPr>
        <w:pStyle w:val="BookText"/>
        <w:rPr/>
      </w:pPr>
      <w:r>
        <w:rPr>
          <w:rFonts w:ascii="IRNazanin" w:hAnsi="IRNazanin" w:eastAsia="IRNazanin"/>
          <w:color w:val="111111"/>
          <w:sz w:val="28"/>
          <w:sz w:val="28"/>
          <w:szCs w:val="28"/>
          <w:rtl w:val="true"/>
          <w:lang w:bidi="fa-IR"/>
        </w:rPr>
        <w:t>و چون يزيد بن عبد اللّه بن رفعه ذكر بيعت بر حكم قرآن و سنت بر زبان آورد در حال گردنش را زدند، اين بنده گويد اين عمل نتيجه اباى عبد الرحمن ابن عوف از بيعت أمير المؤمنين عليه السلام از روز شورى آنگاه كه دست فراز كرد كه بيعت كند بر كتاب خدا و سنت رسول و سيره شيخين وعلي عليه السلام موافقت نكرد بلكه فرمود بر كتاب خدا و سنت رسول، عبد الرحمن از بيعت آن جناب ابا كرد و با عثمان بيعت نمود در حقيقت وزر كار يزيد بر گردن عبد الرحمن است، چنانچه عاقل متأمل بى غرض ميابد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اين عبد الحق گفته هم قرطبى گويد كه أهل اخبار گويند كه مدينة در آن زمان مطلق از مردم خالى ماند وثمرات وفواكه او نصيب وحوش وبهائم شد، وكلاب و ديگر حيوانات در مسجد شريف آرامگاه ساخت و مصداق آنچه مخبر صادق بدان خبر داده بود به ظهور آمد تمام شد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 القلوب</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قال السعد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ان رضاء يزيد بقتل الحسين واهانته أهل البيت مما تواتر معناه وان كانت تفاصيله آحادا فنحن لا نتوقف في شأنه بل في ايمانه، فلعنة اللّه عليه وعلى أنصاره وأعوانه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في كفر يزيد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وقيل لا وقيل بالتوقف، وقد أجاز لعنه أحمد بن حنبل والقاضي أبو يعلى، وحرمه الغزالي وابن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 أيضا انه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رأى ثلاثين منهم ينزون على منبره نزو القردة فغاضه ذلك وما ضحك بعده الى أن توفاه اللّه سبحانه وتعالى ولعله هؤلاء ويزيد بن معاوية فانه من أقبحهم وأفسقهم، بل قال جماعة من الائمة بكفرهم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تطهير اللسان وتذييله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با اين قدر هتك و استخفاف از حرم پيغمبر اگر كسى در كفر يزيد شك </w:t>
      </w:r>
      <w:bookmarkStart w:id="649" w:name="pg15547_163962"/>
    </w:p>
    <w:p>
      <w:pPr>
        <w:pStyle w:val="Heading2"/>
        <w:numPr>
          <w:ilvl w:val="1"/>
          <w:numId w:val="1"/>
        </w:numPr>
        <w:rPr/>
      </w:pPr>
      <w:bookmarkStart w:id="650" w:name="__RefHeading___Toc9054442_2142443653"/>
      <w:bookmarkStart w:id="651" w:name="_Toc213"/>
      <w:bookmarkEnd w:id="649"/>
      <w:bookmarkEnd w:id="650"/>
      <w:r>
        <w:rPr>
          <w:rtl w:val="true"/>
        </w:rPr>
        <w:t>گفتار بعض عامه در كفر يزيد</w:t>
      </w:r>
      <w:bookmarkEnd w:id="651"/>
    </w:p>
    <w:p>
      <w:pPr>
        <w:pStyle w:val="BookText"/>
        <w:rPr/>
      </w:pPr>
      <w:r>
        <w:rPr>
          <w:rFonts w:ascii="Amiri" w:hAnsi="Amiri" w:eastAsia="Amiri" w:cs="Amiri"/>
          <w:color w:val="111111"/>
          <w:sz w:val="28"/>
          <w:sz w:val="28"/>
          <w:szCs w:val="28"/>
          <w:rtl w:val="true"/>
          <w:lang w:bidi="ar-SA"/>
        </w:rPr>
        <w:t>كند البته خودش كافر است فلعنة اللّه عليه وعلى من نصره أو مال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وقريب به اين معانى را ابن جوزى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على المتعصب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مداينى صاحب تاريخ نقل كرده و او را توثيق نموده، وابن حجر نيز نقل اين وقايع به تفصيل كرده، و گفته واخيفت أهل المدينة أياما فلم يمكن أحدا دخول مسجدها حتى دخلته الكلاب والذئاب وبالت على منبره صلى اللّه عليه وآله وسلم تصديقا لما اخبر انتهى موضع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ديگر هتك كعبه است چنانچه ابن جوزى مىگويد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مقاتلة ابن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وقذفت الكعبة بالمجانيق يوم السبت ثالث ربيع الاول وأخذ رجل قباء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رأس رمح فطارت به الريح واحترق البيت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شرح اين دو قصه در تواريخ معتمده أهل سنت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ابن 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أبو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ابن 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اينها موجود است، و غرض از اين كتاب تاريخ نويسى و واقعه نگارى نبوده، بلكه محض اشاره و اتمام حجت نقل مختصرى از وقايع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گاهى بالمناسبه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و اللّه الموفق</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جماعتى از اهل سنت و جماعت با ما در دعوى كفر يزيد موافقت كرده اند چنانچه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أهل سنت اختلاف كرده اند در كفر يزيد، طايفه‌اى وى را كافر دانسته‌اند به جهت كلام سبط ابن جوزى و جز او كه گفته اند مشهور آنست كه چون سر مبارك را آوردند أهل شام را فراهم كرد و با خيزران همى زد و اين أبيات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 أشياخى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 </w:t>
      </w:r>
      <w:r>
        <w:rPr>
          <w:rStyle w:val="FootnoteAnchor"/>
          <w:rtl w:val="true"/>
        </w:rPr>
        <w:footnoteReference w:id="249"/>
      </w:r>
      <w:r>
        <w:rPr>
          <w:rFonts w:ascii="IRNazanin" w:hAnsi="IRNazanin" w:eastAsia="IRNazanin"/>
          <w:color w:val="111111"/>
          <w:sz w:val="28"/>
          <w:sz w:val="28"/>
          <w:szCs w:val="28"/>
          <w:rtl w:val="true"/>
          <w:lang w:bidi="fa-IR"/>
        </w:rPr>
        <w:t xml:space="preserve">آنگاه كلام ابن جوزى را بتوسط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جوزى نقل كرده كه ما از عين كتاب او نقل كرديم، و ظاهر عبارت مذكوره اينست كه مذهب مجاهد هم چنين بوده است، و از امام معتمد ايشان أحمد نيز نقل شده</w:t>
      </w:r>
      <w:r>
        <w:rPr>
          <w:rFonts w:eastAsia="IRNazanin" w:cs="IRNazanin"/>
          <w:color w:val="111111"/>
          <w:sz w:val="28"/>
          <w:szCs w:val="28"/>
          <w:rtl w:val="true"/>
          <w:lang w:bidi="fa-IR"/>
        </w:rPr>
        <w:t xml:space="preserve">. </w:t>
      </w:r>
      <w:bookmarkStart w:id="652" w:name="pg15547_163963"/>
    </w:p>
    <w:p>
      <w:pPr>
        <w:pStyle w:val="Heading2"/>
        <w:numPr>
          <w:ilvl w:val="1"/>
          <w:numId w:val="1"/>
        </w:numPr>
        <w:rPr/>
      </w:pPr>
      <w:bookmarkStart w:id="653" w:name="__RefHeading___Toc9054444_2142443653"/>
      <w:bookmarkStart w:id="654" w:name="_Toc214"/>
      <w:bookmarkEnd w:id="652"/>
      <w:bookmarkEnd w:id="653"/>
      <w:r>
        <w:rPr>
          <w:rtl w:val="true"/>
        </w:rPr>
        <w:t>وقفة قصيرة</w:t>
      </w:r>
      <w:bookmarkEnd w:id="654"/>
    </w:p>
    <w:p>
      <w:pPr>
        <w:pStyle w:val="BookText"/>
        <w:rPr/>
      </w:pPr>
      <w:r>
        <w:rPr>
          <w:rFonts w:ascii="Amiri" w:hAnsi="Amiri" w:eastAsia="Amiri" w:cs="Amiri"/>
          <w:color w:val="111111"/>
          <w:sz w:val="28"/>
          <w:sz w:val="28"/>
          <w:szCs w:val="28"/>
          <w:rtl w:val="true"/>
          <w:lang w:bidi="ar-SA"/>
        </w:rPr>
        <w:t xml:space="preserve">و از ملا علي قارى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فقه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 شده كه در جواب سؤال كفر يزيد موافقت كرده ولى به يكى از وجوه سابقه متمسك شده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نعم لما روي عنه ما يدل على كفره من تحليل الخمر وتفوهه عند قتل الحسين وأصحابه اني جازيتهم ما فعلوا بأشياخ قريش وصناديدهم و أمثال ذلك، ولعله وجه ما قال الامام أحمد بكفره لما ثبت عنده نقل تقريره لا لما وقع منه من الاجتراء على الذرية الطاهرة كالامر بقتل الحسين عليه السلام انتهى كلامه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كلام تفتازانى عما قريب انشاء اللّه ذكر خواهد شد، و چه خوب مىگويد عماره فقيه يمني شاعر مشهور در تعريض به اين كلام يزيد و حالت بنى اميه، و لله دره وعلى اللّه بره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غصبت امية ارث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سفها وشنت غارة الشنان</w:t>
      </w:r>
    </w:p>
    <w:p>
      <w:pPr>
        <w:pStyle w:val="BookText"/>
        <w:rPr/>
      </w:pPr>
      <w:r>
        <w:rPr>
          <w:rFonts w:ascii="Amiri" w:hAnsi="Amiri" w:eastAsia="Amiri" w:cs="Amiri"/>
          <w:color w:val="111111"/>
          <w:sz w:val="28"/>
          <w:sz w:val="28"/>
          <w:szCs w:val="28"/>
          <w:rtl w:val="true"/>
          <w:lang w:bidi="ar-SA"/>
        </w:rPr>
        <w:t xml:space="preserve">وغدت تخالف في الخلافة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وتقابل البرهان بالبهتان</w:t>
      </w:r>
    </w:p>
    <w:p>
      <w:pPr>
        <w:pStyle w:val="BookText"/>
        <w:rPr/>
      </w:pPr>
      <w:r>
        <w:rPr>
          <w:rFonts w:ascii="Amiri" w:hAnsi="Amiri" w:eastAsia="Amiri" w:cs="Amiri"/>
          <w:color w:val="111111"/>
          <w:sz w:val="28"/>
          <w:sz w:val="28"/>
          <w:szCs w:val="28"/>
          <w:rtl w:val="true"/>
          <w:lang w:bidi="ar-SA"/>
        </w:rPr>
        <w:t xml:space="preserve">لم تقتنع حكامهم بركوعهم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النفاق وغارب العدوان</w:t>
      </w:r>
    </w:p>
    <w:p>
      <w:pPr>
        <w:pStyle w:val="BookText"/>
        <w:rPr/>
      </w:pPr>
      <w:r>
        <w:rPr>
          <w:rFonts w:ascii="Amiri" w:hAnsi="Amiri" w:eastAsia="Amiri" w:cs="Amiri"/>
          <w:color w:val="111111"/>
          <w:sz w:val="28"/>
          <w:sz w:val="28"/>
          <w:szCs w:val="28"/>
          <w:rtl w:val="true"/>
          <w:lang w:bidi="ar-SA"/>
        </w:rPr>
        <w:t xml:space="preserve">وقعودهم في رتبة 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يبنها لهم أبو سفيان</w:t>
      </w:r>
    </w:p>
    <w:p>
      <w:pPr>
        <w:pStyle w:val="BookText"/>
        <w:rPr/>
      </w:pPr>
      <w:r>
        <w:rPr>
          <w:rFonts w:ascii="Amiri" w:hAnsi="Amiri" w:eastAsia="Amiri" w:cs="Amiri"/>
          <w:color w:val="111111"/>
          <w:sz w:val="28"/>
          <w:sz w:val="28"/>
          <w:szCs w:val="28"/>
          <w:rtl w:val="true"/>
          <w:lang w:bidi="ar-SA"/>
        </w:rPr>
        <w:t xml:space="preserve">حتى أضافوا بعد ذلك 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أخذوا بثار الكفر في الايمان</w:t>
      </w:r>
    </w:p>
    <w:p>
      <w:pPr>
        <w:pStyle w:val="BookText"/>
        <w:rPr/>
      </w:pPr>
      <w:r>
        <w:rPr>
          <w:rFonts w:ascii="Amiri" w:hAnsi="Amiri" w:eastAsia="Amiri" w:cs="Amiri"/>
          <w:color w:val="111111"/>
          <w:sz w:val="28"/>
          <w:sz w:val="28"/>
          <w:szCs w:val="28"/>
          <w:rtl w:val="true"/>
          <w:lang w:bidi="ar-SA"/>
        </w:rPr>
        <w:t xml:space="preserve">فأتى زياد في القبيح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يزيد يزيد في النقصان</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اين مذهب از بدع روافض نيست، وان زعمه الغزالى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خذله اللّه ان مات على كفره وزندقته والحاده وتعصبه وجحوده وعناده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از اخبار اهل سنت در كفر يزيد به عموم و خصوص مثل كفر منكر ولايت اهل بيت ومبغض ايشان ومحارب ايشان، و مبغض حسنين، و استلزام ايذاء نبى كه موجب كفر است به حمد اللّه از طرق صحيحه ايشان مىتوانيم ايراد نمائيم، ولى چون اين طايفه از غايت عناد و تعصب شايسته مكالمه و قابل توجيه خطاب نيستند، وغشاوة قلب وسمع ايشان نه چنان است كه به اين بيانات والزامات مرتفع شود زياده بر اين </w:t>
      </w:r>
      <w:bookmarkStart w:id="655" w:name="pg15547_163964"/>
    </w:p>
    <w:p>
      <w:pPr>
        <w:pStyle w:val="Heading2"/>
        <w:numPr>
          <w:ilvl w:val="1"/>
          <w:numId w:val="1"/>
        </w:numPr>
        <w:rPr/>
      </w:pPr>
      <w:bookmarkStart w:id="656" w:name="__RefHeading___Toc9054446_2142443653"/>
      <w:bookmarkStart w:id="657" w:name="_Toc215"/>
      <w:bookmarkEnd w:id="655"/>
      <w:bookmarkEnd w:id="656"/>
      <w:r>
        <w:rPr>
          <w:rtl w:val="true"/>
        </w:rPr>
        <w:t>يزيد توبه نكرد</w:t>
      </w:r>
      <w:bookmarkEnd w:id="657"/>
    </w:p>
    <w:p>
      <w:pPr>
        <w:pStyle w:val="BookText"/>
        <w:rPr/>
      </w:pPr>
      <w:r>
        <w:rPr>
          <w:rFonts w:ascii="IRNazanin" w:hAnsi="IRNazanin" w:eastAsia="IRNazanin"/>
          <w:color w:val="111111"/>
          <w:sz w:val="28"/>
          <w:sz w:val="28"/>
          <w:szCs w:val="28"/>
          <w:rtl w:val="true"/>
          <w:lang w:bidi="fa-IR"/>
        </w:rPr>
        <w:t>تطويل مقال با ضيق مجال لزومى ندارد و فايده نمى بخشد، در خانه اگر كس است يك حرف بس است، با اينكه مطالعه سابق ولاحق اين كتاب مغنى از بسط بيان در اين مقام است، و اللّه الهادي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گفته و نسبت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اخر كلام او ملا سعد تفتازانى كه صيت فضل او بين سنيان گوش جهان را پر كرده،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عقايد نسفيه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مؤنه اين جواب را از ما كرده و تلويحا حكم غزالى را معلوم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اول مىگويد الحق ان رضا يزيد بقتل الحسين عليه السلام واستبشاره بذلك واهانة أهل بيت رسول اللّه مما تواتر معناه وان كان تفصيله آحادا، فنحن لا نتوقف في شأنه بل في ايمانه لعنة اللّه عليه وعلى أنصاره وأعوانه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آنكه رضا و استبشار وفرح او بقتل سيد الشهداء و اهانت أهل رسول خداى از جمله امورى است كه متواتر معنوى است اگر چه تفصيل او به خبر آحاد نقل شده باشد نظير شجاعت علي عليه السلام، و ما در شأن و عدم ايمان او توقفى نداريم يعنى او را كافر مىدانيم، لعنت خداى بر او باد و بر ياوران و معينان او، آمين</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وقع بين الصحابة من المحاربات والمشاجرات على الوجه المسطور في كتب التواريخ والمذكور على ألسنة الثقات يدل بظاهره على ان بعضهم قد حاد عن طريق الحق وبلغ حد الظلم والفسق، وكان الباعث له الحقد والعناد والفساد والحسد واللداد وطلب الملك والرياسة والميل الى اللذات والشهوات، اذ ليس كل صحابي معصوما ولا كل من لقى النبي صلى اللّه عليه وآله وسلم بالخير موسوما الا ان العلماء لحسن ظنهم بأصحاب رسول اللّه ذكروا لها محامل وتأويلات بها تليق، وذهبوا الى أنهم محفوظون عما يوجب التضليل والتفسيق صونا لعقايد المسلمين عن الزيغ والضلالة في حق كبار الصحابة سيما المهاجرين منهم والانصار والمبشرين بالثواب في دار القرار</w:t>
      </w:r>
      <w:r>
        <w:rPr>
          <w:rFonts w:eastAsia="IRNazanin" w:cs="IRNazanin"/>
          <w:color w:val="111111"/>
          <w:sz w:val="28"/>
          <w:szCs w:val="28"/>
          <w:rtl w:val="true"/>
          <w:lang w:bidi="fa-IR"/>
        </w:rPr>
        <w:t xml:space="preserve">. </w:t>
      </w:r>
      <w:bookmarkStart w:id="658" w:name="pg15547_163965"/>
    </w:p>
    <w:p>
      <w:pPr>
        <w:pStyle w:val="Heading2"/>
        <w:numPr>
          <w:ilvl w:val="1"/>
          <w:numId w:val="1"/>
        </w:numPr>
        <w:rPr/>
      </w:pPr>
      <w:bookmarkStart w:id="659" w:name="__RefHeading___Toc9054448_2142443653"/>
      <w:bookmarkStart w:id="660" w:name="_Toc216"/>
      <w:bookmarkEnd w:id="658"/>
      <w:bookmarkEnd w:id="659"/>
      <w:r>
        <w:rPr>
          <w:rtl w:val="true"/>
        </w:rPr>
        <w:t xml:space="preserve">تفسير </w:t>
      </w:r>
      <w:r>
        <w:rPr>
          <w:rtl w:val="true"/>
        </w:rPr>
        <w:t xml:space="preserve">" </w:t>
      </w:r>
      <w:r>
        <w:rPr>
          <w:rtl w:val="true"/>
        </w:rPr>
        <w:t xml:space="preserve">حلت بفناءك و أناخت برحلك </w:t>
      </w:r>
      <w:r>
        <w:rPr>
          <w:rtl w:val="true"/>
        </w:rPr>
        <w:t>"</w:t>
      </w:r>
      <w:bookmarkEnd w:id="660"/>
    </w:p>
    <w:p>
      <w:pPr>
        <w:pStyle w:val="BookText"/>
        <w:rPr/>
      </w:pPr>
      <w:r>
        <w:rPr>
          <w:rFonts w:ascii="Amiri" w:hAnsi="Amiri" w:eastAsia="Amiri" w:cs="Amiri"/>
          <w:color w:val="111111"/>
          <w:sz w:val="28"/>
          <w:sz w:val="28"/>
          <w:szCs w:val="28"/>
          <w:rtl w:val="true"/>
          <w:lang w:bidi="ar-SA"/>
        </w:rPr>
        <w:t>وأما ما جرى بعدهم من الظلم على أهل بيت النبي فمن الظهور بحيث لا مجال للاخفاء ومن الشناعة بحيث لا اشتباه على الاراء اذ يكاد يشهد به الجماد والعجماء ويبكي له من في الارض والسماء، وينهد منه الجبال، وتنشق الصخور، ويبقى سوء عمله على كر الشهور ومر الدهور فلعنة اللّه على من باشر أو رضى أو سعى، ولعذاب الاخرة أشد وأبقى، فان قيل فمن علماء المذهب من لا يجوز اللعن على يزيد مع علمهم بأنه يستحق ما يربوا على ذلك ويزيد، قلنا تحاميا على أن يرتقي الى الاعلى فالاعلى كما هو شعار الروافض على ما يروى في أدعيتهم ويجرى في أنديتهم فرأى المعتنون بأمر الدين الجام العوام بالكلية طريقا الى الاقتصاد في الاعتقاد بحيث لا تزل الاقدام عن السواء، ولا تضل الافهام بالاهواء، والا فمن يخفى عليه الجواز والاستحقاق؟ وكيف لا يقع عليهما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قال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 خداى را كه اين علامة عظيم الشأن أهل سنت در كتاب خود اعتراف كرده بظهور فسق و ظلم ناشى از حقد وعناد از صحابه، و به اينكه ظلم بر أهل بيت به حدى است كه جمادات و حيوانات را بگريه در آورده، و علماء سنت متفقند بر لعن يزيد، و منع به جهت اين است كه از يزيد به معاويه و از معاويه به عثمان، و از عثمان به عمر، و از عمر به أبو بكر تعدى نكنند </w:t>
      </w:r>
      <w:r>
        <w:rPr>
          <w:rStyle w:val="FootnoteAnchor"/>
          <w:rtl w:val="true"/>
        </w:rPr>
        <w:footnoteReference w:id="250"/>
      </w:r>
      <w:r>
        <w:rPr>
          <w:rFonts w:ascii="IRNazanin" w:hAnsi="IRNazanin" w:eastAsia="IRNazanin"/>
          <w:color w:val="111111"/>
          <w:sz w:val="28"/>
          <w:sz w:val="28"/>
          <w:szCs w:val="28"/>
          <w:rtl w:val="true"/>
          <w:lang w:bidi="fa-IR"/>
        </w:rPr>
        <w:t xml:space="preserve">، چه اينها يك سلسله و يك رشته‌اند، لعن أول و ترحم بر آخر شايسته نتواند بود، و لعل الى هذه السلسلة اشار تعالى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خذوه فغلوه ثم الجحيم صلوه، ثم في سلسلة ذرعها سبعون ذراعا فاسلكوه</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الحاقة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توضيح اين مقاله را در ذيل شرح همين فقره به قدر وسعت وقت و اندازه كتاب خواهيم نمود، بمنه تعالى، و از اينجا حال غزالى </w:t>
      </w:r>
      <w:bookmarkStart w:id="661" w:name="pg15547_163966"/>
    </w:p>
    <w:p>
      <w:pPr>
        <w:pStyle w:val="Heading2"/>
        <w:numPr>
          <w:ilvl w:val="1"/>
          <w:numId w:val="1"/>
        </w:numPr>
        <w:rPr/>
      </w:pPr>
      <w:bookmarkStart w:id="662" w:name="__RefHeading___Toc9054450_2142443653"/>
      <w:bookmarkStart w:id="663" w:name="_Toc217"/>
      <w:bookmarkEnd w:id="661"/>
      <w:bookmarkEnd w:id="662"/>
      <w:r>
        <w:rPr>
          <w:rtl w:val="true"/>
        </w:rPr>
        <w:t>الجامعات العلمية للشيعة</w:t>
      </w:r>
      <w:bookmarkEnd w:id="663"/>
    </w:p>
    <w:p>
      <w:pPr>
        <w:pStyle w:val="BookText"/>
        <w:rPr/>
      </w:pPr>
      <w:r>
        <w:rPr>
          <w:rFonts w:ascii="Amiri" w:hAnsi="Amiri" w:eastAsia="Amiri" w:cs="Amiri"/>
          <w:color w:val="111111"/>
          <w:sz w:val="28"/>
          <w:sz w:val="28"/>
          <w:szCs w:val="28"/>
          <w:rtl w:val="true"/>
          <w:lang w:bidi="ar-SA"/>
        </w:rPr>
        <w:t>معلوم شد كه منكر متواتر است يا به جهت مصلحتى منع مىكند، وفي الحقيقة خود او از مجوزين است، والحمد لله على وفاق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كه گفته اگر سلطانى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كلام او، اگر مقصود اينست كه تعيين واقعه با بعد عهد و تطاول زمان مشكل است مسلم است، و اگر بگويد ممكن نيست سد باب اثبات شرايع است، و انكار امكان تواتر، چه بنابر اين يهود و نصارى به او خواهند گفت با طول مدت وتمادى أيام از كجا دانستى شخصى محمد نام از أرض تهامه انگيخته شد و دعوى نبوت كرد و بر طبق مدعاى خود اقامه معجزات نمود، آنچه او جواب به آن يهودى بدهد ما نيز به اين يهود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را حجت الاسلام لقب داده، و در حقيقت شبهة الكفر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مىگوئيم حذو النعل بالنعل، چه معلوم است جوابى جز دعواى تواتر نقل وتظافر اخبار ندارد، وبعينه همين نوع تواتر در قتل يزيد و رضاى او بقتل سيد الشهداء براى ما ثابت است چنانچه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عقايد نسفية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كه گفته چگونه معلوم مىشود كه يزيد توبه نكرده جواب او آنست كه ظهور اصرار او در توهين أهل بيت بعد از قتل و استبشار او و مجالست او در مجلس شراب با ابن زياد وأمر ساقى به سقايت او، و مدح او به امانت و صاحب سر بودن در أشعار سابقه كافى است در اثبات اصرار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وسبط ابن جوزي شرح اين قصه را چنان نقل مىكند كه بعد از قتل حسين عليه السلام يزيد عليه اللعنة كس فرستاد به طلب ابن زياد واموال كثيره وتحف عظيمه به وى داد و جاى وى در مجلس نزديك خود قرار داد، و مكانت و منزلت او را رفيع داشت و او را بر زنان خود داخل كرد، و نديم خود قرار داد يك شب مست شد و به مغنى گفت غنا بخوان ويزيد اين شعر بديهة انشاء كرد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اسقني شربة تروي مشاشي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مل فاسق مثلها ابن زياد </w:t>
      </w:r>
      <w:bookmarkStart w:id="664" w:name="pg15547_163967"/>
    </w:p>
    <w:p>
      <w:pPr>
        <w:pStyle w:val="Heading2"/>
        <w:numPr>
          <w:ilvl w:val="1"/>
          <w:numId w:val="1"/>
        </w:numPr>
        <w:rPr/>
      </w:pPr>
      <w:bookmarkStart w:id="665" w:name="__RefHeading___Toc9054452_2142443653"/>
      <w:bookmarkStart w:id="666" w:name="_Toc218"/>
      <w:bookmarkEnd w:id="664"/>
      <w:bookmarkEnd w:id="665"/>
      <w:r>
        <w:rPr>
          <w:rtl w:val="true"/>
        </w:rPr>
        <w:t>يزيد اگر توبه ميكرد قبول نميشد</w:t>
      </w:r>
      <w:bookmarkEnd w:id="666"/>
    </w:p>
    <w:p>
      <w:pPr>
        <w:pStyle w:val="BookText"/>
        <w:rPr/>
      </w:pPr>
      <w:r>
        <w:rPr>
          <w:rFonts w:ascii="Amiri" w:hAnsi="Amiri" w:eastAsia="Amiri" w:cs="Amiri"/>
          <w:color w:val="111111"/>
          <w:sz w:val="28"/>
          <w:sz w:val="28"/>
          <w:szCs w:val="28"/>
          <w:rtl w:val="true"/>
          <w:lang w:bidi="ar-SA"/>
        </w:rPr>
        <w:t xml:space="preserve">صاحب السر والامانة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ولتسديد مغنمي وجهادي</w:t>
      </w:r>
    </w:p>
    <w:p>
      <w:pPr>
        <w:pStyle w:val="BookText"/>
        <w:rPr/>
      </w:pPr>
      <w:r>
        <w:rPr>
          <w:rFonts w:ascii="Amiri" w:hAnsi="Amiri" w:eastAsia="Amiri" w:cs="Amiri"/>
          <w:color w:val="111111"/>
          <w:sz w:val="28"/>
          <w:sz w:val="28"/>
          <w:szCs w:val="28"/>
          <w:rtl w:val="true"/>
          <w:lang w:bidi="ar-SA"/>
        </w:rPr>
        <w:t xml:space="preserve">قاتل الخارجي أعني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ومبيد الاعداء والحساد</w:t>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فتاوى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اصول معتمده أهل سنت است روايت شده كه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اكتحل يزيد يوم عاشورا بدم الحسين وبالاثمد ليقر 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اينجا معلوم مىشود كه سنت اكتحال يوم عاشورا مستند به فعل يزيد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ولعن من استن بسنته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توبه از او نقل نشده، و حكم كفر او ثابت است تا دليل بر خلافش اقامه شود، و دليل بر وجوب قبول توبه هر گناه كارى نداريم، چه وجوب قبول توبه على التحقيق عقلى نيست بلكه به موجب وعده است، وابن وعده در حق يزيد نيست چنانچه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سه سند از حضرت رضا عليه السلام آورده كه پيغمبر فرمود موسى بن عمران از خداى مسئلت كرد، و گفت پروردگارا برادر من هارون مرد تو بيامرز او را، پس خداى وحى رساند بسوى او كه اى موسى اگر در حق اولين و آخرين مسئلت كنى اجابت كنيم تو را جز قاتل حسين كه همانا من از او انتقام خواهم كشيد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وحديث وحشى و گفتن پيغمبر صلى اللّه عليه وآله و سلم كه نزد من نيا تا تو را نه بينم شاهد مدعى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وحشى نقل مىكند كه پيغمبر فرمود ويحك غيب وجهك عني لئلا أرى وجه قاتل الاحبة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اگر چشم پيغمبر بر يزيد بيفتد بدنش بلرزه در آيد و دلش بسوزد و اشکش فرو ريزد</w:t>
      </w:r>
      <w:r>
        <w:rPr>
          <w:rFonts w:eastAsia="IRNazanin" w:cs="IRNazanin"/>
          <w:color w:val="111111"/>
          <w:sz w:val="28"/>
          <w:szCs w:val="28"/>
          <w:rtl w:val="true"/>
          <w:lang w:bidi="fa-IR"/>
        </w:rPr>
        <w:t xml:space="preserve">. </w:t>
      </w:r>
      <w:bookmarkStart w:id="667" w:name="pg15547_163968"/>
    </w:p>
    <w:p>
      <w:pPr>
        <w:pStyle w:val="Heading2"/>
        <w:numPr>
          <w:ilvl w:val="1"/>
          <w:numId w:val="1"/>
        </w:numPr>
        <w:rPr/>
      </w:pPr>
      <w:bookmarkStart w:id="668" w:name="__RefHeading___Toc9054454_2142443653"/>
      <w:bookmarkStart w:id="669" w:name="_Toc219"/>
      <w:bookmarkEnd w:id="667"/>
      <w:bookmarkEnd w:id="668"/>
      <w:r>
        <w:rPr>
          <w:rtl w:val="true"/>
        </w:rPr>
        <w:t>كساني كه در أطراف قبر امام حسين قرار گرفتند و عدد شهداى كربلا</w:t>
      </w:r>
      <w:bookmarkEnd w:id="669"/>
    </w:p>
    <w:p>
      <w:pPr>
        <w:pStyle w:val="BookText"/>
        <w:rPr/>
      </w:pPr>
      <w:r>
        <w:rPr>
          <w:rFonts w:ascii="Amiri" w:hAnsi="Amiri" w:eastAsia="Amiri" w:cs="Amiri"/>
          <w:color w:val="111111"/>
          <w:sz w:val="28"/>
          <w:sz w:val="28"/>
          <w:szCs w:val="28"/>
          <w:rtl w:val="true"/>
          <w:lang w:bidi="ar-SA"/>
        </w:rPr>
        <w:t>وقد أجاد ابن الجوزي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وأنين العباس وهو مأسور ببدر منع النبي النوم فكيف بانين الحسين، ولما أسلم وحشي قاتل حمزة قال له النبي غيب وجهك فاني لا أحب أن أرى من قتل الاحبة، وهذا الاسلام يجب ما قبله فكيف بقلبه أن يرى من ذبح الحسين وأمر بقتله وحمل أهله على أقتاب الجمال انتهى لفظه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المتعصب العنيد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كدام مسلمان راضى مىشود بر فرض محال اگر يزيد توبه كرده باشد خداى او را بيامرزد با اينكه حق هر مسلمانى در اين واقعه بر او ثابت است، و توبه بر فرض نفع، مسقط حق اللّه است، نه مسقط حق الناس،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وآخرون مرجون لامر اللّه</w:t>
      </w:r>
      <w:r>
        <w:rPr>
          <w:rFonts w:eastAsia="IRNazanin" w:cs="IRNazanin"/>
          <w:color w:val="111111"/>
          <w:sz w:val="28"/>
          <w:szCs w:val="28"/>
          <w:rtl w:val="true"/>
          <w:lang w:bidi="fa-IR"/>
        </w:rPr>
        <w:t>)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نيست در حق وحشى نازل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اخبار اهل بيت عليهم السلام معلوم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فرض تسليم شاهد عدم وجوب قبول توبه است، و امتنان به خلق نار و عذاب جهنم در سوره رحمان </w:t>
      </w:r>
      <w:r>
        <w:rPr>
          <w:rStyle w:val="FootnoteAnchor"/>
          <w:rtl w:val="true"/>
        </w:rPr>
        <w:footnoteReference w:id="253"/>
      </w:r>
      <w:r>
        <w:rPr>
          <w:rFonts w:ascii="IRNazanin" w:hAnsi="IRNazanin" w:eastAsia="IRNazanin"/>
          <w:color w:val="111111"/>
          <w:sz w:val="28"/>
          <w:sz w:val="28"/>
          <w:szCs w:val="28"/>
          <w:rtl w:val="true"/>
          <w:lang w:bidi="fa-IR"/>
        </w:rPr>
        <w:t>بر مطلوب ما دليل است، چه اگر جزائى نبود و حق مظلوم از ظالم گرفته نمىشد، و عذاب جهنم را نصيب ظالمان نمىكردند البته بر مظلومين ستم بود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كه گفته لعن هيچ مسلمانى جايز نيست كفر والحاد وزندقه است، وتدليس وتلميع ومخرقه، چه خداى تعالى در قرآن مجيد طايفه‌اى چند را لعن كرده اگر چه به صورت مسلمان باشند، و جميع عناوين ملعونه بر يزيد منطبق است، و معلوم مىشود از آنها جواز لعن يزيد و اشاره به بعضى از آنها در كلام فاضل زيدى مذكور شد </w:t>
      </w:r>
      <w:r>
        <w:rPr>
          <w:rStyle w:val="FootnoteAnchor"/>
          <w:rtl w:val="true"/>
        </w:rPr>
        <w:footnoteReference w:id="254"/>
      </w:r>
      <w:r>
        <w:rPr>
          <w:rFonts w:ascii="Amiri" w:hAnsi="Amiri" w:eastAsia="Amiri" w:cs="Amiri"/>
          <w:color w:val="111111"/>
          <w:sz w:val="28"/>
          <w:sz w:val="28"/>
          <w:szCs w:val="28"/>
          <w:rtl w:val="true"/>
          <w:lang w:bidi="ar-SA"/>
        </w:rPr>
        <w:t xml:space="preserve">و ما سه آيه از قرآن مجيد كه تام الانطباق بر حال يزيد است، و صريحا مشتمل لعن بر او با قطع نظر از كريمه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والشجرة الملعونة في القرآن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bookmarkStart w:id="670" w:name="pg15547_163969"/>
    </w:p>
    <w:p>
      <w:pPr>
        <w:pStyle w:val="Heading2"/>
        <w:numPr>
          <w:ilvl w:val="1"/>
          <w:numId w:val="1"/>
        </w:numPr>
        <w:rPr/>
      </w:pPr>
      <w:bookmarkStart w:id="671" w:name="__RefHeading___Toc9054456_2142443653"/>
      <w:bookmarkStart w:id="672" w:name="_Toc220"/>
      <w:bookmarkEnd w:id="670"/>
      <w:bookmarkEnd w:id="671"/>
      <w:r>
        <w:rPr>
          <w:rtl w:val="true"/>
        </w:rPr>
        <w:t>غزالى بافتوى خود مخالفت اجماع عامه نموده است</w:t>
      </w:r>
      <w:bookmarkEnd w:id="672"/>
    </w:p>
    <w:p>
      <w:pPr>
        <w:pStyle w:val="BookText"/>
        <w:rPr/>
      </w:pP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مجوز لعن جميع بني اميه است ذكر ميكنيم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آيه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يقتل مؤمنا متعمدا فجزاؤه جهنم خالدا فيها وغضب اللّه عليه ولعنه وأعد له عذابا عظيما</w:t>
      </w:r>
      <w:r>
        <w:rPr>
          <w:rFonts w:eastAsia="IRNazanin" w:cs="IRNazanin"/>
          <w:color w:val="111111"/>
          <w:sz w:val="28"/>
          <w:szCs w:val="28"/>
          <w:rtl w:val="true"/>
          <w:lang w:bidi="fa-IR"/>
        </w:rPr>
        <w:t>)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كس مؤمنى را به عمد بكشد جزاى او جهنم است و در او مخلد است، و خداى بر او خشمناك شده و لعنت كرده او را و مهيا كرده براى او عذابى عظيم، و چون يزيد جماعتى از مؤمنين بلكه سيد جوانان أهل جنت را به عمد وقهر و ظلم كشته البته ملعون و مغضوب عليه ومخلد در جهنم و مبتلاى به عذاب عظيم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ثانيه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عسيتم ان توليتم ان تفسدوا في الارض وتقطعوا ارحامكم اولئك الذين لعنهم اللّه واصمهم واعمى ابصارهم</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آيا نزديك شده كه فساد كنيد در روى زمين و قطع نمائيد ارحام خود را اينان كسانيند كه خداى لعنتشان كرده و كر نموده ايشان را، و كور كرده چشمهاى ايشان را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على المتعصب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جوزى سند به صالح بن احمد بن حنبل مىرساند كه مىگويد با پدرم يعنى احمد بن حنبل گفتم كه گروهى مرا به موالات يزيد نسبت ميدهند، پدرم گفت اى پسرك من مگر يزيد را مؤمنى دوست مىدارد؟ گفتم چرا لعنت نمىكنى او را گفت كى مرا ديدى كه چيزى را لعنت كنم </w:t>
      </w:r>
      <w:r>
        <w:rPr>
          <w:rStyle w:val="FootnoteAnchor"/>
          <w:rtl w:val="true"/>
        </w:rPr>
        <w:footnoteReference w:id="255"/>
      </w:r>
      <w:r>
        <w:rPr>
          <w:rFonts w:ascii="IRNazanin" w:hAnsi="IRNazanin" w:eastAsia="IRNazanin"/>
          <w:color w:val="111111"/>
          <w:sz w:val="28"/>
          <w:sz w:val="28"/>
          <w:szCs w:val="28"/>
          <w:rtl w:val="true"/>
          <w:lang w:bidi="fa-IR"/>
        </w:rPr>
        <w:t xml:space="preserve">آيا تو لعنت نمىكنى كسى را كه خداى تعالى در كتاب خود لعنت كرده؟ گفتم كجاى خداى تعالى او را در قران لعنت كرده؟ اين آيت مبارك تلاوت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عسيتم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گفت آيا فسادى اعظم </w:t>
      </w:r>
      <w:bookmarkStart w:id="673" w:name="pg15547_163970"/>
    </w:p>
    <w:p>
      <w:pPr>
        <w:pStyle w:val="Heading2"/>
        <w:numPr>
          <w:ilvl w:val="1"/>
          <w:numId w:val="1"/>
        </w:numPr>
        <w:rPr/>
      </w:pPr>
      <w:bookmarkStart w:id="674" w:name="__RefHeading___Toc9054458_2142443653"/>
      <w:bookmarkStart w:id="675" w:name="_Toc221"/>
      <w:bookmarkEnd w:id="673"/>
      <w:bookmarkEnd w:id="674"/>
      <w:r>
        <w:rPr>
          <w:rtl w:val="true"/>
        </w:rPr>
        <w:t>وقفة قصيرة</w:t>
      </w:r>
      <w:bookmarkEnd w:id="675"/>
    </w:p>
    <w:p>
      <w:pPr>
        <w:pStyle w:val="BookText"/>
        <w:rPr/>
      </w:pPr>
      <w:r>
        <w:rPr>
          <w:rFonts w:ascii="IRNazanin" w:hAnsi="IRNazanin" w:eastAsia="IRNazanin"/>
          <w:color w:val="111111"/>
          <w:sz w:val="28"/>
          <w:sz w:val="28"/>
          <w:szCs w:val="28"/>
          <w:rtl w:val="true"/>
          <w:lang w:bidi="fa-IR"/>
        </w:rPr>
        <w:t xml:space="preserve">از قتل هست؟ و بر اين وجه عبد المغيث بغدادى ايرادى كرده كه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لعن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مىگويد اين آيه در حق يهود نازل شده، و ربطى به ديگران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جوزى در رساله رد بر او مىگويد كه راوى اين خبر اختصاص به يهود مقاتل است، و اجماع محدثين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وكيع و ساجى و رازى و نسائى و غيرهم بر كذب او منعقد است و با وجود قول احمد به نزول او در حق مسلمين چگونه قول غير او قبول خواهد شد، علاوه بر اينكه بر فرض تسليم نزول آيه در حق يهود خصوصيت مورد موجب خصوصيت حكم عام نمىشود، چنان چه در اصول مقرر شده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ثالثه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الذين يؤذون اللّه ورسوله لعنهم اللّه في الدنيا والاخرة واعد لهم عذابا مهينا</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الاحزاب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بدرستى كه آنان كه اذيت مىكنند خداى و رسولش را خداى لعنت كرده ايشان را در دنيا و آخرت يعنى در هر دو سراى از رحمت خود دورشان كرده، و اعداد فرموده براى ايشان عذابى مهين را، و شك نيست كه يزيد اذيت رسول خداى كرد و اذيت امير المؤمنين و اذيت فاطمة عليها السلام كه به حكم روايت صحيحين و روايت احمد بن حنبل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اوائل كتاب گذشته </w:t>
      </w:r>
      <w:r>
        <w:rPr>
          <w:rStyle w:val="FootnoteAnchor"/>
          <w:rtl w:val="true"/>
        </w:rPr>
        <w:footnoteReference w:id="256"/>
      </w:r>
      <w:r>
        <w:rPr>
          <w:rFonts w:ascii="IRNazanin" w:hAnsi="IRNazanin" w:eastAsia="IRNazanin"/>
          <w:color w:val="111111"/>
          <w:sz w:val="28"/>
          <w:sz w:val="28"/>
          <w:szCs w:val="28"/>
          <w:rtl w:val="true"/>
          <w:lang w:bidi="fa-IR"/>
        </w:rPr>
        <w:t>اذيت ايشان اذيت رسول خداى است، پس لعنت او از قرآن صريحا استفاده مىشود، شايد از اين جهت است كه علماى سنت و جماعت در لعن او بيشتر مساعدت كرده اند از تكفير</w:t>
      </w:r>
      <w:r>
        <w:rPr>
          <w:rFonts w:eastAsia="IRNazanin" w:cs="IRNazanin"/>
          <w:color w:val="111111"/>
          <w:sz w:val="28"/>
          <w:szCs w:val="28"/>
          <w:rtl w:val="true"/>
          <w:lang w:bidi="fa-IR"/>
        </w:rPr>
        <w:t xml:space="preserve">. </w:t>
      </w:r>
      <w:bookmarkStart w:id="676" w:name="pg15547_163971"/>
    </w:p>
    <w:p>
      <w:pPr>
        <w:pStyle w:val="Heading2"/>
        <w:numPr>
          <w:ilvl w:val="1"/>
          <w:numId w:val="1"/>
        </w:numPr>
        <w:rPr/>
      </w:pPr>
      <w:bookmarkStart w:id="677" w:name="__RefHeading___Toc9054460_2142443653"/>
      <w:bookmarkStart w:id="678" w:name="_Toc222"/>
      <w:bookmarkEnd w:id="676"/>
      <w:bookmarkEnd w:id="677"/>
      <w:r>
        <w:rPr/>
        <w:t>948</w:t>
      </w:r>
      <w:r>
        <w:rPr>
          <w:rtl w:val="true"/>
        </w:rPr>
        <w:t xml:space="preserve"> - </w:t>
      </w:r>
      <w:r>
        <w:rPr>
          <w:rtl w:val="true"/>
        </w:rPr>
        <w:t>لا توجد لدى مراجع النجف وإيران أفكار أو تطلعات بمستوى حاجة الواقع الشيعي</w:t>
      </w:r>
      <w:r>
        <w:rPr>
          <w:rtl w:val="true"/>
        </w:rPr>
        <w:t>.</w:t>
      </w:r>
      <w:bookmarkEnd w:id="678"/>
    </w:p>
    <w:p>
      <w:pPr>
        <w:pStyle w:val="BookText"/>
        <w:rPr/>
      </w:pPr>
      <w:r>
        <w:rPr>
          <w:rFonts w:ascii="Amiri" w:hAnsi="Amiri" w:eastAsia="Amiri" w:cs="Amiri"/>
          <w:color w:val="111111"/>
          <w:sz w:val="28"/>
          <w:sz w:val="28"/>
          <w:szCs w:val="28"/>
          <w:rtl w:val="true"/>
          <w:lang w:bidi="ar-SA"/>
        </w:rPr>
        <w:t>قال علي بن برهان الشافعي فيما حكى عنه في سيره ناقلا عن الكياء الهراسي 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استفتى الكياء الهراسي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اكابر ائمتنا معاشر الشافعية، وكان من رؤس تلامذة امام الحرمين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هل هو من الصحابة، وهل يجوز لعنه؟ فاجاب بانه ليس من الصحابة لانه ولد في ايام عمر بن الخطاب، وللامام احمد قولان في لعنه تلويح وتصريح، وكذا للامام مالك، وكذا لابي حنيفة، ولنا قول واحد التصريح دون التلويح، وكيف لا يكون كذلك وهو اللاعب بالنرد، والصياد بالفهد، ومدمن الخمر، وشعره في الخمر معلوم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 چنين ابن خلكان در ترجمه كياء هراسى كه اسم او على بن محمد بن على الطبرى است اين جمله را از كياء مذكور نقل كرده، و محصل اينست كه ائمه اربعه اهل سنت متفقند بر جواز لعن او واجماع دارند عليهذا غزالى خرق اجماع ائمة اربعة كرد، علاوه بر اينكه مخالفت نص كتاب مجيد بلكه مخالفت نصوص صحيحه خود نموده است، چنانچه ابن جوزى نقل كرده كه رسول خداى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اخاف اهل المدينة اخافه اللّه، وعليه لعنة اللّه والملائكة والناس اجمعين، ولا يقبل اللّه منه يوم القيامة صرفا ولا عدلا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اينجا لطيفه‌اى است مناسب مقام كه از ذكر او چاره اى نيست، مجير الدين حنبلى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الجليل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تاريخ قدس و خليل تصنيف كرده و از كتب جليله اين جماعت است در ذيل بلاد وقراى بيت المقدس مىگويد يكى از آنها اقطاع تميم دارى است كه رسول به وى برسم اقطاع وتيول داد، و آن زمينى است كه بلد ابراهيم خليل عليه السلام در او است، و اين اقطاع را در قطعه اديمى از خف امير المؤمنين علي ابن ابيطالب عليه السلام به خط آن حضرت نوشته و مورخين لفظ آن اقطاع را بوجوه مختلفه نقل كرده اند، و من هنگام تكلم در حال اين اقطاع آن قطعه اديمى كه از خف امير </w:t>
      </w:r>
      <w:bookmarkStart w:id="679" w:name="pg15547_163972"/>
    </w:p>
    <w:p>
      <w:pPr>
        <w:pStyle w:val="Heading2"/>
        <w:numPr>
          <w:ilvl w:val="1"/>
          <w:numId w:val="1"/>
        </w:numPr>
        <w:rPr/>
      </w:pPr>
      <w:bookmarkStart w:id="680" w:name="__RefHeading___Toc9054462_2142443653"/>
      <w:bookmarkStart w:id="681" w:name="_Toc223"/>
      <w:bookmarkEnd w:id="679"/>
      <w:bookmarkEnd w:id="680"/>
      <w:r>
        <w:rPr>
          <w:rtl w:val="true"/>
        </w:rPr>
        <w:t>داستان تميم دارى وبى ارزش بودن گفتار غزالى</w:t>
      </w:r>
      <w:bookmarkEnd w:id="681"/>
    </w:p>
    <w:p>
      <w:pPr>
        <w:pStyle w:val="BookText"/>
        <w:rPr/>
      </w:pPr>
      <w:r>
        <w:rPr>
          <w:rFonts w:ascii="IRNazanin" w:hAnsi="IRNazanin" w:eastAsia="IRNazanin"/>
          <w:color w:val="111111"/>
          <w:sz w:val="28"/>
          <w:sz w:val="28"/>
          <w:szCs w:val="28"/>
          <w:rtl w:val="true"/>
          <w:lang w:bidi="fa-IR"/>
        </w:rPr>
        <w:t>المؤمنين علي ابن ابيطالب است ديدم كه كهنه شده بود، و اثر كتابتى در او بود، و با او ورقه ديدم مكتوب و محفوظ در صندوقى كه آن اديم را در او گذاشته بودند، و آن خط منسوب به امير المؤمنين مستنجد ب اللّه العباسى است كه نسخه آن اقطاع را نوشته است، و صورت خط مستنجد اين است حكايت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هذه نسخة كتاب رسول اللّه صلى اللّه عليه وآله و سلم الذي كتبه لتميم الداري واخوته في سنة تسع من الهجرة بعد منصرفه من غزوة تبوك في قطعة اديم من خف امير المؤمنين علي وبخطه نسخته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تعالى عنه وعن جميع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هذا ما انطا محمد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لتميم الداري واخوته جيرون والمرطوم وبيت عينون وبيت ابراهيم وما فيهن نطية بت بينهم ونفذت وسلمت ذلك لهم ولا عقابهم فمن اذاهم اذاه اللّه فمن اذاهم لعنه اللّه شهد عتيق بن ابي قحافة وعمر بن الخطاب وعثمان بن عفان وكتب علي بن ابيطالب وشهد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نسخت هذا من خط المستنجد ب اللّه كهيئته، ولعل هذا اصح ما قيل فيه و اللّه اعلم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اقطاع در دست ذريه تميم دارى مستمر است تا امروز و بعض ولاة آل، تميم را تعرض كردند، و خواستند انتزاع كنند اين اراضى را و رفع امر بقاضى ابى حاتم هروى نمودند، و احتجاج به اين فرمان كردند قاضى گفت اين نوشته لازم نيست، چه پيغمبر چيزى را كه مالك نبوده اقطاع كرده وتيول داده، وابو حامد غزالى اين وقت در بيت المقدس بود و گفت اين قاضى كافر است، فان النبي قال زويت لي الارض كلها وكان يقطع في الجنة فيقول قصر كذا لفلان</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چنين بگفت قاضى ووالى خار شدند، وآل تميم بر حال خود باقى ماندند </w:t>
      </w:r>
      <w:bookmarkStart w:id="682" w:name="pg15547_163973"/>
    </w:p>
    <w:p>
      <w:pPr>
        <w:pStyle w:val="Heading2"/>
        <w:numPr>
          <w:ilvl w:val="1"/>
          <w:numId w:val="1"/>
        </w:numPr>
        <w:rPr/>
      </w:pPr>
      <w:bookmarkStart w:id="683" w:name="__RefHeading___Toc9054464_2142443653"/>
      <w:bookmarkStart w:id="684" w:name="_Toc224"/>
      <w:bookmarkEnd w:id="682"/>
      <w:bookmarkEnd w:id="683"/>
      <w:r>
        <w:rPr>
          <w:rtl w:val="true"/>
        </w:rPr>
        <w:t>الأصل الأول</w:t>
      </w:r>
      <w:r>
        <w:rPr>
          <w:rtl w:val="true"/>
        </w:rPr>
        <w:t xml:space="preserve">: </w:t>
      </w:r>
      <w:r>
        <w:rPr>
          <w:rtl w:val="true"/>
        </w:rPr>
        <w:t>التوحيد</w:t>
      </w:r>
      <w:bookmarkEnd w:id="684"/>
    </w:p>
    <w:p>
      <w:pPr>
        <w:pStyle w:val="BookText"/>
        <w:rPr/>
      </w:pPr>
      <w:r>
        <w:rPr>
          <w:rFonts w:ascii="IRNazanin" w:hAnsi="IRNazanin" w:eastAsia="IRNazanin"/>
          <w:color w:val="111111"/>
          <w:sz w:val="28"/>
          <w:sz w:val="28"/>
          <w:szCs w:val="28"/>
          <w:rtl w:val="true"/>
          <w:lang w:bidi="fa-IR"/>
        </w:rPr>
        <w:t xml:space="preserve">وقوع اين واقعه در حدود چهار صد و هشتاد و پنج هجرى بوده، اين بود كلام صاحب تاريخ بيت المقدس وتميم بن اوس دارى كه مذكور است در اين كلام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آنها از كتب متعلق بذكر حالات صحابه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كلام مشتمل است بر سه فايده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انسان متنبه ملتفت شود چگونه پيغمبر لعنت فرموده كسى كه اولاد تميم دارى را اذيت كند، و لعنت نمىكند كسى را كه اذيت كند اولاد خود را، هذا لا يجوزه عاقل فضلا عن فاضل وان جوزه الخبيث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اينكه حالت علماى سنت وولاة ايشان معلوم مىشود كه چگونه صريحا با نص صريح نبوى مخالفت مىكنند، و مقابل نص اجتهاد و حكم به خطاى شارع شرايع در اقطاع اراضى مذكوره مينمايند، و اين اجتهاد را از خليفه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صريحا حكم به هذيان پيغمبر نمود، و از آوردن دوات و قلم منع كرد، و در جاى ديگر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متعتان محللتان كانتا على عهد رسول اللّه وانا احرمهما واعاقب عليهما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ارث برده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غزالى اينجا حكم بكفر اين قاضى كرده، و يزيد كه قطع اغصان شجره نبوت نموده و صريحا منكر شرع و شارع شده ونفي بعث و وحى و كتاب كرده كافر نمىداند، بلكه خود دعوى اسلام مىكند با اينكه دشمن خدا و رسول و قاتل ذريه بتول را مسلمان مىشمارد، ي اللّه و يا للمسلمين زهى شريعت و ملت، زهى طريقت و كيش</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كه گفته هر كه لعن كند فاسق و معصيت كار است،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شنيدى كه خدا و رسولش او را لعنت كرده اند، و ثانيا ائمه اربعه او، ثالثا همه علماى ايشان، چنانچه در كلام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اگر اين حكم را عموما بگويد كفر صريح است، و اگر نسبت به علماى مذهب خودش بگويد در اصل دعوى فسق و عصيان ايشان ما با او </w:t>
      </w:r>
      <w:bookmarkStart w:id="685" w:name="pg15547_163974"/>
    </w:p>
    <w:p>
      <w:pPr>
        <w:pStyle w:val="Heading2"/>
        <w:numPr>
          <w:ilvl w:val="1"/>
          <w:numId w:val="1"/>
        </w:numPr>
        <w:rPr/>
      </w:pPr>
      <w:bookmarkStart w:id="686" w:name="__RefHeading___Toc9054466_2142443653"/>
      <w:bookmarkStart w:id="687" w:name="_Toc225"/>
      <w:bookmarkEnd w:id="685"/>
      <w:bookmarkEnd w:id="686"/>
      <w:r>
        <w:rPr>
          <w:rtl w:val="true"/>
        </w:rPr>
        <w:t>الأصل الثاني</w:t>
      </w:r>
      <w:r>
        <w:rPr>
          <w:rtl w:val="true"/>
        </w:rPr>
        <w:t xml:space="preserve">: </w:t>
      </w:r>
      <w:r>
        <w:rPr>
          <w:rtl w:val="true"/>
        </w:rPr>
        <w:t>النبوة وبعثة الرسل</w:t>
      </w:r>
      <w:bookmarkEnd w:id="687"/>
    </w:p>
    <w:p>
      <w:pPr>
        <w:pStyle w:val="BookText"/>
        <w:rPr/>
      </w:pPr>
      <w:r>
        <w:rPr>
          <w:rFonts w:ascii="IRNazanin" w:hAnsi="IRNazanin" w:eastAsia="IRNazanin"/>
          <w:color w:val="111111"/>
          <w:sz w:val="28"/>
          <w:sz w:val="28"/>
          <w:szCs w:val="28"/>
          <w:rtl w:val="true"/>
          <w:lang w:bidi="fa-IR"/>
        </w:rPr>
        <w:t>موافقت مىكنيم، اگر چه در دليل مخالفت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كه گفته اگر لعن او هم جايز بود الى 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سخيف و منهدم الاساس است چه ترك لعن بر كفار و منافقين از كفر ونفاق ناشى است، و هم چنين ترك لعن ابليس بلكه لعن يزيد و اشباه او لازم‌تر است، چنانچه فرق در كلام آن شخص زيدى گذشت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اين كه گفته از كجا معلوم مىشود الى 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ضعيف و ظاهر الفساد است چه اولا مراد از لعنت كسى دعاى به لعنت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 واللّهم العنه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معنى اخبار نيست بلكه انشاء است، و طلب آن است كه خداى عزوجل او را از رحمت خود دور كند، و اخبار بغيب نيست، و ثانيا بعد از رحمت الهى معلوم مىشود به اخبار انبياء كه سفراء بين خالق و خلقند، چه بهشت دار قرب است، و جهنم محل بعد پس هر كه را خبر دهند كه از بهشتيان است قريب خواهد بود، و هر كه را گويند از دوزخيان است از رحمت خداى بعيد است، و فهم اين مطلب به رجوع به شرع آسان مىشود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كه گفته ترحم بريزيد جايز است و داخل در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للمؤمنين والمؤمنات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في الشطرنج بغله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في الطنبور نغمه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الا هيچ يك از علماى اسلام جز عبد المغيث بغدادى كه رساله در منع لعن يزيد نوشته، ومحيي الدين عربى وعبد القادر جيلانى وعامه نواصب كه هيچ يك از اينها مسلمان نيستند نبايد به اين امر ملتزم شوند، اگر چه لازمه مذهب ايشان باشد چنانچه خواهى دانست، وكيف كان قد انتقض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الغزالى وانصرم حبل كيده وضلالته ودمرنا على بنيان بيانه المؤسس على شفا جرف هار من غيه وجهالته</w:t>
      </w:r>
      <w:r>
        <w:rPr>
          <w:rFonts w:eastAsia="IRNazanin" w:cs="IRNazanin"/>
          <w:color w:val="111111"/>
          <w:sz w:val="28"/>
          <w:szCs w:val="28"/>
          <w:rtl w:val="true"/>
          <w:lang w:bidi="fa-IR"/>
        </w:rPr>
        <w:t xml:space="preserve">. </w:t>
      </w:r>
      <w:bookmarkStart w:id="688" w:name="pg15547_163975"/>
    </w:p>
    <w:p>
      <w:pPr>
        <w:pStyle w:val="Heading2"/>
        <w:numPr>
          <w:ilvl w:val="1"/>
          <w:numId w:val="1"/>
        </w:numPr>
        <w:rPr/>
      </w:pPr>
      <w:bookmarkStart w:id="689" w:name="__RefHeading___Toc9054468_2142443653"/>
      <w:bookmarkStart w:id="690" w:name="_Toc226"/>
      <w:bookmarkEnd w:id="688"/>
      <w:bookmarkEnd w:id="689"/>
      <w:r>
        <w:rPr>
          <w:rtl w:val="true"/>
        </w:rPr>
        <w:t xml:space="preserve">عبارت </w:t>
      </w:r>
      <w:r>
        <w:rPr>
          <w:rtl w:val="true"/>
        </w:rPr>
        <w:t>(</w:t>
      </w:r>
      <w:r>
        <w:rPr>
          <w:rtl w:val="true"/>
        </w:rPr>
        <w:t>سر العالمين</w:t>
      </w:r>
      <w:r>
        <w:rPr>
          <w:rtl w:val="true"/>
        </w:rPr>
        <w:t>)</w:t>
      </w:r>
      <w:bookmarkEnd w:id="690"/>
    </w:p>
    <w:p>
      <w:pPr>
        <w:pStyle w:val="BookText"/>
        <w:rPr/>
      </w:pPr>
      <w:r>
        <w:rPr>
          <w:rFonts w:ascii="Amiri" w:hAnsi="Amiri" w:eastAsia="Amiri" w:cs="Amiri"/>
          <w:color w:val="111111"/>
          <w:sz w:val="28"/>
          <w:sz w:val="28"/>
          <w:szCs w:val="28"/>
          <w:rtl w:val="true"/>
          <w:lang w:bidi="ar-SA"/>
        </w:rPr>
        <w:t>نادرة</w:t>
      </w:r>
    </w:p>
    <w:p>
      <w:pPr>
        <w:pStyle w:val="BookText"/>
        <w:rPr/>
      </w:pPr>
      <w:r>
        <w:rPr>
          <w:rFonts w:ascii="IRNazanin" w:hAnsi="IRNazanin" w:eastAsia="IRNazanin"/>
          <w:color w:val="111111"/>
          <w:sz w:val="28"/>
          <w:sz w:val="28"/>
          <w:szCs w:val="28"/>
          <w:rtl w:val="true"/>
          <w:lang w:bidi="fa-IR"/>
        </w:rPr>
        <w:t xml:space="preserve">از عجايب امور آنست كه غزالى با اين همه اصرار در منع لعن يزيد و انكار رضاى او به قتل سيد الشهداء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استعجاب مىكند از اشخاصى كه منكر نسبت قتل به يزيد شده اند بعد از اينكه كلماتى چند در رد خلافت خلفاى ثلثه و بيان غلبه هوا وعصبيت بر ايشان،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مناسب آنست كه ما عين عبارت او را در اين كتاب بنويسيم تا تهافت صريح وتناقض واضح بين دو كلام او ظاهر شود و اين اعتراف في الحقيقة از بركات اين مذهب حق است كه مخالفين او قهرا به جهت اتمام حجت الهى ومدد فيض حضرت ولايت پناهى گاه گاه بلوازم ومؤيدات او اعتراف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ليهلك من هلك عن بينة ويحيى من حى عن بينة</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الانفال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الغزالي في كتابه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العالمين وكشف ما في الدارين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المقالة الرابعة في ترتيب الخلافة، اختلف العلماء في ترتيب الخلافة وتحصيلها لمن آل امرها اليه فمنهم من زعم انها بالنص، ودليلهم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للمخلفين من الاعراب ستدعون الى قوم اولي بأس شديد تقاتلونهم او يسلمون فان تطيعوا يؤتكم اللّه أجرا حسنا وان تتولوا كما توليتم من قبل يعذبكم عذابا اليما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دعاهم ابو بكر الى الطاعة بعد رسول اللّه صلى اللّه عليه وآله وسلم فاجابوه، وقال بعض المفسرين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 اسر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الحديث ان أباك هو الخليفة من بعدي يا حميراء، وقالت امرأته اذا فقدناك فالى من نرجع فأشار الى أبي بكر، ولانه أم بالمسلمين على بقاء رسول اللّه، والامامة عماد الدين، هذه جملة ما يتعلق به القائلون بالنصوص، وقالوا لو كان علي أول الخلفاء لاسحب عليهم ذيل الفناء ولم يأتوا بفتوح ولا مناقب ولا يقدح في خلافته كونه رابعا للخلفاء كما لا يقدح في نبوة رسول اللّه صلى اللّه عليه وآله وسلم انه كان آخرا</w:t>
      </w:r>
      <w:r>
        <w:rPr>
          <w:rFonts w:eastAsia="Amiri" w:cs="Amiri" w:ascii="Amiri" w:hAnsi="Amiri"/>
          <w:color w:val="111111"/>
          <w:sz w:val="28"/>
          <w:szCs w:val="28"/>
          <w:rtl w:val="true"/>
          <w:lang w:bidi="ar-SA"/>
        </w:rPr>
        <w:t xml:space="preserve">. </w:t>
      </w:r>
      <w:bookmarkStart w:id="691" w:name="pg15547_163976"/>
    </w:p>
    <w:p>
      <w:pPr>
        <w:pStyle w:val="Heading2"/>
        <w:numPr>
          <w:ilvl w:val="1"/>
          <w:numId w:val="1"/>
        </w:numPr>
        <w:rPr/>
      </w:pPr>
      <w:bookmarkStart w:id="692" w:name="__RefHeading___Toc9054470_2142443653"/>
      <w:bookmarkStart w:id="693" w:name="_Toc227"/>
      <w:bookmarkEnd w:id="691"/>
      <w:bookmarkEnd w:id="692"/>
      <w:r>
        <w:rPr>
          <w:rtl w:val="true"/>
        </w:rPr>
        <w:t>المصادر الدينية للشيعة</w:t>
      </w:r>
      <w:bookmarkEnd w:id="693"/>
    </w:p>
    <w:p>
      <w:pPr>
        <w:pStyle w:val="BookText"/>
        <w:rPr/>
      </w:pPr>
      <w:r>
        <w:rPr>
          <w:rFonts w:ascii="Amiri" w:hAnsi="Amiri" w:eastAsia="Amiri" w:cs="Amiri"/>
          <w:color w:val="111111"/>
          <w:sz w:val="28"/>
          <w:sz w:val="28"/>
          <w:szCs w:val="28"/>
          <w:rtl w:val="true"/>
          <w:lang w:bidi="ar-SA"/>
        </w:rPr>
        <w:t>والذين عدلوا عن هذه الطريقة زعموا ان هذا تعلق فاسد جاء على زعمكم واهويتكم فقد وقع ميراث في الخلافة والاحكام مثل داود وسليمان وزكريا ويحيى قالوا كان لازواجه ثمن الخلافة فبهذا تعلقوا، وهذا باطل، اذ لو كان ميراثا لكان العباس 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اسفرت الحجة عن وجهها واجمع الجماهير على متن الحديث عن خطبة يوم غدير خم باتفاق الجميع،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يا أبا الحسن لقد اصبحت مولاى ومولى كل مؤمن ومؤمنة، وهذا تسليم ورضا وتحكيم، ثم بعد هذا غلب الهوى لحب الرياسة وحمل عمود الخلافة وعقود البنود وخفقان الهوى في قعقعة الرايات واشتباك ازدحام الخيول وفتح الامصار سقاهم كأس الهوى فعادوا الى الخلاف الاول فنبذوه وراء ظهورهم واشتروا به ثمنا قليلا فبئس ما يشترون، ولما مات رسول اللّه قال قبل وفاته ايتوني بدوات وبياض لازيل عنكم اشكال الامر واذكر لكم من المستحق لها بعدي،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الرجل فانه ليهجر وقيل يهذي، فاذا بطل تعلقكم بتأويل النصوص فعدتم الى الاجماع، وهذا منقوض ايضا فان العباس وأولاده وعليا وزوجته وأولاده لم يحضروا حلقة البيعة، وخالفكم أصحاب السقيفة في مبايعة الخزرجي، ودخل محمد بن أبي بكر على أبيه في مرض موته فقال يابني ائت بعمك عمر لاوصي له بالخلافة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ابة اكنت على حق أو باطل؟ فقال على حق، فقال اوص بها لاولادك إن كان حقا، ثم خرج الى علي عليه السلام وجرى ما جرى</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على منبر رسول اللّه اقيلوني اقيلوني فلست بخيركم، أفقاله هزلا ام جدا ام امتحانا؟ فان كان هزلا فان الخلفاء منزهون عن الهزل، وان كان جدا فهذا نقض للخلافة، وان قاله امتحانا فالصحابة لا يليق بهم الامتحان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ونزعنا ما في صدورهم من غل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ثبت هذا فقد صارت اجماعاً </w:t>
      </w:r>
      <w:bookmarkStart w:id="694" w:name="pg15547_163977"/>
    </w:p>
    <w:p>
      <w:pPr>
        <w:pStyle w:val="Heading2"/>
        <w:numPr>
          <w:ilvl w:val="1"/>
          <w:numId w:val="1"/>
        </w:numPr>
        <w:rPr/>
      </w:pPr>
      <w:bookmarkStart w:id="695" w:name="__RefHeading___Toc9054472_2142443653"/>
      <w:bookmarkStart w:id="696" w:name="_Toc228"/>
      <w:bookmarkEnd w:id="694"/>
      <w:bookmarkEnd w:id="695"/>
      <w:r>
        <w:rPr>
          <w:rtl w:val="true"/>
        </w:rPr>
        <w:t>نتيجه گفتار در شماره شهداء كربلا</w:t>
      </w:r>
      <w:bookmarkEnd w:id="696"/>
    </w:p>
    <w:p>
      <w:pPr>
        <w:pStyle w:val="BookText"/>
        <w:rPr/>
      </w:pPr>
      <w:r>
        <w:rPr>
          <w:rFonts w:ascii="Amiri" w:hAnsi="Amiri" w:eastAsia="Amiri" w:cs="Amiri"/>
          <w:color w:val="111111"/>
          <w:sz w:val="28"/>
          <w:sz w:val="28"/>
          <w:szCs w:val="28"/>
          <w:rtl w:val="true"/>
          <w:lang w:bidi="ar-SA"/>
        </w:rPr>
        <w:t>منهم وشورى بينهم هذا الكلام في الصدر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في زمن علي ومن نازعه فقد قطع المشرع قولكم في الخلافة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بويع الخليفتان فاقتلوا الاخر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كل العجب من حق واحد كيف ينقسم ضربين، والخلافة ليست بجسم ينقسم ولا بعرض يتفرق ولا بجوهر يحد فكيف تباع او توهب، وفي حديث أبي حازم اول حكومة تجري في المعاد بين علي ومعاوية، فيحكم لعلي بالحق والباقون تحت المشيه، وقول المشرع لعمار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للامام ان يكون باغيا والامامة ضيقة لشخصين كما لا يليق الربوبية 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الذين بعدهم طائفة تزعم ان يزيد لم يكن راضيا بقتل الحسين عليه السلام فاضرب لكم مثلا في ملكين اقتتلا فملك أحدهما الاخر، افتراه يقتله العسكر على غير اختيار صاحبها الا غلطا، ومثل الحسين لا يحتمل حاله الغلط لما جرى من القتل والعطش والسبي وحمل الرأس اجماعا من جماهير المسيرين وقتل الامة المغنية حيث مدحت عليا في غناءها أفتراه قتلها بغضا لعلي ام لها، وقول يزيد بن معاويه لعلي بن الحسين زين العابدين انت ابن الذي قتله اللّه فقال ابن الذي قتله الناس ثم تلا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يقتل مؤمنا متعمدا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افتراك يا يزيد تجعل جهنم لربك جزاء وتخلده فيها وتغصب عليه وتلعنه وتعدله عذابا عظيما، فان قلت هذه البراهين معطلة لا يحكم بصحتها حاكم الشرع، فنقول في حججكم مثل ما تقولون</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اجماع الجماهير بشتم علي على المنابر الف شهر امركم الكتاب ام السنة ام الرسول؟ ثم الذين بعدهم من غيرهم اخذوها نصا ام سنة ام اجماعا، لكن اخذوها بسيف أبي مسلم الخراساني فانظروا الى قطع اجماعكم بسيف الشرع حيث قال لكم الخلافة بعدي ثلثون ثم يتولى ملك جبروت، وبقوله للعباس يا أبا الاربعين ملوكا ولم يقل خليفة، والملوك كثير، والخليفة واحد في زمانه انتهى</w:t>
      </w:r>
      <w:r>
        <w:rPr>
          <w:rFonts w:eastAsia="Amiri" w:cs="Amiri" w:ascii="Amiri" w:hAnsi="Amiri"/>
          <w:color w:val="111111"/>
          <w:sz w:val="28"/>
          <w:szCs w:val="28"/>
          <w:rtl w:val="true"/>
          <w:lang w:bidi="ar-SA"/>
        </w:rPr>
        <w:t xml:space="preserve">. </w:t>
      </w:r>
      <w:bookmarkStart w:id="697" w:name="pg15547_163978"/>
    </w:p>
    <w:p>
      <w:pPr>
        <w:pStyle w:val="Heading2"/>
        <w:numPr>
          <w:ilvl w:val="1"/>
          <w:numId w:val="1"/>
        </w:numPr>
        <w:rPr/>
      </w:pPr>
      <w:bookmarkStart w:id="698" w:name="__RefHeading___Toc9054474_2142443653"/>
      <w:bookmarkStart w:id="699" w:name="_Toc229"/>
      <w:bookmarkEnd w:id="697"/>
      <w:bookmarkEnd w:id="698"/>
      <w:r>
        <w:rPr>
          <w:rtl w:val="true"/>
        </w:rPr>
        <w:t>فضائل وبزرگواريهاى براى خواجه نصير الدين طوسى ره از علماء اسلام ودانشمندان فرنگ</w:t>
      </w:r>
      <w:bookmarkEnd w:id="699"/>
    </w:p>
    <w:p>
      <w:pPr>
        <w:pStyle w:val="BookText"/>
        <w:rPr/>
      </w:pPr>
      <w:r>
        <w:rPr>
          <w:rFonts w:ascii="IRNazanin" w:hAnsi="IRNazanin" w:eastAsia="IRNazanin"/>
          <w:color w:val="111111"/>
          <w:sz w:val="28"/>
          <w:sz w:val="28"/>
          <w:szCs w:val="28"/>
          <w:rtl w:val="true"/>
          <w:lang w:bidi="fa-IR"/>
        </w:rPr>
        <w:t xml:space="preserve">و به نفض ابرامه، فيا عجبا من تهافت قوليه وتنافر كلاميه، و از اين جهت است كه بعضى نسبت تشيع به او داده اند، بلكه مىگويند با سيد اجل 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كرده و ايمان آورده، و اين شعر را نسبت به او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يار بر من عرض ايمان كرد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كبرى را مسلمان كرد و رفت</w:t>
      </w:r>
    </w:p>
    <w:p>
      <w:pPr>
        <w:pStyle w:val="BookText"/>
        <w:rPr/>
      </w:pPr>
      <w:r>
        <w:rPr>
          <w:rFonts w:ascii="IRNazanin" w:hAnsi="IRNazanin" w:eastAsia="IRNazanin"/>
          <w:color w:val="111111"/>
          <w:sz w:val="28"/>
          <w:sz w:val="28"/>
          <w:szCs w:val="28"/>
          <w:rtl w:val="true"/>
          <w:lang w:bidi="fa-IR"/>
        </w:rPr>
        <w:t xml:space="preserve">و تولد غزالى سالها بعد از وفات سيد است لهذا احتمال داده اند كه مراد سيد مرتضى رازى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چنان به خاطر دارم كه فاضل محقق آقاى كرمانشاهى ابن الاستاد الاعظم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انتصارى از اين احتمال فرموده و سيد محقق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عادت جاريه خود در تكثير عدد شيعه در مقابل دعوى باطل اهل سنت كه نسبت اختراع اين مذهب را به صفويه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از علماء شيعه بشمار آورده، و آن محقق دانشمند اگر چه در اين كار معذور، و البته در حضرت اجداد اطهار مأجور است، ولى به حمد اللّه ما را حاجت به غزالى نيست، چه صد چون غزالى از حكماء راسخين و عرفاى شامخين وفقهاء راشدين و صلحاى زاهدين در علماى شيعه هستند، چه حاجت به بودن چون اوئى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طايفه‌اى كه مثل استاد البشر خواجه نصير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مؤالف و مخالف طوعا وكرها او را به استادى مسلم دارند گاهى افضل المحققين لقبش ميدهند، و وقتى عقل حادى عشرش مىخوانند، و جائى سلطان الفقهاء والحكماء والوزرائش مىنامند، چنانچه در اجازه شهيد ثانى براى حسين بن عبد الصمد والد شيخ بهائى است، و موضعى در حق او مىگويند افضل أهل عصره في العلوم العقلية والنقلية چنانچه علامة و محقق ثانى در حق وى شهادت داده اند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گاهى در باره او مىگويند أفضل من شاهدناه في الاخلاق چنانچه علامه در اجازه بنى زهره فرموده، و مصنف زيج خاقانى كه بنام ميرزا لغ به يك تصنيف </w:t>
      </w:r>
      <w:bookmarkStart w:id="700" w:name="pg15547_163979"/>
    </w:p>
    <w:p>
      <w:pPr>
        <w:pStyle w:val="Heading2"/>
        <w:numPr>
          <w:ilvl w:val="1"/>
          <w:numId w:val="1"/>
        </w:numPr>
        <w:rPr/>
      </w:pPr>
      <w:bookmarkStart w:id="701" w:name="__RefHeading___Toc9054476_2142443653"/>
      <w:bookmarkStart w:id="702" w:name="_Toc230"/>
      <w:bookmarkEnd w:id="700"/>
      <w:bookmarkEnd w:id="701"/>
      <w:r>
        <w:rPr>
          <w:rtl w:val="true"/>
        </w:rPr>
        <w:t>والاجتماعية عند الشيعة</w:t>
      </w:r>
      <w:bookmarkEnd w:id="702"/>
    </w:p>
    <w:p>
      <w:pPr>
        <w:pStyle w:val="BookText"/>
        <w:rPr/>
      </w:pPr>
      <w:r>
        <w:rPr>
          <w:rFonts w:ascii="Amiri" w:hAnsi="Amiri" w:eastAsia="Amiri" w:cs="Amiri"/>
          <w:color w:val="111111"/>
          <w:sz w:val="28"/>
          <w:sz w:val="28"/>
          <w:szCs w:val="28"/>
          <w:rtl w:val="true"/>
          <w:lang w:bidi="ar-SA"/>
        </w:rPr>
        <w:t xml:space="preserve">كرده ثنائى بليغ بر او كرده كه علم و علما را از خود مسرور و خورسند نموده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و عبارت قوشچى در اول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كمال معادات ومخاصمه در مذهب كه نسخه او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مدعا است و محقق عليه الرحمة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حري في نثار الفرايد المولى أفضل علماء الاسلام وأكمل فضلاء الانام نصير الدنيا والدين محمد بن محمد بن الحسن الطوسي ايد اللّه بهمته العالية قواعد الدين ومداركاته ومهد بمباحثه السامية بنيانه الى ان قال وفرض من يقف على فوايد هذا المولى الاعظم من علماء الانام ان يبسطوا لديه الانقياد والاستسلام وان يكون قصاراهم التقاط ما يصدر عنه من جواهر الكلام فانه شفاء الانفس وجلاء الافهام غير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اللّه اجلاله ولا اعدم اوليائه فضله وافضاله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سوغ لي الدخول في الباب واذن لي ان اورد ما يخطر في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الى اعتراف المحقق الذي انعقدت عليه الخاصة بفضله ووجوب الاستسلام لديه وانه أفضل علماء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3" w:name="pg15547_163980"/>
    </w:p>
    <w:p>
      <w:pPr>
        <w:pStyle w:val="Heading2"/>
        <w:numPr>
          <w:ilvl w:val="1"/>
          <w:numId w:val="1"/>
        </w:numPr>
        <w:rPr/>
      </w:pPr>
      <w:bookmarkStart w:id="704" w:name="__RefHeading___Toc9054478_2142443653"/>
      <w:bookmarkStart w:id="705" w:name="_Toc231"/>
      <w:bookmarkEnd w:id="703"/>
      <w:bookmarkEnd w:id="704"/>
      <w:r>
        <w:rPr>
          <w:rtl w:val="true"/>
        </w:rPr>
        <w:t>(</w:t>
      </w:r>
      <w:r>
        <w:rPr>
          <w:rtl w:val="true"/>
        </w:rPr>
        <w:t>عليكم مني جميعا سلام اللّه ابدا ما بقيت و بقي الليل و النهار</w:t>
      </w:r>
      <w:r>
        <w:rPr>
          <w:rtl w:val="true"/>
        </w:rPr>
        <w:t xml:space="preserve">) </w:t>
      </w:r>
      <w:r>
        <w:rPr>
          <w:rtl w:val="true"/>
        </w:rPr>
        <w:t>بحث هاى أدبي</w:t>
      </w:r>
      <w:bookmarkEnd w:id="705"/>
    </w:p>
    <w:p>
      <w:pPr>
        <w:pStyle w:val="BookText"/>
        <w:rPr/>
      </w:pPr>
      <w:r>
        <w:rPr>
          <w:rFonts w:ascii="IRNazanin" w:hAnsi="IRNazanin" w:eastAsia="IRNazanin"/>
          <w:color w:val="111111"/>
          <w:sz w:val="28"/>
          <w:sz w:val="28"/>
          <w:szCs w:val="28"/>
          <w:rtl w:val="true"/>
          <w:lang w:bidi="fa-IR"/>
        </w:rPr>
        <w:t>و چه خوب مىگويد استاد اعظم آقاى بهبهانى قدس سره در تعليقه رجال ميرزا لا يحتاج الى التعريف لغاية شهرته مع ان كلما يقال فيه فهو دون رتبته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 هزار غزالى و بهتر از غزالى خوشه چين خرمن تحقيقات آن محقق نامدار و علامه بزرگوار بايد باشند، بلكه اگر به انصاف نظر كنى، و عصبانيت را به جانبى بگذارى توانى گفت كه حضرت خواجه رضى اللّه عنه أفضل علماى بنى آدم است از به دو دنيا الى يومنا هذا، و بس است در فضل او كه علماى فرنك در رد اسلام و انكار اعجاز قرآن به جهت عجز از اتيان به مثل او نقض كرده اند كه مثل خواجه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نيامده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او وى را اول مرتبه طبقه اولى مصنفين قرار داده، و اعتراف كرده كه او را بر جميع أهل علم از هر ملتى حقى است ظاهر كه رعايت او واجب است، و درجه فضل و تحقيق او به جائى رسيده كه به يك اشكالى بر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مبحث ماهيت كه توهم كرده اند ملا سعد تفتازانى راضى نشده كه كلمه مخالف تحقيق از او صادر شود، و مىگويد اين مصدق نسبت اين كتاب است به غير آن محقق، با اينكه شأن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از آن است كه منسوب به غير او شود، اين كلام تفتازانى است با ظهور عداوت ومنافست او با حضرت خواجه كه هنوز اتباع او از صدمه بنان و بيان وضرب سيف وسنان او در ناله و خروشند، والحمد لله على وضوح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وصفدى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لامية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را از كسانى شمرده كه هيچ كس برتبه ايشان نرسيده در فن مجسطى، و تخصيص به جهت عناد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خجسته رهنمونى ذو فنونى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هر فن بود چون مرد يك فن</w:t>
      </w:r>
    </w:p>
    <w:p>
      <w:pPr>
        <w:pStyle w:val="BookText"/>
        <w:rPr/>
      </w:pPr>
      <w:r>
        <w:rPr>
          <w:rFonts w:ascii="IRNazanin" w:hAnsi="IRNazanin" w:eastAsia="IRNazanin"/>
          <w:color w:val="111111"/>
          <w:sz w:val="28"/>
          <w:sz w:val="28"/>
          <w:szCs w:val="28"/>
          <w:rtl w:val="true"/>
          <w:lang w:bidi="fa-IR"/>
        </w:rPr>
        <w:t>لمؤلفه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كل فن بارع 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يتخذ سواء يوما فنه</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بالجمله فضايل اين بحر مواج كه در ظلمات جهالت سراج وهاج است </w:t>
      </w:r>
      <w:bookmarkStart w:id="706" w:name="pg15547_163981"/>
    </w:p>
    <w:p>
      <w:pPr>
        <w:pStyle w:val="Heading2"/>
        <w:numPr>
          <w:ilvl w:val="1"/>
          <w:numId w:val="1"/>
        </w:numPr>
        <w:rPr/>
      </w:pPr>
      <w:bookmarkStart w:id="707" w:name="__RefHeading___Toc9054480_2142443653"/>
      <w:bookmarkStart w:id="708" w:name="_Toc232"/>
      <w:bookmarkEnd w:id="706"/>
      <w:bookmarkEnd w:id="707"/>
      <w:r>
        <w:rPr>
          <w:rtl w:val="true"/>
        </w:rPr>
        <w:t>تحقيق مؤلف نسبت به حال غزالى</w:t>
      </w:r>
      <w:bookmarkEnd w:id="708"/>
    </w:p>
    <w:p>
      <w:pPr>
        <w:pStyle w:val="BookText"/>
        <w:rPr/>
      </w:pPr>
      <w:r>
        <w:rPr>
          <w:rFonts w:ascii="IRNazanin" w:hAnsi="IRNazanin" w:eastAsia="IRNazanin"/>
          <w:color w:val="111111"/>
          <w:sz w:val="28"/>
          <w:sz w:val="28"/>
          <w:szCs w:val="28"/>
          <w:rtl w:val="true"/>
          <w:lang w:bidi="fa-IR"/>
        </w:rPr>
        <w:t>بيش از آن است در اين صفحه بگنجد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ويا عجبا مني احاول وصفه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فنيت فيه القراطيس والصحف</w:t>
      </w:r>
    </w:p>
    <w:p>
      <w:pPr>
        <w:pStyle w:val="BookText"/>
        <w:rPr/>
      </w:pPr>
      <w:r>
        <w:rPr>
          <w:rFonts w:ascii="Amiri" w:hAnsi="Amiri" w:eastAsia="Amiri" w:cs="Amiri"/>
          <w:color w:val="111111"/>
          <w:sz w:val="28"/>
          <w:sz w:val="28"/>
          <w:szCs w:val="28"/>
          <w:rtl w:val="true"/>
          <w:lang w:bidi="ar-SA"/>
        </w:rPr>
        <w:t>ونعم ما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فضل تو را آب بحر كافى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تر كنى سر انگشت و صفحه بشمارى</w:t>
      </w:r>
    </w:p>
    <w:p>
      <w:pPr>
        <w:pStyle w:val="BookText"/>
        <w:rPr/>
      </w:pPr>
      <w:r>
        <w:rPr>
          <w:rFonts w:ascii="IRNazanin" w:hAnsi="IRNazanin" w:eastAsia="IRNazanin"/>
          <w:color w:val="111111"/>
          <w:sz w:val="28"/>
          <w:sz w:val="28"/>
          <w:szCs w:val="28"/>
          <w:rtl w:val="true"/>
          <w:lang w:bidi="fa-IR"/>
        </w:rPr>
        <w:t>با وجود چنين درياى شگرف بيكران كه استاد تمام علماى جهانيان است ما را از امثال غزالى چه افتخار است، و با اشباه او چه كار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تخصيص ذكر علامه 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القدوسى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جهت قوت امتياز او بجامعيت فنون كمالات و اخذ به اطراف صنوف علوم و جمع شتات انحاء فضائل وتسالم كل بر رجحان وزن وجلالت قدر او است، و الا به حمد اللّه تعالى در جميع علوم عقليه از حكمت عمليه و نظريه از الهى، و طبيعى، و رياضى، و طب و غيره و تمامت علوم اسلاميه از حديث و تفسير و رجال وفقه و اصول و كلام و ادب و لغت ونحو و صرف و شعر و تاريخ و غير ذلك آن قدر از صناديد و اساتيد در اين طايفه بيرون آمده اند كه از قيروان تا قيروان </w:t>
      </w:r>
      <w:r>
        <w:rPr>
          <w:rStyle w:val="FootnoteAnchor"/>
          <w:rtl w:val="true"/>
        </w:rPr>
        <w:footnoteReference w:id="259"/>
      </w:r>
      <w:r>
        <w:rPr>
          <w:rFonts w:ascii="IRNazanin" w:hAnsi="IRNazanin" w:eastAsia="IRNazanin"/>
          <w:color w:val="111111"/>
          <w:sz w:val="28"/>
          <w:sz w:val="28"/>
          <w:szCs w:val="28"/>
          <w:rtl w:val="true"/>
          <w:lang w:bidi="fa-IR"/>
        </w:rPr>
        <w:t>پرتو آفتاب فضائلشان تابيده، و هر يك در فن خود از غزالى به صد مرتبه اجل و اعظم هستند، چنانچه در كتب تواريخ و رجال موضوعه براى اين فن ذكر اسماء شريفه والقاب كريمه ايشان شده، و اين سخن اگر چه به طول انجاميد ولى البته از فايده مجرد نبود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هر وجه در حق غزالى مظنون همان نصب و عداوت است، خصوصاً با ملاحظه ساير مواضع همين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اعلان به اين گونه مطالب و تصريح به اين نوع مناقب ومثالب از باب تأييد الهى است كه بر لسان اعداء، حق را جارى </w:t>
      </w:r>
      <w:bookmarkStart w:id="709" w:name="pg15547_163982"/>
    </w:p>
    <w:p>
      <w:pPr>
        <w:pStyle w:val="Heading2"/>
        <w:numPr>
          <w:ilvl w:val="1"/>
          <w:numId w:val="1"/>
        </w:numPr>
        <w:rPr/>
      </w:pPr>
      <w:bookmarkStart w:id="710" w:name="__RefHeading___Toc9054482_2142443653"/>
      <w:bookmarkStart w:id="711" w:name="_Toc233"/>
      <w:bookmarkEnd w:id="709"/>
      <w:bookmarkEnd w:id="710"/>
      <w:r>
        <w:rPr>
          <w:rtl w:val="true"/>
        </w:rPr>
        <w:t>اصول وقواعد عامة يزيد را خليفه واجب الاطاعة ميداند</w:t>
      </w:r>
      <w:bookmarkEnd w:id="711"/>
    </w:p>
    <w:p>
      <w:pPr>
        <w:pStyle w:val="BookText"/>
        <w:rPr/>
      </w:pPr>
      <w:r>
        <w:rPr>
          <w:rFonts w:ascii="IRNazanin" w:hAnsi="IRNazanin" w:eastAsia="IRNazanin"/>
          <w:color w:val="111111"/>
          <w:sz w:val="28"/>
          <w:sz w:val="28"/>
          <w:szCs w:val="28"/>
          <w:rtl w:val="true"/>
          <w:lang w:bidi="fa-IR"/>
        </w:rPr>
        <w:t>مىكند تا حجت بر ايشان تمام شود، و قلوب مؤمنين مطمئن گردد، و ما بفتوى خود او در حق خودش رفتار مىكنيم، و ختم كلام به اين دعا مىكنيم، اللّهم العن الغزالى ان مات على ضلالته و لم يرعو عما كان عليه من غيه وجهالته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الزام وارغام</w:t>
      </w:r>
    </w:p>
    <w:p>
      <w:pPr>
        <w:pStyle w:val="BookText"/>
        <w:rPr/>
      </w:pPr>
      <w:r>
        <w:rPr>
          <w:rFonts w:ascii="IRNazanin" w:hAnsi="IRNazanin" w:eastAsia="IRNazanin"/>
          <w:color w:val="111111"/>
          <w:sz w:val="28"/>
          <w:sz w:val="28"/>
          <w:szCs w:val="28"/>
          <w:rtl w:val="true"/>
          <w:lang w:bidi="fa-IR"/>
        </w:rPr>
        <w:t xml:space="preserve">مقتضاى اصول و قواعد اهل سنت همان است كه غزالى گفته است و آنچه ما ذكر كرديم در اين مقام بر سبيل الزام و جدل بود نه با التزام بجميع مقدمات مذاهب ايشان چه لازمه اساس طريقه ايشان آنست كه يزيد خليفه بر حق و امام واجب الاطاعة باشد، والعياذ ب اللّه سيد الشهداء را به حق كشته باشد چنانچه بعض علماء ايشان اعتراف كرده اند، و توضيح اين مقام چنان است كه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امامت به چند طريق منعقد مىشود يكى بيعت اهل حل و عقد از علماء و رؤسا و وجوه ناس كه حضور شان ميسر باشد، و شرط نيست عدد مخصوصى و نه اتفاق اهل ساير بلاد، بلكه اگر حل و عقد با يك نفر مطاع باشد بيعت او كافى است، و اين سخن از آن جهت مىگويد كه از مقطوعات متواتره است، و در صحاح سته اجمالا نقل شده كه امير المؤمنين و حسنين و عباس و كافه بنى هاشم و جماعتى از صحابه چون سلمان و مقداد وابو ذر وابو الهيثم بن التيهان وخالد بن سعيد وزبير و جماعتى ديگر تا مدتى تخلف كرده اند و بنابر اين اجماع بر خلافت ابو بكر از اول امر منعقد نشده، و تصدى او در آن مدت براى خلافت فسق بوده، و اين هدم اساس خلافت وابطال قياس جلافت </w:t>
      </w:r>
      <w:r>
        <w:rPr>
          <w:rStyle w:val="FootnoteAnchor"/>
          <w:rtl w:val="true"/>
        </w:rPr>
        <w:footnoteReference w:id="26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دفع اين اشكال را عضدى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وبيضاوى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وتفتازانى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وشرحش و مىرسيد شريف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ايشان چنين كرده اند </w:t>
      </w:r>
      <w:bookmarkStart w:id="712" w:name="pg15547_163983"/>
    </w:p>
    <w:p>
      <w:pPr>
        <w:pStyle w:val="Heading2"/>
        <w:numPr>
          <w:ilvl w:val="1"/>
          <w:numId w:val="1"/>
        </w:numPr>
        <w:rPr/>
      </w:pPr>
      <w:bookmarkStart w:id="713" w:name="__RefHeading___Toc9054484_2142443653"/>
      <w:bookmarkStart w:id="714" w:name="_Toc234"/>
      <w:bookmarkEnd w:id="712"/>
      <w:bookmarkEnd w:id="713"/>
      <w:r>
        <w:rPr>
          <w:rtl w:val="true"/>
        </w:rPr>
        <w:t>سى جمله و عبارت براى معنى هميشگى</w:t>
      </w:r>
      <w:bookmarkEnd w:id="714"/>
    </w:p>
    <w:p>
      <w:pPr>
        <w:pStyle w:val="BookText"/>
        <w:rPr/>
      </w:pPr>
      <w:r>
        <w:rPr>
          <w:rFonts w:ascii="IRNazanin" w:hAnsi="IRNazanin" w:eastAsia="IRNazanin"/>
          <w:color w:val="111111"/>
          <w:sz w:val="28"/>
          <w:sz w:val="28"/>
          <w:szCs w:val="28"/>
          <w:rtl w:val="true"/>
          <w:lang w:bidi="fa-IR"/>
        </w:rPr>
        <w:t xml:space="preserve">كه مراد از اجماع اهل حل و عقد اجماع همه نيست بلكه به بيعت دو نفر و يك نفر هم واقع مىشود چنانچه اجماع منعقد شد بر خلافت ابو بكر به بيعت عمر و لازم شد بر سايرين متابعت او، و در كلام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زايده ايست كه اشاره به اين است كه غير از عمر داخل در حل و عقد نبوده وامير المؤمنين و حسنين و فاطمه و وجوه بنى هاشم و ساير اكابر صحابه از مهاجر و انصار كه متابعت كرده بودند از اهل حل و عقد نبوده اند، سبحان اللّه جبرئيل در خانه على نازل مىشود، و اسلام به تيغ او قائم مىشود، او را در بست و گشاد كار اسلام دخلى نيست، سبحانك هذا بهتان عظيم، بالجملة شارح مقاصد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طريق دوم از طرق اثبات خلافت استخلاف و نص امام سابق است بر امام لاحق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طريق سوم قهر واستيلاست چون امام سابق بميرد و كسى كه مستجمع شرايط امامت باشد تصدى امر كند وبشوكت خود قاهر شود، خلافت او منعقد گردد، و چنين است اگر جاهل و فاسق باشد، بنابر اظهر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المقاصد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كلام تفتازانى، و روشن است كه هر سه طريق در امامت يزيد محقق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اجماع به جهت اينكه تمامت اهل شام با وى بيعت كردند بلكه معاويه در زمان خود كس به اطراف فرستاد و از براى او بيعت گرفت چنانچه از تواريخ معتمده اهل سنت معلوم مىشود بلكه از اجماع بر خلافت ابو بكر محكمتر بود چه او به بيعت يك عمر امام شد و اين هزارها از مردم با او بيعت كردند كه هر يك در زمان خود عمرى بودند، و بر سايرين متابعت او لازم شد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نص خليفه سابق معلوم است كه معاويه امام واجب الاطاعة ايشان است، وابن حجر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رساله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تطهير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فضايل معاويه نوشته </w:t>
      </w:r>
      <w:bookmarkStart w:id="715" w:name="pg15547_163984"/>
    </w:p>
    <w:p>
      <w:pPr>
        <w:pStyle w:val="Heading2"/>
        <w:numPr>
          <w:ilvl w:val="1"/>
          <w:numId w:val="1"/>
        </w:numPr>
        <w:rPr/>
      </w:pPr>
      <w:bookmarkStart w:id="716" w:name="__RefHeading___Toc9054486_2142443653"/>
      <w:bookmarkStart w:id="717" w:name="_Toc235"/>
      <w:bookmarkEnd w:id="715"/>
      <w:bookmarkEnd w:id="716"/>
      <w:r>
        <w:rPr>
          <w:rtl w:val="true"/>
        </w:rPr>
        <w:t>خليفه با ارتكاب گناه ومعصيت وظلم بر بندگان كنار زده نميشود</w:t>
      </w:r>
      <w:bookmarkEnd w:id="717"/>
    </w:p>
    <w:p>
      <w:pPr>
        <w:pStyle w:val="BookText"/>
        <w:rPr/>
      </w:pPr>
      <w:r>
        <w:rPr>
          <w:rFonts w:ascii="IRNazanin" w:hAnsi="IRNazanin" w:eastAsia="IRNazanin"/>
          <w:color w:val="111111"/>
          <w:sz w:val="28"/>
          <w:sz w:val="28"/>
          <w:szCs w:val="28"/>
          <w:rtl w:val="true"/>
          <w:lang w:bidi="fa-IR"/>
        </w:rPr>
        <w:t xml:space="preserve">مىگويد كه بعد از صلح امام حسن معاويه امام عادل شد ومصيب، و قبل از او باغى بود ولى عادل بود امام نبود و جنگ با امير المؤمنين و امام حسن كه امام بر حق بودند به خطاى در اجتهاد واقع شده، ولى بعد از او ديگر شكى در امامت و لزوم طاعت او نيست </w:t>
      </w:r>
      <w:r>
        <w:rPr>
          <w:rStyle w:val="FootnoteAnchor"/>
          <w:rtl w:val="true"/>
        </w:rPr>
        <w:footnoteReference w:id="261"/>
      </w:r>
      <w:r>
        <w:rPr>
          <w:rFonts w:ascii="IRNazanin" w:hAnsi="IRNazanin" w:eastAsia="IRNazanin"/>
          <w:color w:val="111111"/>
          <w:sz w:val="28"/>
          <w:sz w:val="28"/>
          <w:szCs w:val="28"/>
          <w:rtl w:val="true"/>
          <w:lang w:bidi="fa-IR"/>
        </w:rPr>
        <w:t>وسيوطى در اوليات معاويه نوشته كه اول كسى استكه پسرش را خليفه و وليعهد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قهر و غلبه معلوم است، چه هر كس با او جنگى كرد مقتول و مغلوب شد، و بر فرض كه يزيد را فاسق بدانند منافاتى با امامت او ندارد چنانچه از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شنيدى كه امامت بشوكت بافسق وجهل منافاتى ندارد يعنى در صورتى كه از اول باشد، و در صورتى كه طارى باشد با هيچ يك از طرق خلافت منافى نيست چه در اخبار ايشان كه در صحيحين مروى شده حث بر لزوم طاعت و وجوب متابعت سلطان و منع از تفريق كلمه امت، و خروج از امر خليفه زمان اگر چه ظالم باشد بيش از اندازه است، چنانچه دو خبر از بخارى ومسلم خواهى 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عقايد نسفيه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عبارت مصنف كه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يعزل الامام بالفسق والجور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تفسير فسق به خروج از طاعت خداى وجور بظلم بر عباد اللّه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قد ظهر الفسق وانتشر الجور من الائمة والامراء بعد الخلفاء الراشدين، والسلف كانوا ينقادون لهم ويقيمون الجمع والاعياد ولا يرون الخروج عليهم، ولان العصمة ليست شرطا في الامامة ابتداء فبقاء اولى تمام شد كلام او بعينه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سلطانى كه واجب الاطاعة است آن والى است كه بالاى مرتبه او والى ديگرى نيست چه عادل باشد و چه جائر، و بعضى گفته اند عدالت شرط است و اطلاق ادله وجوب متابعت سلطان مشعر به اينستكه اسلام هم شرط نباشد انتهى</w:t>
      </w:r>
      <w:r>
        <w:rPr>
          <w:rFonts w:eastAsia="IRNazanin" w:cs="IRNazanin"/>
          <w:color w:val="111111"/>
          <w:sz w:val="28"/>
          <w:szCs w:val="28"/>
          <w:rtl w:val="true"/>
          <w:lang w:bidi="fa-IR"/>
        </w:rPr>
        <w:t xml:space="preserve">. </w:t>
      </w:r>
      <w:bookmarkStart w:id="718" w:name="pg15547_163985"/>
    </w:p>
    <w:p>
      <w:pPr>
        <w:pStyle w:val="Heading2"/>
        <w:numPr>
          <w:ilvl w:val="1"/>
          <w:numId w:val="1"/>
        </w:numPr>
        <w:rPr/>
      </w:pPr>
      <w:bookmarkStart w:id="719" w:name="__RefHeading___Toc9054488_2142443653"/>
      <w:bookmarkStart w:id="720" w:name="_Toc236"/>
      <w:bookmarkEnd w:id="718"/>
      <w:bookmarkEnd w:id="719"/>
      <w:r>
        <w:rPr>
          <w:rtl w:val="true"/>
        </w:rPr>
        <w:t xml:space="preserve">عبد اللّه عمر </w:t>
      </w:r>
      <w:r>
        <w:rPr>
          <w:rtl w:val="true"/>
        </w:rPr>
        <w:t>(</w:t>
      </w:r>
      <w:r>
        <w:rPr>
          <w:rtl w:val="true"/>
        </w:rPr>
        <w:t>خليفه زاده</w:t>
      </w:r>
      <w:r>
        <w:rPr>
          <w:rtl w:val="true"/>
        </w:rPr>
        <w:t xml:space="preserve">) </w:t>
      </w:r>
      <w:r>
        <w:rPr>
          <w:rtl w:val="true"/>
        </w:rPr>
        <w:t>خروج بر يزيد را خيانت ميداند وميگويد بابد بر اطاعت او باقى بود</w:t>
      </w:r>
      <w:bookmarkEnd w:id="720"/>
    </w:p>
    <w:p>
      <w:pPr>
        <w:pStyle w:val="BookText"/>
        <w:rPr/>
      </w:pPr>
      <w:r>
        <w:rPr>
          <w:rFonts w:ascii="IRNazanin" w:hAnsi="IRNazanin" w:eastAsia="IRNazanin"/>
          <w:color w:val="111111"/>
          <w:sz w:val="28"/>
          <w:sz w:val="28"/>
          <w:szCs w:val="28"/>
          <w:rtl w:val="true"/>
          <w:lang w:bidi="fa-IR"/>
        </w:rPr>
        <w:t xml:space="preserve">بنابر اين آنان كه كفر يزيد را هم ملتزم شده اند بايد قائل به امامت او باشند، و از جمله شواهد اين دعوى آنست كه خليفه زاده محترم ايشان كه زاهد صحابه است يعنى عبد اللّه عمر طاعت او را لازم دانسته ونقض بيعت او را حرام شمرده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نافع نقل شده، و عبارت مسلم اينستكه در باب امر بلزوم جماعت بسند خود از نافع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عبد اللّه بن عمر الى عبد اللّه بن مطيع حين كان من امر الحرة ما كان زمن يزيد بن معاويه فقال اطرحوا لابى عبد الرحمن وسادة فقال اني لم آتك لاجلس، آتيتك لاحدثك سمعت رسول اللّه يقول من خلع يدا من طاعة لقى اللّه يوم القيامة لا حجة له، ومن مات وليس في عنقه بيعة مات ميتة جاهلية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محصل اينكه چون عبد اللّه بن مطيع عازم خروج بر يزيد شد بعد از واقعه حره عبد اللّه عمر به روى وارد شد او بفرمود تا وساده براى ابن عمر طرح كنند ابن عمر گفت من نيامدم كه بنشينم بلكه آمده ام كه حديثى كه از رسول خداى شنيده ام به تو بگويم، شنيدم از رسول خداى كه فرمود هر كس خلع يد از طاعت امامى كند خداى را روز قيامت بى حجتى ملاقات كند، و هر كه بميرد و در گردنش بيعتى نباشد به مرگ جاهليت مرده، و به دو طريق ديگر از نافع روايت كرده، و هم بطريق ديگر از زيد بن اسلم از پدرش معناى حديث نافع را از ابن عمر روايت كرده،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اصح الكتب عندهم بعد كتاب البارى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خلع اهل المدينة يزيد بن معاويه جمع ابن عمر حشمه وولده فقال اني سمعت النبي يقول ينصب لكل غادر لواء يوم القيامة وانا قد بايعنا هذا الرجل على بيعة اللّه ورسوله انى لا اعلم غدرا اعظم من ان يبايع رجل على بيعة اللّه ورسوله ثم </w:t>
      </w:r>
      <w:bookmarkStart w:id="721" w:name="pg15547_163986"/>
    </w:p>
    <w:p>
      <w:pPr>
        <w:pStyle w:val="Heading2"/>
        <w:numPr>
          <w:ilvl w:val="1"/>
          <w:numId w:val="1"/>
        </w:numPr>
        <w:rPr/>
      </w:pPr>
      <w:bookmarkStart w:id="722" w:name="__RefHeading___Toc9054490_2142443653"/>
      <w:bookmarkStart w:id="723" w:name="_Toc237"/>
      <w:bookmarkEnd w:id="721"/>
      <w:bookmarkEnd w:id="722"/>
      <w:r>
        <w:rPr>
          <w:rtl w:val="true"/>
        </w:rPr>
        <w:t>عامه وخاصه نقل ميكنند از پيغمبر صلى اللّه عليه وآله</w:t>
      </w:r>
      <w:r>
        <w:rPr>
          <w:rtl w:val="true"/>
        </w:rPr>
        <w:t xml:space="preserve">: </w:t>
      </w:r>
      <w:r>
        <w:rPr>
          <w:rtl w:val="true"/>
        </w:rPr>
        <w:t>اسلام با دوازده امام عزت پيدا ميكند</w:t>
      </w:r>
      <w:bookmarkEnd w:id="723"/>
    </w:p>
    <w:p>
      <w:pPr>
        <w:pStyle w:val="BookText"/>
        <w:rPr/>
      </w:pPr>
      <w:r>
        <w:rPr>
          <w:rFonts w:ascii="Amiri" w:hAnsi="Amiri" w:eastAsia="Amiri" w:cs="Amiri"/>
          <w:color w:val="111111"/>
          <w:sz w:val="28"/>
          <w:sz w:val="28"/>
          <w:szCs w:val="28"/>
          <w:rtl w:val="true"/>
          <w:lang w:bidi="ar-SA"/>
        </w:rPr>
        <w:t xml:space="preserve">ينصب له القتال واني لا اعلم احدا منكم خلعه ولا بايعه في هذا الامر الا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بيني وبينه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انتهى حكاية عن رسالة الصمصام القاطع للسيد المؤيد السيد محمد ولد السيد الفاضل النحرير السيد دلدار علي الهندي قدس سرهما، ونسخة البخاري عندي الا ان ضيق المجال عاوقني عن المراجعة اليها، ولا بأس بعد وثاقة الناقل لا سيما مثل هذا الفاضل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ظاهر كلام جماعتى از علماى اين طايفه آنست كه يزيد از خلفاى منصوص رسول خدا است و اجمال او چنان است كه متواترا در كتب فريقين بر وجه تسالم نقل شده كه اين امت را دوازده امير يا خليفه يا امام است كه همه از قريشند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مشتركا موافق نقل سيوطى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يزال هذا الامر عزيزا ينصرون على من ناواهم عليه اثنى عشر خليفة 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امر الناس ماضيا ما وليهم اثنى عشر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مسلم روايت كرده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الامر لا ينقضي حتى يمضي له فيهم اثنى عشر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مسلم حديث آورده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الاسلام عزيزا منيعا الى اثنى عشر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احمد نقل كرده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الامر ماضيا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 از او نقل كرده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الامر صالحا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بزار نقل كرده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امر امتى قائما حتى يمضي اثنى عشر خليفة كلهم من قريش</w:t>
      </w:r>
      <w:r>
        <w:rPr>
          <w:rFonts w:eastAsia="Amiri" w:cs="Amiri" w:ascii="Amiri" w:hAnsi="Amiri"/>
          <w:color w:val="111111"/>
          <w:sz w:val="28"/>
          <w:szCs w:val="28"/>
          <w:rtl w:val="true"/>
          <w:lang w:bidi="ar-SA"/>
        </w:rPr>
        <w:t xml:space="preserve">). </w:t>
      </w:r>
      <w:bookmarkStart w:id="724" w:name="pg15547_163987"/>
    </w:p>
    <w:p>
      <w:pPr>
        <w:pStyle w:val="Heading2"/>
        <w:numPr>
          <w:ilvl w:val="1"/>
          <w:numId w:val="1"/>
        </w:numPr>
        <w:rPr/>
      </w:pPr>
      <w:bookmarkStart w:id="725" w:name="__RefHeading___Toc9054492_2142443653"/>
      <w:bookmarkStart w:id="726" w:name="_Toc238"/>
      <w:bookmarkEnd w:id="724"/>
      <w:bookmarkEnd w:id="725"/>
      <w:r>
        <w:rPr>
          <w:rtl w:val="true"/>
        </w:rPr>
        <w:t>توجيه قاضى عياض نسبت باين روايت ها</w:t>
      </w:r>
      <w:bookmarkEnd w:id="726"/>
    </w:p>
    <w:p>
      <w:pPr>
        <w:pStyle w:val="BookText"/>
        <w:rPr/>
      </w:pPr>
      <w:r>
        <w:rPr>
          <w:rFonts w:ascii="Amiri" w:hAnsi="Amiri" w:eastAsia="Amiri" w:cs="Amiri"/>
          <w:color w:val="111111"/>
          <w:sz w:val="28"/>
          <w:sz w:val="28"/>
          <w:szCs w:val="28"/>
          <w:rtl w:val="true"/>
          <w:lang w:bidi="ar-SA"/>
        </w:rPr>
        <w:t xml:space="preserve">و بالجملة به عبارات مختلفه اين حديث را نقل كرده اند بلكه دعوى تواتر شده </w:t>
      </w:r>
      <w:r>
        <w:rPr>
          <w:rStyle w:val="FootnoteAnchor"/>
          <w:rtl w:val="true"/>
        </w:rPr>
        <w:footnoteReference w:id="264"/>
      </w:r>
      <w:r>
        <w:rPr>
          <w:rFonts w:ascii="IRNazanin" w:hAnsi="IRNazanin" w:eastAsia="IRNazanin"/>
          <w:color w:val="111111"/>
          <w:sz w:val="28"/>
          <w:sz w:val="28"/>
          <w:szCs w:val="28"/>
          <w:rtl w:val="true"/>
          <w:lang w:bidi="fa-IR"/>
        </w:rPr>
        <w:t xml:space="preserve">و اين احاديث دليل حقيت مذهب شيعه است، و دوازده نفرى كه لايق خلافت عظمى وزعامت كبرى باشند جز اين دوازده نفر كه اماميه قايلند كسى ديگر نبوده، بلكه اخبار به اين عدد كه از مغيبات است دليل حقيت و ثبوت نبوت خاتم الانبياست، و در طريق شيعه اماميه ضاعف اللّه اقتدارها تصريح باسم و نسب ايشان از پيغمبر صلى اللّه عليه وآله اجمالا يا تفصيلا فوق حد تواتر نقل شده،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اقدم على بن محمد الخراز القمى كه تا به حال در امامت از اين جهت كتابى در شيعه تصنيف به خوبى او نشده دليل واضح و برهان قاطع اين مدعا است بلكه از اخبار اهل سنت تصريح به اسامى شريفه والقاب كريمه ايشان در زياده از صد حديث شده، ولى با وجود اين علماى سنت در حيص وبيص تأويل وضيق خناق توجيه افتاده محض حفظ اصول وتشييد قواعد باطله خود ملتزم شده اند كه اين عدد دوازده نفر را از خلفاى خود بيرون بياورند، و در اين باب وجوهى گفته‌اند كه در غالب آنها يزيد مذكور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جمله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 از قاضى عياض نقل كرده و از ابن حجر عسقلانى مقدم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وى را مستحسن شمرده، و محصل كلام او اينست كه مراد دوازده نفرند كه امت بر ايشان اجتماع كنند ومنقاد بيعت ايشان شوند، و آنها ابوبكرند وعمر وعثمان وعلى قبل از وقوع تحكيم كه معاويه خود را خليفه نام گذاشت آنگاه مردم مجتمع شدند بر معاويه بعد از صلح امام حسن عليه السلام بعد از او مجتمع شدند بريزيد و منتظم نشد </w:t>
      </w:r>
      <w:bookmarkStart w:id="727" w:name="pg15547_163988"/>
    </w:p>
    <w:p>
      <w:pPr>
        <w:pStyle w:val="Heading2"/>
        <w:numPr>
          <w:ilvl w:val="1"/>
          <w:numId w:val="1"/>
        </w:numPr>
        <w:rPr/>
      </w:pPr>
      <w:bookmarkStart w:id="728" w:name="__RefHeading___Toc9054494_2142443653"/>
      <w:bookmarkStart w:id="729" w:name="_Toc239"/>
      <w:bookmarkEnd w:id="727"/>
      <w:bookmarkEnd w:id="728"/>
      <w:r>
        <w:rPr>
          <w:rtl w:val="true"/>
        </w:rPr>
        <w:t>دوازده خليفه وامام براى عامه</w:t>
      </w:r>
      <w:bookmarkEnd w:id="729"/>
    </w:p>
    <w:p>
      <w:pPr>
        <w:pStyle w:val="BookText"/>
        <w:rPr/>
      </w:pPr>
      <w:r>
        <w:rPr>
          <w:rFonts w:ascii="IRNazanin" w:hAnsi="IRNazanin" w:eastAsia="IRNazanin"/>
          <w:color w:val="111111"/>
          <w:sz w:val="28"/>
          <w:sz w:val="28"/>
          <w:szCs w:val="28"/>
          <w:rtl w:val="true"/>
          <w:lang w:bidi="fa-IR"/>
        </w:rPr>
        <w:t>براى حسين امرى، و بعد از مرگ يزيد اختلاف باقى ماند تا مجتمع شدند بر عبد الملك مروان بعد از او اجتماع كردند بر چهار پسر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و سليمان و يزيد و هشام و ما بين سليمان و يزيد عمر بن عبد العزيز متخلل شد پس اين جماعت هشت نفرند بعد از خلفاى أربعه و دوازدهم وليد بن يزيد بن عبد الملك است كه مردم به روى مجتمع شدند تا چهار سال آنگاه بر خواستند، و آغاز فتنه كردند و وى را كشتند، و بعد از او اجتماع تام بر كسى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اين كلام معلوم شد كه يزيد از خلفاى منصوصة الخلافة است، و عجب است از اين جماعت كه معاوية بن يزيد وعمر بن عبد العزيز را كه هر دو را امام عادل شمرده اند در شمار نياورده اند، بلى ممكن است كه گناه معاوية ابن يزيد آن باشد كه اعتراف بظلم پدر و جد خود كرد، چنانچه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 من حيث لا يشعر اعتراف بحقيت طريقه امامية نموده است حيث قال</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صلاحه الظاهر انه لما ولي صعد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الخلافة حبل اللّه وان جدى معاوية نازع الامر أهله و من هو احق به منه علي بن أبي طالب وركب بكم ما تعلمون حتى اتته منيته فصار في قبره رهينا بذنوبه ثم قلد أبى الامر وكان غير أهل له، ونازع ابن بنت رسول اللّه فقصف عمره وانبتر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الصواعق وفي الكتاب ابتر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عقبه وصار في قبره رهينا بذنوبه، ثم 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أعظم الامور علمنا بسوء مصرعه وبئس منقلبه، وقد قتل عترة رسول اللّه وأباح 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المصدر وفي الكتاب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وخرب الكعبة ولم اذق حلاوة الخلافة فلا اتقلد بمرارتها فشأنكم أمركم و اللّه لئن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المصدر وفي الكتاب 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الدنيا خيرا فقد نلنا منها حظا ولئن كانت شرا كفى ذرية أبي سفيان ما أصابوا منها ثم تغيب في منزله حتى مات بعد أربعين يوما </w:t>
      </w:r>
      <w:r>
        <w:rPr>
          <w:rStyle w:val="FootnoteAnchor"/>
          <w:rtl w:val="true"/>
        </w:rPr>
        <w:footnoteReference w:id="265"/>
      </w:r>
      <w:r>
        <w:rPr>
          <w:rFonts w:ascii="Amiri" w:hAnsi="Amiri" w:eastAsia="Amiri" w:cs="Amiri"/>
          <w:color w:val="111111"/>
          <w:sz w:val="28"/>
          <w:sz w:val="28"/>
          <w:szCs w:val="28"/>
          <w:rtl w:val="true"/>
          <w:lang w:bidi="ar-SA"/>
        </w:rPr>
        <w:t xml:space="preserve">انتهى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شهادة واضحة لما </w:t>
      </w:r>
      <w:bookmarkStart w:id="730" w:name="pg15547_163989"/>
    </w:p>
    <w:p>
      <w:pPr>
        <w:pStyle w:val="Heading2"/>
        <w:numPr>
          <w:ilvl w:val="1"/>
          <w:numId w:val="1"/>
        </w:numPr>
        <w:rPr/>
      </w:pPr>
      <w:bookmarkStart w:id="731" w:name="__RefHeading___Toc9054496_2142443653"/>
      <w:bookmarkStart w:id="732" w:name="_Toc240"/>
      <w:bookmarkEnd w:id="730"/>
      <w:bookmarkEnd w:id="731"/>
      <w:r>
        <w:rPr>
          <w:rtl w:val="true"/>
        </w:rPr>
        <w:t xml:space="preserve">عامه استدلال ميكنند بخبر </w:t>
      </w:r>
      <w:r>
        <w:rPr>
          <w:rtl w:val="true"/>
        </w:rPr>
        <w:t xml:space="preserve">" </w:t>
      </w:r>
      <w:r>
        <w:rPr>
          <w:rtl w:val="true"/>
        </w:rPr>
        <w:t xml:space="preserve">من مات ولم يعرف امام زمانه </w:t>
      </w:r>
      <w:r>
        <w:rPr>
          <w:rtl w:val="true"/>
        </w:rPr>
        <w:t xml:space="preserve">" </w:t>
      </w:r>
      <w:r>
        <w:rPr>
          <w:rtl w:val="true"/>
        </w:rPr>
        <w:t>براى خلافت يزيد</w:t>
      </w:r>
      <w:bookmarkEnd w:id="732"/>
    </w:p>
    <w:p>
      <w:pPr>
        <w:pStyle w:val="BookText"/>
        <w:rPr/>
      </w:pPr>
      <w:r>
        <w:rPr>
          <w:rFonts w:ascii="Amiri" w:hAnsi="Amiri" w:eastAsia="Amiri" w:cs="Amiri"/>
          <w:color w:val="111111"/>
          <w:sz w:val="28"/>
          <w:sz w:val="28"/>
          <w:szCs w:val="28"/>
          <w:rtl w:val="true"/>
          <w:lang w:bidi="ar-SA"/>
        </w:rPr>
        <w:t>ادعيناه في حال يزيد ومعاويه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عمر بن عبد العزيز گناه او ترك سب أمير المؤمنين عليه السلام است كه او را از خلفاى دوازده گانه نشمرده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ديگر بشناعت اين عمل ملتفت شده ترتيب خلافت را بر وجهى دادند كه وليد فاسق را كه سابقا بحالات او اشاره رفته خارج داشته‌اند و بجاى او مروان ملعون را مذكور كرده اند، وگفته‌اند بعد از خلفاى أربعه أمر منتقل به معاويه شد به صلح امام حسن عليه السلام بعد از او يزيد و بعد از او معاوية بن يزيد، آنگاه خلاف عبد اللّه بن زبير و مروان واقع شد وأمر بر مروان مستقل شد بعد از او عبد الملك بعد از او وليد بن عبد الملك، از آن پس سليمان بعد از او عمر بن عبد العزيز بود كه خاتمه خلفاى اثنى عشر شد، و اين كلام هم از ابن حبان در شرح صحيح خود روايت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بالجملة هر دو تأويل متشاركند در اينكه يزيد را امام بدانند، و همچنين خبر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يعرف امام زمانه مات ميتة جاهلية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صحاح اخبار ايشان و در كتب كلاميه فريقين همه جا ذكر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طريق ايشان دليل امامت يزيد است، چه در زمان يزيد اسباب امامت از براى او مهيا بود از اجماع ونص نه براى ديگران پس بايد او امام زمان باشد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احتمالى كه بعض متأخرين ايشان ابداء كردند كه مراد از امام زمان قرآن است سخيف است، چه ظاهر لفظ تعدد است علاوه بر اينكه حديث ابن عمر كه سابقا گذشت </w:t>
      </w:r>
      <w:r>
        <w:rPr>
          <w:rStyle w:val="FootnoteAnchor"/>
          <w:rtl w:val="true"/>
        </w:rPr>
        <w:footnoteReference w:id="266"/>
      </w:r>
      <w:r>
        <w:rPr>
          <w:rFonts w:ascii="IRNazanin" w:hAnsi="IRNazanin" w:eastAsia="IRNazanin"/>
          <w:color w:val="111111"/>
          <w:sz w:val="28"/>
          <w:sz w:val="28"/>
          <w:szCs w:val="28"/>
          <w:rtl w:val="true"/>
          <w:lang w:bidi="fa-IR"/>
        </w:rPr>
        <w:t xml:space="preserve">صريح است در اين معنى كه هر زمانى را امامى لازم است وابن أبى الحديد نقل كرده كه ابن عمر شبانه بر حجاج وارد شد تا با او براى عبد الملك بيعت كند كه مبادا يك شب بى امام باشد به جهت اينكه از پيغمبر روايت كرده بود </w:t>
      </w:r>
      <w:bookmarkStart w:id="733" w:name="pg15547_163990"/>
    </w:p>
    <w:p>
      <w:pPr>
        <w:pStyle w:val="Heading2"/>
        <w:numPr>
          <w:ilvl w:val="1"/>
          <w:numId w:val="1"/>
        </w:numPr>
        <w:rPr/>
      </w:pPr>
      <w:bookmarkStart w:id="734" w:name="__RefHeading___Toc9054498_2142443653"/>
      <w:bookmarkStart w:id="735" w:name="_Toc241"/>
      <w:bookmarkEnd w:id="733"/>
      <w:bookmarkEnd w:id="734"/>
      <w:r>
        <w:rPr>
          <w:rtl w:val="true"/>
        </w:rPr>
        <w:t>(</w:t>
      </w:r>
      <w:r>
        <w:rPr>
          <w:rtl w:val="true"/>
        </w:rPr>
        <w:t>وجلت وعظمت مصيبتك في السماوات على جميع أهل السماوات</w:t>
      </w:r>
      <w:r>
        <w:rPr>
          <w:rtl w:val="true"/>
        </w:rPr>
        <w:t xml:space="preserve">) </w:t>
      </w:r>
      <w:r>
        <w:rPr>
          <w:rtl w:val="true"/>
        </w:rPr>
        <w:t>تأثر و گريه ملائكه و جبرئيل براى مصيبت سيد الشهداء عليه السلام</w:t>
      </w:r>
      <w:bookmarkEnd w:id="7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يعرف امام زمانه مات ميتة جاهلية</w:t>
      </w:r>
      <w:r>
        <w:rPr>
          <w:rFonts w:eastAsia="Amiri" w:cs="Amiri" w:ascii="Amiri" w:hAnsi="Amiri"/>
          <w:color w:val="111111"/>
          <w:sz w:val="28"/>
          <w:szCs w:val="28"/>
          <w:rtl w:val="true"/>
          <w:lang w:bidi="ar-SA"/>
        </w:rPr>
        <w:t xml:space="preserve">) </w:t>
      </w:r>
      <w:r>
        <w:rPr>
          <w:rStyle w:val="FootnoteAnchor"/>
          <w:rtl w:val="true"/>
        </w:rPr>
        <w:footnoteReference w:id="267"/>
      </w:r>
      <w:r>
        <w:rPr>
          <w:rFonts w:ascii="IRNazanin" w:hAnsi="IRNazanin" w:eastAsia="IRNazanin"/>
          <w:color w:val="111111"/>
          <w:sz w:val="28"/>
          <w:sz w:val="28"/>
          <w:szCs w:val="28"/>
          <w:rtl w:val="true"/>
          <w:lang w:bidi="fa-IR"/>
        </w:rPr>
        <w:t>و البته اگر عبد الملك امام باشد مانعى از امامت يزيد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بالجملة قضيه قواعد و لوازم اصول اين طايفه صحت امامت يزيد است، بلكه اخبار ديگر در فضايل يزيد روايت كرده اند، و از اين جهت البته بايد او را امام مفترض الطاعة بدانند، و خروج بر او را بغى بشمارند و موجب استحقاق قتل بدانند، چنانچه بعض علماى ايشان تصريح به اين لازم كرده است، عبد المغيث بغدادى در رساله منع لعن يزيد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نقل ابن جوزى در رساله رد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قوم الى أن الحسين كان خارجيا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وعبد اللّه شرقاوى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تحقة الناظرين فيمن ولى مصر من الولاة والسلاطين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اينكه در أحوال حضرت امام حسن عليه السلام گفته كه يزيد بن معاويه دسيسه سمى كرد و نزديك يكى از زنان وى فرستاد كه او را مسموم كرد و چهل روز بيمار بود وبدرود سراى فانى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أحوال يزيد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مدة خلافته أرسل الى الحسين رضى اللّه عنه، وقتله لكونه امتنع من البيعة له الى ان قال ولا يجوز لعنه على الراجح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اعتراف كرده كه قاتل حسنين عليهما السلام است لعنش را جايز نمىداند، و اشاره بوجه قتل سيد الشهداء كرده و گفته به جهت امتناع از بيعت او بوده پس لا محاله به حق بوده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محيى الدين عربى </w:t>
      </w:r>
      <w:r>
        <w:rPr>
          <w:rStyle w:val="FootnoteAnchor"/>
          <w:rtl w:val="true"/>
        </w:rPr>
        <w:footnoteReference w:id="268"/>
      </w:r>
      <w:r>
        <w:rPr>
          <w:rFonts w:ascii="Amiri" w:hAnsi="Amiri" w:eastAsia="Amiri" w:cs="Amiri"/>
          <w:color w:val="111111"/>
          <w:sz w:val="28"/>
          <w:sz w:val="28"/>
          <w:szCs w:val="28"/>
          <w:rtl w:val="true"/>
          <w:lang w:bidi="ar-SA"/>
        </w:rPr>
        <w:t xml:space="preserve">كلامى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صواعق</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 xml:space="preserve">نقل شده كه تصريح بجميع </w:t>
      </w:r>
      <w:bookmarkStart w:id="736" w:name="pg15547_163991"/>
    </w:p>
    <w:p>
      <w:pPr>
        <w:pStyle w:val="Heading2"/>
        <w:numPr>
          <w:ilvl w:val="1"/>
          <w:numId w:val="1"/>
        </w:numPr>
        <w:rPr/>
      </w:pPr>
      <w:bookmarkStart w:id="737" w:name="__RefHeading___Toc9054500_2142443653"/>
      <w:bookmarkStart w:id="738" w:name="_Toc242"/>
      <w:bookmarkEnd w:id="736"/>
      <w:bookmarkEnd w:id="737"/>
      <w:r>
        <w:rPr>
          <w:rtl w:val="true"/>
        </w:rPr>
        <w:t>تعجب وتعسف از كسانى كه هوا خواهى از غزالى وابن عربى</w:t>
      </w:r>
      <w:r>
        <w:rPr>
          <w:rtl w:val="true"/>
        </w:rPr>
        <w:t xml:space="preserve">... </w:t>
      </w:r>
      <w:r>
        <w:rPr>
          <w:rtl w:val="true"/>
        </w:rPr>
        <w:t>ميكنند بگمان اينكه اينها را ارباب معارف هستند وغافل از اعتقادات آنها در مسائل امامت</w:t>
      </w:r>
      <w:bookmarkEnd w:id="738"/>
    </w:p>
    <w:p>
      <w:pPr>
        <w:pStyle w:val="BookText"/>
        <w:rPr/>
      </w:pPr>
      <w:r>
        <w:rPr>
          <w:rFonts w:ascii="IRNazanin" w:hAnsi="IRNazanin" w:eastAsia="IRNazanin"/>
          <w:color w:val="111111"/>
          <w:sz w:val="28"/>
          <w:sz w:val="28"/>
          <w:szCs w:val="28"/>
          <w:rtl w:val="true"/>
          <w:lang w:bidi="fa-IR"/>
        </w:rPr>
        <w:t xml:space="preserve">آنچه گفته‌ايم بر سبيل اجمال كرده وعبارته هكذا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يقتل يزيد الحسين الا بسيف جده اى بحسب اعتقاده الباطل انه الخليفة والحسين باغ عليه والبيعة سبقت ليزيد ويكفي فيها بعض أهل الحل والعقد وبيعته كذلك لان كثيرين اقدموا عليها مختارين لها هذا مع عدم النظر الى استخلاف أبيه له، أما مع النظر لذلك فلا تشترط موافقته أحد من أهل الحل والعقد على ذلك </w:t>
      </w:r>
      <w:r>
        <w:rPr>
          <w:rStyle w:val="FootnoteAnchor"/>
          <w:rtl w:val="true"/>
        </w:rPr>
        <w:footnoteReference w:id="270"/>
      </w:r>
      <w:r>
        <w:rPr>
          <w:rFonts w:ascii="IRNazanin" w:hAnsi="IRNazanin" w:eastAsia="IRNazanin"/>
          <w:color w:val="111111"/>
          <w:sz w:val="28"/>
          <w:sz w:val="28"/>
          <w:szCs w:val="28"/>
          <w:rtl w:val="true"/>
          <w:lang w:bidi="fa-IR"/>
        </w:rPr>
        <w:t>انتهى بالفاظه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است از جماعتى از شيعيان كه بعد از شنيدن اين گونه كلمات اظهار ميل و هوا خواهى با غزالى ومحيى الدين مىكنند به گمان اينكه اين طايفه از أرباب معارفند يا للعجب محبت تصوف در عروق ايشان بيش از محبت تشيع رسوخ كرده، آخر اگر بنا شد صوفى هم باشند بجانب صوفيه و عرفاى شيعه مايل باشند، چه حاجت كه با أعداى أهل بيت كه از معدن علم اعراض كرده اند مثل حسن بصرى و محمد غزالى ومحى الدين عربى بگروند، بلى اگر دعوى توبه و رجوع كنند از اين شنعت فارغند، چنانچه ظاهر اينست كه با اين ملاحظه توجيه كلمات علميه ايشان را متصدى مىشوند، و در اين گمان مسبوقند غالبا در غالب موارد به بيانات سيد محقق شهيد ثالث ولى عذر آن جناب مذكور شد </w:t>
      </w:r>
      <w:r>
        <w:rPr>
          <w:rStyle w:val="FootnoteAnchor"/>
          <w:rtl w:val="true"/>
        </w:rPr>
        <w:footnoteReference w:id="271"/>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الجملة ابن حجر از اين استدلال كه في الحقيقة بر مذهب ايشان اشكال است خواسته تفصى كند گفته كه حرمت خروج بر امام جائر بعد از انعقاد اجماع است، و اين اجماع در آن زمان نبوده، و اجتهاد حسين مقتضى خروج شده پس به حق خروج كرده، و ما قبل از اين اشاره كرديم و دو حديث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ابن عمر روايت كرده اند بشهادت آورديم </w:t>
      </w:r>
      <w:r>
        <w:rPr>
          <w:rStyle w:val="FootnoteAnchor"/>
          <w:rtl w:val="true"/>
        </w:rPr>
        <w:footnoteReference w:id="272"/>
      </w:r>
      <w:r>
        <w:rPr>
          <w:rFonts w:ascii="Amiri" w:hAnsi="Amiri" w:eastAsia="Amiri" w:cs="Amiri"/>
          <w:color w:val="111111"/>
          <w:sz w:val="28"/>
          <w:sz w:val="28"/>
          <w:szCs w:val="28"/>
          <w:rtl w:val="true"/>
          <w:lang w:bidi="ar-SA"/>
        </w:rPr>
        <w:t xml:space="preserve">كه خروج بر امام جائر وخلع </w:t>
      </w:r>
      <w:bookmarkStart w:id="739" w:name="pg15547_163992"/>
    </w:p>
    <w:p>
      <w:pPr>
        <w:pStyle w:val="Heading2"/>
        <w:numPr>
          <w:ilvl w:val="1"/>
          <w:numId w:val="1"/>
        </w:numPr>
        <w:rPr/>
      </w:pPr>
      <w:bookmarkStart w:id="740" w:name="__RefHeading___Toc9054502_2142443653"/>
      <w:bookmarkStart w:id="741" w:name="_Toc243"/>
      <w:bookmarkEnd w:id="739"/>
      <w:bookmarkEnd w:id="740"/>
      <w:r>
        <w:rPr>
          <w:rtl w:val="true"/>
        </w:rPr>
        <w:t>تدليسى نو از ابن جوزى</w:t>
      </w:r>
      <w:bookmarkEnd w:id="741"/>
    </w:p>
    <w:p>
      <w:pPr>
        <w:pStyle w:val="BookText"/>
        <w:rPr/>
      </w:pPr>
      <w:r>
        <w:rPr>
          <w:rFonts w:ascii="IRNazanin" w:hAnsi="IRNazanin" w:eastAsia="IRNazanin"/>
          <w:color w:val="111111"/>
          <w:sz w:val="28"/>
          <w:sz w:val="28"/>
          <w:szCs w:val="28"/>
          <w:rtl w:val="true"/>
          <w:lang w:bidi="fa-IR"/>
        </w:rPr>
        <w:t>يد از طاعت او به هر حال حرام است، و اخبار كثيره غير از اينها در طريق ايشان وارد است، و اين دست و پا به جائى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جوزى تدليسى غريب كرده و رنگى نواز خيانت در مذهب خود ريخته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 رد مانع لعن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گفته است كه اجماع منعقد شده است بر وجوب وجود امام چه انتظام أمر دين منوط بوجود او است و امام را شروط و صفاتى چند است، و اين جمله در حسين جمعند، وفقهاء گفته‌اند جايز نيست ولايت مفضول بر فاضل مگر اينكه مانعى از قبيل خوف يا عدم علم به سياسيات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تقديم الافضل ان في الصحيحين من حديث عمر ان أبا بكر يوم السقيفة أخذ بيد عمر وبيد أبى عبيدة بن الجراح وقال قد رضيت لكم احد هذين الرجلين فبايعوا أيهما شئتم قال عمر كان و اللّه ان أقدم فيضرب عنقي لا يقربني من ذلك اثم احب الي من ان أتأمر على قوم فيهم ابو بكر هذا حديث متفق على صحته، ولما ولي ابو بكر عمر دخل عليه جماعة فقالوا ما انت قائل لربك اذا سئلك عن استخلافك عمر وقد ترى غلظته فقال ابو بكر اجلسوني أب اللّه تخوفوني اقول اللّهم استخلفت خير اهلك، وفي الصحيح ان عمر لما جعل الخلافة شورى في ستة قال يشهدكم ابن عمر ليس له من الامر شئ وقد كان ابن عمر خيرا من الف مثل يزيد</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مىگويد چون ثابت شد كه صحابه طالب افضلند و او را احق مىدانند آيا كسى شك مىكند كه حسين احق بخلافت بود از يزيد؟ نه چنين است بلكه آنها كه رتبه ايشان فرود رتبه او است، چون عبد الرحمن بن ابي بكر وعبد اللّه ابن عمر وعبد اللّه بن الزبير وعبد اللّه بن عباس جاى شك نيستند، چه همه اين جماعت حسب ونسب ونجدت و كفايت و علم وافر دارند، و يزيد به هيچ وجه نزديك مرتبه ايشان نيست، پس بچه وجه مستحق تقديم است</w:t>
      </w:r>
      <w:r>
        <w:rPr>
          <w:rFonts w:eastAsia="IRNazanin" w:cs="IRNazanin"/>
          <w:color w:val="111111"/>
          <w:sz w:val="28"/>
          <w:szCs w:val="28"/>
          <w:rtl w:val="true"/>
          <w:lang w:bidi="fa-IR"/>
        </w:rPr>
        <w:t xml:space="preserve">. </w:t>
      </w:r>
      <w:bookmarkStart w:id="742" w:name="pg15547_163993"/>
    </w:p>
    <w:p>
      <w:pPr>
        <w:pStyle w:val="Heading2"/>
        <w:numPr>
          <w:ilvl w:val="1"/>
          <w:numId w:val="1"/>
        </w:numPr>
        <w:rPr/>
      </w:pPr>
      <w:bookmarkStart w:id="743" w:name="__RefHeading___Toc9054504_2142443653"/>
      <w:bookmarkStart w:id="744" w:name="_Toc244"/>
      <w:bookmarkEnd w:id="742"/>
      <w:bookmarkEnd w:id="743"/>
      <w:r>
        <w:rPr>
          <w:rtl w:val="true"/>
        </w:rPr>
        <w:t>نقد بر اين گفته</w:t>
      </w:r>
      <w:bookmarkEnd w:id="744"/>
    </w:p>
    <w:p>
      <w:pPr>
        <w:pStyle w:val="BookText"/>
        <w:rPr/>
      </w:pPr>
      <w:r>
        <w:rPr>
          <w:rFonts w:ascii="IRNazanin" w:hAnsi="IRNazanin" w:eastAsia="IRNazanin"/>
          <w:color w:val="111111"/>
          <w:sz w:val="28"/>
          <w:sz w:val="28"/>
          <w:szCs w:val="28"/>
          <w:rtl w:val="true"/>
          <w:lang w:bidi="fa-IR"/>
        </w:rPr>
        <w:t>تمام شد كلام ابن جوزى بعد از حذف آنچه ربط تمام به مقصود نداشت وخلل و فساد اين كلام ظاهر است، چه اگر مدار خلافت بر افضليت باشد خلافت خلفاى ثلثه البته باطل خواهد شد، چه هيچ عاقل شك نكند كه بشرى بعد از رسول خداى در حسب و نسب و علم و حلم و شجاعت و سماحت و عقل ورفق وتصلب في ذات اللّه و جهاد و سابقه در اسلام و ساير فضايل كه نزد كافه عقلا فضل است يا به اعتبار اسلام فضل شده همسنك أمير المؤمنين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اين جهت علماء اشاعره انكار وجوب تقديم فاضل كرده اند، و اين نسبت بفقهاء مطلقا باطل است، واستدلال كرده اند بر عدم اعتبار أفضليت بقصه شورى چه بالقطع بعض از آنها أفضل از بعض بوده اند، و او همه را در معرض امامت در آورد، پس چگونه ابن جوزى اين قصه را شاهد تقديم أفضل مىگيرد، و افضليت امير المؤمنين في الجملة بايد مسلم باشد چنانچه ملا سعد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والانصاف انه ان اريد بالافضلية كثرة الثواب فللتوقف جهة وان اريد كثرة ما يعده ذو العقول من الفضائل فلا جهة له، وقال بعض المحشين من اعيانهم المتأخرين اي فلا جهة للتوقف بل يجب ان يجزم بافضلية علي كرم اللّه وجهه، اذ قد تواتر في حقه ما يدل على عموم مناقبه ووفور فضائله واتصافه بالكمالات واختصاصه بالكرامات، هذا هو المفهوم من سوق الكلام، ولهذا قيل فيه رائحة الرفض لكنه فرية بلا مرية اذ اكثرية فضايل علي وكمالاته العلمية تواتر النقل فيه معنا بحيث لا ينكن لاحد انكاره ولو كان هذا رفضا وتركا للسنة لم يوجد من أهل الرواية والدراية سني أصلا، فاياك والتعصب في الدين والتجنب عن الحق واليقين</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بر فرض تسليم لزوم افضليت، تقديم مفضول لحكمة او مانع جايز است چنانچه افضلية بغداد وبصره قائلند، و در خطبة شرح نهج البلاغة </w:t>
      </w:r>
      <w:bookmarkStart w:id="745" w:name="pg15547_163994"/>
    </w:p>
    <w:p>
      <w:pPr>
        <w:pStyle w:val="Heading2"/>
        <w:numPr>
          <w:ilvl w:val="1"/>
          <w:numId w:val="1"/>
        </w:numPr>
        <w:rPr/>
      </w:pPr>
      <w:bookmarkStart w:id="746" w:name="__RefHeading___Toc9054506_2142443653"/>
      <w:bookmarkStart w:id="747" w:name="_Toc245"/>
      <w:bookmarkEnd w:id="745"/>
      <w:bookmarkEnd w:id="746"/>
      <w:r>
        <w:rPr>
          <w:rtl w:val="true"/>
        </w:rPr>
        <w:t>اشعار مهيار ديلمى ره</w:t>
      </w:r>
      <w:bookmarkEnd w:id="747"/>
    </w:p>
    <w:p>
      <w:pPr>
        <w:pStyle w:val="BookText"/>
        <w:rPr/>
      </w:pPr>
      <w:r>
        <w:rPr>
          <w:rFonts w:ascii="Amiri" w:hAnsi="Amiri" w:eastAsia="Amiri" w:cs="Amiri"/>
          <w:color w:val="111111"/>
          <w:sz w:val="28"/>
          <w:sz w:val="28"/>
          <w:szCs w:val="28"/>
          <w:rtl w:val="true"/>
          <w:lang w:bidi="ar-SA"/>
        </w:rPr>
        <w:t xml:space="preserve">اشاره كرده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قدم المفضول لمصلحة اقتضاها الحكمة</w:t>
      </w:r>
      <w:r>
        <w:rPr>
          <w:rFonts w:eastAsia="Amiri" w:cs="Amiri" w:ascii="Amiri" w:hAnsi="Amiri"/>
          <w:color w:val="111111"/>
          <w:sz w:val="28"/>
          <w:szCs w:val="28"/>
          <w:rtl w:val="true"/>
          <w:lang w:bidi="ar-SA"/>
        </w:rPr>
        <w:t xml:space="preserve">) </w:t>
      </w:r>
      <w:r>
        <w:rPr>
          <w:rStyle w:val="FootnoteAnchor"/>
          <w:rtl w:val="true"/>
        </w:rPr>
        <w:footnoteReference w:id="273"/>
      </w:r>
      <w:r>
        <w:rPr>
          <w:rFonts w:ascii="IRNazanin" w:hAnsi="IRNazanin" w:eastAsia="IRNazanin"/>
          <w:color w:val="111111"/>
          <w:sz w:val="28"/>
          <w:sz w:val="28"/>
          <w:szCs w:val="28"/>
          <w:rtl w:val="true"/>
          <w:lang w:bidi="fa-IR"/>
        </w:rPr>
        <w:t xml:space="preserve">گفته و از كجا كه آن مانع در اينجا موجود نبوده، چه البته اگر مردم بيعت با سيد الشهداء مىكردند و امر بر او مستقل و مستقر مىشد آن حضرت اثبات امامت برادر و پدر خود مىكرد و دين أهل سنت بر باد مىرفت، و هيچ مانعى اقوى از اين نيست، چنانچه ابن أبي الحديد از يكى از علماى أهل سنت نقل مىكند و مىگويد پرسيدم از او كه چرا أبو بكر دعوى فاطمه را در باره فدك قبول نكرد گفت اگر قبول مىكرد فردا دست پسرهاى خود را مىگرفت و مى آمد در مسجد دعوى خلافت شوهر خودش مىكرد و آن شهود هم اقامه شهادت مىكردند ناچار بود تصديق كند و خود ابن أبي الحديد مىگويد اين وجه متينى است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والحق راست گفته و خوب فهميده علاوه بر همه صرف افضليت سبب امامت نيست بكله محتاج است كه يكى از اسباب ثلثه متحقق شود تا أفضل صاحب امامت شود، و در باره سيد الشهداء به اعتقاد سنيان نه نص موجود است نه بيعت نه شوكت پس چگونه او امام خواهد بود بر طريق أهل سنت بلكه امام ايشان همان يزيد است، و انشاء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ندعوا كل اناس بامامهم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خود با ملائكة غلاظ شداد بجانب دركات جحيم خواهند شتافت، وقد أجاد مهيار الديلمي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 مخاطبا للعرب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برحت مظلمة دنياكم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اضاء كوكب في هاشم</w:t>
      </w:r>
    </w:p>
    <w:p>
      <w:pPr>
        <w:pStyle w:val="BookText"/>
        <w:rPr/>
      </w:pPr>
      <w:r>
        <w:rPr>
          <w:rFonts w:ascii="Amiri" w:hAnsi="Amiri" w:eastAsia="Amiri" w:cs="Amiri"/>
          <w:color w:val="111111"/>
          <w:sz w:val="28"/>
          <w:sz w:val="28"/>
          <w:szCs w:val="28"/>
          <w:rtl w:val="true"/>
          <w:lang w:bidi="ar-SA"/>
        </w:rPr>
        <w:t xml:space="preserve">نبلتم به وكنتم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 يموت في صلوع كاتم</w:t>
      </w:r>
    </w:p>
    <w:p>
      <w:pPr>
        <w:pStyle w:val="BookText"/>
        <w:rPr/>
      </w:pPr>
      <w:r>
        <w:rPr>
          <w:rFonts w:ascii="Amiri" w:hAnsi="Amiri" w:eastAsia="Amiri" w:cs="Amiri"/>
          <w:color w:val="111111"/>
          <w:sz w:val="28"/>
          <w:sz w:val="28"/>
          <w:szCs w:val="28"/>
          <w:rtl w:val="true"/>
          <w:lang w:bidi="ar-SA"/>
        </w:rPr>
        <w:t xml:space="preserve">ثم قضى مسلما من 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من غدركم بسالم</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ثقفتموا عهوده في 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وجزتم عن سنن المراسم </w:t>
      </w:r>
      <w:bookmarkStart w:id="748" w:name="pg15547_163995"/>
    </w:p>
    <w:p>
      <w:pPr>
        <w:pStyle w:val="Heading2"/>
        <w:numPr>
          <w:ilvl w:val="1"/>
          <w:numId w:val="1"/>
        </w:numPr>
        <w:rPr/>
      </w:pPr>
      <w:bookmarkStart w:id="749" w:name="__RefHeading___Toc9054508_2142443653"/>
      <w:bookmarkStart w:id="750" w:name="_Toc246"/>
      <w:bookmarkEnd w:id="748"/>
      <w:bookmarkEnd w:id="749"/>
      <w:r>
        <w:rPr>
          <w:rtl w:val="true"/>
        </w:rPr>
        <w:t xml:space="preserve">گفتار ابن عبدالبر در </w:t>
      </w:r>
      <w:r>
        <w:rPr>
          <w:rtl w:val="true"/>
        </w:rPr>
        <w:t>(</w:t>
      </w:r>
      <w:r>
        <w:rPr>
          <w:rtl w:val="true"/>
        </w:rPr>
        <w:t>استيعاب</w:t>
      </w:r>
      <w:r>
        <w:rPr>
          <w:rtl w:val="true"/>
        </w:rPr>
        <w:t>)</w:t>
      </w:r>
      <w:bookmarkEnd w:id="750"/>
    </w:p>
    <w:p>
      <w:pPr>
        <w:pStyle w:val="BookText"/>
        <w:rPr/>
      </w:pPr>
      <w:r>
        <w:rPr>
          <w:rFonts w:ascii="Amiri" w:hAnsi="Amiri" w:eastAsia="Amiri" w:cs="Amiri"/>
          <w:color w:val="111111"/>
          <w:sz w:val="28"/>
          <w:sz w:val="28"/>
          <w:szCs w:val="28"/>
          <w:rtl w:val="true"/>
          <w:lang w:bidi="ar-SA"/>
        </w:rPr>
        <w:t xml:space="preserve">وقد شهدتم مقتل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مصل بعده وصائم</w:t>
      </w:r>
    </w:p>
    <w:p>
      <w:pPr>
        <w:pStyle w:val="BookText"/>
        <w:rPr/>
      </w:pPr>
      <w:r>
        <w:rPr>
          <w:rFonts w:ascii="Amiri" w:hAnsi="Amiri" w:eastAsia="Amiri" w:cs="Amiri"/>
          <w:color w:val="111111"/>
          <w:sz w:val="28"/>
          <w:sz w:val="28"/>
          <w:szCs w:val="28"/>
          <w:rtl w:val="true"/>
          <w:lang w:bidi="ar-SA"/>
        </w:rPr>
        <w:t xml:space="preserve">وما استحل باغيا امامكم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في الطف من ابن فاطم</w:t>
      </w:r>
    </w:p>
    <w:p>
      <w:pPr>
        <w:pStyle w:val="BookText"/>
        <w:rPr/>
      </w:pPr>
      <w:r>
        <w:rPr>
          <w:rFonts w:ascii="Amiri" w:hAnsi="Amiri" w:eastAsia="Amiri" w:cs="Amiri"/>
          <w:color w:val="111111"/>
          <w:sz w:val="28"/>
          <w:sz w:val="28"/>
          <w:szCs w:val="28"/>
          <w:rtl w:val="true"/>
          <w:lang w:bidi="ar-SA"/>
        </w:rPr>
        <w:t xml:space="preserve">وها الى اليوم الطبا خاضبة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دمهم مناشر القشاعم</w:t>
      </w:r>
    </w:p>
    <w:p>
      <w:pPr>
        <w:pStyle w:val="BookText"/>
        <w:rPr/>
      </w:pPr>
      <w:r>
        <w:rPr>
          <w:rFonts w:ascii="IRNazanin" w:hAnsi="IRNazanin" w:eastAsia="IRNazanin"/>
          <w:color w:val="111111"/>
          <w:sz w:val="28"/>
          <w:sz w:val="28"/>
          <w:szCs w:val="28"/>
          <w:rtl w:val="true"/>
          <w:lang w:bidi="fa-IR"/>
        </w:rPr>
        <w:t>سبط ابن الجوزى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وتطرق الى هذه الامة العار بولايته عليها حتى قال أبو العلاء المعري يشير بالشنار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ارى الايام تفعل كل 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انا في العجايب مستزيد</w:t>
      </w:r>
    </w:p>
    <w:p>
      <w:pPr>
        <w:pStyle w:val="BookText"/>
        <w:rPr/>
      </w:pPr>
      <w:r>
        <w:rPr>
          <w:rFonts w:ascii="Amiri" w:hAnsi="Amiri" w:eastAsia="Amiri" w:cs="Amiri"/>
          <w:color w:val="111111"/>
          <w:sz w:val="28"/>
          <w:sz w:val="28"/>
          <w:szCs w:val="28"/>
          <w:rtl w:val="true"/>
          <w:lang w:bidi="ar-SA"/>
        </w:rPr>
        <w:t xml:space="preserve">اليس قريشكم قتلت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خلافتكم يزيد</w:t>
      </w:r>
    </w:p>
    <w:p>
      <w:pPr>
        <w:pStyle w:val="BookText"/>
        <w:rPr/>
      </w:pPr>
      <w:r>
        <w:rPr>
          <w:rFonts w:ascii="IRNazanin" w:hAnsi="IRNazanin" w:eastAsia="IRNazanin"/>
          <w:color w:val="111111"/>
          <w:sz w:val="28"/>
          <w:sz w:val="28"/>
          <w:szCs w:val="28"/>
          <w:rtl w:val="true"/>
          <w:lang w:bidi="fa-IR"/>
        </w:rPr>
        <w:t xml:space="preserve">و مقصود از اين جمله الزام أهل سنت است به تخلف از سفينة نجات كه متواترا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أهل بيتي كسفينة نوح من ركبها نجى و من تخلف عنها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متواترا نقل شده كه پيغمبر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تارك فيكم الثقلين ما ان تمسكتم به لن تضلوا كتاب اللّه وعترتي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دعوى تمسك بعترت و ركوب سفينة نوح مىكنند و اصولى تمهيد كرده اند كه مقتضى آنست كه يزيد كه به روايات ايشان دو جگر گوشه بتول و دو ريحانه رسول را يكى را بسم جعده، و ديگرى را بتيغ شمر كشت امام واجب الطاعة باشد چنانچه خليفه زاده محترم ايشان كه زاهد صحابه بوده به اعتقادشان ملتزم شد بامات او</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اينكه بيعت با أمير المؤمنين نكرده بود، چنانچه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نقل شده متشبث به بيعت يزيد و بيعت عبد الملك شد، و چون صحابى است وبحكم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اصحابى كالنجوم بايهم اقتديتم اهتديتم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اقتداى به او در امامت يزيد مايه اهتدا است و اين خود دليلى مستقل تواند شد، پس البته يزيد امام سنيان است و خليفه ايشان، والحمد لله الذي جعلنا من المتمسكين بولاية امير المؤمنين واولاده الطاهرين ووفقنا للبراءة من يزيد ومستخلفيه المنافقين بل الكافرين</w:t>
      </w:r>
      <w:r>
        <w:rPr>
          <w:rFonts w:eastAsia="IRNazanin" w:cs="IRNazanin"/>
          <w:color w:val="111111"/>
          <w:sz w:val="28"/>
          <w:szCs w:val="28"/>
          <w:rtl w:val="true"/>
          <w:lang w:bidi="fa-IR"/>
        </w:rPr>
        <w:t xml:space="preserve">. </w:t>
      </w:r>
      <w:bookmarkStart w:id="751" w:name="pg15547_163996"/>
    </w:p>
    <w:p>
      <w:pPr>
        <w:pStyle w:val="Heading2"/>
        <w:numPr>
          <w:ilvl w:val="1"/>
          <w:numId w:val="1"/>
        </w:numPr>
        <w:rPr/>
      </w:pPr>
      <w:bookmarkStart w:id="752" w:name="__RefHeading___Toc9054510_2142443653"/>
      <w:bookmarkStart w:id="753" w:name="_Toc247"/>
      <w:bookmarkEnd w:id="751"/>
      <w:bookmarkEnd w:id="752"/>
      <w:r>
        <w:rPr>
          <w:rtl w:val="true"/>
        </w:rPr>
        <w:t>چند خبر وگفتار در سرور وفرح پيدا كردن آل زياد وآل مروان در اين روز</w:t>
      </w:r>
      <w:bookmarkEnd w:id="7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منك اللعنة ابد الابدين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ايشان باد لعنت از تو هميشه روزگاران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 است بمعنى دهر است،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 ابيد مثل دهر داهر، وليل اليل، ويوم ايوم وشعر شاعر وموت مائت، وهم ناصب و اشباه آنها كه بر سبيل مبالغه نفس صفت را موصوف اعتبار مىكنند و صفتى ديگر از جنس او برايش اثبات مينمايند تا دلالت بر تكرر و اشتمال او بر اين وصف داشته باشد و مفيد مبالغه شود، و در مقام تأبيد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 الابدين، ودهر الداهرين، وأبد الابيد وابد الابديه وابد الابدين مثل ارضين وابد الابد وابد الدهر وابيد الابيد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واين الفاظ بمعنى هميشه ومستمر ولا يزال وعلى الدوام وهمواره وپيوسته است، وما الفاظ تأبيد را كه متعارف ومستعذب ودر السنه قدماء فصحاء مستعمل است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بقي الليل والنهار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لفظ ذكر كرده ايم، و اين لفظ را از آن جمله شمرده ايم </w:t>
      </w:r>
      <w:r>
        <w:rPr>
          <w:rStyle w:val="FootnoteAnchor"/>
          <w:rtl w:val="true"/>
        </w:rPr>
        <w:footnoteReference w:id="275"/>
      </w:r>
      <w:r>
        <w:rPr>
          <w:rFonts w:ascii="Amiri" w:hAnsi="Amiri" w:eastAsia="Amiri" w:cs="Amiri"/>
          <w:color w:val="111111"/>
          <w:sz w:val="28"/>
          <w:sz w:val="28"/>
          <w:szCs w:val="28"/>
          <w:rtl w:val="true"/>
          <w:lang w:bidi="ar-SA"/>
        </w:rPr>
        <w:t>و اللّه اعلم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يوم فرحت به آل زياد وآل مروان بقتلهم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روزى است كه فرحناك شدند آل زياد وآل مروان بواسطه اينكه حسين عليه السلام را كشتند</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سرور گاهى استعمال مىشود، و گاه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كتب لغت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اينها است، و مراد به بطر نشاط با غرور است، و از اين باب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يحب الفرحين</w:t>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754" w:name="pg15547_163997"/>
    </w:p>
    <w:p>
      <w:pPr>
        <w:pStyle w:val="Heading2"/>
        <w:numPr>
          <w:ilvl w:val="1"/>
          <w:numId w:val="1"/>
        </w:numPr>
        <w:rPr/>
      </w:pPr>
      <w:bookmarkStart w:id="755" w:name="__RefHeading___Toc9054512_2142443653"/>
      <w:bookmarkStart w:id="756" w:name="_Toc248"/>
      <w:bookmarkEnd w:id="754"/>
      <w:bookmarkEnd w:id="755"/>
      <w:r>
        <w:rPr>
          <w:rtl w:val="true"/>
        </w:rPr>
        <w:t>بى اساس بودن مناقشة آقا محمد على كرمانشاهى</w:t>
      </w:r>
      <w:bookmarkEnd w:id="756"/>
    </w:p>
    <w:p>
      <w:pPr>
        <w:pStyle w:val="BookText"/>
        <w:rPr/>
      </w:pPr>
      <w:r>
        <w:rPr>
          <w:rFonts w:ascii="IRNazanin" w:hAnsi="IRNazanin" w:eastAsia="IRNazanin"/>
          <w:color w:val="111111"/>
          <w:sz w:val="28"/>
          <w:sz w:val="28"/>
          <w:szCs w:val="28"/>
          <w:rtl w:val="true"/>
          <w:lang w:bidi="fa-IR"/>
        </w:rPr>
        <w:t>چه مطلق فرح غير محبوب نيست، و لفظ زيارت با هر دو معنى مناسب است، وأنسب به حال آل زياد وآل مروان معنى ثانى است، و ساير الفاظ زيارت آنچه محتاج بشرح است در فقرات سابقه گذشته، و صواب چنانست كه در اينجا شطرى از اخبار و كلمات طايفه اهل سنت نقل كنيم كه دلالت بر فرح آل مروان وآل زياد دارد يا فرح خودشان كه حقيقة آل زياد وآل مروانند، و مشمول لعن اين زيارت چنانچه تا به حال در اين كتاب جابجا معلوم صاحبدلان كه روى سخن با ايشان است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مسعودى عليه الرحمة كه از اعظم قدماى علماى شيعه است چنانچه تأمل مطاوى كلمات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شاهداست، اگر چه بعضى از مواضع از روى تقيه يا ابداى احتمال يا نقل خبر ضعيف مطالبى كه مخالف مذهب حق باشد ذكر فرموده، و اين معنى سبب اشتباه محقق ألمعى آغا محمد على ولد استاد اعظم شده بر خلاف كل تصريح بعدم تشيع او فرموده، و خصوص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معروف است اگر كسى به بيند جاى ترديد باقى نماند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نجاشى مناقب او مذكور است، ولى با وجود اين معتمد اهل سنت است، و هيچ مورخى نيست كه بر او اعتماد نكرده باشد، از آن جمله ابن خلدون در اول جلد مقدمه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دون الناس واكثروا وجمعوا تواريخ الامم والدول في العالم وسطروا والذين ذهبوا بفضل الشهرة والامانة المعتبرة واستفرغوا دواوين من قبلهم في صحفهم المتأخرة، هم قليلون لا يكادون يجاوزون عدد الانامل ولا حركات العوامل مثل ابن اسحاق والطبرى وابن الكلبى ومحمد بن عمر الواقدى وسيف بن عمر الاسدى والمسعودى وغيرهم من المشاهير المتميزين عن الجماهير</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باين ملاحظه نقل از مسعودى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مكرراً مستقلا وتبعاً در </w:t>
      </w:r>
      <w:bookmarkStart w:id="757" w:name="pg15547_163998"/>
    </w:p>
    <w:p>
      <w:pPr>
        <w:pStyle w:val="Heading2"/>
        <w:numPr>
          <w:ilvl w:val="1"/>
          <w:numId w:val="1"/>
        </w:numPr>
        <w:rPr/>
      </w:pPr>
      <w:bookmarkStart w:id="758" w:name="__RefHeading___Toc9054514_2142443653"/>
      <w:bookmarkStart w:id="759" w:name="_Toc249"/>
      <w:bookmarkEnd w:id="757"/>
      <w:bookmarkEnd w:id="758"/>
      <w:r>
        <w:rPr>
          <w:rtl w:val="true"/>
        </w:rPr>
        <w:t>مسعودى مورد اعتماد عامة وخاصة است</w:t>
      </w:r>
      <w:bookmarkEnd w:id="759"/>
    </w:p>
    <w:p>
      <w:pPr>
        <w:pStyle w:val="BookText"/>
        <w:rPr/>
      </w:pPr>
      <w:r>
        <w:rPr>
          <w:rFonts w:ascii="Amiri" w:hAnsi="Amiri" w:eastAsia="Amiri" w:cs="Amiri"/>
          <w:color w:val="111111"/>
          <w:sz w:val="28"/>
          <w:sz w:val="28"/>
          <w:szCs w:val="28"/>
          <w:rtl w:val="true"/>
          <w:lang w:bidi="ar-SA"/>
        </w:rPr>
        <w:t xml:space="preserve">مصر بطبع رسيده، و اين خود في نفسه دليل اعتماد است و شرح حالات او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 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مفصلا مذكور است خارج از صناعت جدل نخواهد شد، علاوه بر اينكه ابن ابى الحديد نيز با او موافقت كرده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بالجمله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مىفرمايد مسندا كه روزى حجاج بعبيد اللّه بن 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يكتن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طايفه‌اى از مردم يمنند بود، و در قوم خود شرافتى داشت و در جميع حروب ملازم حجاج و در تحريق كعبه حاضر، و حجاج را شيعه و ناصر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كافأناك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بخداى كه هنوز مكافات تو نكرده ايم، آنگاه كس فرستاد باسماء بن خارجه فزارى كه دخترت را بعبيد اللّه ابن هانى برسم زناشوئى بده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ولا 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كرد تا تازيانه بياوردند و گفت من تزويج مىكنم اسماء را، لا علاج تزويج كرد، از آن پس كس به سعيد بن قيس همدانى فرستاد كه رئيس يمامه بود كه دخترت را با عبيد اللّه تزويج كن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اود؟ و اللّه لا ازوجه ولا 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شمشير را بياورند، سعيد گفت بگذار تا با اهل خود مشاورت كنم چون مشاورت كرد اشاره كردند كه تزويج كن كه مبادا اين فاسق تو را بكشد پس تزويج كرد دخترش را به او، و حجاج با عبيد اللّه گفت من دختر سيد فزاره و سيد همدان و عظيم كهلان در حباله نكاح تو در آوردم،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آن مكانت نبود كه اين مصاهرت ومواصلت كند، عبيد اللّه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تقل اصلح اللّه الامير فان لنا مناقب ما هي لاحد من العرب</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گفت اين مناقب كه هيچ كس از عرب را با شما در او شركتى نيست كدامست؟ عبيد اللّه گفت امير المؤمنين عثمان در مجلسى از مجالس ما سب نشد هرگز، حجاج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و اللّه منقبة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بخداى سوگند كه اين منقبتى است، عبيد اللّه گفت و از جماعت ما در حرب صفين با امير المؤمنين معاويه هفتاد نفر بودند و با ابو تراب كس حاضر نبود جز يك نفر، و به حق خداى قسم كه تا من مىدانستم مرد </w:t>
      </w:r>
      <w:bookmarkStart w:id="760" w:name="pg15547_163999"/>
    </w:p>
    <w:p>
      <w:pPr>
        <w:pStyle w:val="Heading2"/>
        <w:numPr>
          <w:ilvl w:val="1"/>
          <w:numId w:val="1"/>
        </w:numPr>
        <w:rPr/>
      </w:pPr>
      <w:bookmarkStart w:id="761" w:name="__RefHeading___Toc9054516_2142443653"/>
      <w:bookmarkStart w:id="762" w:name="_Toc250"/>
      <w:bookmarkEnd w:id="760"/>
      <w:bookmarkEnd w:id="761"/>
      <w:r>
        <w:rPr>
          <w:rtl w:val="true"/>
        </w:rPr>
        <w:t>گفتار عبدالقادر گيلانى نسبت بروزه عاشوراء وطعن بر كسانى كه اين روز را عزادارى ميكنند باينكه عاشوراء بهترين روز واعظم واشرف ايام است وبايد او را عيد قرار داد وشادى كرد</w:t>
      </w:r>
      <w:r>
        <w:rPr>
          <w:rtl w:val="true"/>
        </w:rPr>
        <w:t xml:space="preserve">... </w:t>
      </w:r>
      <w:r>
        <w:rPr>
          <w:rtl w:val="true"/>
        </w:rPr>
        <w:t>وبقيه ياوه هاى او</w:t>
      </w:r>
      <w:bookmarkEnd w:id="762"/>
    </w:p>
    <w:p>
      <w:pPr>
        <w:pStyle w:val="BookText"/>
        <w:rPr/>
      </w:pPr>
      <w:r>
        <w:rPr>
          <w:rFonts w:ascii="IRNazanin" w:hAnsi="IRNazanin" w:eastAsia="IRNazanin"/>
          <w:color w:val="111111"/>
          <w:sz w:val="28"/>
          <w:sz w:val="28"/>
          <w:szCs w:val="28"/>
          <w:rtl w:val="true"/>
          <w:lang w:bidi="fa-IR"/>
        </w:rPr>
        <w:t>بدى بود، حجاج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و اللّه منقبة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گفت هيچ كس از ما نبوده كه زنان ابو تراب بگيرد يا تولى او داشته باشد، حجاج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و اللّه منقبة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گفت زنى از ما نبود مگر اينكه نذر كرد كه اگر حسين كشته شود ده شتر نحر كند، و چون كشته شد چنان كرد، حجاج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و اللّه منقبة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گفت هيچ كس از ما نبود از پدر خود دانسته باشد كه ابو تراب را شتم و لعن كرده مگر اينكه چنان كرد، و گفت من لعن مىكنم بزيادت دو پسر او حسن و حسين و مادر ايشان را، حجاج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وهذه و اللّه منقبة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گفت و هيچ كس از عرب نيست كه آنچه ما از ملاحت وصباحت داريم داشته باشد و بخنديد، وعبيد اللّه مردى بود بغايت زشت و سياه چرده و آبله رو و در سر او عقده بزرگ بود و دهان او كج و چشم او احول مايل الحوله بود وقبايح ديگر در صورت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اينجا ترجمه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اين فقرات كه از مناقب شمرده همه جاى عجب است، و همين مناقب را علماى سنت از اسلاف خود به ميراث برده اند و عمل بر طبق آنها مىكنند، چنانچه عبد القادر گيلانى كه او را غوث اعظم و هيكل صمدانى مىنامند در محكى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بشهادت جمعى از اعلام اهل سنت از مصنفات او است آورده قال ما لفظه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طعن قوم على صيام هذا اليوم العظيم و ما ورد فيه من التعظيم وزعموا انه لا يجوز صيامه لاجل قتل الحسين بن علي فيه، وقالوا ينبغي ان تكون المصيبة فيه 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لجميع الناس لفقده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وانتم تأخذونه يوم فرح وسرور وتأمرون فيه بالتوسعة على العيال والنفقة الكثيرة والصدقة على الضعفاء والمساكين، وليس هذا من حق الحسين على جماعة المسلمين، وهذا القائل خاطئ ومذهبه قبيح فاسد لان اللّه اختار لسبط نبيه صلى اللّه عليه وآله وسلم الشهادة في اشرف الايام واعظمها واجلها وارفعها </w:t>
      </w:r>
      <w:bookmarkStart w:id="763" w:name="pg15547_164000"/>
    </w:p>
    <w:p>
      <w:pPr>
        <w:pStyle w:val="Heading2"/>
        <w:numPr>
          <w:ilvl w:val="1"/>
          <w:numId w:val="1"/>
        </w:numPr>
        <w:rPr/>
      </w:pPr>
      <w:bookmarkStart w:id="764" w:name="__RefHeading___Toc9054518_2142443653"/>
      <w:bookmarkStart w:id="765" w:name="_Toc251"/>
      <w:bookmarkEnd w:id="763"/>
      <w:bookmarkEnd w:id="764"/>
      <w:r>
        <w:rPr>
          <w:rtl w:val="true"/>
        </w:rPr>
        <w:t xml:space="preserve">تفسير </w:t>
      </w:r>
      <w:r>
        <w:rPr>
          <w:rtl w:val="true"/>
        </w:rPr>
        <w:t xml:space="preserve">" </w:t>
      </w:r>
      <w:r>
        <w:rPr>
          <w:rtl w:val="true"/>
        </w:rPr>
        <w:t xml:space="preserve">ظلم </w:t>
      </w:r>
      <w:r>
        <w:rPr>
          <w:rtl w:val="true"/>
        </w:rPr>
        <w:t xml:space="preserve">" </w:t>
      </w:r>
      <w:r>
        <w:rPr>
          <w:rtl w:val="true"/>
        </w:rPr>
        <w:t xml:space="preserve">و </w:t>
      </w:r>
      <w:r>
        <w:rPr>
          <w:rtl w:val="true"/>
        </w:rPr>
        <w:t xml:space="preserve">" </w:t>
      </w:r>
      <w:r>
        <w:rPr>
          <w:rtl w:val="true"/>
        </w:rPr>
        <w:t xml:space="preserve">جور </w:t>
      </w:r>
      <w:r>
        <w:rPr>
          <w:rtl w:val="true"/>
        </w:rPr>
        <w:t>"</w:t>
      </w:r>
      <w:bookmarkEnd w:id="765"/>
    </w:p>
    <w:p>
      <w:pPr>
        <w:pStyle w:val="BookText"/>
        <w:rPr/>
      </w:pPr>
      <w:r>
        <w:rPr>
          <w:rFonts w:ascii="Amiri" w:hAnsi="Amiri" w:eastAsia="Amiri" w:cs="Amiri"/>
          <w:color w:val="111111"/>
          <w:sz w:val="28"/>
          <w:sz w:val="28"/>
          <w:szCs w:val="28"/>
          <w:rtl w:val="true"/>
          <w:lang w:bidi="ar-SA"/>
        </w:rPr>
        <w:t>عنده ليزيده بذلك رفعة في درجاته وكرامة مضاعفة الى كراماته ويبلغه منازل الخلفاء الراشدين الشهداء بالشهادة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جاز ان يتخذ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نتخذ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موته مصيبه لكان يوم الاثنين اولى بذلك اذ قبض اللّه فيه نبيه صلى اللّه عليه وآله وسلم وكذلك ابو بكر الصديق قبض فيه، وهو ما روى هشام عن عروة عن ابيه عن عايشة قال ابو بكر لي اي يوم توفي النبي قلت يوم الاثنين قال اني ارجو ان اموت فيه فمات فيه، وفقد رسول اللّه وفقد ابو بكر اعظم من فقد غيرهما، وقد اتفق الناس على شرف يوم الاثنين وفضيلة صومه وانه يعرض فيه وفي يوم الخميس اعمال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عاشورا لا تتخذ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مصيبة ولان يوم عاشورا ان يتخذ يوم مصيبة ليس باولى من ان يتخذ يوم عيد وفرح وسرور لما قدمنا ذكره وفضله من انه يوم نجى اللّه فيه انبياءه من اعداءهم واهلك فيه اعداءهم الكفار من فرعون وقومه وغيرهم وانه خلق السماوات والارض والاشياء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وآدم وغير ذلك وما اعد اللّه لمن صامه من الثواب الجزيل والعطاء الوافر وتكفير الذنوب وتمحيص السيئات فصار عاشورا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بمثابة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الايام الشريفة كالعيدين والجمعة وعرفة وغيرها، ثم لو جاز ان يتخذ هذا اليوم يوم مصيبة لاتخذته الصحابة والتابعون لانهم اقرب اليه منا واخص بنه منا </w:t>
      </w:r>
      <w:r>
        <w:rPr>
          <w:rStyle w:val="FootnoteAnchor"/>
          <w:rtl w:val="true"/>
        </w:rPr>
        <w:footnoteReference w:id="276"/>
      </w:r>
      <w:r>
        <w:rPr>
          <w:rFonts w:ascii="Amiri" w:hAnsi="Amiri" w:eastAsia="Amiri" w:cs="Amiri"/>
          <w:color w:val="111111"/>
          <w:sz w:val="28"/>
          <w:sz w:val="28"/>
          <w:szCs w:val="28"/>
          <w:rtl w:val="true"/>
          <w:lang w:bidi="ar-SA"/>
        </w:rPr>
        <w:t>انتهى كلام الناصب الدعى</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محصل سخن او اينست كه شيعيان كه ايراد مىكنند بر اهل سنت كه چرا روز عاشورا را روز فرح و سرور كرديد سخن واهى و كلام باطل مىگويند، چه روز عاشورا روزى است مبارك و ميمون كه خداى عز وجل اختيار كرده آن روز را براى شهادت فرزند پيغمبر خود تا بر كرامت او بيفزايد، و اگر روز قتل حسين مصيبت </w:t>
      </w:r>
      <w:bookmarkStart w:id="766" w:name="pg15547_164001"/>
    </w:p>
    <w:p>
      <w:pPr>
        <w:pStyle w:val="Heading2"/>
        <w:numPr>
          <w:ilvl w:val="1"/>
          <w:numId w:val="1"/>
        </w:numPr>
        <w:rPr/>
      </w:pPr>
      <w:bookmarkStart w:id="767" w:name="__RefHeading___Toc9054520_2142443653"/>
      <w:bookmarkStart w:id="768" w:name="_Toc252"/>
      <w:bookmarkEnd w:id="766"/>
      <w:bookmarkEnd w:id="767"/>
      <w:r>
        <w:rPr>
          <w:rtl w:val="true"/>
        </w:rPr>
        <w:t>نقد بر گفتار عبد القادر گيلانى</w:t>
      </w:r>
      <w:bookmarkEnd w:id="768"/>
    </w:p>
    <w:p>
      <w:pPr>
        <w:pStyle w:val="BookText"/>
        <w:rPr/>
      </w:pPr>
      <w:r>
        <w:rPr>
          <w:rFonts w:ascii="IRNazanin" w:hAnsi="IRNazanin" w:eastAsia="IRNazanin"/>
          <w:color w:val="111111"/>
          <w:sz w:val="28"/>
          <w:sz w:val="28"/>
          <w:szCs w:val="28"/>
          <w:rtl w:val="true"/>
          <w:lang w:bidi="fa-IR"/>
        </w:rPr>
        <w:t>بودى بايستى كه روز دوشنبه كه وفات پيغمبر وابوبكر در او شده و هر دو اعظم از اويند نيز روز مصيبت باشد، با اينكه صوم او مستحب است، و عرض اعمال در آن روز و روز پنجشنبه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روز عاشورا شايسته است كه روز فرحت و سرور باشد به جهت بركات مخصوصه به آن روز مثل خلق سماوات وارض و خلق آدم و نجات انبياء و هلاك اعداى خدا در او مثل فرعون و قومش، و به جهت استحباب صوم او و كثرت فضايل صيام در او، و اگر اين روز روز مصيب بودى بر صحابه و تابعين با كمال قرب و شدت اختصاص ايشان مشتبه نمىشد، و هيچ كس از ايشان چنين نكرده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خلاصه كلام اين دشمن خدا و رسول است، و اين كلام در ظهور فساد و شناعت اگر چه همچنان است كه هيج مسلم متدينى شك در بطلان او ندارد، و آنچه ما جا بجا در اين شرح ياد كرده ايم كافى در ابطال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اتمام حجت وازاحه علت در اين مقام اجمالا متعرض او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گفته روزى است مبارك كه خداى تعالى او را براى قتل سبط نبى خود اختيار فرموده تدليسى است كه عوام را فريب مىدهد و الا بر هوشمند حقيقت شناس حال او معلوم است، و هيچ كس گمان نمىكند كه شرافت روز سبب قتل پيغمبران وابناء ايشان در او باشد و همه كس آن روز را كه پدر يا مادر يا فرزندى يا برادرى يا خويشاوندى يا دوستى از ايشان در او رفته باشد البته نحس مىشمارند، و با تشأم وتطير مىكنند، و اين مطلب محتاج به برهان نيست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اينكه گفته اگر چنين بود بايد روز دو شنبه روز نحسى باشد، اولا فرق است بين اينكه روز در سالى يك دفعه باشد چون عاشورا و اشباه او يادر هر هفته باشد مثل دوشنبه ونقض صحيح نيست، و از اين جهت روز بيست و هشتم صفر كه وفات سيد انبيا است نزد شيعيان عزاى اعظم است، و از جميع آن آداب كه </w:t>
      </w:r>
      <w:bookmarkStart w:id="769" w:name="pg15547_164002"/>
    </w:p>
    <w:p>
      <w:pPr>
        <w:pStyle w:val="Heading2"/>
        <w:numPr>
          <w:ilvl w:val="1"/>
          <w:numId w:val="1"/>
        </w:numPr>
        <w:rPr/>
      </w:pPr>
      <w:bookmarkStart w:id="770" w:name="__RefHeading___Toc9054522_2142443653"/>
      <w:bookmarkStart w:id="771" w:name="_Toc253"/>
      <w:bookmarkEnd w:id="769"/>
      <w:bookmarkEnd w:id="770"/>
      <w:r>
        <w:rPr>
          <w:rtl w:val="true"/>
        </w:rPr>
        <w:t>حديث المؤاخاة، كذب</w:t>
      </w:r>
      <w:bookmarkEnd w:id="771"/>
    </w:p>
    <w:p>
      <w:pPr>
        <w:pStyle w:val="BookText"/>
        <w:rPr/>
      </w:pPr>
      <w:r>
        <w:rPr>
          <w:rFonts w:ascii="IRNazanin" w:hAnsi="IRNazanin" w:eastAsia="IRNazanin"/>
          <w:color w:val="111111"/>
          <w:sz w:val="28"/>
          <w:sz w:val="28"/>
          <w:szCs w:val="28"/>
          <w:rtl w:val="true"/>
          <w:lang w:bidi="fa-IR"/>
        </w:rPr>
        <w:t>روز عاشورا دارند آن روز را دقيقه‌اى فرو گذاشت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ثانياً روز دوشنبه هم نحس است، و در اخبار اهل بيت او را يوم بنى اميه شمرده اند، و او روز مصيبت مسلمين است، و احترامى براى او نزد ما نيست و اخبار اعداى ايشان حجت نيست، چه همه كذب و جعل و افترا است، و بخارى كه كتاب او را اصح الكتب مىدانند، اكذب بريه بوده چنانچه حالت اسانيد ايشان تفصيلا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استقصاء الافحام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جليل معاصر مولوى مير حامد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ضريحه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شده است، و اگر ما استدلال باخبار ايشان كنيم براى الزام خود ايشان است، و الزام شيعه به آنها بيرون طريقه صواب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موت أولي سبب بركت ويمن است نه موجب شامت ونحوست مگر بملاحظه آن باشد كه فظ غليظ القلب بجاى او نشسته و مردم كالمستجير من الرمضاء بالنار شدند، وباين ملاحظه البته نحس وميشوم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اينكه گفته اگر روز عاشورا روز سرور باشد اولى است به جهت بركات آن روز سابقا دانستى </w:t>
      </w:r>
      <w:r>
        <w:rPr>
          <w:rStyle w:val="FootnoteAnchor"/>
          <w:rtl w:val="true"/>
        </w:rPr>
        <w:footnoteReference w:id="277"/>
      </w:r>
      <w:r>
        <w:rPr>
          <w:rFonts w:ascii="Amiri" w:hAnsi="Amiri" w:eastAsia="Amiri" w:cs="Amiri"/>
          <w:color w:val="111111"/>
          <w:sz w:val="28"/>
          <w:sz w:val="28"/>
          <w:szCs w:val="28"/>
          <w:rtl w:val="true"/>
          <w:lang w:bidi="ar-SA"/>
        </w:rPr>
        <w:t>كه وقوع اين وقايع در او محض كذب و عين افتراء و از جمله موضوعات نواصب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اينكه صوم در او مستحب است سابقا معلوم شد كه صوم او مردد بين كفر و حرام و مكروه است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وتابعين او را يوم مصيبت قرار ندادند مخدوش است به اينكه مراد قبل از وقوع است يا بعد؟ اگر قبل از وقوع قتل سيد الشهداء است از محل كلام خارج است، چه آن وقت بحسب ظاهر روز عزا نبود، و اگر بعد از قتل است مراد از صحابه وتابعين اتباع يزيد و معاويه‌اند يا اتباع اهل بيت، </w:t>
      </w:r>
      <w:bookmarkStart w:id="772" w:name="pg15547_164003"/>
    </w:p>
    <w:p>
      <w:pPr>
        <w:pStyle w:val="Heading2"/>
        <w:numPr>
          <w:ilvl w:val="1"/>
          <w:numId w:val="1"/>
        </w:numPr>
        <w:rPr/>
      </w:pPr>
      <w:bookmarkStart w:id="773" w:name="__RefHeading___Toc9054524_2142443653"/>
      <w:bookmarkStart w:id="774" w:name="_Toc254"/>
      <w:bookmarkEnd w:id="772"/>
      <w:bookmarkEnd w:id="773"/>
      <w:r>
        <w:rPr>
          <w:rtl w:val="true"/>
        </w:rPr>
        <w:t>گفتار ابن حجر مكى ومنع او از عزادارى ونوحه سرائى روز عاشوراء</w:t>
      </w:r>
      <w:bookmarkEnd w:id="774"/>
    </w:p>
    <w:p>
      <w:pPr>
        <w:pStyle w:val="BookText"/>
        <w:rPr/>
      </w:pPr>
      <w:r>
        <w:rPr>
          <w:rFonts w:ascii="IRNazanin" w:hAnsi="IRNazanin" w:eastAsia="IRNazanin"/>
          <w:color w:val="111111"/>
          <w:sz w:val="28"/>
          <w:sz w:val="28"/>
          <w:szCs w:val="28"/>
          <w:rtl w:val="true"/>
          <w:lang w:bidi="fa-IR"/>
        </w:rPr>
        <w:t>اگر طايفه اول مرادند فعل ايشان حجت نيست، و اگر طايفه ثانى مرادند نسبت به ايشان دروغ است، چه ايشان اين روز را از اول روز مصيبت قرار دادند اگرچه به جهت موانع در بعض اوقات متمكن از اظهار نشدند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ابدع بعض النواصب وهو ابن حسكينا في الاعتذار عن الاكتحال يوم عاشورا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ولائم لام في اكتحال يوم استباحوا دم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دعني احق عضو يلبس فيه السواد عيني</w:t>
      </w:r>
    </w:p>
    <w:p>
      <w:pPr>
        <w:pStyle w:val="BookText"/>
        <w:rPr/>
      </w:pPr>
      <w:r>
        <w:rPr>
          <w:rFonts w:ascii="Amiri" w:hAnsi="Amiri" w:eastAsia="Amiri" w:cs="Amiri"/>
          <w:color w:val="111111"/>
          <w:sz w:val="28"/>
          <w:sz w:val="28"/>
          <w:szCs w:val="28"/>
          <w:rtl w:val="true"/>
          <w:lang w:bidi="ar-SA"/>
        </w:rPr>
        <w:t>فانه اعترف بذلك، واجاد في شعره المشتمل على زندقته في تزيينه في عيون القاصرين، وكانه اوحي اليه من الشياطين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وابن حجر مكى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كلام جماعتى از اين طايفه كرده و بعضى از اخبار كه بر بدع خود تمسك به آنها كرده اند ذكر نموده، و از عجايب آنست كه با آن صلابت حجريه كه از طبيعت بشريه بيرونش برده اعتراف به فساد و ضعف مدارك آنها كرده، اگرچه بر شيعه هم به جهت اقامه عزاى جناب سيد الشهداء و قيام به وظايف نوحه و گريه طعن مىزند، و ما با استمداد از بركات خامس آل عبا عليه السلام انشاء اللّه در ذيل شرح اين فقره دفع شبهات و ابطال ترهات او خواهيم كرد و اينك ما محصل كلام او را در اينجا ياد مىكنيم و خلاصه سخن او آنست كه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مبادا كسى در روز عاشورا مشغول ببدع روافض شود از ندبه ونياحه و حزن كه اين كار از اخلاق اهل ايمان نيست، و الا روز وفات پيغمبر اولى واحق بود، و همچنين مبادا كسى ببدع ناصبين ومبغضين اهل البيت وجهال كه مقابله فاسد بفاسد و بدعت به بدعت وشر بشر مىكنند اشتغال يابد، و اظهار فرحت و مسرت كند، و او را عيد قرار بدهد و اظهار زينت در او نمايد به امثال خضاب واكتحال و جامه نودر بر كردن وتوسيع نفقات وطبخ اطمعه وحبوبيكه بيرون رسم و عادت است به اعتقاد </w:t>
      </w:r>
      <w:bookmarkStart w:id="775" w:name="pg15547_164004"/>
    </w:p>
    <w:p>
      <w:pPr>
        <w:pStyle w:val="Heading2"/>
        <w:numPr>
          <w:ilvl w:val="1"/>
          <w:numId w:val="1"/>
        </w:numPr>
        <w:rPr/>
      </w:pPr>
      <w:bookmarkStart w:id="776" w:name="__RefHeading___Toc9054526_2142443653"/>
      <w:bookmarkStart w:id="777" w:name="_Toc255"/>
      <w:bookmarkEnd w:id="775"/>
      <w:bookmarkEnd w:id="776"/>
      <w:r>
        <w:rPr/>
        <w:t>2</w:t>
      </w:r>
      <w:r>
        <w:rPr>
          <w:rtl w:val="true"/>
        </w:rPr>
        <w:t xml:space="preserve">. </w:t>
      </w:r>
      <w:r>
        <w:rPr>
          <w:rtl w:val="true"/>
        </w:rPr>
        <w:t>السنة هي المنطلق الثاني</w:t>
      </w:r>
      <w:r>
        <w:rPr>
          <w:rtl w:val="true"/>
        </w:rPr>
        <w:t>:</w:t>
      </w:r>
      <w:bookmarkEnd w:id="777"/>
    </w:p>
    <w:p>
      <w:pPr>
        <w:pStyle w:val="BookText"/>
        <w:rPr/>
      </w:pPr>
      <w:r>
        <w:rPr>
          <w:rFonts w:ascii="IRNazanin" w:hAnsi="IRNazanin" w:eastAsia="IRNazanin"/>
          <w:color w:val="111111"/>
          <w:sz w:val="28"/>
          <w:sz w:val="28"/>
          <w:szCs w:val="28"/>
          <w:rtl w:val="true"/>
          <w:lang w:bidi="fa-IR"/>
        </w:rPr>
        <w:t>اينكه اين از سنت است، سنت ترك جميع اينها است، چه وارد نشده در اين باب چيزى كه محل اعتماد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پاره از ائمه حديث پرسيدند كه كحل و غسل وحنا وطبخ حبوب ولبس ثوب جديد و اظهار سرور در روز عاشورا چگونه است در جواب گفت كه حديث صحيحى در اين باب وارد نشده نه از رسول خداى وارد شده و نه از احدى از صحابه، و نه مستحب شمرده او را احدى از ائمه مسلمين نه ائمه اربعه كه مالك وابو حنيفه و شافعى و احمد بن حنبل باشند و نه غير ايشان و نه روايت شده در كتب معتمده در اين امور خبر صحيحى يا ضعيفى، و آنچه گفته شده كه هر كه سرمه بكشد در روز عاشوراء تا آخر سال چشم درد نكشد، و هر كه غسل كند تا آخر سال بيمار نگردد، و هر كه توسعه كند بر عيال خود آن روز خداى در تمام سال بر او وسعت دهد، و امثال او مثل اخبار وارده در فضل صلوة در روز عاشورا و اين كه توبه آدم و قرار سفينه نوح بر جودى، و نجات ابراهيم از آتش، و فدا كردن ذبيح اللّه به گوسفند، ورد يوسف بر يعقوب در او بود، چه همه اين اخبار دروغند جز حديث توسعه لكن در سند او كسى است كه در حق او گفتگوئى شده، و اين گروه يعنى نواصب او را عيد قرار ميدهند، و آن جماعت يعنى روافض او را ماتم و عزا مىكنند، و هر دو طايفه مخطى و مخالف سنتند چنين گفته است بعض حافظان حديث، و مراد او از اول سؤال است تا اينجا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حاكم تصريح كرده به اينكه اكتحال روز عاشورا بدعتى است با اينكه خود روايت كرده اين خبر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اكتحل بالاثمد يوم عاشورا لم ترمد عينه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گفته كه اين حديث منكر است، و از اين جهت ابن جوزى او را در موضوعات ذكر كرده، و اختصاص داده وضع او را به طريقى كه حاكم نقل كرده و بعض حفاظ گفته‌اند از غير آن طريق يعنى به هر طريق كه نقل شده موضوع است </w:t>
      </w:r>
      <w:bookmarkStart w:id="778" w:name="pg15547_164005"/>
    </w:p>
    <w:p>
      <w:pPr>
        <w:pStyle w:val="Heading2"/>
        <w:numPr>
          <w:ilvl w:val="1"/>
          <w:numId w:val="1"/>
        </w:numPr>
        <w:rPr/>
      </w:pPr>
      <w:bookmarkStart w:id="779" w:name="__RefHeading___Toc9054528_2142443653"/>
      <w:bookmarkStart w:id="780" w:name="_Toc256"/>
      <w:bookmarkEnd w:id="778"/>
      <w:bookmarkEnd w:id="779"/>
      <w:r>
        <w:rPr>
          <w:rtl w:val="true"/>
        </w:rPr>
        <w:t>اعتراف ابن حجر وحكم بنصب كسانى كه عاشوراء را عيد ميگيرند</w:t>
      </w:r>
      <w:bookmarkEnd w:id="780"/>
    </w:p>
    <w:p>
      <w:pPr>
        <w:pStyle w:val="BookText"/>
        <w:rPr/>
      </w:pPr>
      <w:r>
        <w:rPr>
          <w:rFonts w:ascii="IRNazanin" w:hAnsi="IRNazanin" w:eastAsia="IRNazanin"/>
          <w:color w:val="111111"/>
          <w:sz w:val="28"/>
          <w:sz w:val="28"/>
          <w:szCs w:val="28"/>
          <w:rtl w:val="true"/>
          <w:lang w:bidi="fa-IR"/>
        </w:rPr>
        <w:t xml:space="preserve">ومجد لغوى يعنى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حاكم روايت كرده كه جميع احاديث وارده در فضل او ما عداى اخبار صوم و احاديث فضل صلوة و انفاق وخضاب وادهان واكتحال وطبخ حبوب جميع اين اخبار موضوع ومفترى است، وابن قيم نيز تصريح به اين كرده، چه گفته حديث الاكتحال والادهان والتطيب يوم عاشورا من وضع الكذابين والكلام فيمن خص يوم عاشورا بالكحل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شد آنچه از كلام ابن حجر مىخواستم نقل كنم و در اين كلام مواضعى است كه براى مطالب مذكوره حجت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يكى اينكه در شرح فقره سابقه </w:t>
      </w:r>
      <w:r>
        <w:rPr>
          <w:rStyle w:val="FootnoteAnchor"/>
          <w:rtl w:val="true"/>
        </w:rPr>
        <w:footnoteReference w:id="280"/>
      </w:r>
      <w:r>
        <w:rPr>
          <w:rFonts w:ascii="IRNazanin" w:hAnsi="IRNazanin" w:eastAsia="IRNazanin"/>
          <w:color w:val="111111"/>
          <w:sz w:val="28"/>
          <w:sz w:val="28"/>
          <w:szCs w:val="28"/>
          <w:rtl w:val="true"/>
          <w:lang w:bidi="fa-IR"/>
        </w:rPr>
        <w:t xml:space="preserve">گفتيم </w:t>
      </w:r>
      <w:r>
        <w:rPr>
          <w:rStyle w:val="FootnoteAnchor"/>
          <w:rtl w:val="true"/>
        </w:rPr>
        <w:footnoteReference w:id="281"/>
      </w:r>
      <w:r>
        <w:rPr>
          <w:rFonts w:ascii="Amiri" w:hAnsi="Amiri" w:eastAsia="Amiri" w:cs="Amiri"/>
          <w:color w:val="111111"/>
          <w:sz w:val="28"/>
          <w:sz w:val="28"/>
          <w:szCs w:val="28"/>
          <w:rtl w:val="true"/>
          <w:lang w:bidi="ar-SA"/>
        </w:rPr>
        <w:t>علماى اهل سنت اخبارى افتراء كرده اند در فضايل عاشورا، و او جمله اين اخبار را ذكر كرده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گفتيم كه آنها مجعول و مختلقند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وبكذب وافترا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و او خود شهادت داد، و از بعض حفاظ وابن قيم و حاكم وابن جوزى ومجد لغوى و بعض ائمه حديث نيز اعتراف بكذب آنها را نقل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اعتراف كرد كه اين امور بدعتند</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اعتراف كرده كه آنان كه اين أعمال مىكنند از نواصب هستند وعليهذا أكثر أهل سنت بلكه جميع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طايفه‌اى كه به معاشرت اهل حق گرفتار شده اند، وفي الحقيقة به جهت تقيه مماشاة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نواصبند، چه در غالب بلاد ايشان اين اعمال مرسوم است، و حالت اهل مكه ومدينة مشهود حاجيان شده وبسمع سايرين رسيده مثل حالات أهل مكه كه بعد از اهل مدينه انصب خلق اللّه‌اند، و در أيام اقامت بلده شريفه سامراء چندان از غرايب حالات اين جماعت </w:t>
      </w:r>
      <w:bookmarkStart w:id="781" w:name="pg15547_164006"/>
    </w:p>
    <w:p>
      <w:pPr>
        <w:pStyle w:val="Heading2"/>
        <w:numPr>
          <w:ilvl w:val="1"/>
          <w:numId w:val="1"/>
        </w:numPr>
        <w:rPr/>
      </w:pPr>
      <w:bookmarkStart w:id="782" w:name="__RefHeading___Toc9054530_2142443653"/>
      <w:bookmarkStart w:id="783" w:name="_Toc257"/>
      <w:bookmarkEnd w:id="781"/>
      <w:bookmarkEnd w:id="782"/>
      <w:r>
        <w:rPr>
          <w:rtl w:val="true"/>
        </w:rPr>
        <w:t>حديثهاى سوزاندن خانه زهراء و زدن بىبى دو عالم</w:t>
      </w:r>
      <w:bookmarkEnd w:id="783"/>
    </w:p>
    <w:p>
      <w:pPr>
        <w:pStyle w:val="BookText"/>
        <w:rPr/>
      </w:pPr>
      <w:r>
        <w:rPr>
          <w:rFonts w:ascii="IRNazanin" w:hAnsi="IRNazanin" w:eastAsia="IRNazanin"/>
          <w:color w:val="111111"/>
          <w:sz w:val="28"/>
          <w:sz w:val="28"/>
          <w:szCs w:val="28"/>
          <w:rtl w:val="true"/>
          <w:lang w:bidi="fa-IR"/>
        </w:rPr>
        <w:t>مشاهده شده كه گفتنى و نوشتنى نيست، از آن جمله در همين سال در روز عاشورا بنياد عيش وعرس گذاشتند، و شب يازدهم عروس را به خانه داماد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الجملة تيمن وتبرك أهل سنت بروز عاشورا خود امرى است طشت از بام افتاده و پرده از روى رفته كه قابل انكار نيست و همين قدر در اثبات هلاك وضلال ايشان بس كه با اوامر بليغه و تأكيدات شديده در محبت أهل بيت كه مودت ايشان اجر رسالت است و لزوم تمسك به ايشان و وجوب اقتداء به ايشان مسلم فريقين است از اين سفينه نجات تخلف كردند كه روز قتل ونهب واسر ايشان را از أعياد شمردند، و سرمه كشيدن و خوشبو كردن و جامه نو پوشيدن و روغن ماليدن و ساير لوازم عيد را سنت شمردند، وباين جهت خود را أهل سنت نام كردند كه به سنت يزيد و آل مروان رفتار مينمايند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مسلمانى از اينستكه اينان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اگر از پس امروز بود فردائى</w:t>
      </w:r>
    </w:p>
    <w:p>
      <w:pPr>
        <w:pStyle w:val="BookText"/>
        <w:rPr/>
      </w:pPr>
      <w:r>
        <w:rPr>
          <w:rFonts w:ascii="Amiri" w:hAnsi="Amiri" w:eastAsia="Amiri" w:cs="Amiri"/>
          <w:color w:val="111111"/>
          <w:sz w:val="28"/>
          <w:sz w:val="28"/>
          <w:szCs w:val="28"/>
          <w:rtl w:val="true"/>
          <w:lang w:bidi="ar-SA"/>
        </w:rPr>
        <w:t>وقد أجاد أبو الحسين الجزار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وبعود عاشورا يذكرني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رزء الحسين فليت لم يعد</w:t>
      </w:r>
    </w:p>
    <w:p>
      <w:pPr>
        <w:pStyle w:val="BookText"/>
        <w:rPr/>
      </w:pPr>
      <w:r>
        <w:rPr>
          <w:rFonts w:ascii="Amiri" w:hAnsi="Amiri" w:eastAsia="Amiri" w:cs="Amiri"/>
          <w:color w:val="111111"/>
          <w:sz w:val="28"/>
          <w:sz w:val="28"/>
          <w:szCs w:val="28"/>
          <w:rtl w:val="true"/>
          <w:lang w:bidi="ar-SA"/>
        </w:rPr>
        <w:t xml:space="preserve">يا ليت عينا فيه قد كحلت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لشماتة لم تخل من رمد</w:t>
      </w:r>
    </w:p>
    <w:p>
      <w:pPr>
        <w:pStyle w:val="BookText"/>
        <w:rPr/>
      </w:pPr>
      <w:r>
        <w:rPr>
          <w:rFonts w:ascii="Amiri" w:hAnsi="Amiri" w:eastAsia="Amiri" w:cs="Amiri"/>
          <w:color w:val="111111"/>
          <w:sz w:val="28"/>
          <w:sz w:val="28"/>
          <w:szCs w:val="28"/>
          <w:rtl w:val="true"/>
          <w:lang w:bidi="ar-SA"/>
        </w:rPr>
        <w:t xml:space="preserve">ويدا به لمسرة خضبت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مقطوعة من زندها بيدى</w:t>
      </w:r>
    </w:p>
    <w:p>
      <w:pPr>
        <w:pStyle w:val="BookText"/>
        <w:rPr/>
      </w:pPr>
      <w:r>
        <w:rPr>
          <w:rFonts w:ascii="Amiri" w:hAnsi="Amiri" w:eastAsia="Amiri" w:cs="Amiri"/>
          <w:color w:val="111111"/>
          <w:sz w:val="28"/>
          <w:sz w:val="28"/>
          <w:szCs w:val="28"/>
          <w:rtl w:val="true"/>
          <w:lang w:bidi="ar-SA"/>
        </w:rPr>
        <w:t xml:space="preserve">أما وقد قتل الحسين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الحسين أحق بالكمد</w:t>
      </w:r>
    </w:p>
    <w:p>
      <w:pPr>
        <w:pStyle w:val="BookText"/>
        <w:rPr/>
      </w:pPr>
      <w:r>
        <w:rPr>
          <w:rFonts w:ascii="IRNazanin" w:hAnsi="IRNazanin" w:eastAsia="IRNazanin"/>
          <w:color w:val="111111"/>
          <w:sz w:val="28"/>
          <w:sz w:val="28"/>
          <w:szCs w:val="28"/>
          <w:rtl w:val="true"/>
          <w:lang w:bidi="fa-IR"/>
        </w:rPr>
        <w:t>و اينها شاهد صدق فرموده سيد الساجدين عليه السلام است در خطبه‌اى كه بعد از ورود مدينه قرائت كردند كه در ضمن او فرمود اگر پيغمبر وصيت مىكرد به ايشان در ظلم وايذاى ما چنانچه وصيت در محبت و نصرت ما كرد بيش از اين نمىتوانستند كرد، فلعن اللّه أولهم وآخرهم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تذييل</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متعارف است به حمد اللّه در بلاد شيعه از اقامه تعزيه و اجتماع در </w:t>
      </w:r>
      <w:bookmarkStart w:id="784" w:name="pg15547_164007"/>
    </w:p>
    <w:p>
      <w:pPr>
        <w:pStyle w:val="Heading2"/>
        <w:numPr>
          <w:ilvl w:val="1"/>
          <w:numId w:val="1"/>
        </w:numPr>
        <w:rPr/>
      </w:pPr>
      <w:bookmarkStart w:id="785" w:name="__RefHeading___Toc9054532_2142443653"/>
      <w:bookmarkStart w:id="786" w:name="_Toc258"/>
      <w:bookmarkEnd w:id="784"/>
      <w:bookmarkEnd w:id="785"/>
      <w:r>
        <w:rPr>
          <w:rtl w:val="true"/>
        </w:rPr>
        <w:t>تباكى با قصد قربت چگونه است</w:t>
      </w:r>
      <w:bookmarkEnd w:id="786"/>
    </w:p>
    <w:p>
      <w:pPr>
        <w:pStyle w:val="BookText"/>
        <w:rPr/>
      </w:pPr>
      <w:r>
        <w:rPr>
          <w:rFonts w:ascii="IRNazanin" w:hAnsi="IRNazanin" w:eastAsia="IRNazanin"/>
          <w:color w:val="111111"/>
          <w:sz w:val="28"/>
          <w:sz w:val="28"/>
          <w:szCs w:val="28"/>
          <w:rtl w:val="true"/>
          <w:lang w:bidi="fa-IR"/>
        </w:rPr>
        <w:t>مجالس و نشر اعلام و نصب خيام وتشبيه وتمثيل هيئت وقايع عاشورا و در بعض بلاد هند از تمثيل ضريح مقدس و غير ذلك از قبيل لبس جامهاى سياه وتعطيل أسواق در روز عاشورا و راه افتادن دسته و لطمه و نوحه و آنچه از اين قبيل است جميع اينها مشروع است وراجح در شريعت مطهره، و دليل بر عموم اين مدعى بر دو طريق اقامه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طريق 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برمسلك علماء اماميه وفقه أهل البيت عليهم السلام و اين مطلب اگر چه بر اصول ما محتاج به دليل نيست از غاية وضوح، ولى ما اشاره اجماليه ببعض موارد اشتباه مىكنيم در ضمن اقامه دليل بر عموم، بدانكه اخبار متواتره وارد شده در استحباب بكاء بر سيد الشهداء عليه السلام و تذكر مصاب او وابكاء بلكه تباكى يعنى گريه بر خود بستن، و به جهت اظهار حزن به صورت باكى در آمدن نه چنان كه بعض قاصرين توهم كرده اند كه مراد رياى در گريه است، چه بالضروره بكاء بر سيد الشهداء عبادت است، ورياء در عبادات مثل قياس در أدله و ربا در معاملات به هيچ وجه جايز نيست، و علاوه بر اين أخبار كثيره وارد است در احياى امر أئمه عليهم السلام و فضل جلوس در مجالسى كه احياى أمر ايشان در آن مجالس مىشود، و همچنين در أخبار متعدده وارد شده كه جزع بر همه چيز مكروه است جز جزع بر سيد الشهداء، و در اخبار وارد شده كه أيام عاشورا أيام مصيبت وحزن أهل بيت است، و هم وارد شده كه بحزن ما محزون شويد و بسرور ما مسرور وحث بر تجديد عزاى آن امام غريب و اقامه مراسم عزادارى نيز وارد شده وتجويز لطمه خدود وشق ثياب هم آمده، و از اين اخبار به عموم و خصوص جواز همه اين أفعال مذكوره واستحباب ورجحان اينها معلوم مىشود يا بالاصالة يا از باب مقدمه، و توضيح اين مطلب با رعايت اختصار بنقل بعض أحاديث اين باب و تطبيق اجمالى بر امور مذكوره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صدوق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از حضرت رضا عليه السلام نقل كرده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تذكر </w:t>
      </w:r>
      <w:bookmarkStart w:id="787" w:name="pg15547_164008"/>
    </w:p>
    <w:p>
      <w:pPr>
        <w:pStyle w:val="Heading2"/>
        <w:numPr>
          <w:ilvl w:val="1"/>
          <w:numId w:val="1"/>
        </w:numPr>
        <w:rPr/>
      </w:pPr>
      <w:bookmarkStart w:id="788" w:name="__RefHeading___Toc9054534_2142443653"/>
      <w:bookmarkStart w:id="789" w:name="_Toc259"/>
      <w:bookmarkEnd w:id="787"/>
      <w:bookmarkEnd w:id="788"/>
      <w:r>
        <w:rPr>
          <w:rtl w:val="true"/>
        </w:rPr>
        <w:t>ثواب بر پا كردن مجالس عزاى امام حسين</w:t>
      </w:r>
      <w:bookmarkEnd w:id="789"/>
    </w:p>
    <w:p>
      <w:pPr>
        <w:pStyle w:val="BookText"/>
        <w:rPr/>
      </w:pPr>
      <w:r>
        <w:rPr>
          <w:rFonts w:ascii="Amiri" w:hAnsi="Amiri" w:eastAsia="Amiri" w:cs="Amiri"/>
          <w:color w:val="111111"/>
          <w:sz w:val="28"/>
          <w:sz w:val="28"/>
          <w:szCs w:val="28"/>
          <w:rtl w:val="true"/>
          <w:lang w:bidi="ar-SA"/>
        </w:rPr>
        <w:t>مصابنا وبكى لما ارتكب منا كان معنا في درجتنا يوم القيامة، و من ذكر بمصابنا فبكى وأبكى لم تبك عينه يوم تبكي العيون، ومن جلس مجلسا يجئ فيه أمرنا لم يمت قلبه يوم تموت القلوب</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 xml:space="preserve">و همين خبر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كرده از آنجا كه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 بمصابنا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ليكن لفظ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تذكر مصابنا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سند بمعاوية بن وهب مىرساند كه صادق آل محمد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الجزع والبكاء مكروه سوى الجزع والبكاء على الحسين</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 سند از صادق آل محمد عليه السلام نقل كرده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 الحسين بن علي عن أبي عبد اللّه في يوم قط فرأى أبو عبد اللّه متبسما في ذلك اليوم والليل</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به حضرت صادق عليه السلام مىرساند كه با فضيل بن يسار فرمود مىنشينيد وحديث مىكنيد؟ عرض كرد بلى فداى تو كردم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ان تلك المجالس أحبها فاحيوا أمرنا يا فضيل فرحم اللّه من أحيا أمرنا يا فضيل من ذكرنا أو ذكرنا عنده فخرج من عينه مثل جناح الذباب غفر اللّه له ذنوبه ولو كانت أكثر من زبد البحر</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امالى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سند به حضرت رضا عليه السلام مىرسد كه با ابراهيم </w:t>
      </w:r>
      <w:bookmarkStart w:id="790" w:name="pg15547_164009"/>
    </w:p>
    <w:p>
      <w:pPr>
        <w:pStyle w:val="Heading2"/>
        <w:numPr>
          <w:ilvl w:val="1"/>
          <w:numId w:val="1"/>
        </w:numPr>
        <w:rPr/>
      </w:pPr>
      <w:bookmarkStart w:id="791" w:name="__RefHeading___Toc9054536_2142443653"/>
      <w:bookmarkStart w:id="792" w:name="_Toc260"/>
      <w:bookmarkEnd w:id="790"/>
      <w:bookmarkEnd w:id="791"/>
      <w:r>
        <w:rPr>
          <w:rtl w:val="true"/>
        </w:rPr>
        <w:t>زدن عمر فاطمة زهرا را و سقط شدن محسن</w:t>
      </w:r>
      <w:bookmarkEnd w:id="792"/>
    </w:p>
    <w:p>
      <w:pPr>
        <w:pStyle w:val="BookText"/>
        <w:rPr/>
      </w:pPr>
      <w:r>
        <w:rPr>
          <w:rFonts w:ascii="IRNazanin" w:hAnsi="IRNazanin" w:eastAsia="IRNazanin"/>
          <w:color w:val="111111"/>
          <w:sz w:val="28"/>
          <w:sz w:val="28"/>
          <w:szCs w:val="28"/>
          <w:rtl w:val="true"/>
          <w:lang w:bidi="fa-IR"/>
        </w:rPr>
        <w:t xml:space="preserve">ابن أبى محمود فرمود محرم ماهى بود كه اهل جاهليت قتال را در او حرام مىكردند و خون ما در او حلال شد، و حرمت ما هتك وذريه نساء ما در او سبى شدند و آتش در خيام ما افروخته شد، و به غارت برده شد آنچه ما در آنها داشتيم و رعايت نشد براى رسول خدا در حق ما حرمتى همانا روز قتل حسين مقروح كرد جفون ما را و فرو ريخت اشكهاى ما را، و ذليل كرد عزيز ما را در زمين كرب وبلا، وبارث داد كرب وبلا را بما تا 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فعلى مثل الحسين فليبك الباكون فان البكاء عليه يحط الذنوب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فرمود پدرم چنان بود كه هر وقت ماه محرم مى آمد با حالت خنده ديده نمىشد وكأبت وحزن به روى غلبه مىكرد تا ده روز از محرم مىگذشت چون روز دهم مىشد آن روز روز مصيبت وحزن وبكاى او مىشد و مىفرمود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اليوم الذي قتل فيه الحسين</w:t>
      </w:r>
      <w:r>
        <w:rPr>
          <w:rFonts w:eastAsia="IRNazanin" w:cs="IRNazanin"/>
          <w:color w:val="111111"/>
          <w:sz w:val="28"/>
          <w:szCs w:val="28"/>
          <w:rtl w:val="true"/>
          <w:lang w:bidi="fa-IR"/>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سند به حضرت رضا مىرساند كه هر كه در روز عاشورا ترك كند سعى در حوائج خود را خداى تعالى حوائج دنيا و آخرت او را قضا كند، و هر كه روز عاشورا روز مصيبت و حزن وبكاى او باشد روز قيامت روز فرح و سرور او شود، و در بهشت بملاقاة ما قرير العين گردد، و هر كه روز عاشورا را روز بركت نام كند و براى منزل خود چيزى ذخيره كند خداى بركت ندهد در آنچه ذخيره كرده و در روز قيامت حشر شود با يزيد وعبيد اللّه بن زياد وعمر بن سعد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بريان بن شبيب مىرساند كه حضرت 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ذيل حديث 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يابن شبيب ان سرك أن تكون معنا في الدرجات </w:t>
      </w:r>
      <w:bookmarkStart w:id="793" w:name="pg15547_164010"/>
    </w:p>
    <w:p>
      <w:pPr>
        <w:pStyle w:val="Heading2"/>
        <w:numPr>
          <w:ilvl w:val="1"/>
          <w:numId w:val="1"/>
        </w:numPr>
        <w:rPr/>
      </w:pPr>
      <w:bookmarkStart w:id="794" w:name="__RefHeading___Toc9054538_2142443653"/>
      <w:bookmarkStart w:id="795" w:name="_Toc261"/>
      <w:bookmarkEnd w:id="793"/>
      <w:bookmarkEnd w:id="794"/>
      <w:r>
        <w:rPr>
          <w:rtl w:val="true"/>
        </w:rPr>
        <w:t>عذر مردم از اين واقعه</w:t>
      </w:r>
      <w:bookmarkEnd w:id="795"/>
    </w:p>
    <w:p>
      <w:pPr>
        <w:pStyle w:val="BookText"/>
        <w:rPr/>
      </w:pPr>
      <w:r>
        <w:rPr>
          <w:rFonts w:ascii="Amiri" w:hAnsi="Amiri" w:eastAsia="Amiri" w:cs="Amiri"/>
          <w:color w:val="111111"/>
          <w:sz w:val="28"/>
          <w:sz w:val="28"/>
          <w:szCs w:val="28"/>
          <w:rtl w:val="true"/>
          <w:lang w:bidi="ar-SA"/>
        </w:rPr>
        <w:t xml:space="preserve">العلى من الجنان فاحزن لحزننا وافرح لفرحنا، وعليك بولايتنا، فلو أن رجلاً تولى حجرا لحشره اللّه معه يوم القيامة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بأبى هرون مكفوف مىرساند كه وارد شدم بر حضرت صادق فرمود شعرى بخوان براى من در مرثيه حسين من خواندم، فرمود نه چنين بلكه چنانچه خودتان شعر مىخوانيد، و چنانچه مرثيه ميكنى او را نزد قبرش فانشدته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امرر على جدث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لا عظمه الزكية</w:t>
      </w:r>
    </w:p>
    <w:p>
      <w:pPr>
        <w:pStyle w:val="BookText"/>
        <w:rPr/>
      </w:pPr>
      <w:r>
        <w:rPr>
          <w:rFonts w:ascii="IRNazanin" w:hAnsi="IRNazanin" w:eastAsia="IRNazanin"/>
          <w:color w:val="111111"/>
          <w:sz w:val="28"/>
          <w:sz w:val="28"/>
          <w:szCs w:val="28"/>
          <w:rtl w:val="true"/>
          <w:lang w:bidi="fa-IR"/>
        </w:rPr>
        <w:t>چون گريست ساكت شدم، فرمود بخوان خواندم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زدني فانشدته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مريم قومي واندبي مولاك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الحسين فاسعدي ببكاك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پس بگريست و زنها بگريستند و به هيجان آمدند، چون زنان ساكت شدند فرمود يا ابا هرون هر كس ده شعر در مرثيه حسين بخواند بهشت براى اوست و يك يك كم كرد تا به يكى رسيد،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انشد في الحسين فبكى فله الجنة ثم قال من ذكره فبكى فله الجنة</w:t>
      </w:r>
      <w:r>
        <w:rPr>
          <w:rFonts w:eastAsia="IRNazanin" w:cs="IRNazanin"/>
          <w:color w:val="111111"/>
          <w:sz w:val="28"/>
          <w:szCs w:val="28"/>
          <w:rtl w:val="true"/>
          <w:lang w:bidi="fa-IR"/>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هر سرى را ثوابى است جز گريه در باره ما يعنى پنهان كردن هر امرى را ثواب است جز گريه بر ما كه اعلان به او به جهت تعظيم شعار </w:t>
      </w:r>
      <w:bookmarkStart w:id="796" w:name="pg15547_164011"/>
    </w:p>
    <w:p>
      <w:pPr>
        <w:pStyle w:val="Heading2"/>
        <w:numPr>
          <w:ilvl w:val="1"/>
          <w:numId w:val="1"/>
        </w:numPr>
        <w:rPr/>
      </w:pPr>
      <w:bookmarkStart w:id="797" w:name="__RefHeading___Toc9054540_2142443653"/>
      <w:bookmarkStart w:id="798" w:name="_Toc262"/>
      <w:bookmarkEnd w:id="796"/>
      <w:bookmarkEnd w:id="797"/>
      <w:r>
        <w:rPr>
          <w:rtl w:val="true"/>
        </w:rPr>
        <w:t>شعر خواندن با آهنگ عزادارى</w:t>
      </w:r>
      <w:bookmarkEnd w:id="798"/>
    </w:p>
    <w:p>
      <w:pPr>
        <w:pStyle w:val="BookText"/>
        <w:rPr/>
      </w:pPr>
      <w:r>
        <w:rPr>
          <w:rFonts w:ascii="Amiri" w:hAnsi="Amiri" w:eastAsia="Amiri" w:cs="Amiri"/>
          <w:color w:val="111111"/>
          <w:sz w:val="28"/>
          <w:sz w:val="28"/>
          <w:szCs w:val="28"/>
          <w:rtl w:val="true"/>
          <w:lang w:bidi="ar-SA"/>
        </w:rPr>
        <w:t xml:space="preserve">اسلام و احياى امر ائمه انام مطلوب است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مجلسى عليه الرحمة احتمال داده كه بجاى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معنى ثواب نداشتن گريه آنست كه او را ثواب محدودى نيست، و اين بغايت بعيد است، بلكه شايسته نيست ذكر او در كتاب علمى و حق همان معنى اول است كه از خود آن علامه نيز استفاده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حديث به تغيير يسيرى روايت شده 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انشدنى كما ينشدون يعنى بالرقه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حديث مىگويد و من ذكر الحسين عنده فخرج من عينيه مقدار جناح ذباب كان ثوابه على اللّه و لم يرض له بدون الجنة</w:t>
      </w:r>
      <w:r>
        <w:rPr>
          <w:rFonts w:eastAsia="IRNazanin" w:cs="IRNazanin"/>
          <w:color w:val="111111"/>
          <w:sz w:val="28"/>
          <w:szCs w:val="28"/>
          <w:rtl w:val="true"/>
          <w:lang w:bidi="fa-IR"/>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مراد از هر دو حديث كه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كما تنشدون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انشدني كما تنشدون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اينست كه على الظاهر ابو هرون بر عايت ادب حضور امام عليه السلام شعر را بىتغيير لحن و اختلاف صوت خواند و آن حضرت فرمودند به وضع نوحه گرى و با رقت چنانچه خودتان مىخوانيد و در كربلا نزد قبرش مرثيه مىكنيد بخوان، و از غرايب اينست كه مجلسى عليه الرحمة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ضبط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حمل كرده بر قرائى چند كه در عراق در غربى بغداد و بر كنار فرات در وسط ديار ربيعة واقع شده اند </w:t>
      </w:r>
      <w:r>
        <w:rPr>
          <w:rStyle w:val="FootnoteAnchor"/>
          <w:rtl w:val="true"/>
        </w:rPr>
        <w:footnoteReference w:id="29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راء، و آن قريه 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وعلامة بزرگوار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فيروز آبادى نقل فرموده، بنابر اين اعتراضى بر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نیست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راء یمعنی رقیق بودن و آهنگ حزن داشتن است</w:t>
      </w:r>
      <w:r>
        <w:rPr>
          <w:rFonts w:eastAsia="IRNazanin" w:cs="IRNazanin"/>
          <w:color w:val="111111"/>
          <w:sz w:val="28"/>
          <w:szCs w:val="28"/>
          <w:rtl w:val="true"/>
          <w:lang w:bidi="fa-IR"/>
        </w:rPr>
        <w:t>.</w:t>
      </w:r>
      <w:bookmarkStart w:id="799" w:name="pg15547_164012"/>
    </w:p>
    <w:p>
      <w:pPr>
        <w:pStyle w:val="Heading2"/>
        <w:numPr>
          <w:ilvl w:val="1"/>
          <w:numId w:val="1"/>
        </w:numPr>
        <w:rPr/>
      </w:pPr>
      <w:bookmarkStart w:id="800" w:name="__RefHeading___Toc9054542_2142443653"/>
      <w:bookmarkStart w:id="801" w:name="_Toc263"/>
      <w:bookmarkEnd w:id="799"/>
      <w:bookmarkEnd w:id="800"/>
      <w:r>
        <w:rPr>
          <w:rtl w:val="true"/>
        </w:rPr>
        <w:t>وقفة قصيرة</w:t>
      </w:r>
      <w:bookmarkEnd w:id="801"/>
    </w:p>
    <w:p>
      <w:pPr>
        <w:pStyle w:val="BookText"/>
        <w:rPr/>
      </w:pPr>
      <w:r>
        <w:rPr>
          <w:rFonts w:ascii="IRNazanin" w:hAnsi="IRNazanin" w:eastAsia="IRNazanin"/>
          <w:color w:val="111111"/>
          <w:sz w:val="28"/>
          <w:sz w:val="28"/>
          <w:szCs w:val="28"/>
          <w:rtl w:val="true"/>
          <w:lang w:bidi="fa-IR"/>
        </w:rPr>
        <w:t xml:space="preserve">و از اين قبيل تصحيفات لفظيه ومعنويه در بيانات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واقع شده موجب ظن آنست كه اين بيانات از خود آن محدث نحرير وناقد بصير نباشد، چه پايه آن علامه عالى مقام صد مرتبه بالاتر از آنست كه اين گونه اشتباه واضح و خطاى ظاهر از او صادر شود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وابن اثير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الجص، ومنه حديث زينب بنت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كقصة على ملحودة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رسم نيست كه قبر را به نقره مزين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عجايبى بسى مايه حيرت و اعتبار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البته آن جناب را بايد از او منزه 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در شرح اين بيت ديوان مبارك ورثاى حضرت سيدة النساء سلام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 في الامثال في البين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اضربه يوم الفراق رحيل</w:t>
      </w:r>
    </w:p>
    <w:p>
      <w:pPr>
        <w:pStyle w:val="BookText"/>
        <w:rPr/>
      </w:pP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الذي دون الفراق قليل</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التضريب مبالغة في الضرب،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الفراق اي اضرب المثل الذي قاله القايل يوم الفراق الذي هو رحيل والمثل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اجتماع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مما لا يكاد ينقضى منه التعجب فانه تصحيف لفظى ومعنوى جعل الاضرار المتصل بحرف الجر تضريبا وجعل الرحيل وهو فاعل اضرب خبر محذوف وجعل الجملة وصفا للفراق، واعاد الضمير المجرور الراجع الى العامل الى المثل المفهوم من العبارة، وهذا مما لا ينبغي صدوره من اصاغر الطلبه فانه من مضحكات الثكالى ولا يجوز لعاقل فضلا عن فاضل نسبته الى ذلك الحبر النحرير والناقد البصير و اللّه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ره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اعلم</w:t>
      </w:r>
      <w:r>
        <w:rPr>
          <w:rFonts w:eastAsia="Amiri" w:cs="Amiri" w:ascii="Amiri" w:hAnsi="Amiri"/>
          <w:color w:val="111111"/>
          <w:sz w:val="28"/>
          <w:szCs w:val="28"/>
          <w:rtl w:val="true"/>
          <w:lang w:bidi="ar-SA"/>
        </w:rPr>
        <w:t>.</w:t>
      </w:r>
      <w:bookmarkStart w:id="802" w:name="pg15547_164013"/>
    </w:p>
    <w:p>
      <w:pPr>
        <w:pStyle w:val="Heading2"/>
        <w:numPr>
          <w:ilvl w:val="1"/>
          <w:numId w:val="1"/>
        </w:numPr>
        <w:rPr/>
      </w:pPr>
      <w:bookmarkStart w:id="803" w:name="__RefHeading___Toc9054544_2142443653"/>
      <w:bookmarkStart w:id="804" w:name="_Toc264"/>
      <w:bookmarkEnd w:id="802"/>
      <w:bookmarkEnd w:id="803"/>
      <w:r>
        <w:rPr>
          <w:rtl w:val="true"/>
        </w:rPr>
        <w:t>جامه چاك زدن ولطمه برگونه وارد كردن در عزادارى براى امام حسين</w:t>
      </w:r>
      <w:bookmarkEnd w:id="804"/>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طريحى رحمه اللّه مرسلا حديث شده كه چون پيغمبر خبر داد به فاطمه كه حسين در وقت نبودن من و تو و پدر و برادر او شهيد شود، عرض كرد پس كه گريه مىكند بر او و ملتزم به اقامه عزاى او مىشود؟ فرمود اى فاطمه زنان امت من بر زنان اهلبيتم گريه كنند و مردان امت بر مردان و تجديد مىكنند عزا را هر ساله جيلا بعد جيل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وتهذيب سند به صادق آل محمد صلى اللّه عليه وآله و سلم مىرساند كه فرمود پدرم ابو جعفر فرمود وقف كن براى من كذا و كذا را براى زنانى كه بر من ندبه كنند در منى ايام منى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به حضرت صادق مىرساند كه چون خالد بن سدير از آن جناب سؤال كرد كه آدمى بر پدر و مادر و برادر يا قريبى ديگر شق ثوب كند يا نه؟ فرمود باكى نيست در شق جيوب بدرستى كه موسى بن عمران بر برادرش هرون شق ثوب كرد و در ذيل حديث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شققن الجيوب ولطمن الخدود الفاطميات على الحسين بن علي عليه السلام وعلى مثله تشق الجيوب وتلطم الخدود</w:t>
      </w:r>
      <w:r>
        <w:rPr>
          <w:rFonts w:eastAsia="IRNazanin" w:cs="IRNazanin"/>
          <w:color w:val="111111"/>
          <w:sz w:val="28"/>
          <w:szCs w:val="28"/>
          <w:rtl w:val="true"/>
          <w:lang w:bidi="fa-IR"/>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اين حديث شرف وجلالت خاندان عصمت معلوم ميشود كه امام عليه السلام بفعل دختران على و فاطمه در روز عاشورا احتجاج مىكند تا دلالت كند بر اينكه </w:t>
      </w:r>
      <w:bookmarkStart w:id="805" w:name="pg15547_164014"/>
    </w:p>
    <w:p>
      <w:pPr>
        <w:pStyle w:val="Heading2"/>
        <w:numPr>
          <w:ilvl w:val="1"/>
          <w:numId w:val="1"/>
        </w:numPr>
        <w:rPr/>
      </w:pPr>
      <w:bookmarkStart w:id="806" w:name="__RefHeading___Toc9054546_2142443653"/>
      <w:bookmarkStart w:id="807" w:name="_Toc265"/>
      <w:bookmarkEnd w:id="805"/>
      <w:bookmarkEnd w:id="806"/>
      <w:r>
        <w:rPr>
          <w:rtl w:val="true"/>
        </w:rPr>
        <w:t>كارهائيكه در مجالس عزاء انجام داده ميشود</w:t>
      </w:r>
      <w:bookmarkEnd w:id="807"/>
    </w:p>
    <w:p>
      <w:pPr>
        <w:pStyle w:val="BookText"/>
        <w:rPr/>
      </w:pPr>
      <w:r>
        <w:rPr>
          <w:rFonts w:ascii="IRNazanin" w:hAnsi="IRNazanin" w:eastAsia="IRNazanin"/>
          <w:color w:val="111111"/>
          <w:sz w:val="28"/>
          <w:sz w:val="28"/>
          <w:szCs w:val="28"/>
          <w:rtl w:val="true"/>
          <w:lang w:bidi="fa-IR"/>
        </w:rPr>
        <w:t>در آن حال هم كارى كه از قانون شرع بيرون باشد نكرده اند، و فعل ايشان دليل جواز است، چه در منزل وحى تربيت شده و در خانه نبوت نشو و نما كرده و از پستان عصمت و طهارت ارتضاع فرموده اند، سلام اللّه عليهم اجمعين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ادريس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ذيل اين حديث تعبير كرده استدلال بر جواز شق ثوب مىكند، و از اينجا معلوم مىشود كه اين خبر قطعى الصدور است، چه طريقه او در اصول منع حجيت اخبار آحاد است، چنانچه نزد اهلش مشهور است، اين جمله از اخبار اين باب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اينها چند عنوان كلى بدست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بكاء، و ديگرى ابكاء، و ديگرى احياء امر ائمه، و ديگر وجوب اقتداى به ايشان در فرح وحزن، و احكام جزئية چند استفاده مىشود مثل استحباب اجتماع و ذكر حديث، واستحباب اجتماع نساء در موضعى كه صوت مرد را به جهت تعزيه خوانى بشنوند چنانچه در دو خبر ابو هرون بود </w:t>
      </w:r>
      <w:r>
        <w:rPr>
          <w:rStyle w:val="FootnoteAnchor"/>
          <w:rtl w:val="true"/>
        </w:rPr>
        <w:footnoteReference w:id="298"/>
      </w:r>
      <w:r>
        <w:rPr>
          <w:rFonts w:ascii="IRNazanin" w:hAnsi="IRNazanin" w:eastAsia="IRNazanin"/>
          <w:color w:val="111111"/>
          <w:sz w:val="28"/>
          <w:sz w:val="28"/>
          <w:szCs w:val="28"/>
          <w:rtl w:val="true"/>
          <w:lang w:bidi="fa-IR"/>
        </w:rPr>
        <w:t xml:space="preserve">واستحباب ترقيق وتحزين صوت بر وجهى كه موجب تهيج بكاء و گرمى عزاء شود، واستحباب نياحه وندبه زنان بر سيد الشهداء چنانچه از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w:t>
      </w:r>
      <w:r>
        <w:rPr>
          <w:rStyle w:val="FootnoteAnchor"/>
          <w:rtl w:val="true"/>
        </w:rPr>
        <w:footnoteReference w:id="299"/>
      </w:r>
      <w:r>
        <w:rPr>
          <w:rFonts w:ascii="IRNazanin" w:hAnsi="IRNazanin" w:eastAsia="IRNazanin"/>
          <w:color w:val="111111"/>
          <w:sz w:val="28"/>
          <w:sz w:val="28"/>
          <w:szCs w:val="28"/>
          <w:rtl w:val="true"/>
          <w:lang w:bidi="fa-IR"/>
        </w:rPr>
        <w:t>چه فرقى بين ائمه از اين جهت نيست، واستحباب لطم خدود وشق جيوب برسيد الشهداء، واستحباب تجديد عزاء آن جناب، والتزام بلوازم او هر ساله، واستحباب كأبت وحزن در ايام عاشورا، واستحباب ترك كسب و سعى در حوائج در روز عاشورا، و آنچه از اين قبيل احكام است، و ضعف اسناد بعضى مضر نيست، چه تسامح در ادله سنن از قواعد اجماعيه است علاوه بر اينكه اخبار متعدده دارد و مطابق با اصول مذهب است، و شايد متتبع با مهلت در هر يك از عناوين خبرى صحيح بدست بياورد</w:t>
      </w:r>
      <w:r>
        <w:rPr>
          <w:rFonts w:eastAsia="IRNazanin" w:cs="IRNazanin"/>
          <w:color w:val="111111"/>
          <w:sz w:val="28"/>
          <w:szCs w:val="28"/>
          <w:rtl w:val="true"/>
          <w:lang w:bidi="fa-IR"/>
        </w:rPr>
        <w:t xml:space="preserve">. </w:t>
      </w:r>
      <w:bookmarkStart w:id="808" w:name="pg15547_164015"/>
    </w:p>
    <w:p>
      <w:pPr>
        <w:pStyle w:val="Heading2"/>
        <w:numPr>
          <w:ilvl w:val="1"/>
          <w:numId w:val="1"/>
        </w:numPr>
        <w:rPr/>
      </w:pPr>
      <w:bookmarkStart w:id="809" w:name="__RefHeading___Toc9054548_2142443653"/>
      <w:bookmarkStart w:id="810" w:name="_Toc266"/>
      <w:bookmarkEnd w:id="808"/>
      <w:bookmarkEnd w:id="809"/>
      <w:r>
        <w:rPr>
          <w:rtl w:val="true"/>
        </w:rPr>
        <w:t>در عزادارى سياه پوشيدن كراهت ندارد</w:t>
      </w:r>
      <w:bookmarkEnd w:id="810"/>
    </w:p>
    <w:p>
      <w:pPr>
        <w:pStyle w:val="BookText"/>
        <w:rPr/>
      </w:pPr>
      <w:r>
        <w:rPr>
          <w:rFonts w:ascii="IRNazanin" w:hAnsi="IRNazanin" w:eastAsia="IRNazanin"/>
          <w:color w:val="111111"/>
          <w:sz w:val="28"/>
          <w:sz w:val="28"/>
          <w:szCs w:val="28"/>
          <w:rtl w:val="true"/>
          <w:lang w:bidi="fa-IR"/>
        </w:rPr>
        <w:t>بالجمله آنچه در نزد شيعه متداول است از اقسام مذكوره بيرون نيست، چه انعقاد مجالس روضه خوانى و مجالس شبيه بالخصوص مشمول نصوص است، علاوه بر اينكه ابكاء واحيا است، و احتمال نرود كه عقد مجالس شبيه جايز نيست چه محل اشكال بعض منكرات است كه در او واقع مىشود از قبيل غنا وكذب، و الا خود او في نفسه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محقق قمى در اجوبه مسائل خود صريحا حكم بجواز فرموده، وقراءت لطميات و لطمه بر صدر كه دسته عبارت از او است از حديث آخر معلوم مىشود جواز او، چه فرقى بين لطمه خد و لطمه صدر نيست، و بر فرض كه في الجملة ضررى داشته باشد منافى عباديت نيست، چه ممكن است در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ملتزم شويم كه نفى الزام است نه نفى مصلحت يعنى اگر مكلف خود به جهت احراز مصلحت واقعية فعل مرتكب آن فعل شود ثواب او را مىبرد بلى منتهاى مطلب اين است كه 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اينست كه مىگويد من از شما چيزى نمىخواهم، و بواسطه ضرر رفع يد از مطلوب خودم كردم به جهت تسهيل و توسعه بر مكلفين نه به جهت تصدر مصلحت با وجود مفسده، چنانچه تفصيل اين را در محل خودش بتلقى از سيد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انار اللّه برهانه كما عظم في الدين والدنيا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داشته ايم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ولبس جامه سياه، و سياه پوشى خانها از بابت قيام بوظيفه عزادارى است و تعظيم شعار و احياى امر ائمه، وادله كراهت لبس ثياب سود با اينكه در بعض آنها اشعار به ترك سنت بنى عباس است كه شعار خود را سواد كرده بودند حكم واقعه است في نفسه ولولا المعارض، و ما با ملاحظه طريان عنوان عزادارى ومساعدت عرف اين زمان بر اختيار سياه براى عزا سخن داريم، لهذا جماعتى از فقهاء مثل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 فتوى داده اند در باب حداد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معتده به عده وفات واجب است و لازم او ترك تزين بملابس مصبوغه كه اين بحسب عادات </w:t>
      </w:r>
      <w:bookmarkStart w:id="811" w:name="pg15547_164016"/>
    </w:p>
    <w:p>
      <w:pPr>
        <w:pStyle w:val="Heading2"/>
        <w:numPr>
          <w:ilvl w:val="1"/>
          <w:numId w:val="1"/>
        </w:numPr>
        <w:rPr/>
      </w:pPr>
      <w:bookmarkStart w:id="812" w:name="__RefHeading___Toc9054550_2142443653"/>
      <w:bookmarkStart w:id="813" w:name="_Toc267"/>
      <w:bookmarkEnd w:id="811"/>
      <w:bookmarkEnd w:id="812"/>
      <w:r>
        <w:rPr/>
        <w:t>3</w:t>
      </w:r>
      <w:r>
        <w:rPr>
          <w:rtl w:val="true"/>
        </w:rPr>
        <w:t xml:space="preserve">. </w:t>
      </w:r>
      <w:r>
        <w:rPr>
          <w:rtl w:val="true"/>
        </w:rPr>
        <w:t>تحديد مفهوم الإيمان</w:t>
      </w:r>
      <w:r>
        <w:rPr>
          <w:rtl w:val="true"/>
        </w:rPr>
        <w:t>:</w:t>
      </w:r>
      <w:bookmarkEnd w:id="813"/>
    </w:p>
    <w:p>
      <w:pPr>
        <w:pStyle w:val="BookText"/>
        <w:rPr/>
      </w:pPr>
      <w:r>
        <w:rPr>
          <w:rFonts w:ascii="IRNazanin" w:hAnsi="IRNazanin" w:eastAsia="IRNazanin"/>
          <w:color w:val="111111"/>
          <w:sz w:val="28"/>
          <w:sz w:val="28"/>
          <w:szCs w:val="28"/>
          <w:rtl w:val="true"/>
          <w:lang w:bidi="fa-IR"/>
        </w:rPr>
        <w:t xml:space="preserve">مختلف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وظيفه آنست كه او لباس عزا بپوشد خواه سياه باشد يا غير او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اما مردم ديگر در اين روز از خوردن براى خدا خود دارى مىكنند وحزن واندوه غالبا از آنان جدا نمىشود بطوريكه معتقد هستند كه انسان در روز عاشورا تصادفا يا بى حساب گريه نمى كند بلكه گريه كنندگان را ميبينى كه بواسطه آن اشگهاى گران قيمت كه از ناراحتى فقدان شهيد راه حق ريخته مىشود سعادتمند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اطفال و كودكان اين ياد بود حسينى را به شكل بازى اجرا مى كنند، و مى بينى كه كوزه هاى كوچك آب از طرف بزرگان به آنان داده مىشود و اين رمز و اشاره به آن تشنگى است كه با همان تشنگى حضرت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بزرگترين چيزى كه توجه انسان را به خود جلب مىكند منظره مراثى تمثيلى و شبيه در آوردن است كه هر سال در مراكزى در شهر مكناس وفاس و مراكش برگزار مىشود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4" w:name="pg15547_164017"/>
    </w:p>
    <w:p>
      <w:pPr>
        <w:pStyle w:val="Heading2"/>
        <w:numPr>
          <w:ilvl w:val="1"/>
          <w:numId w:val="1"/>
        </w:numPr>
        <w:rPr/>
      </w:pPr>
      <w:bookmarkStart w:id="815" w:name="__RefHeading___Toc9054552_2142443653"/>
      <w:bookmarkStart w:id="816" w:name="_Toc268"/>
      <w:bookmarkEnd w:id="814"/>
      <w:bookmarkEnd w:id="815"/>
      <w:r>
        <w:rPr/>
        <w:t>5</w:t>
      </w:r>
      <w:r>
        <w:rPr>
          <w:rtl w:val="true"/>
        </w:rPr>
        <w:t xml:space="preserve">. </w:t>
      </w:r>
      <w:r>
        <w:rPr>
          <w:rtl w:val="true"/>
        </w:rPr>
        <w:t>مسألة القضاء والقدر</w:t>
      </w:r>
      <w:r>
        <w:rPr>
          <w:rtl w:val="true"/>
        </w:rPr>
        <w:t>:</w:t>
      </w:r>
      <w:bookmarkEnd w:id="816"/>
    </w:p>
    <w:p>
      <w:pPr>
        <w:pStyle w:val="BookText"/>
        <w:rPr/>
      </w:pPr>
      <w:r>
        <w:rPr>
          <w:rFonts w:ascii="IRNazanin" w:hAnsi="IRNazanin" w:eastAsia="IRNazanin"/>
          <w:color w:val="111111"/>
          <w:sz w:val="28"/>
          <w:sz w:val="28"/>
          <w:szCs w:val="28"/>
          <w:rtl w:val="true"/>
          <w:lang w:bidi="fa-IR"/>
        </w:rPr>
        <w:t xml:space="preserve">و در بعض اخبار وارد است كه حضرت صادق روز عاشورا جامه سفيد پوشيده بود </w:t>
      </w:r>
      <w:r>
        <w:rPr>
          <w:rStyle w:val="FootnoteAnchor"/>
          <w:rtl w:val="true"/>
        </w:rPr>
        <w:footnoteReference w:id="301"/>
      </w:r>
      <w:r>
        <w:rPr>
          <w:rFonts w:ascii="IRNazanin" w:hAnsi="IRNazanin" w:eastAsia="IRNazanin"/>
          <w:color w:val="111111"/>
          <w:sz w:val="28"/>
          <w:sz w:val="28"/>
          <w:szCs w:val="28"/>
          <w:rtl w:val="true"/>
          <w:lang w:bidi="fa-IR"/>
        </w:rPr>
        <w:t>، و بعض فقهاى معاصرين به اين عمل كرده در روز عاشورا بالخصوص جامه سفيد پوشيده بيرون آمد، و اين اشتباه است بلكه مؤيد لبس سياه است، چه جامه سفيد در زمان بنى عباس جامه عزا بوده چنانچه در تواريخ مسطور است و آن حضرت بر عرف و عادت آن زمان جرى كرده بود، و چون در اين عهد لباس سياه جامه معزى است پس جامه سياه مستحب است نظر به عمومات باب، علاوه بر اينكه در اين باب خبرى خاص وارد شده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بعمرو بن علي بن الحسين مىرساند كه چون حسين بن علي كشته شد زنان بنى هاشم جامه سياه و لباسهاى چرمين پوشيدند، و از حر وبرد شكايت نمىكردند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كنايت از اينكه در تابستان و زمستان همان لباسها دربر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سيد الساجدين براى ايشان طعام ماتم مىفرمود بپزند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ابن شهرآشوب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ابراهيم الامام انفذ الى أبي مسلم لواء النصرة وظل السحاب وكان أبيض طوله أربعة عشر ذراعا مكتوب عليها بالحبر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للذين يقاتلون بانهم ظلموا وان اللّه على نصرهم 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أبو مسلم غلامه أرقم أن يتحول بكل لون من الثياب فلما لبس السواد قال معه هيبة فاختاره خلافا لبني امية وهيبة للناظر وكانوا يقولون هذا السواد حداد آل محمد عليهم السلام وشهداء كربلا وزيد ويحيى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فهد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لراهب رأى عليه مدرعة شعر سوداء ما الذي حملك على لبس السواد؟ فقال هو لباس المحزونين وأنا أكبرهم فقيل له من أي أنت محزون؟ قال لاني أصبت في نفسي وذلك اني قتلتها في معركة الذنوب فأنا حزين عليها ثم أسبل دمعه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الملابس في غير الصلوة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 الدين الطريحي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يزيد لعنه اللّه استدعى بحرم رسول اللّه صلى اللّه عليه وآله وسلم فقال لهن ايما أحب اليكن المقام عندي أو الرجوع الى المدينة ولكم الجوائز السنية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نحب أولا أن ننوح على الحسين عليه السلام قال افعلوا ما بدا لكم ثم اخليت لهن الحجر والبيوت في دمشق فلم تبق هاشمية ولا قرشية الا ولبست السواد على الحسين عليه السلام وندبوه على ما نقل سبعة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باب الصلوة أحكام الملابس في غير الصلوة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الطريحي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رأيت البارحة رؤيا وذكرت للرؤيا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بخمس نسوة قد عظم اللّه خلقتهن وزاد في نورهن امرأة عظيمة الخلقة ناشرة شعرها وعليها ثياب سود وبيدها قميص مضمخ الدم الى أن ذكرت انها كانت فاطمة الزهراء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أبواب أحكام الملابس في غير الصلوة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7" w:name="pg15547_164019"/>
      <w:bookmarkStart w:id="818" w:name="pg15547_164019"/>
      <w:bookmarkEnd w:id="818"/>
    </w:p>
    <w:p>
      <w:pPr>
        <w:pStyle w:val="Heading2"/>
        <w:numPr>
          <w:ilvl w:val="1"/>
          <w:numId w:val="1"/>
        </w:numPr>
        <w:rPr/>
      </w:pPr>
      <w:bookmarkStart w:id="819" w:name="pg15547_164019"/>
      <w:bookmarkStart w:id="820" w:name="__RefHeading___Toc9054554_2142443653"/>
      <w:bookmarkStart w:id="821" w:name="_Toc269"/>
      <w:bookmarkEnd w:id="819"/>
      <w:bookmarkEnd w:id="820"/>
      <w:r>
        <w:rPr>
          <w:rtl w:val="true"/>
        </w:rPr>
        <w:t>زمامداران شيعه ومراجع دين عزادارى را ترويج ميكنند</w:t>
      </w:r>
      <w:bookmarkEnd w:id="821"/>
    </w:p>
    <w:p>
      <w:pPr>
        <w:pStyle w:val="BookText"/>
        <w:rPr/>
      </w:pPr>
      <w:r>
        <w:rPr>
          <w:rFonts w:ascii="IRNazanin" w:hAnsi="IRNazanin" w:eastAsia="IRNazanin"/>
          <w:color w:val="111111"/>
          <w:sz w:val="28"/>
          <w:sz w:val="28"/>
          <w:szCs w:val="28"/>
          <w:rtl w:val="true"/>
          <w:lang w:bidi="fa-IR"/>
        </w:rPr>
        <w:t xml:space="preserve">و اين خبر با ملاحظه تقرير امام بلكه بدون او نظر باحتجاج بفعل فاطميات چنانچه در خبر لطمه شنيدى </w:t>
      </w:r>
      <w:r>
        <w:rPr>
          <w:rStyle w:val="FootnoteAnchor"/>
          <w:rtl w:val="true"/>
        </w:rPr>
        <w:footnoteReference w:id="303"/>
      </w:r>
      <w:r>
        <w:rPr>
          <w:rFonts w:ascii="IRNazanin" w:hAnsi="IRNazanin" w:eastAsia="IRNazanin"/>
          <w:color w:val="111111"/>
          <w:sz w:val="28"/>
          <w:sz w:val="28"/>
          <w:szCs w:val="28"/>
          <w:rtl w:val="true"/>
          <w:lang w:bidi="fa-IR"/>
        </w:rPr>
        <w:t xml:space="preserve">در باب كافى است، ولى بايد ملتفت بود بتسويلات نفسانى ووساوس شيطانى براى تجمل وتزين نپوشند وتعطيل اسواق و ترك تكسب كه متعارف است از باب عمل بحديث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اول كسى كه موفق به اجراى اين خبر و اقامه اين سنت شد معز الدوله أحمد بن بويه بود كه در سنه سيصد و پنجاه ودوى هجرى اين رسم را گذاشت چنانچه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فراس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سنة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عاشورا ألزم معز الدولة أهل بغداد بالمأتم والنوح على الحسين ابن علي عليهما السلام وأمر بأن تغلق الاسواق وان يعلق عليه المسوح وان لا يطبخ طباخ وخرجت نساء الشيعة مسخمات يلطمن وينحن وفعل ذلك سنوات وابن وردى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سنة اثنين وخمسين وثلثمأة أمر معز الدولة بالنياحة واللطم ونشر شعور النساء، وتسويد وجوههن على الحسين، وعجزت السنة عن منع ذلك لكون السلطان مع الشيعة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متابعت او كرد معز لدين اللّه ابو تميم معد بن منصور العبيدى الفاطمى كه در سيصد و چهل و يك هجرى براريكه سلطنت مصر و مغرب استوا يافت چنانچه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خطط مقريزى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شده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زولاق في يوم عاشورا من سنة ثلاث وستين وثلثمأة انصرف خلق من الشيعة وأشياعهم الى المشهدين قبر كلثوم ونفيسه ومعهم جماعة من الفرسان المغاربة ورجالتهم بالنياحة والبكاء على الحسين</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وبحمد اللّه سالها است كه سلاطين شيعه باقتفاى آثار ائمه اطهار در ممالك </w:t>
      </w:r>
      <w:bookmarkStart w:id="822" w:name="pg15547_164020"/>
    </w:p>
    <w:p>
      <w:pPr>
        <w:pStyle w:val="Heading2"/>
        <w:numPr>
          <w:ilvl w:val="1"/>
          <w:numId w:val="1"/>
        </w:numPr>
        <w:rPr/>
      </w:pPr>
      <w:bookmarkStart w:id="823" w:name="__RefHeading___Toc9054556_2142443653"/>
      <w:bookmarkStart w:id="824" w:name="_Toc270"/>
      <w:bookmarkEnd w:id="822"/>
      <w:bookmarkEnd w:id="823"/>
      <w:r>
        <w:rPr>
          <w:rtl w:val="true"/>
        </w:rPr>
        <w:t>چگونه براى امام حسين عزادار باشيم؟</w:t>
      </w:r>
      <w:bookmarkEnd w:id="824"/>
    </w:p>
    <w:p>
      <w:pPr>
        <w:pStyle w:val="BookText"/>
        <w:rPr/>
      </w:pPr>
      <w:r>
        <w:rPr>
          <w:rFonts w:ascii="Amiri" w:hAnsi="Amiri" w:eastAsia="Amiri" w:cs="Amiri"/>
          <w:color w:val="111111"/>
          <w:sz w:val="28"/>
          <w:sz w:val="28"/>
          <w:szCs w:val="28"/>
          <w:rtl w:val="true"/>
          <w:lang w:bidi="ar-SA"/>
        </w:rPr>
        <w:t>ايران اقامه اين شعار و اجراء اين سنت شرع نبي مختار را روز بروز به ترويج زايد و تأييد روز افزون موفقند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آنچه أهل سنت ملتزمند از اكتحال وخضاب و ساير عادات خبيثه علاوه بر اينكه صريح عقل شاهد بر خلاف او است، نفس فعل آنها كه ميزان باطل واماره خلاف واقع است به موجب اخبار تعادل و تراجيح كه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ما خالف العامة فان الرشد في خلافهم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كراهت آنها واستحباب ترك است بلكه اگر بعنوان تبرك باشد كفر است، و اگر بعنوان خصوصيت استحباب باشد بدعت و تشريع است، و اگر بملاحظه استحباب عمومى باشد محض تشبه كراهت دارد، و از چند خبر استفاده مىشود كراهت اين امور واستحباب التزام به ترك اينها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از صادق آل محمد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اختضبت منا امرأة ولا أدهنت ولا اكتحلت ولا رجلت حتى أتانا رأس عبيد اللّه</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نما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مثير الاحزان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حضرت صادق روايت كرده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اكتحلت هاشمية ولا اختضبت ولا رؤى في دار هاشمي دخان خمس حجج حتى قتل عبيد اللّه بن زياد</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از فاطمه بنت علي عليه السلام روايت كرده ما تحنأت امرأة منا ولا اجالت في عينها مرودا ولا امتشطت حتى بعث المختار رأس عبيد اللّه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 امور معلوم است از باب مثال است، ومقصود التزام بلوازم عزاءاست </w:t>
      </w:r>
      <w:bookmarkStart w:id="825" w:name="pg15547_164021"/>
    </w:p>
    <w:p>
      <w:pPr>
        <w:pStyle w:val="Heading2"/>
        <w:numPr>
          <w:ilvl w:val="1"/>
          <w:numId w:val="1"/>
        </w:numPr>
        <w:rPr/>
      </w:pPr>
      <w:bookmarkStart w:id="826" w:name="__RefHeading___Toc9054558_2142443653"/>
      <w:bookmarkStart w:id="827" w:name="_Toc271"/>
      <w:bookmarkEnd w:id="825"/>
      <w:bookmarkEnd w:id="826"/>
      <w:r>
        <w:rPr>
          <w:rtl w:val="true"/>
        </w:rPr>
        <w:t>آنچه لازمه شادمادى است يا كفر است يا حرام يا مكروه وبيان هريك</w:t>
      </w:r>
      <w:bookmarkEnd w:id="827"/>
    </w:p>
    <w:p>
      <w:pPr>
        <w:pStyle w:val="BookText"/>
        <w:rPr/>
      </w:pPr>
      <w:r>
        <w:rPr>
          <w:rFonts w:ascii="IRNazanin" w:hAnsi="IRNazanin" w:eastAsia="IRNazanin"/>
          <w:color w:val="111111"/>
          <w:sz w:val="28"/>
          <w:sz w:val="28"/>
          <w:szCs w:val="28"/>
          <w:rtl w:val="true"/>
          <w:lang w:bidi="fa-IR"/>
        </w:rPr>
        <w:t>و چون اخبار سابقه دلالت كردند كه هر ساله اين ده روزه خصوصاً روز عاشورا ايام عزا وكأبت وحزن ائمه بود پس اقتداى به بنى هاشم در ايام عزاى ايشان البته راجح است، و تخلف از آنها البته مكروه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اشاره به او خواهيم كرد مذكور است كه بعبد اللّه بن سنان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بن سنان ان افضل ما يأتي به في هذا اليوم ان تعمد الى ثياب طاهرة فتلبسها وتتسلب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التسلب؟ قال تحلل ازارك وتكشف عن ذراعيك كهيئة اصحاب المصاب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اينجا معلوم مىشود كه خصوصيتى براى دست بالا كردن و بند گشودن نيست جز اينكه حالت مصيبت زدگان است، پس آويختن تحت الحنك و شوريدگى وضع نيز مستحب است، و از اخبار وصف ملائكه زوار سيد الشهداء بشعث وغبر و اخبار منع از استعمال طيب در زيارت سيد الشهداء عليه السلام فقيه مىتواند استفاده كراهت استحمام وتطيب كند، بالجمله آنچه لازمه عزا است مستحب است، و آنچه لازمه شادمانى است يا كفر است يا حرام است يا مكروه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در هند متداول است از تمثيل ضريح مقدس در روز عاشورا در كلام علمهاى هند استدلال بر خصوص او نديدم، و مىتوان استدلال كرد بر رجحان او به آنچه شيخ طايفه قدس سره از عبد اللّه بن سنان روايت كرده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سيدى ابيعبد اللّه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صدر روايت را در اخبار صوم در استحباب امساك روز عاشوراء تا بعد از ظهر نقل كرديم </w:t>
      </w:r>
      <w:r>
        <w:rPr>
          <w:rStyle w:val="FootnoteAnchor"/>
          <w:rtl w:val="true"/>
        </w:rPr>
        <w:footnoteReference w:id="309"/>
      </w:r>
      <w:r>
        <w:rPr>
          <w:rFonts w:ascii="IRNazanin" w:hAnsi="IRNazanin" w:eastAsia="IRNazanin"/>
          <w:color w:val="111111"/>
          <w:sz w:val="28"/>
          <w:sz w:val="28"/>
          <w:szCs w:val="28"/>
          <w:rtl w:val="true"/>
          <w:lang w:bidi="fa-IR"/>
        </w:rPr>
        <w:t xml:space="preserve">و جمله او را در صدر ورقه گذشت </w:t>
      </w:r>
      <w:r>
        <w:rPr>
          <w:rStyle w:val="FootnoteAnchor"/>
          <w:rtl w:val="true"/>
        </w:rPr>
        <w:footnoteReference w:id="310"/>
      </w:r>
      <w:r>
        <w:rPr>
          <w:rFonts w:ascii="Amiri" w:hAnsi="Amiri" w:eastAsia="Amiri" w:cs="Amiri"/>
          <w:color w:val="111111"/>
          <w:sz w:val="28"/>
          <w:sz w:val="28"/>
          <w:szCs w:val="28"/>
          <w:rtl w:val="true"/>
          <w:lang w:bidi="ar-SA"/>
        </w:rPr>
        <w:t xml:space="preserve">و بعد از او مىفرمايد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يخرج </w:t>
      </w:r>
      <w:bookmarkStart w:id="828" w:name="pg15547_164022"/>
    </w:p>
    <w:p>
      <w:pPr>
        <w:pStyle w:val="Heading2"/>
        <w:numPr>
          <w:ilvl w:val="1"/>
          <w:numId w:val="1"/>
        </w:numPr>
        <w:rPr/>
      </w:pPr>
      <w:bookmarkStart w:id="829" w:name="__RefHeading___Toc9054560_2142443653"/>
      <w:bookmarkStart w:id="830" w:name="_Toc272"/>
      <w:bookmarkEnd w:id="828"/>
      <w:bookmarkEnd w:id="829"/>
      <w:r>
        <w:rPr>
          <w:rtl w:val="true"/>
        </w:rPr>
        <w:t>مثال ضريح ساختن</w:t>
      </w:r>
      <w:bookmarkEnd w:id="830"/>
    </w:p>
    <w:p>
      <w:pPr>
        <w:pStyle w:val="BookText"/>
        <w:rPr/>
      </w:pPr>
      <w:r>
        <w:rPr>
          <w:rFonts w:ascii="Amiri" w:hAnsi="Amiri" w:eastAsia="Amiri" w:cs="Amiri"/>
          <w:color w:val="111111"/>
          <w:sz w:val="28"/>
          <w:sz w:val="28"/>
          <w:szCs w:val="28"/>
          <w:rtl w:val="true"/>
          <w:lang w:bidi="ar-SA"/>
        </w:rPr>
        <w:t xml:space="preserve">الى ارض مقفرة او مكان لا يراك به احد او تعمد الى منزل لك فقال او في خلوة منذ حين يرتفع النهار فتصلى اربع ركعات تحسن ركوعها وسجودها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تمثل لنفسك مصرعه و من كان معه من ولده واهله ولتسلم وتصلي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الحديث </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 xml:space="preserve">و همين حديث را با اختلاف سند و تغيير لفظ سيد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فرموده و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وتمثل بين يديك مصرعه وتفرغ ذهنك و جميع بدنك وتجمع له عقلك </w:t>
      </w:r>
      <w:r>
        <w:rPr>
          <w:rStyle w:val="FootnoteAnchor"/>
          <w:rtl w:val="true"/>
        </w:rPr>
        <w:footnoteReference w:id="312"/>
      </w:r>
      <w:r>
        <w:rPr>
          <w:rFonts w:ascii="IRNazanin" w:hAnsi="IRNazanin" w:eastAsia="IRNazanin"/>
          <w:color w:val="111111"/>
          <w:sz w:val="28"/>
          <w:sz w:val="28"/>
          <w:szCs w:val="28"/>
          <w:rtl w:val="true"/>
          <w:lang w:bidi="fa-IR"/>
        </w:rPr>
        <w:t xml:space="preserve">، لفظ تمثيل دو احتمال دارد يكى اينكه در قلب مقتل ومصرع او متمثل كنى، ديگرى اينكه در خارج در پيش روى خود مثال او را بكشى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حمل بر معنى اول هست اگر چه لنفسك مبعد او است، چه اگر چنين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مىفرمودند ولى عبارت اقبال از تأويل بسيار بعيد است،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يديك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مىفرمايد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تفرغ ذهنك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فقرات طرد احتمال مخالف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اخبار زيارت حضرت رسول نيز مؤيد اين معنى است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و در حاشيه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صحيفة الهادية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صحيفة المهدية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مىكند از شيخ بهائى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مهمى پيش آيد در جائى كه آبادى نبوده باشد چهار خط بكشد و او را قبر مطهر حضرت رسول فرض نمايد و نظر در همان خط نمايد كه او را قبر حضرت رسول فرضى كرده و اشاره نمايد و دوازده هزار بار بگويد صلى اللّه علیک یا رسول الله آن مهم کفایت شود ، و خواننده را حالتی دست دهد که لذت آنرا دریابد مجرب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تمثيل</w:t>
      </w:r>
      <w:bookmarkStart w:id="831" w:name="pg15547_164023"/>
    </w:p>
    <w:p>
      <w:pPr>
        <w:pStyle w:val="Heading2"/>
        <w:numPr>
          <w:ilvl w:val="1"/>
          <w:numId w:val="1"/>
        </w:numPr>
        <w:rPr/>
      </w:pPr>
      <w:bookmarkStart w:id="832" w:name="__RefHeading___Toc9054562_2142443653"/>
      <w:bookmarkStart w:id="833" w:name="_Toc273"/>
      <w:bookmarkEnd w:id="831"/>
      <w:bookmarkEnd w:id="832"/>
      <w:r>
        <w:rPr>
          <w:rtl w:val="true"/>
        </w:rPr>
        <w:t>غذا دادن در مجالس عزاى امام حسين عليه السلام</w:t>
      </w:r>
      <w:bookmarkEnd w:id="833"/>
    </w:p>
    <w:p>
      <w:pPr>
        <w:pStyle w:val="BookText"/>
        <w:rPr/>
      </w:pPr>
      <w:r>
        <w:rPr>
          <w:rFonts w:ascii="Amiri" w:hAnsi="Amiri" w:eastAsia="Amiri" w:cs="Amiri"/>
          <w:color w:val="111111"/>
          <w:sz w:val="28"/>
          <w:sz w:val="28"/>
          <w:szCs w:val="28"/>
          <w:rtl w:val="true"/>
          <w:lang w:bidi="ar-SA"/>
        </w:rPr>
        <w:t>ضريح مقدس مستحب است براى 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وتوهم اينكه اخبار حرمت تصوير شامل او مىشود از قصور باع است، چه مراد از تصوير محرم تصوير مجسم از ذوات الارواح است و تصوير غير ذوات الارواح مثل كشيدن صورت درخت جايز است، و تصوير صورت جمادى به اتفاق مسلمين بلكه به ضرورت دين جايز است، چه هر بنائى مىكشند مشاكل باجمادى ومشاكل با صورت بناى ديگرى هست، و اين از قسم اخير است، و اهل سنت از غايت جهل وفرط عصبيت چون غرقه بحر ضلالتند به هر حشيشى متمسك در رد شيعة مىشوند شايد در قلب بيچاره اى شبهه بيندازند و مسلمانى را مثل خود گمراه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متعارف است در بلاد شيعه از اطعام در ايام عاشورا نه بعنوان توسع وتنعم در معيشت است بلكه بعنوان اصطناع طعام براى ماتم‌زدگان و تقويت امر عزادارى و اقامه نظام مجلس مصيبت است، چنانچه در ذيل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شنيدى </w:t>
      </w:r>
      <w:r>
        <w:rPr>
          <w:rStyle w:val="FootnoteAnchor"/>
          <w:rtl w:val="true"/>
        </w:rPr>
        <w:footnoteReference w:id="314"/>
      </w:r>
      <w:r>
        <w:rPr>
          <w:rFonts w:ascii="IRNazanin" w:hAnsi="IRNazanin" w:eastAsia="IRNazanin"/>
          <w:color w:val="111111"/>
          <w:sz w:val="28"/>
          <w:sz w:val="28"/>
          <w:szCs w:val="28"/>
          <w:rtl w:val="true"/>
          <w:lang w:bidi="fa-IR"/>
        </w:rPr>
        <w:t xml:space="preserve">و از آنچه در اخبار وفات حمزه و وفات جعفر و غير او وارد شده مىتواند استفاده كرد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قال 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مناجاة موسى عليه السلام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لم فضلت امة محمد صلى اللّه عليه وآله وسلم على ساير الامم؟ فقال اللّه تعالى فضلتهم لعشر خصال، قال موسى وما تلك الخصال التى يعملونها؟ قال اللّه تعالى الصلوة والزكوة والصوم والحج والجهاد والجمعة والجماعة والقرآن والعلم والعاشوراء، قال موسى يارب وما العاشوراء؟ قال البكاء والتباكي على سبط محمد صلى اللّه عليه وآله وسلم والمرثية والعزاء على مصيبة ولد المصطفى يا موسى ما من عبد من عبيدي في ذلك الزمان بكى أو تباكى وتعزى على ولد المصطفى الا وكانت له الجنة ثابتا فيها، وما من عبد انفق من ماله في محبة ابن بنت نبيه طعاما وغير ذلك درهما أو دينارا الا وباركت له في دار الدنيا الدرهم بسبعين درهما وكان معافا في الجنة وغفرت له ذنوبه، وعزتي وجلالي ما من رجل او امرأة سال دمع عينيه في يوم عاشوراء وغيره قطرة واحدة الا وكتب له اجر مأة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ذيل لغة عشر، زهر الربيع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bookmarkStart w:id="834" w:name="pg15547_164024"/>
    </w:p>
    <w:p>
      <w:pPr>
        <w:pStyle w:val="Heading2"/>
        <w:numPr>
          <w:ilvl w:val="1"/>
          <w:numId w:val="1"/>
        </w:numPr>
        <w:rPr/>
      </w:pPr>
      <w:bookmarkStart w:id="835" w:name="__RefHeading___Toc9054564_2142443653"/>
      <w:bookmarkStart w:id="836" w:name="_Toc274"/>
      <w:bookmarkEnd w:id="834"/>
      <w:bookmarkEnd w:id="835"/>
      <w:r>
        <w:rPr>
          <w:rtl w:val="true"/>
        </w:rPr>
        <w:t>قوانين واصول عامه نسبت بعزادارى هاى شيعيان</w:t>
      </w:r>
      <w:bookmarkEnd w:id="836"/>
    </w:p>
    <w:p>
      <w:pPr>
        <w:pStyle w:val="BookText"/>
        <w:rPr/>
      </w:pPr>
      <w:r>
        <w:rPr>
          <w:rFonts w:ascii="Amiri" w:hAnsi="Amiri" w:eastAsia="Amiri" w:cs="Amiri"/>
          <w:color w:val="111111"/>
          <w:sz w:val="28"/>
          <w:sz w:val="28"/>
          <w:szCs w:val="28"/>
          <w:rtl w:val="true"/>
          <w:lang w:bidi="ar-SA"/>
        </w:rPr>
        <w:t>طريق دوم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مسلك علماى اهل سنت وفقه ايشان اگر چه ادله كه در اين باب ذكر مىكنيم بر طريقه شيعه نيز حجتند، ولى چون در طريق اول ذكر ما به الاختصاص مقصود بود از اين اغماض كرديم، و بر اين مسلك دو نوع دليل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قرآن و ديگرى احاديث ايشان و اين قسم ثانى اگر چه اصل در آنها كذب و افتراء است چنانچه بملاحظه حالات رجال ونقله اخبار ايشان كه نواصب و خوارج ووضاعين وكذابين بوده اند معلوم مىشود، چه اينطايفه اصل كذب ومعدن وضع وينبوع افتراء و منشأ اباطيل ومبدء اضاليل هستند، چنانچه به حمد اللّه شطرى از اين در كتب شيعه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نصرة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مؤيد وسيف مهند ميرزا محمد مهدى قدس سره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استقصاء الافحام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جليل نبيل مرتضى الامم مولوى معاصر مير حامد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اللّه له من رحمته كفلين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وافي وبرهان كافي مذكور است ولى نظر به اينكه ما در اصول ممهد كرده ايم كه مطلق خبر موثوق الصدور اگر چه از كذاب ووضاع باشد حجت است، و اخبار اين طايفه كه در فضايل اهل بيت است بملاحظه اينكه بر عداوت ايشان مجبولند يا مجبور البته محفوف بقراين صدق است چنانچه گفته‌اند</w:t>
      </w:r>
      <w:r>
        <w:rPr>
          <w:rFonts w:eastAsia="IRNazanin" w:cs="IRNazanin"/>
          <w:color w:val="111111"/>
          <w:sz w:val="28"/>
          <w:szCs w:val="28"/>
          <w:rtl w:val="true"/>
          <w:lang w:bidi="fa-IR"/>
        </w:rPr>
        <w:t xml:space="preserve">: </w:t>
      </w:r>
      <w:bookmarkStart w:id="837" w:name="pg15547_164025"/>
    </w:p>
    <w:p>
      <w:pPr>
        <w:pStyle w:val="Heading2"/>
        <w:numPr>
          <w:ilvl w:val="1"/>
          <w:numId w:val="1"/>
        </w:numPr>
        <w:rPr/>
      </w:pPr>
      <w:bookmarkStart w:id="838" w:name="__RefHeading___Toc9054566_2142443653"/>
      <w:bookmarkStart w:id="839" w:name="_Toc275"/>
      <w:bookmarkEnd w:id="837"/>
      <w:bookmarkEnd w:id="838"/>
      <w:r>
        <w:rPr>
          <w:rtl w:val="true"/>
        </w:rPr>
        <w:t xml:space="preserve">عزادارى براى امام حسين مودت ودوستى باهل بيت است ومصداق تعظيم شعائر وآيه شريفه </w:t>
      </w:r>
      <w:r>
        <w:rPr>
          <w:rtl w:val="true"/>
        </w:rPr>
        <w:t xml:space="preserve">" </w:t>
      </w:r>
      <w:r>
        <w:rPr>
          <w:rtl w:val="true"/>
        </w:rPr>
        <w:t>ومن يعظم شعائر اللّه</w:t>
      </w:r>
      <w:r>
        <w:rPr>
          <w:rtl w:val="true"/>
        </w:rPr>
        <w:t>... "</w:t>
      </w:r>
      <w:bookmarkEnd w:id="839"/>
    </w:p>
    <w:p>
      <w:pPr>
        <w:pStyle w:val="BookText"/>
        <w:rPr/>
      </w:pPr>
      <w:r>
        <w:rPr>
          <w:rFonts w:ascii="Amiri" w:hAnsi="Amiri" w:eastAsia="Amiri" w:cs="Amiri"/>
          <w:color w:val="111111"/>
          <w:sz w:val="28"/>
          <w:sz w:val="28"/>
          <w:szCs w:val="28"/>
          <w:rtl w:val="true"/>
          <w:lang w:bidi="ar-SA"/>
        </w:rPr>
        <w:t xml:space="preserve">ومليحة شهد العدو بفضلها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والفضل ما شهدت به الاعداء</w:t>
      </w:r>
    </w:p>
    <w:p>
      <w:pPr>
        <w:pStyle w:val="BookText"/>
        <w:rPr/>
      </w:pPr>
      <w:r>
        <w:rPr>
          <w:rFonts w:ascii="IRNazanin" w:hAnsi="IRNazanin" w:eastAsia="IRNazanin"/>
          <w:color w:val="111111"/>
          <w:sz w:val="28"/>
          <w:sz w:val="28"/>
          <w:szCs w:val="28"/>
          <w:rtl w:val="true"/>
          <w:lang w:bidi="fa-IR"/>
        </w:rPr>
        <w:t>و اگر مشتمل بر دو امر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موافق مذهب شيعه و ديگرى مخالف در آن، مخالف حجت نيست، چه جايز است كه بتدليس ملحق كرده باشند، و اختلاف وثوق در جزء كلام واحد در صورتى كه ناشى از وثاقت ذات راوى نباشد بلكه مستند به امور خارجه باشد نادر الوقوع وعزيز الوجود نيست، و بر فرض كه ما جميع روايات ايشان را چه مخالف و چه موافق به جهت كذب و وضع وفسق و نصب و كفر روات ايشان طرح كنيم در مقام احتجاج و جدل بر ايشان چاره اى از 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بالجملة در قرآن كريم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يعظم شعائر اللّه فانها من تقوى القلوب</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الصفا والمروة من شعائر اللّه</w:t>
      </w:r>
      <w:r>
        <w:rPr>
          <w:rFonts w:eastAsia="IRNazanin" w:cs="IRNazanin"/>
          <w:color w:val="111111"/>
          <w:sz w:val="28"/>
          <w:szCs w:val="28"/>
          <w:rtl w:val="true"/>
          <w:lang w:bidi="fa-IR"/>
        </w:rPr>
        <w:t>)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سبيل تفريع بر شعاريت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حج البيت او اعتمر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الاية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جاى ديگر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يعظم حرمات اللّه فهو خير له</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شعار مأخوذ از شعور است بمعنى ما يشعر به لهذا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اعلام طاعة اللّه تفسير كرده اند، و در بعض كتب تفاسير اهل سنت معالم دين خداى گفته‌اند، و هر سه يكى است، و مراد از حرمات اگر چه در حق حج واقع شده ظاهر اينستكه خصوصيت ندارد بلكه كبرى كليه است و شك نيست كه مودت اهل رسالت و عصمت كه اجر رسالت است از شعاير طاعت خدا است، و از معالم دين، و البته اگر كسى منكر شود بالضرورة از دين پيغمبر آخر الزمان خارج است، پس آنچه راجع به تعظيم اين شعاير و اين حرمت باشد تقوى و خير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از آيات دلالت مىكند بر مطلوب آنچه اين حجر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همزية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وكفى بتناقض قوليه حجة ملزمة عليه، و آن چنين است كه در شرح </w:t>
      </w:r>
      <w:bookmarkStart w:id="840" w:name="pg15547_164026"/>
    </w:p>
    <w:p>
      <w:pPr>
        <w:pStyle w:val="Heading2"/>
        <w:numPr>
          <w:ilvl w:val="1"/>
          <w:numId w:val="1"/>
        </w:numPr>
        <w:rPr/>
      </w:pPr>
      <w:bookmarkStart w:id="841" w:name="__RefHeading___Toc9054568_2142443653"/>
      <w:bookmarkStart w:id="842" w:name="_Toc276"/>
      <w:bookmarkEnd w:id="840"/>
      <w:bookmarkEnd w:id="841"/>
      <w:r>
        <w:rPr>
          <w:rtl w:val="true"/>
        </w:rPr>
        <w:t xml:space="preserve">آيه </w:t>
      </w:r>
      <w:r>
        <w:rPr>
          <w:rtl w:val="true"/>
        </w:rPr>
        <w:t xml:space="preserve">" </w:t>
      </w:r>
      <w:r>
        <w:rPr>
          <w:rtl w:val="true"/>
        </w:rPr>
        <w:t xml:space="preserve">فما بكت عليهم السماء والارض </w:t>
      </w:r>
      <w:r>
        <w:rPr>
          <w:rtl w:val="true"/>
        </w:rPr>
        <w:t xml:space="preserve">" </w:t>
      </w:r>
      <w:r>
        <w:rPr>
          <w:rtl w:val="true"/>
        </w:rPr>
        <w:t xml:space="preserve">وگفتار ابن حجر در </w:t>
      </w:r>
      <w:r>
        <w:rPr>
          <w:rtl w:val="true"/>
        </w:rPr>
        <w:t>(</w:t>
      </w:r>
      <w:r>
        <w:rPr>
          <w:rtl w:val="true"/>
        </w:rPr>
        <w:t>شرح همزية</w:t>
      </w:r>
      <w:r>
        <w:rPr>
          <w:rtl w:val="true"/>
        </w:rPr>
        <w:t>)</w:t>
      </w:r>
      <w:bookmarkEnd w:id="842"/>
    </w:p>
    <w:p>
      <w:pPr>
        <w:pStyle w:val="BookText"/>
        <w:rPr/>
      </w:pPr>
      <w:r>
        <w:rPr>
          <w:rFonts w:ascii="IRNazanin" w:hAnsi="IRNazanin" w:eastAsia="IRNazanin"/>
          <w:color w:val="111111"/>
          <w:sz w:val="28"/>
          <w:sz w:val="28"/>
          <w:szCs w:val="28"/>
          <w:rtl w:val="true"/>
          <w:lang w:bidi="fa-IR"/>
        </w:rPr>
        <w:t>اين شعر كه ناظم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وقست منهم قلوب على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الارض فقدهم والسماء</w:t>
      </w:r>
    </w:p>
    <w:p>
      <w:pPr>
        <w:pStyle w:val="BookText"/>
        <w:rPr/>
      </w:pPr>
      <w:r>
        <w:rPr>
          <w:rFonts w:ascii="IRNazanin" w:hAnsi="IRNazanin" w:eastAsia="IRNazanin"/>
          <w:color w:val="111111"/>
          <w:sz w:val="28"/>
          <w:sz w:val="28"/>
          <w:szCs w:val="28"/>
          <w:rtl w:val="true"/>
          <w:lang w:bidi="fa-IR"/>
        </w:rPr>
        <w:t xml:space="preserve">مىگويد اقتباس از 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بكت عليهم السماء والارض</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الدخان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چه مفهوم او آنست كه بر مؤمن آسمان و زمين گريه مىكند واذا كان هذا في مطلق المؤمنين كما علم من الاية فما ظنك بآل البيت النبوي والسر العلوي، و بعد از تأويلات بسيار مىگويد ولا مانع من حمله على الحقيقة لانه ممكن ورد به الشرع، فلا يخرج عن ظاهره الا به دليل، و كلام مسلم وثعلبي و ديگران در تفسير اين آيه در شرح فقرات سابقه گذشت </w:t>
      </w:r>
      <w:r>
        <w:rPr>
          <w:rStyle w:val="FootnoteAnchor"/>
          <w:rtl w:val="true"/>
        </w:rPr>
        <w:footnoteReference w:id="316"/>
      </w:r>
      <w:r>
        <w:rPr>
          <w:rFonts w:ascii="IRNazanin" w:hAnsi="IRNazanin" w:eastAsia="IRNazanin"/>
          <w:color w:val="111111"/>
          <w:sz w:val="28"/>
          <w:sz w:val="28"/>
          <w:szCs w:val="28"/>
          <w:rtl w:val="true"/>
          <w:lang w:bidi="fa-IR"/>
        </w:rPr>
        <w:t xml:space="preserve">و اما اخبار اولا آنچه خود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همزية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كافى است، چه در شرح اين بيت كه بعد از بيت سابق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فابكهم ما استطعت ان قليلا من عظيم المصاب فيه البكاء مىگويد اى مدة دوام استطاعتك تأسيا بنبيك ثم بجبرئيل ثم بعلي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ابن سعد عن الشعبي قال مر علي كرم اللّه وجهه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و اين سخن اگر چه جهت دلالت بر اينكه فاطمه بنت اسد عليها السلام قبل از اسلام بت پرست بوده باقواعد و اخبار ما موافقتى يه هيچ وجه ندارد مگر اينكه حمل شود بر تقيه از كفار، ولى چون معجزه اى است از امير المؤمنين عليه السلام كه اعداى او اعتراف كردند از نوشتن او امساك نداشتم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بكربلا عند مسيره</w:t>
      </w:r>
      <w:bookmarkStart w:id="843" w:name="pg15547_164027"/>
    </w:p>
    <w:p>
      <w:pPr>
        <w:pStyle w:val="Heading2"/>
        <w:numPr>
          <w:ilvl w:val="1"/>
          <w:numId w:val="1"/>
        </w:numPr>
        <w:rPr/>
      </w:pPr>
      <w:bookmarkStart w:id="844" w:name="__RefHeading___Toc9054570_2142443653"/>
      <w:bookmarkStart w:id="845" w:name="_Toc277"/>
      <w:bookmarkEnd w:id="843"/>
      <w:bookmarkEnd w:id="844"/>
      <w:r>
        <w:rPr>
          <w:rtl w:val="true"/>
        </w:rPr>
        <w:t>اشتباه بزرگى از ابن حجر</w:t>
      </w:r>
      <w:bookmarkEnd w:id="845"/>
    </w:p>
    <w:p>
      <w:pPr>
        <w:pStyle w:val="BookText"/>
        <w:rPr/>
      </w:pPr>
      <w:r>
        <w:rPr>
          <w:rFonts w:ascii="Amiri" w:hAnsi="Amiri" w:eastAsia="Amiri" w:cs="Amiri"/>
          <w:color w:val="111111"/>
          <w:sz w:val="28"/>
          <w:sz w:val="28"/>
          <w:szCs w:val="28"/>
          <w:rtl w:val="true"/>
          <w:lang w:bidi="ar-SA"/>
        </w:rPr>
        <w:t xml:space="preserve">الى صفين فوقف وسأل عن اسم هذه الارض فقيل له كربلا فبكى حتى بل الارض من دموعه، ثم قال دخلت على رسول اللّه وهو يبكي، فقلت ما يبكيك؟ قال كان عندي جبرئيل آنفا وأخبرني ان ولدي الحسين يقتل بشاطي الفرات بموضع يقال له كربلا ثم قبض جبرئيل قبضة من تراب تلك الارض اشمني اياها فلم املك عيني ان فاضتا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واخرج الترمذي ان ام سلمة رأت النبي باكيا وبرأسه ولحيته التراب فسألته فقال قتل الحسين آنفا، وكذلك رآه ابن عباس نصف النهار اشعث اغبر بيده قارورة فيها دم يلتقطه فساله فقال دم الحسين واصحابه لم ازل اتتبعه منذ اليوم، فنظروا فوجدوه قتل ذلك اليوم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توجيه سؤال بر خود مىكند كه در خبر صحيح وارد شده كه از بكاء نهى شده و جواب مىدهد كه مراد از بكاء در اينجا حزن و تأسف بر مصائب دين و اهل دين از استباحه حرم رسول واستهانت به حق ايشان است، آنگاه سؤال مىكند چگونه پيغمبر نهى كرد و خود گريست جواب مىدهد كه نهى از گريه بعد از موت شده زيرا كه دلالت بر ملال از قضاى الهى دارد و گريه رسول قبل از موت بوده و اين هر دو جواب دور از سمت صوابند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اولا به جهت اينكه قواعد حمل و توجيه آنست كه خاص مقدم است برعام، بر فرض تسليم صحت سند خبر نهى بايد تخصيص داده شود درباره </w:t>
      </w:r>
      <w:bookmarkStart w:id="846" w:name="pg15547_164028"/>
    </w:p>
    <w:p>
      <w:pPr>
        <w:pStyle w:val="Heading2"/>
        <w:numPr>
          <w:ilvl w:val="1"/>
          <w:numId w:val="1"/>
        </w:numPr>
        <w:rPr/>
      </w:pPr>
      <w:bookmarkStart w:id="847" w:name="__RefHeading___Toc9054572_2142443653"/>
      <w:bookmarkStart w:id="848" w:name="_Toc278"/>
      <w:bookmarkEnd w:id="846"/>
      <w:bookmarkEnd w:id="847"/>
      <w:r>
        <w:rPr>
          <w:rtl w:val="true"/>
        </w:rPr>
        <w:t>رسول خدا دستور گريه بر حمزه سيد الشهداء ميدهد</w:t>
      </w:r>
      <w:bookmarkEnd w:id="848"/>
    </w:p>
    <w:p>
      <w:pPr>
        <w:pStyle w:val="BookText"/>
        <w:rPr/>
      </w:pPr>
      <w:r>
        <w:rPr>
          <w:rFonts w:ascii="Amiri" w:hAnsi="Amiri" w:eastAsia="Amiri" w:cs="Amiri"/>
          <w:color w:val="111111"/>
          <w:sz w:val="28"/>
          <w:sz w:val="28"/>
          <w:szCs w:val="28"/>
          <w:rtl w:val="true"/>
          <w:lang w:bidi="ar-SA"/>
        </w:rPr>
        <w:t>سيد الشهداء بخبر تجويز، و طريقه علماء فريقين در جميع مباحث بر تقديم خاص است بر عام، و اين حمل باطل است به اتفاق علماى 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 حمل بكاء بر تأسف و حزن خروج از ظاهر است بلا قرينه و طرح از اين حمل اولى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ثالثا التزام بجواز حزن و تأسف بر مذهب او بابكاء فريقي ندارد، چه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شنيدى كه اظهار حزن را از بدع روافض شمرده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جواب 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 چه در روايت ترمذى گريه پيغمبر بعد از قتل است، و اگر بگويد خواب حجت نيست مىگوئيم پس چرا ذكر كرد و توجيه نمود، علاوه بر اينكه خود در شرح ابيات و سايرين از علماء ايشان مىگويند آنچه پيغمبر در خواب گويد حجت است، و در اين باب اخبارى روايت كرده اند وثانيا فرقى نيست در دلالت بكاء بر ملالت وتبرم از قضاى الهى بين سابق ولاحق وتفكيك به حكم بجواز اول و حرمت ثانى از روى علت مشتركه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بالجملة از جملة اخبار داله بر جواز بكاء خبرى است كه ابن اثير و سايرين از علماى سنت نقل كرده اند كه چون پيغمبر از غزوه احد مراجعت كرد بمدينة نياحة زنان انصار را بر قتلاى انصار شنيد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حمزة لا بواكى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شنيدند و زنان خود را امر كردند كه بر حمزه ندبه كنند </w:t>
      </w:r>
      <w:r>
        <w:rPr>
          <w:rStyle w:val="FootnoteAnchor"/>
          <w:rtl w:val="true"/>
        </w:rPr>
        <w:footnoteReference w:id="320"/>
      </w:r>
      <w:r>
        <w:rPr>
          <w:rFonts w:ascii="Amiri" w:hAnsi="Amiri" w:eastAsia="Amiri" w:cs="Amiri"/>
          <w:color w:val="111111"/>
          <w:sz w:val="28"/>
          <w:sz w:val="28"/>
          <w:szCs w:val="28"/>
          <w:rtl w:val="true"/>
          <w:lang w:bidi="ar-SA"/>
        </w:rPr>
        <w:t xml:space="preserve">قبل از ندبه بر قتلاى خود قال ابن الاثير </w:t>
      </w:r>
      <w:r>
        <w:rPr>
          <w:rStyle w:val="FootnoteAnchor"/>
          <w:rtl w:val="true"/>
        </w:rPr>
        <w:footnoteReference w:id="321"/>
      </w:r>
      <w:r>
        <w:rPr>
          <w:rFonts w:ascii="Amiri" w:hAnsi="Amiri" w:eastAsia="Amiri" w:cs="Amiri"/>
          <w:color w:val="111111"/>
          <w:sz w:val="28"/>
          <w:sz w:val="28"/>
          <w:szCs w:val="28"/>
          <w:rtl w:val="true"/>
          <w:lang w:bidi="ar-SA"/>
        </w:rPr>
        <w:t xml:space="preserve">قال الواقدي فلم يزلن يبدأن بالندب لحمزة حتى الان </w:t>
      </w:r>
      <w:r>
        <w:rPr>
          <w:rStyle w:val="FootnoteAnchor"/>
          <w:rtl w:val="true"/>
        </w:rPr>
        <w:footnoteReference w:id="322"/>
      </w:r>
      <w:r>
        <w:rPr>
          <w:rFonts w:ascii="Amiri" w:hAnsi="Amiri" w:eastAsia="Amiri" w:cs="Amiri"/>
          <w:color w:val="111111"/>
          <w:sz w:val="28"/>
          <w:sz w:val="28"/>
          <w:szCs w:val="28"/>
          <w:rtl w:val="true"/>
          <w:lang w:bidi="ar-SA"/>
        </w:rPr>
        <w:t>بالقطع واليقين</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محبت رسول خداى با حمزه بيش از محبت با سيد الشهداء نبوده، و اگر گريه </w:t>
      </w:r>
      <w:bookmarkStart w:id="849" w:name="pg15547_164029"/>
    </w:p>
    <w:p>
      <w:pPr>
        <w:pStyle w:val="Heading2"/>
        <w:numPr>
          <w:ilvl w:val="1"/>
          <w:numId w:val="1"/>
        </w:numPr>
        <w:rPr/>
      </w:pPr>
      <w:bookmarkStart w:id="850" w:name="__RefHeading___Toc9054574_2142443653"/>
      <w:bookmarkStart w:id="851" w:name="_Toc279"/>
      <w:bookmarkEnd w:id="849"/>
      <w:bookmarkEnd w:id="850"/>
      <w:r>
        <w:rPr>
          <w:rtl w:val="true"/>
        </w:rPr>
        <w:t>عزادارى براى امام حسين از قسم مستحب است</w:t>
      </w:r>
      <w:bookmarkEnd w:id="851"/>
    </w:p>
    <w:p>
      <w:pPr>
        <w:pStyle w:val="BookText"/>
        <w:rPr/>
      </w:pPr>
      <w:r>
        <w:rPr>
          <w:rFonts w:ascii="IRNazanin" w:hAnsi="IRNazanin" w:eastAsia="IRNazanin"/>
          <w:color w:val="111111"/>
          <w:sz w:val="28"/>
          <w:sz w:val="28"/>
          <w:szCs w:val="28"/>
          <w:rtl w:val="true"/>
          <w:lang w:bidi="fa-IR"/>
        </w:rPr>
        <w:t>بر او مأمور به باشد البته بلكه بطريق اولى گريه بر حسين عليه السلام مأمور 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وبالجمله چون مودت اهل بيت واجب و تعظيم شعار اسلام لازم است و گريه بر سيد الشهداء مندوب است جميع امور مذكوره مندرج تحت اين عناوين با مقدمه حصول بكاء است، و چون در اصول ثابت شده و خود علماء اهل سنت اعتراف كرده اند كه ما يتوقف عليه المطلوب مطلوب، پس جميع امور مذكوره راجح ومندوب است يا بامر نفسى يا بامر غيرى، و اين عين مطلوب و مدعا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كه گفته است اين كار بدعت است اگر مقصود آنست كه ادخال ما ليس في الدين في الدين به قصد انه من الدين است فساد او معلوم شد، چه داخل در عناوين عامه ومشمول ادله خاصة است، و اگر مقصود اين است كه كار تازه اى است يعنى در عهد نبى نبوده علاوه بر اينكه باطل است بمقتضاى اخبار مذكوره مىگوئيم از جماعتى از علماى ايشان نقل شده وابن اثير لغوى نيز تصريح ببعض او كرده كه بدعت به احكام خمسة منقسم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مثل اشتغال بعلوم عربيت و حرام مثل شبهات مجبرة، و مستحب مثل بناء مدارس ورباطات، و مكروه مثل زراندودى مساجد، ومباح مثل گشاد كردن آستين و پوشيدن لباسهاى تازه، و از كجا معلوم شد كه اين بدعت واجب يا مستحب نباشد بنابر تقرير ايشان، پس صرف اطلاق اسم بدعت بنابر مذهب ايشان موجب وحشت نيست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شرحى در اين باب ذكر كرده كه مراجعه او نيكو است و در شرح فقرات سابقه </w:t>
      </w:r>
      <w:r>
        <w:rPr>
          <w:rStyle w:val="FootnoteAnchor"/>
          <w:rtl w:val="true"/>
        </w:rPr>
        <w:footnoteReference w:id="323"/>
      </w:r>
      <w:r>
        <w:rPr>
          <w:rFonts w:ascii="Amiri" w:hAnsi="Amiri" w:eastAsia="Amiri" w:cs="Amiri"/>
          <w:color w:val="111111"/>
          <w:sz w:val="28"/>
          <w:sz w:val="28"/>
          <w:szCs w:val="28"/>
          <w:rtl w:val="true"/>
          <w:lang w:bidi="ar-SA"/>
        </w:rPr>
        <w:t>ذكر بكاء ارض وسماء شنيدى</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عبد القادر جيلانى منقول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هفتاد هزار نفر ملائكه بر حسين عليه السلام گريستند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bookmarkStart w:id="852" w:name="pg15547_164030"/>
    </w:p>
    <w:p>
      <w:pPr>
        <w:pStyle w:val="Heading2"/>
        <w:numPr>
          <w:ilvl w:val="1"/>
          <w:numId w:val="1"/>
        </w:numPr>
        <w:rPr/>
      </w:pPr>
      <w:bookmarkStart w:id="853" w:name="__RefHeading___Toc9054576_2142443653"/>
      <w:bookmarkStart w:id="854" w:name="_Toc280"/>
      <w:bookmarkEnd w:id="852"/>
      <w:bookmarkEnd w:id="853"/>
      <w:r>
        <w:rPr>
          <w:rtl w:val="true"/>
        </w:rPr>
        <w:t>عزادارى براى امام حسين از نظر عقلاى عالم</w:t>
      </w:r>
      <w:bookmarkEnd w:id="854"/>
    </w:p>
    <w:p>
      <w:pPr>
        <w:pStyle w:val="BookText"/>
        <w:rPr/>
      </w:pPr>
      <w:r>
        <w:rPr>
          <w:rFonts w:ascii="Amiri" w:hAnsi="Amiri" w:eastAsia="Amiri" w:cs="Amiri"/>
          <w:color w:val="111111"/>
          <w:sz w:val="28"/>
          <w:sz w:val="28"/>
          <w:szCs w:val="28"/>
          <w:rtl w:val="true"/>
          <w:lang w:bidi="ar-SA"/>
        </w:rPr>
        <w:t>وابن زيدون در شرح قصيده ابن عبدون در ذيل اين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واسبلت دمعه الروح الامين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بفخ لال المصطفى هدر</w:t>
      </w:r>
    </w:p>
    <w:p>
      <w:pPr>
        <w:pStyle w:val="BookText"/>
        <w:rPr/>
      </w:pPr>
      <w:r>
        <w:rPr>
          <w:rFonts w:ascii="IRNazanin" w:hAnsi="IRNazanin" w:eastAsia="IRNazanin"/>
          <w:color w:val="111111"/>
          <w:sz w:val="28"/>
          <w:sz w:val="28"/>
          <w:szCs w:val="28"/>
          <w:rtl w:val="true"/>
          <w:lang w:bidi="fa-IR"/>
        </w:rPr>
        <w:t>مىگويد كه جبرئيل بر حسين عليه السلام بگريست و اگر گريه بر سيد الشهداء بدعت رافضه است بايد پيغمبر وامير المؤمنين و جبرئيل و آن هفتاد هزار ملائكه و آسمان و زمين و آفتاب همه روافض باشند، و اين اعترافى است نافع از ابن حجر كه رفض اولياى او از اين جماعت صادر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بالجملة علاوه بر همه امور دليلى اعتبارى در اينجا هست كه اگر عاقل بى طرف ومنصف بى غرض تأمل كند جزم به صحت قول شيعه و فساد طريقه عامه مىكند، چه اگر يكى از ملل خارجه بيايد به بيند كه قومى كسى را پيغمبر مىدانند و واسطه فيض الهي و رابطه مدد سماوى و مىگويند اين پيغمبر مكرر وصيت اهل بيت خود فرموده و سفارش در حق آنها نموده، و در كتاب خود مودت ايشان را مزد رسالت قرار داد، و بعض آنها را اختصاصى داد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مني وانا من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اللّه من احب حسينا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اني احبه فاحب من احبه وابغض من ابغضه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يكون الرجل مؤمنا حتى اكون احب اليه من نفسه واهله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 اخبار را تمام اهل اين ملت نقل كرده اند </w:t>
      </w:r>
      <w:r>
        <w:rPr>
          <w:rStyle w:val="FootnoteAnchor"/>
          <w:rtl w:val="true"/>
        </w:rPr>
        <w:footnoteReference w:id="325"/>
      </w:r>
      <w:r>
        <w:rPr>
          <w:rFonts w:ascii="IRNazanin" w:hAnsi="IRNazanin" w:eastAsia="IRNazanin"/>
          <w:color w:val="111111"/>
          <w:sz w:val="28"/>
          <w:sz w:val="28"/>
          <w:szCs w:val="28"/>
          <w:rtl w:val="true"/>
          <w:lang w:bidi="fa-IR"/>
        </w:rPr>
        <w:t xml:space="preserve">و اتفاق افتاد كه گروهى از دشمن زادگان اين پيغمبر به نا حق فرزند او را كه حسين بود بكشتند و دختران و خويشاوندان پيغمبر را چون ديلميان و كابليان با سيرى بردند، و هيچ دقيقه از ظلم فرو گذاشت نكردند، اكنون يك طايفه از امت اين پيغمبر آن امام را عزادارى و سوگوارى </w:t>
      </w:r>
      <w:bookmarkStart w:id="855" w:name="pg15547_164031"/>
    </w:p>
    <w:p>
      <w:pPr>
        <w:pStyle w:val="Heading2"/>
        <w:numPr>
          <w:ilvl w:val="1"/>
          <w:numId w:val="1"/>
        </w:numPr>
        <w:rPr/>
      </w:pPr>
      <w:bookmarkStart w:id="856" w:name="__RefHeading___Toc9054578_2142443653"/>
      <w:bookmarkStart w:id="857" w:name="_Toc281"/>
      <w:bookmarkEnd w:id="855"/>
      <w:bookmarkEnd w:id="856"/>
      <w:r>
        <w:rPr>
          <w:rtl w:val="true"/>
        </w:rPr>
        <w:t>مذمت دروغ وآثار آن</w:t>
      </w:r>
      <w:bookmarkEnd w:id="857"/>
    </w:p>
    <w:p>
      <w:pPr>
        <w:pStyle w:val="BookText"/>
        <w:rPr/>
      </w:pPr>
      <w:r>
        <w:rPr>
          <w:rFonts w:ascii="IRNazanin" w:hAnsi="IRNazanin" w:eastAsia="IRNazanin"/>
          <w:color w:val="111111"/>
          <w:sz w:val="28"/>
          <w:sz w:val="28"/>
          <w:szCs w:val="28"/>
          <w:rtl w:val="true"/>
          <w:lang w:bidi="fa-IR"/>
        </w:rPr>
        <w:t>مىكنند و به نيابت از پيغمبر وحفظ قرابت او گريه و زارى در پيش دارند، و در روز قتل او تعطيل و تعويق اشغال مىكنند، و تعظيم قدر نبي و اداى مزد رسالت او را نيكو به جامى آورند، و طايفه ديگر در اين روز شادى و خرمى دارند و لباسهاى تازه در برو چشمها را سرمه و دستها را خضاب مىكنند و جشنها بر پا مىدارند و بزمها مىآرايند، و با يكديگر تعييد و تبريك دارند، و به آن گروه استهزاء و استخفاف مىكنند، و ايشان را مبدع وضال مىشمارند البته آن شخص خارج از ملت كه از طرفين بيرون است به سلامت فطرت و صحت عقل خود حكم مىكند كه آن گروه اول شرط متابعت پيغمبر خود را ملتزم و وظيفه اتباع او را ادا كرده اند، و گروه ثانى پشت پاى به حرمت پيغمبر زده اند و برسم عداوت و دشمنى رفتار نموده اند كه بقتل فرزند او شادمان و خرم شدند، والحمد لله على وضوح الحجة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نصح وتحذير</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قدر شايسته است كه شيعيان عموما و ذاكرين خصوصاً ملتفت شده در اين سوگوارى و عزادارى بر وجهى سلوك كنند كه زبان نواصب در از نشود، و اقتصار بر واجبات و مستحبات كرده از استعمال محرمات واقتراف معازف از قبيل غنا كه غالبا نوحهاى لطميه خالى از او نيست، واكاذيب مفتعله و حكايات ضعيفه مظنونة الكذب كه در كتب متأخرين بلكه معاصرين نوشته شده، بلكه كتبى كه مصنف آنها از علماء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دايره تصنيف و تأليف در زمان ما وسعت گرفته و جز قلم و كاغذ و عبارت شرطى باقى نمانده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احتراز نمايند، و شيطان را در اين عبادت بزرگ راه ندهند، و از معاصى كبيره كه روح عبادت را مىبرد بپرهيزند، خصوصاً كذب و غنا كه در اين عمل سارى ومطرد شده است و كمتر كسى از او مصون است، و صواب چنان است كه در اين مقام يكى دو خبر در عظم عقاب كذب و غنا مذكور شود شايد اگر كسى </w:t>
      </w:r>
      <w:bookmarkStart w:id="858" w:name="pg15547_164032"/>
    </w:p>
    <w:p>
      <w:pPr>
        <w:pStyle w:val="Heading2"/>
        <w:numPr>
          <w:ilvl w:val="1"/>
          <w:numId w:val="1"/>
        </w:numPr>
        <w:rPr/>
      </w:pPr>
      <w:bookmarkStart w:id="859" w:name="__RefHeading___Toc9054580_2142443653"/>
      <w:bookmarkStart w:id="860" w:name="_Toc282"/>
      <w:bookmarkEnd w:id="858"/>
      <w:bookmarkEnd w:id="859"/>
      <w:r>
        <w:rPr>
          <w:rtl w:val="true"/>
        </w:rPr>
        <w:t>دروغ از گناهان كبيره است</w:t>
      </w:r>
      <w:bookmarkEnd w:id="860"/>
    </w:p>
    <w:p>
      <w:pPr>
        <w:pStyle w:val="BookText"/>
        <w:rPr/>
      </w:pPr>
      <w:r>
        <w:rPr>
          <w:rFonts w:ascii="IRNazanin" w:hAnsi="IRNazanin" w:eastAsia="IRNazanin"/>
          <w:color w:val="111111"/>
          <w:sz w:val="28"/>
          <w:sz w:val="28"/>
          <w:szCs w:val="28"/>
          <w:rtl w:val="true"/>
          <w:lang w:bidi="fa-IR"/>
        </w:rPr>
        <w:t>خداى نخواسته مبتلى باشد مرتدع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حديث موثق نقل شده </w:t>
      </w:r>
      <w:r>
        <w:rPr>
          <w:rStyle w:val="FootnoteAnchor"/>
          <w:rtl w:val="true"/>
        </w:rPr>
        <w:footnoteReference w:id="326"/>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خداى تعالى براى شر قفلهائى قرار داده و كليد آن قفل را شرب و كذب كرده و دروغ بدتر است از شراب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كتب فقهاى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خداى صلى اللّه عليه وآله و سلم حديث شده كه هر گاه كسى بى عذر دروغ بگويد هفتاد هزار ملك او را لعنت كنند و از دل او بوى گندى بلند شود تا به عرش برسد و خداى تعالى بواسطه آن يك دروغ بر او هفتاد زنا بنويسد كه كمترين آنها مثل آنست كه كسى با مادر خود زنا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كتب فقهيه از حضرت عسگرى عليه السلام نقل شده كه خبائث را در يك خانه گذاشتند و مفتاح او را كذب دادند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وشيخ الطايفه وقائدها الاجل والمنتهى اليه رياستهم في العلم والعمل شيخنا المرتضى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ضاعف اللّه قدره و رفع في الملأ الاعلى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سه خبر مستند شده مطلق كذب را از گناههاى كبيره شمرده چنانچه مذهب محقق و علامه وشهيد ثانى است، چه مفسده بر او مترتب نشود و چه بشود، اينست حال كذب بى مفسده، و اگر مفسده بر او مترتب شود خصوصاً اگر دينى باشد و سبب ضعف عقيده مسلمانى يا افتراى به امامى يا توهين قدر اهل بيت شود البته صد مرتبه بدتر و گناهش بيشتر است، و اگر كذب بر خدا و رسول و ائمه عليهم السلام باشد كه حالش معلوم است مبطل روزه و موجب كفاره هم مىشود</w:t>
      </w:r>
      <w:r>
        <w:rPr>
          <w:rFonts w:eastAsia="IRNazanin" w:cs="IRNazanin"/>
          <w:color w:val="111111"/>
          <w:sz w:val="28"/>
          <w:szCs w:val="28"/>
          <w:rtl w:val="true"/>
          <w:lang w:bidi="fa-IR"/>
        </w:rPr>
        <w:t xml:space="preserve">. </w:t>
      </w:r>
      <w:bookmarkStart w:id="861" w:name="pg15547_164033"/>
    </w:p>
    <w:p>
      <w:pPr>
        <w:pStyle w:val="Heading2"/>
        <w:numPr>
          <w:ilvl w:val="1"/>
          <w:numId w:val="1"/>
        </w:numPr>
        <w:rPr/>
      </w:pPr>
      <w:bookmarkStart w:id="862" w:name="__RefHeading___Toc9054582_2142443653"/>
      <w:bookmarkStart w:id="863" w:name="_Toc283"/>
      <w:bookmarkEnd w:id="861"/>
      <w:bookmarkEnd w:id="862"/>
      <w:r>
        <w:rPr>
          <w:rtl w:val="true"/>
        </w:rPr>
        <w:t>تعريف غنا وحرمت وعذاب آن</w:t>
      </w:r>
      <w:bookmarkEnd w:id="863"/>
    </w:p>
    <w:p>
      <w:pPr>
        <w:pStyle w:val="BookText"/>
        <w:rPr/>
      </w:pPr>
      <w:r>
        <w:rPr>
          <w:rFonts w:ascii="IRNazanin" w:hAnsi="IRNazanin" w:eastAsia="IRNazanin"/>
          <w:color w:val="111111"/>
          <w:sz w:val="28"/>
          <w:sz w:val="28"/>
          <w:szCs w:val="28"/>
          <w:rtl w:val="true"/>
          <w:lang w:bidi="fa-IR"/>
        </w:rPr>
        <w:t xml:space="preserve">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پيغمبر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علي ما لم اقل فليتبوء مقعده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بالاتفاق ظاهراً از كبائر است، و اطلاق خبر مذكور مقتضى آنست كه اگر يك كلمه هم باشد و مفيد فائده نشود ومفسده بر او مترتب نگردد هم موجب دخول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اين جهت از مرحوم فقيه زاهد ورع حاجى محمد ابراهيم كلباسى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يكى از فضلاى با ديانت اهل منبر در محضر آن جناب گفت در ذيل قصه اى كه سيد الشهداء فرمود يا زينب آن فقيه ورع بى محابا در ملأ عام به آواز بلند فرمود خدا دهنت را بشكند امام دو دفعه يا زينب نفرمود بلكه يك دفعه فرمود، اينك اهل منبر حال خود را در اين باب ملاحظه كنند و از مفاسد اين عمل في الجمله آگاه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غنا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 علماى اماميه بر حرمت او است في الجمله،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بمحمد بن مسلم مىرساند كه حضرت صادق عليه السلام فرمود كه غنا خداى وعده آتش بر او كرده، و اين آيت مبارك تلاوت كرده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يشتري لهو الحديث ليضل به عن سبيل اللّه به غير علم ويتخذها هزوا اولئك لهم عذاب مهين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معنى اينكه بعضى مردم لهو حديث را مىخرند و طالبند تا مردم را از راه دين خدا بى علم گمراه كنند، و راه خدا را استهزاء مىكنند اين چنين مردم براى ايشان در آخرت عذابى است خوار كننده، و در اينجا لهو الحديث را به غنا تفسير فرموده اند، و اين معنى في الجمله در اخبار اهل البيت ممكن است دعوى تواتر او شود، و در </w:t>
      </w:r>
      <w:bookmarkStart w:id="864" w:name="pg15547_164034"/>
    </w:p>
    <w:p>
      <w:pPr>
        <w:pStyle w:val="Heading2"/>
        <w:numPr>
          <w:ilvl w:val="1"/>
          <w:numId w:val="1"/>
        </w:numPr>
        <w:rPr/>
      </w:pPr>
      <w:bookmarkStart w:id="865" w:name="__RefHeading___Toc9054584_2142443653"/>
      <w:bookmarkStart w:id="866" w:name="_Toc284"/>
      <w:bookmarkEnd w:id="864"/>
      <w:bookmarkEnd w:id="865"/>
      <w:r>
        <w:rPr>
          <w:rtl w:val="true"/>
        </w:rPr>
        <w:t>ترجمه گفتار مرحوم آية اللّه استاد اعظم در مكاسب</w:t>
      </w:r>
      <w:bookmarkEnd w:id="866"/>
    </w:p>
    <w:p>
      <w:pPr>
        <w:pStyle w:val="BookText"/>
        <w:rPr/>
      </w:pPr>
      <w:r>
        <w:rPr>
          <w:rFonts w:ascii="IRNazanin" w:hAnsi="IRNazanin" w:eastAsia="IRNazanin"/>
          <w:color w:val="111111"/>
          <w:sz w:val="28"/>
          <w:sz w:val="28"/>
          <w:szCs w:val="28"/>
          <w:rtl w:val="true"/>
          <w:lang w:bidi="fa-IR"/>
        </w:rPr>
        <w:t xml:space="preserve">بعض اخبار قول زور تفسير به او شده، و حقيقت غنا همان صوت لهوى است خواه با ترجيع باشد يا از تقطيع صوت وموزون كردن او حاصل شود، چنانچه در لحن مشهور بتصنيف ونوحهاى موازن او مشهود مىشود، و تصريح كرده به اين تعميم شيخ افقه اكبر شيخ جعفر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فرقى نيست بنابر مشهور بين مرثيه سيد الشهداء و غير او در حرمت، و شرط نيست خوبى صوت بلكه ميزان آن صوتى است كه اهل فسوق به او در حال طرب تلهى مىكنند، و در عرف او را خواننده‌گى گويند هر چه بخواند و به هر وجه بخواند همه حرام و موجب دخول جهنم است، و اگر نشر فضائل مستحب است دروغ و غنا حرام و باطلند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مناسب است در اينجا نقل كلام شيخ اجل اعظم استاد جميع من تأخر وتقدم حجة الفرقة الناجية علامة العترة الزاكية شيخنا الاستاد الاكبر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ضريحه المطهر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كسى كه گمان كرده كه غنا در مراثى موجب مزيد بكاء وتفجع است كه مىفرمايد اعانت غنا بر بكاء وتفجيع ممنوع است، چه دانستى كه غنا صوت لهوى است ولهو را با بكاء وتفجع مناسبتى نيست، بلكه بنابر ظاهر مشهور كه او را ترجيع مطرب دانسته‌اند همچنين است، چه طرب مطلق اختلاف حالت است وربى كه حاصل مىشود از او اگر سرور باشد منافى تفجع است نه معين بر او، و اگر حزن باشد به جهت آنست كه در نفوس حيوانية از فقد مشتهيات نفسانية مركوز است نه به جهت آنچه بسادات زمان و عترت خاتم پيغمبران رسيده بر فرض كه اعانت كند توقف مستحبى يا مباحى بر امرى دليل بر اباحه او نيست، بلكه لابد بايد ملاحظه دليل حرمت كرد اگر بود بسيار خوب و الا به حكم اصل محكوم باباحه خواهد شد، به هر صورت جايز نيست تمسك در اباحه به اينكه مقدمه امر غير حرام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از كلام او ظاهر مىشود كه فرموده در مراثى طرب نيست نظرش بمراثى </w:t>
      </w:r>
      <w:bookmarkStart w:id="867" w:name="pg15547_164035"/>
    </w:p>
    <w:p>
      <w:pPr>
        <w:pStyle w:val="Heading2"/>
        <w:numPr>
          <w:ilvl w:val="1"/>
          <w:numId w:val="1"/>
        </w:numPr>
        <w:rPr/>
      </w:pPr>
      <w:bookmarkStart w:id="868" w:name="__RefHeading___Toc9054586_2142443653"/>
      <w:bookmarkStart w:id="869" w:name="_Toc285"/>
      <w:bookmarkEnd w:id="867"/>
      <w:bookmarkEnd w:id="868"/>
      <w:r>
        <w:rPr>
          <w:rtl w:val="true"/>
        </w:rPr>
        <w:t xml:space="preserve">تفسير </w:t>
      </w:r>
      <w:r>
        <w:rPr>
          <w:rtl w:val="true"/>
        </w:rPr>
        <w:t xml:space="preserve">" </w:t>
      </w:r>
      <w:r>
        <w:rPr>
          <w:rtl w:val="true"/>
        </w:rPr>
        <w:t xml:space="preserve">حرب </w:t>
      </w:r>
      <w:r>
        <w:rPr>
          <w:rtl w:val="true"/>
        </w:rPr>
        <w:t>"</w:t>
      </w:r>
      <w:bookmarkEnd w:id="869"/>
    </w:p>
    <w:p>
      <w:pPr>
        <w:pStyle w:val="BookText"/>
        <w:rPr/>
      </w:pPr>
      <w:r>
        <w:rPr>
          <w:rFonts w:ascii="IRNazanin" w:hAnsi="IRNazanin" w:eastAsia="IRNazanin"/>
          <w:color w:val="111111"/>
          <w:sz w:val="28"/>
          <w:sz w:val="28"/>
          <w:szCs w:val="28"/>
          <w:rtl w:val="true"/>
          <w:lang w:bidi="fa-IR"/>
        </w:rPr>
        <w:t xml:space="preserve">متعارفه نزد اهل ديانت است كه مقصود ايشان از مرثيه جز تفجع نيست، و گويا حادث نشده بود در عصر او مراثى كه اكتفاء مىكنند اهل لهو و خوش گذاران ها از مردان و زنان به آن مراثى از حضور مجالس لهو وضرب اعواد واوتار وتغنى بقصب ومزمار چنانچه شايع است در زمان ما، چنانچه خير داده پيغمبر صلى اللّه عليه وآله و سلم بنظير او آنجا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يتخذون بالقرآن مزامير</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چنانچه زيارت حضرت سيد الشهداء سفرش از اسفار لهو ونزهت شده براى كثيرى از مترفين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همانا پيغمبر صلى اللّه عليه وآله و سلم داده بنظير او در سفر حج و فرموده اغنياى امت براى نزهت حج مىكنند واوساط براى تجارت و فقراء براى سمعه، و گويا كلام آن حضرت مثل كتاب عزيز است كه جارى است در موردى و وارد است در نظير او تا اينجا است ترجمه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قدس اللّه نفسه و روح رمسه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عموم اهل اين ملت از عالم و عامى كلام اين پيشواى مقدم وقدوه معظم را جارى مجراى نصوص مىدانند خوب است تأمل كرده و دستور العمل سلوك و سر مشق رفتار خود كنند و از اين قرار قدمى تخطى روا ندارند، و از اعظم مصائب اسلام كه مؤمن غيور اگر از شدت اين مصيبت جان بدهد ملوم نيست اينست كه مردم لهو طلب هوا پرست اسماء اهل بيت طهارت را كه خدايشان در قرآن بكرامت و بزرگى ستوده مثل زينب و سكينه در آلات لهو و لعب مىبرند، و بجاى اسماء گروهى كه در مثالث ومثانى بايد برده شود مثل ليلى وسلمى برده تكرار مىنمايد، و تذكر مصائب آل رسول را بسيره بنى اميه وبنى مروان مايه عيش وتنعم و وسيله تغنى وترنم مىكنند، و اگر كسى تامل كند اين كار از حد </w:t>
      </w:r>
      <w:bookmarkStart w:id="870" w:name="pg15547_164036"/>
    </w:p>
    <w:p>
      <w:pPr>
        <w:pStyle w:val="Heading2"/>
        <w:numPr>
          <w:ilvl w:val="1"/>
          <w:numId w:val="1"/>
        </w:numPr>
        <w:rPr/>
      </w:pPr>
      <w:bookmarkStart w:id="871" w:name="__RefHeading___Toc9054588_2142443653"/>
      <w:bookmarkStart w:id="872" w:name="_Toc286"/>
      <w:bookmarkEnd w:id="870"/>
      <w:bookmarkEnd w:id="871"/>
      <w:r>
        <w:rPr>
          <w:rtl w:val="true"/>
        </w:rPr>
        <w:t xml:space="preserve">تفسير </w:t>
      </w:r>
      <w:r>
        <w:rPr>
          <w:rtl w:val="true"/>
        </w:rPr>
        <w:t xml:space="preserve">" </w:t>
      </w:r>
      <w:r>
        <w:rPr>
          <w:rtl w:val="true"/>
        </w:rPr>
        <w:t xml:space="preserve">ضعف </w:t>
      </w:r>
      <w:r>
        <w:rPr>
          <w:rtl w:val="true"/>
        </w:rPr>
        <w:t xml:space="preserve">" </w:t>
      </w:r>
      <w:r>
        <w:rPr>
          <w:rtl w:val="true"/>
        </w:rPr>
        <w:t>ورفع اشكال لغويين</w:t>
      </w:r>
      <w:bookmarkEnd w:id="872"/>
    </w:p>
    <w:p>
      <w:pPr>
        <w:pStyle w:val="BookText"/>
        <w:rPr/>
      </w:pPr>
      <w:r>
        <w:rPr>
          <w:rFonts w:ascii="IRNazanin" w:hAnsi="IRNazanin" w:eastAsia="IRNazanin"/>
          <w:color w:val="111111"/>
          <w:sz w:val="28"/>
          <w:sz w:val="28"/>
          <w:szCs w:val="28"/>
          <w:rtl w:val="true"/>
          <w:lang w:bidi="fa-IR"/>
        </w:rPr>
        <w:t>فسق گذشته سر از گريبان كفر والحاد در ميآورد نعوذ ب اللّه من الخذلان وغلبة الهوى ومكيدة الشيطان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فضاعف عليهم اللعن والعذاب بقتلهم الحسين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پس دو چندان كن بر ايشان لعنت و عذاب را بواسطه كشتن ايشان حسين عليه السلام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تفريع است كه تعليل لاحق بسابق باشد وعلت طلب مضاعفه در اين مقام فرح آنها است بيوم عاشورا كه حقيقتا مصيبتى عظيم وخطبى جليل است بلكه كمتر از اصل كشتن آن جناب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آنها است مثل شئ است، وضعفاه مثلاه واضعافه امثاله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الضعف المثل الى ما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يك مانند يا دو مانند هر چه زيادتر باشد ضعف است، و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 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اراده دو مثل و سه مثل مىكنند، و اين ترديد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عادت او است كه در مواضع اختلاف اقوال لغويين وعدم ترجيح او استعمال مىكند پس كلام دلالت دارد بر وجود قولى، ومثال مذكور شاهد اين قول است، و در تفسير فخر رازي نسبت عبارت مذكوره را بأزهرى داده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ومضاعفه دو چندان كردن يا زياده از آن است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و اين قول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بخليل داده و گفته و ذكر الخليل ان التضعيف ان يزاد على اصل الشئ فيجعل اثنين او اكثرو وكذلك الاضعاف والمضاعفه يقال ضعفت الشئ واضعفته وضاعفته بمعنى، وكريمه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يضاعف له العذاب ضعفين</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الاحزاب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مؤدى آنست كه سه عذاب باشد شاهد اين دعوى است،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يضاعفه اضعافا مضاعفه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فيضاعفه له اضعافا كثيره</w:t>
      </w:r>
      <w:r>
        <w:rPr>
          <w:rFonts w:eastAsia="IRNazanin" w:cs="IRNazanin"/>
          <w:color w:val="111111"/>
          <w:sz w:val="28"/>
          <w:szCs w:val="28"/>
          <w:rtl w:val="true"/>
          <w:lang w:bidi="fa-IR"/>
        </w:rPr>
        <w:t>]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bookmarkStart w:id="873" w:name="pg15547_164037"/>
    </w:p>
    <w:p>
      <w:pPr>
        <w:pStyle w:val="Heading2"/>
        <w:numPr>
          <w:ilvl w:val="1"/>
          <w:numId w:val="1"/>
        </w:numPr>
        <w:rPr/>
      </w:pPr>
      <w:bookmarkStart w:id="874" w:name="__RefHeading___Toc9054590_2142443653"/>
      <w:bookmarkStart w:id="875" w:name="_Toc287"/>
      <w:bookmarkEnd w:id="873"/>
      <w:bookmarkEnd w:id="874"/>
      <w:r>
        <w:rPr>
          <w:rtl w:val="true"/>
        </w:rPr>
        <w:t xml:space="preserve">" </w:t>
      </w:r>
      <w:r>
        <w:rPr>
          <w:rtl w:val="true"/>
        </w:rPr>
        <w:t xml:space="preserve">اللّهم انى اتقرب اليك في هذا اليوم وفي موقفى هذا وايام حياتى بالبراءة منهم واللعنة عليهم وبالموالات لنبيك وآل نبيك عليهم السلام </w:t>
      </w:r>
      <w:r>
        <w:rPr>
          <w:rtl w:val="true"/>
        </w:rPr>
        <w:t xml:space="preserve">" </w:t>
      </w:r>
      <w:r>
        <w:rPr>
          <w:rtl w:val="true"/>
        </w:rPr>
        <w:t>اين جمله فذلكه وخلاصه زيارت است زيرا</w:t>
      </w:r>
      <w:r>
        <w:rPr>
          <w:rtl w:val="true"/>
        </w:rPr>
        <w:t>:</w:t>
      </w:r>
      <w:bookmarkEnd w:id="875"/>
    </w:p>
    <w:p>
      <w:pPr>
        <w:pStyle w:val="BookText"/>
        <w:rPr/>
      </w:pPr>
      <w:r>
        <w:rPr>
          <w:rFonts w:ascii="IRNazanin" w:hAnsi="IRNazanin" w:eastAsia="IRNazanin"/>
          <w:color w:val="111111"/>
          <w:sz w:val="28"/>
          <w:sz w:val="28"/>
          <w:szCs w:val="28"/>
          <w:rtl w:val="true"/>
          <w:lang w:bidi="fa-IR"/>
        </w:rPr>
        <w:t>اگر مضاعفه اضافه يك مثل بود با اين استعمال راست نمى آمد، و از اينجا معلوم شود كه ضعف مخصوص به يك مثل نيست، چه اختلاف مشتق با مصدر در اصل معنى وسنخ موضوع له معقول نيست، پس قول خليل حق است، و ظاهر كلام لغويين كه گفته‌اند ضعف بمعنى مثل است صحيح نيست چه قطعا مراد از ضعف دو چندان است، نه نظير ومشابه و از اين جهت تضعيف بمعنى جعل الشئ مثلين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وعلامة طبرسى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بدفع اين اشكال كرده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الضعف المثل الزائد على مثله فاذا قال القائل اضعف هذا الدرهم فمعناه اجعل معه درهما لا دينارا وكذلك اذ قال اضعف الاثنين فمعناه اجعلهما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فرمود لا دينارا اشاره به آن است كه زياده از دو معلوم نمىشود تا تواند كه مراد ده برابر باشد ودينار شود، و هم فرموده كه حكايت شده كه اضعاف در لغت عرب دو چندان كردن است، ومضاعفه زياده از دو چندان كردن است، و بنابر اين نكته اختيار مضاعفه در اين دعا بر اضعاف و تضعيف معلوم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شكنجه است، و هر چه بنفس برسد از الم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در عبارت دعا ظاهراً عذاب اخروى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اتقرب اليك في هذا اليوم وفي موقفي هذا وايام حياتي بالبراءة منهم واللعنة عليهم وبالموالات لنبيك وآل نبيك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همانا من تقرب مىجويم بسوى تو در اين روز و در اين موقف خود و در ايام زندگانى خود به تبرى جستن از ايشان و لعنت كردن بر ايشان و به دوستى براى پيغمبر تو و آل پيغمبر تو عليهم السلام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فذلكه و خلاصه اين زيارت است چه قوام اين زيارت به سه امر بود</w:t>
      </w:r>
      <w:r>
        <w:rPr>
          <w:rFonts w:eastAsia="IRNazanin" w:cs="IRNazanin"/>
          <w:color w:val="111111"/>
          <w:sz w:val="28"/>
          <w:szCs w:val="28"/>
          <w:rtl w:val="true"/>
          <w:lang w:bidi="fa-IR"/>
        </w:rPr>
        <w:t xml:space="preserve">: </w:t>
      </w:r>
      <w:bookmarkStart w:id="876" w:name="pg15547_164038"/>
    </w:p>
    <w:p>
      <w:pPr>
        <w:pStyle w:val="Heading2"/>
        <w:numPr>
          <w:ilvl w:val="1"/>
          <w:numId w:val="1"/>
        </w:numPr>
        <w:rPr/>
      </w:pPr>
      <w:bookmarkStart w:id="877" w:name="__RefHeading___Toc9054592_2142443653"/>
      <w:bookmarkStart w:id="878" w:name="_Toc288"/>
      <w:bookmarkEnd w:id="876"/>
      <w:bookmarkEnd w:id="877"/>
      <w:r>
        <w:rPr>
          <w:rtl w:val="true"/>
        </w:rPr>
        <w:t>مادر زياد صاحب علم بود</w:t>
      </w:r>
      <w:bookmarkEnd w:id="878"/>
    </w:p>
    <w:p>
      <w:pPr>
        <w:pStyle w:val="BookText"/>
        <w:rPr/>
      </w:pP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اظهار موالات پيغمبر و آل او چنانچه در بعض فقرات تفصيلا و در ديگرى اجمالا مذكور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ديگرى برائت بحسب تمام مراتب وجود از ذوات و افعال و صفات دشمنان پيغمبر و آل او اجمالا وتفصيلا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فعلى اين گروه، و در اين فقره هر سه مطلب مذكور است، و از محاسن اتفاقات اينكه ابتداء واختتام اين زيارت بلفظ سلام است كه دليل سلامت خواننده است انشاء اللّه به بركات اهل بيت عصمت و طهارت از آفات و شرور دينيه ودنيويه و منت خداى را كه ما آنچه در توضيح الفاظ و معانى اين زيارت شايسته بود و مقام مقتضى شد به قدر وسعت و اندازه مهلت ذكر كرديم، بلكه نسبت بقوه خود دادن غلط و خويشتن ستائى ورعونت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البته از ميامن توجهات آن امامى است كه اين زيارت بذات شريف او تعلق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شملنا اللّه وعامة شيعته ببركاته والحقنا في الاخرة بدرجة عبيده بل درجاته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 مناسب است كه در فصلى علاحده شرح چند فقره دعاى عقيب زيارت شريفه بر قانون شرح او كه گذشت به جهت تتميم خدمت و اتمام نعمت مذكور شود و اللّه الموفق لكل خبر و به الاعتصام ثم برسوله وعترته عليهم افضل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در شرح دعاى لعن و سلام و دعاى قبل از سجده و دعاى سجده و در اين فصل چند مطلب است مطلب اول شرح دعاى لعن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رعونت بمعنى حماقت است</w:t>
      </w:r>
      <w:r>
        <w:rPr>
          <w:rFonts w:eastAsia="IRNazanin" w:cs="IRNazanin"/>
          <w:color w:val="111111"/>
          <w:sz w:val="28"/>
          <w:szCs w:val="28"/>
          <w:rtl w:val="true"/>
          <w:lang w:bidi="fa-IR"/>
        </w:rPr>
        <w:t>.</w:t>
      </w:r>
      <w:bookmarkStart w:id="879" w:name="pg15547_164039"/>
    </w:p>
    <w:p>
      <w:pPr>
        <w:pStyle w:val="Heading2"/>
        <w:numPr>
          <w:ilvl w:val="1"/>
          <w:numId w:val="1"/>
        </w:numPr>
        <w:rPr/>
      </w:pPr>
      <w:bookmarkStart w:id="880" w:name="__RefHeading___Toc9054594_2142443653"/>
      <w:bookmarkStart w:id="881" w:name="_Toc289"/>
      <w:bookmarkEnd w:id="879"/>
      <w:bookmarkEnd w:id="880"/>
      <w:r>
        <w:rPr>
          <w:rtl w:val="true"/>
        </w:rPr>
        <w:t xml:space="preserve">وزن </w:t>
      </w:r>
      <w:r>
        <w:rPr>
          <w:rtl w:val="true"/>
        </w:rPr>
        <w:t xml:space="preserve">" </w:t>
      </w:r>
      <w:r>
        <w:rPr>
          <w:rtl w:val="true"/>
        </w:rPr>
        <w:t xml:space="preserve">اول </w:t>
      </w:r>
      <w:r>
        <w:rPr>
          <w:rtl w:val="true"/>
        </w:rPr>
        <w:t xml:space="preserve">" </w:t>
      </w:r>
      <w:r>
        <w:rPr>
          <w:rtl w:val="true"/>
        </w:rPr>
        <w:t>وتحقيق در آن</w:t>
      </w:r>
      <w:bookmarkEnd w:id="8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اول ظالم ظلم حق محمد وآل محمد و آخر تابع له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الها لعنت كن اول كسى را كه ظلم كرده حق محمد وآل محمد را و آخر كسى كه متابعت كرده او را بر 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اشتقاق او خلاف است، گروهى از بصريين گفته‌اند كه مأخوذ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معنى رعايت قياس كرده اند چه وزن او را افعل دانند، ولى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نيست و استعمال او در غير موضع محل نزاع به اتفاق ديده نشده پس احتمال اشتقاق از او وجهى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بعضى گفته‌اند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است كه بمعنى لجأ وارد شده ومنه الموئل بمعنى الملجأ، و چون سبق علت نجات است، و اول هر چيز سابق بر ساير اجزا است لفظ موضوع براى لازم را در ملزوم استعمال كردند، و بنابر اين واو ثانى مقلوب از همزه است و اين خلاف قياس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وجماعتى بر آنند كه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بنابر اين اگر وزن افعل باشد يعنى آن چيزى استكه رجوع به او بيشتر مىشود، و اين معنى لازم اسبق الاجزاء است، و بنا بر اين افعل تفضيل از مجهول اشتقاق شده مثل احب وابغض و احمد واشغل واشهر واشباه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وزن او خلاف است جمهور بصريين گفته‌اند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وقاطبه كوفيين و بقيه بصريين بر آنند كه وزن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اين و او زايد است نه همزه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وول</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مىشود و او اول قلب بهمزه شده به جهت دفع ثقل</w:t>
      </w:r>
      <w:r>
        <w:rPr>
          <w:rFonts w:eastAsia="IRNazanin" w:cs="IRNazanin"/>
          <w:color w:val="111111"/>
          <w:sz w:val="28"/>
          <w:szCs w:val="28"/>
          <w:rtl w:val="true"/>
          <w:lang w:bidi="fa-IR"/>
        </w:rPr>
        <w:t xml:space="preserve">. </w:t>
      </w:r>
      <w:bookmarkStart w:id="882" w:name="pg15547_164040"/>
    </w:p>
    <w:p>
      <w:pPr>
        <w:pStyle w:val="Heading2"/>
        <w:numPr>
          <w:ilvl w:val="1"/>
          <w:numId w:val="1"/>
        </w:numPr>
        <w:rPr/>
      </w:pPr>
      <w:bookmarkStart w:id="883" w:name="__RefHeading___Toc9054596_2142443653"/>
      <w:bookmarkStart w:id="884" w:name="_Toc290"/>
      <w:bookmarkEnd w:id="882"/>
      <w:bookmarkEnd w:id="883"/>
      <w:r>
        <w:rPr>
          <w:rtl w:val="true"/>
        </w:rPr>
        <w:t>خواهر معاوية موى خود را نمايان ميكند در حضور زياد و</w:t>
      </w:r>
      <w:r>
        <w:rPr>
          <w:rtl w:val="true"/>
        </w:rPr>
        <w:t>...</w:t>
      </w:r>
      <w:bookmarkEnd w:id="884"/>
    </w:p>
    <w:p>
      <w:pPr>
        <w:pStyle w:val="BookText"/>
        <w:rPr/>
      </w:pPr>
      <w:r>
        <w:rPr>
          <w:rFonts w:ascii="IRNazanin" w:hAnsi="IRNazanin" w:eastAsia="IRNazanin"/>
          <w:color w:val="111111"/>
          <w:sz w:val="28"/>
          <w:sz w:val="28"/>
          <w:szCs w:val="28"/>
          <w:rtl w:val="true"/>
          <w:lang w:bidi="fa-IR"/>
        </w:rPr>
        <w:t xml:space="preserve">و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و بنا بر اين دو قلب شده هر دو بر خلاف قياس، و مىشود ملتزم بنقل مكانى شوند و وزن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 وجه ثالث </w:t>
      </w:r>
      <w:r>
        <w:rPr>
          <w:rStyle w:val="FootnoteAnchor"/>
          <w:rtl w:val="true"/>
        </w:rPr>
        <w:footnoteReference w:id="331"/>
      </w:r>
      <w:r>
        <w:rPr>
          <w:rFonts w:ascii="IRNazanin" w:hAnsi="IRNazanin" w:eastAsia="IRNazanin"/>
          <w:color w:val="111111"/>
          <w:sz w:val="28"/>
          <w:sz w:val="28"/>
          <w:szCs w:val="28"/>
          <w:rtl w:val="true"/>
          <w:lang w:bidi="fa-IR"/>
        </w:rPr>
        <w:t xml:space="preserve">با احتمال سابق </w:t>
      </w:r>
      <w:r>
        <w:rPr>
          <w:rStyle w:val="FootnoteAnchor"/>
          <w:rtl w:val="true"/>
        </w:rPr>
        <w:footnoteReference w:id="332"/>
      </w:r>
      <w:r>
        <w:rPr>
          <w:rFonts w:ascii="IRNazanin" w:hAnsi="IRNazanin" w:eastAsia="IRNazanin"/>
          <w:color w:val="111111"/>
          <w:sz w:val="28"/>
          <w:sz w:val="28"/>
          <w:szCs w:val="28"/>
          <w:rtl w:val="true"/>
          <w:lang w:bidi="fa-IR"/>
        </w:rPr>
        <w:t xml:space="preserve">موافق است، چه وزن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اوئل</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 xml:space="preserve">مىشود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تفضيل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الفعل باشد به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امكان دارد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و با ضرب دو احتمال وزن درسه احتمال ماده شش صورت پیدا میشود و تفصیل صورتها چنین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اوثل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ااول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ووول باینکه و او زیاد شده باشد بین فاء الفعل وعين الفعل مثل واودر كوكب وجوهر لان الواو تزداد ثانية كثيراً كجوهر وكوثر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سید علیخان ص</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ووئل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اوول باينكه و او زیاد شده باشد بین فاء الفعل وعين الفعل و در تمام این صورتها ششم و اول است که یکی میشود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5" w:name="pg15547_164041"/>
    </w:p>
    <w:p>
      <w:pPr>
        <w:pStyle w:val="Heading2"/>
        <w:numPr>
          <w:ilvl w:val="1"/>
          <w:numId w:val="1"/>
        </w:numPr>
        <w:rPr/>
      </w:pPr>
      <w:bookmarkStart w:id="886" w:name="__RefHeading___Toc9054598_2142443653"/>
      <w:bookmarkStart w:id="887" w:name="_Toc291"/>
      <w:bookmarkEnd w:id="885"/>
      <w:bookmarkEnd w:id="886"/>
      <w:r>
        <w:rPr>
          <w:rtl w:val="true"/>
        </w:rPr>
        <w:t>فضل بن روزبهان ميگويد معاويه خليفه بر حق نبود و دفاع ندارد</w:t>
      </w:r>
      <w:bookmarkEnd w:id="887"/>
    </w:p>
    <w:p>
      <w:pPr>
        <w:pStyle w:val="BookText"/>
        <w:rPr/>
      </w:pPr>
      <w:r>
        <w:rPr>
          <w:rFonts w:ascii="IRNazanin" w:hAnsi="IRNazanin" w:eastAsia="IRNazanin"/>
          <w:color w:val="111111"/>
          <w:sz w:val="28"/>
          <w:sz w:val="28"/>
          <w:szCs w:val="28"/>
          <w:rtl w:val="true"/>
          <w:lang w:bidi="fa-IR"/>
        </w:rPr>
        <w:t>و مشهور نحاة وزن او را افعل مىدانند، و استشهاد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اينكه عرب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اول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تفضيلية يعنى اين اقدم از او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 اينكه تأنيث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از اين جهت حريرى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اوهام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تأنيث اول غلط دانسته، و محقق 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تبعيت از حريرى كرده حكم بغلطيت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عبارت علامه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فرموده، و بعض آنها كه صحيح دانسته‌اند مثل مرزوقى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ملتزم شده اند كه 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بملاحظه مناسبت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اين كلام خالى از قدحى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شرح شهاب خفاجى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درة الغواص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مكرمه سيد اديب محقق مذكور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افعل تفضيل مىآيد، و گاهى صفت، و قسم ثاني گاهى مثل ظروف لازمة الاضافة مثل قبل و بعد استعمال مىشود، و گاهى مثل ساير اسماء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دو قسم اخير منصرف است، وتأنيث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حيان هر دو نقل كرده اند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مرزوقى نقل كرده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ناقة اوله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اخبار أهل عصمت عليه السلام كه كلام خود ايشان حجت واستعمالشان دليل صحت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متكرر الورود ومتكثر الوجود است، و با تصريح ابو حيان ومرزوقى وزمخشرى وورود استعمال فصيح حكم بغلطيت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 غفلت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به نظر اين بى بضاعت مىرسد آنست كه اول لفظى مشترك است بين اين دو وزن، آنجا كه غير منصرف است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مىشود افعل است، </w:t>
      </w:r>
      <w:bookmarkStart w:id="888" w:name="pg15547_164042"/>
    </w:p>
    <w:p>
      <w:pPr>
        <w:pStyle w:val="Heading2"/>
        <w:numPr>
          <w:ilvl w:val="1"/>
          <w:numId w:val="1"/>
        </w:numPr>
        <w:rPr/>
      </w:pPr>
      <w:bookmarkStart w:id="889" w:name="__RefHeading___Toc9054600_2142443653"/>
      <w:bookmarkStart w:id="890" w:name="_Toc292"/>
      <w:bookmarkEnd w:id="888"/>
      <w:bookmarkEnd w:id="889"/>
      <w:r>
        <w:rPr>
          <w:rtl w:val="true"/>
        </w:rPr>
        <w:t>زياد سب على را رواج ميدهد</w:t>
      </w:r>
      <w:bookmarkEnd w:id="890"/>
    </w:p>
    <w:p>
      <w:pPr>
        <w:pStyle w:val="BookText"/>
        <w:rPr/>
      </w:pPr>
      <w:r>
        <w:rPr>
          <w:rFonts w:ascii="IRNazanin" w:hAnsi="IRNazanin" w:eastAsia="IRNazanin"/>
          <w:color w:val="111111"/>
          <w:sz w:val="28"/>
          <w:sz w:val="28"/>
          <w:szCs w:val="28"/>
          <w:rtl w:val="true"/>
          <w:lang w:bidi="fa-IR"/>
        </w:rPr>
        <w:t xml:space="preserve">وتأنيث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اولى است، و آن جا كه منصرف مىشود وبمعنى متقدم بى رعايت تفضيل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وتأنيث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مشاركت با آخر در غير مورد ذكر او چنانچه از مرزوقى گذشت وجهى ندارد، و علاوه بر اين تأويل انصراف ونزع معنى تفضيل هم محتاج بتكلفى ديگر است، و اين جمع كه ما كرديم اگر چه كسى قائل نشده، ولى چندان بلكه به هيچ وجه بعيد نيست، و به اجتهادات وآراء نحاة هرگز ملتزم نبوده ايم، ولا وحشة من حق ساعد عليه الدليل والاعتبار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بكسر خاء بمعنى پسين ضد نخستين است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وتأنيث او آخره است، و آخر بفتح بمعنى غير است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و گفتار أمير 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أول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هستم پيش رو در ايمان و به من اقتدا كردند در اسلام و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آخر به معنى اول نبودن است نه فرد تمام كننده وباين معنى تفسير كرده اند آيه شريفه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ربنا أنزل علينا مائدة من السماء تكون لنا عيدا لاولنا وآخرنا</w:t>
      </w:r>
      <w:r>
        <w:rPr>
          <w:rFonts w:eastAsia="IRNazanin" w:cs="IRNazanin"/>
          <w:color w:val="111111"/>
          <w:sz w:val="28"/>
          <w:szCs w:val="28"/>
          <w:rtl w:val="true"/>
          <w:lang w:bidi="fa-IR"/>
        </w:rPr>
        <w:t>)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ما فرو فرست بر ما مائده اى از آسمان كه عيد باشد براى ما و براى كسانى كه بعد مىآيند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اخريهم لاولاهم ربنا هؤلاء أضلونا</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الاعراف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زمره و دسته دنباله روهاى در آتش بر پيش روها خدايا اينها مارا گمراه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آيه كريمه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الاول والاخر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است اول هستى و آخر هستى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مطالب فوق آشكار شد بى اساس بودن اين سؤال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فقره زيارت اول ظالم بمحمد وآل محمد و آخر آنها را لعنت كرده ولى كسانى را كه در وسط قرار مىگيرند متعرض نشده چرا؟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اخص از او</w:t>
      </w:r>
      <w:bookmarkStart w:id="891" w:name="pg15547_164043"/>
    </w:p>
    <w:p>
      <w:pPr>
        <w:pStyle w:val="Heading2"/>
        <w:numPr>
          <w:ilvl w:val="1"/>
          <w:numId w:val="1"/>
        </w:numPr>
        <w:rPr/>
      </w:pPr>
      <w:bookmarkStart w:id="892" w:name="__RefHeading___Toc9054602_2142443653"/>
      <w:bookmarkStart w:id="893" w:name="_Toc293"/>
      <w:bookmarkEnd w:id="891"/>
      <w:bookmarkEnd w:id="892"/>
      <w:r>
        <w:rPr>
          <w:rtl w:val="true"/>
        </w:rPr>
        <w:t>مقصود از اول ظالم</w:t>
      </w:r>
      <w:bookmarkEnd w:id="893"/>
    </w:p>
    <w:p>
      <w:pPr>
        <w:pStyle w:val="BookText"/>
        <w:rPr/>
      </w:pPr>
      <w:r>
        <w:rPr>
          <w:rFonts w:ascii="IRNazanin" w:hAnsi="IRNazanin" w:eastAsia="IRNazanin"/>
          <w:color w:val="111111"/>
          <w:sz w:val="28"/>
          <w:sz w:val="28"/>
          <w:szCs w:val="28"/>
          <w:rtl w:val="true"/>
          <w:lang w:bidi="fa-IR"/>
        </w:rPr>
        <w:t xml:space="preserve">است، چه بايد از جنس سابق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جاءني رجل 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مرد ديگر نه حيوان ديگر، و اين معنى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معلوم مىشود، و ليكن به انصراف است نه وضع بلكه بقرينه است نه انصراف، اين ظاهر كلام لغويين است، و فرق خالى از اشكال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تبعه تبعا بالتحريك وتباعه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روى كرد او را و در پى وى رفت ولاحق گرديد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مراد از اول ظالم در اين عبارت على الظاهر ابو بكر است </w:t>
      </w:r>
      <w:r>
        <w:rPr>
          <w:rStyle w:val="FootnoteAnchor"/>
          <w:rtl w:val="true"/>
        </w:rPr>
        <w:footnoteReference w:id="336"/>
      </w:r>
      <w:r>
        <w:rPr>
          <w:rFonts w:ascii="IRNazanin" w:hAnsi="IRNazanin" w:eastAsia="IRNazanin"/>
          <w:color w:val="111111"/>
          <w:sz w:val="28"/>
          <w:sz w:val="28"/>
          <w:szCs w:val="28"/>
          <w:rtl w:val="true"/>
          <w:lang w:bidi="fa-IR"/>
        </w:rPr>
        <w:t xml:space="preserve">، چه او اول كسى بود كه تقمص خلافت كرد وفتح باب ظلم بر اهل بيت نبوت نمود و حق پيغمبر وآل او را مغصوب داشت و سيئات عمر هم راجع به او است، چه به عقد </w:t>
      </w:r>
      <w:bookmarkStart w:id="894" w:name="pg15547_164044"/>
    </w:p>
    <w:p>
      <w:pPr>
        <w:pStyle w:val="Heading2"/>
        <w:numPr>
          <w:ilvl w:val="1"/>
          <w:numId w:val="1"/>
        </w:numPr>
        <w:rPr/>
      </w:pPr>
      <w:bookmarkStart w:id="895" w:name="__RefHeading___Toc9054604_2142443653"/>
      <w:bookmarkStart w:id="896" w:name="_Toc294"/>
      <w:bookmarkEnd w:id="894"/>
      <w:bookmarkEnd w:id="895"/>
      <w:r>
        <w:rPr>
          <w:rtl w:val="true"/>
        </w:rPr>
        <w:t xml:space="preserve">بخارى روايت ميكند از رسول خدا </w:t>
      </w:r>
      <w:r>
        <w:rPr>
          <w:rtl w:val="true"/>
        </w:rPr>
        <w:t xml:space="preserve">" </w:t>
      </w:r>
      <w:r>
        <w:rPr>
          <w:rtl w:val="true"/>
        </w:rPr>
        <w:t xml:space="preserve">من عادى لي وليا فقد آذنته بالحرب </w:t>
      </w:r>
      <w:r>
        <w:rPr>
          <w:rtl w:val="true"/>
        </w:rPr>
        <w:t>"</w:t>
      </w:r>
      <w:bookmarkEnd w:id="896"/>
    </w:p>
    <w:p>
      <w:pPr>
        <w:pStyle w:val="BookText"/>
        <w:rPr/>
      </w:pPr>
      <w:r>
        <w:rPr>
          <w:rFonts w:ascii="Amiri" w:hAnsi="Amiri" w:eastAsia="Amiri" w:cs="Amiri"/>
          <w:color w:val="111111"/>
          <w:sz w:val="28"/>
          <w:sz w:val="28"/>
          <w:szCs w:val="28"/>
          <w:rtl w:val="true"/>
          <w:lang w:bidi="ar-SA"/>
        </w:rPr>
        <w:t xml:space="preserve">او خلافت براى عمر منعقد شد، و از اين جهت در احاديث اهل بيت عصمت و طهارت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سيئة من سيئات ابي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تواند بود كه مراد ثانى باشد يا بملاحظه آنكه ظهور آثار عناد و ظلم او بيشتر شده يا نظر به اينكه اول هم به تلميع وتدليس و اسباب چينى او خليفه شد چنانچه كلام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او كه سابقا شنيدى </w:t>
      </w:r>
      <w:r>
        <w:rPr>
          <w:rStyle w:val="FootnoteAnchor"/>
          <w:rtl w:val="true"/>
        </w:rPr>
        <w:footnoteReference w:id="337"/>
      </w:r>
      <w:r>
        <w:rPr>
          <w:rFonts w:ascii="IRNazanin" w:hAnsi="IRNazanin" w:eastAsia="IRNazanin"/>
          <w:color w:val="111111"/>
          <w:sz w:val="28"/>
          <w:sz w:val="28"/>
          <w:szCs w:val="28"/>
          <w:rtl w:val="true"/>
          <w:lang w:bidi="fa-IR"/>
        </w:rPr>
        <w:t xml:space="preserve">شاهد صدق اين مدعا است، و از اين جهت در لسان ائمه و خواص ايشان از ابو بكر بعجل تعبير كنند و از عمر بسامرى، و هر دو وجه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بمعونت خداوند و اولياى كرام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اهل سنت شاهدى عدل و گواهى امين داريم كه بايد ذكر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دليل 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خبرى است كه ابن ابي الحديد از كتاب نصر بن مزاحم نقل كرده و مسعودى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فرموده، و هر دو معتمد اهل سنت هستند، و آن خبر اگر چه طويل الذيل است ولى چون مشتمل بر فضايل امير المؤمنين عليه السلام ومثالب دشمنان آن جناب است صواب چنان است كه تماما نقل شود و اداى حق اين مرحله نيز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چنين است كه چون علي عليه السلام قيس بن سعد را از ولايت مصر عزل كرد و محمد بن ابي بكر را نصب فرمود و به مصر رسيد، مكتوبى محمد به معاويه نوشت كه نسخه او اينست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محمد بن ابي بكر الى الغاوي معاوية بن صخر سلام على اهل طاعة اللّه ممن هو سلم لاهل ولاية اللّه، اما بعد فان اللّه بجلاله وعظمته وسلطانه وقدرته خلق خلقا بلا عبث ولا ضعف في قوته ولا حاجة به الى خلقهم ولكنه خلقهم عبيدا وجعل منهم شقيا وسعيدا وغويا ورشيدا، ثم اختار اللّه على علمه فاصطفى وانتخب منهم محمدا فاختصه برسالته واختاره لوحيه وأتمنه على امره وبعثه رسولا مصدقا لما بين يديه من الكتب ودليلا على الشرايع فدعا الى سبيل ربه بالحكمة والموعظة الحسنة</w:t>
      </w:r>
      <w:r>
        <w:rPr>
          <w:rFonts w:eastAsia="Amiri" w:cs="Amiri" w:ascii="Amiri" w:hAnsi="Amiri"/>
          <w:color w:val="111111"/>
          <w:sz w:val="28"/>
          <w:szCs w:val="28"/>
          <w:rtl w:val="true"/>
          <w:lang w:bidi="ar-SA"/>
        </w:rPr>
        <w:t xml:space="preserve">. </w:t>
      </w:r>
      <w:bookmarkStart w:id="897" w:name="pg15547_164045"/>
    </w:p>
    <w:p>
      <w:pPr>
        <w:pStyle w:val="Heading2"/>
        <w:numPr>
          <w:ilvl w:val="1"/>
          <w:numId w:val="1"/>
        </w:numPr>
        <w:rPr/>
      </w:pPr>
      <w:bookmarkStart w:id="898" w:name="__RefHeading___Toc9054606_2142443653"/>
      <w:bookmarkStart w:id="899" w:name="_Toc295"/>
      <w:bookmarkEnd w:id="897"/>
      <w:bookmarkEnd w:id="898"/>
      <w:r>
        <w:rPr>
          <w:rtl w:val="true"/>
        </w:rPr>
        <w:t xml:space="preserve">فائده </w:t>
      </w:r>
      <w:r>
        <w:rPr>
          <w:rtl w:val="true"/>
        </w:rPr>
        <w:t xml:space="preserve">- </w:t>
      </w:r>
      <w:r>
        <w:rPr>
          <w:rtl w:val="true"/>
        </w:rPr>
        <w:t xml:space="preserve">لعن بر آل زياد بزياد ميرسد </w:t>
      </w:r>
      <w:r>
        <w:rPr>
          <w:rtl w:val="true"/>
        </w:rPr>
        <w:t xml:space="preserve">- </w:t>
      </w:r>
      <w:r>
        <w:rPr>
          <w:rtl w:val="true"/>
        </w:rPr>
        <w:t>دليل آن</w:t>
      </w:r>
      <w:bookmarkEnd w:id="899"/>
    </w:p>
    <w:p>
      <w:pPr>
        <w:pStyle w:val="BookText"/>
        <w:rPr/>
      </w:pPr>
      <w:r>
        <w:rPr>
          <w:rFonts w:ascii="Amiri" w:hAnsi="Amiri" w:eastAsia="Amiri" w:cs="Amiri"/>
          <w:color w:val="111111"/>
          <w:sz w:val="28"/>
          <w:sz w:val="28"/>
          <w:szCs w:val="28"/>
          <w:rtl w:val="true"/>
          <w:lang w:bidi="ar-SA"/>
        </w:rPr>
        <w:t xml:space="preserve">فكان اول من أجاب وصدق </w:t>
      </w:r>
      <w:r>
        <w:rPr>
          <w:rStyle w:val="FootnoteAnchor"/>
          <w:rtl w:val="true"/>
        </w:rPr>
        <w:footnoteReference w:id="338"/>
      </w:r>
      <w:r>
        <w:rPr>
          <w:rFonts w:ascii="IRNazanin" w:hAnsi="IRNazanin" w:eastAsia="IRNazanin"/>
          <w:color w:val="111111"/>
          <w:sz w:val="28"/>
          <w:sz w:val="28"/>
          <w:szCs w:val="28"/>
          <w:rtl w:val="true"/>
          <w:lang w:bidi="fa-IR"/>
        </w:rPr>
        <w:t xml:space="preserve">فأسلم و سلم فاخوه </w:t>
      </w:r>
      <w:r>
        <w:rPr>
          <w:rStyle w:val="FootnoteAnchor"/>
          <w:rtl w:val="true"/>
        </w:rPr>
        <w:footnoteReference w:id="339"/>
      </w:r>
      <w:r>
        <w:rPr>
          <w:rFonts w:ascii="Amiri" w:hAnsi="Amiri" w:eastAsia="Amiri" w:cs="Amiri"/>
          <w:color w:val="111111"/>
          <w:sz w:val="28"/>
          <w:sz w:val="28"/>
          <w:szCs w:val="28"/>
          <w:rtl w:val="true"/>
          <w:lang w:bidi="ar-SA"/>
        </w:rPr>
        <w:t>وابن عمه علي بن ابيطالب فصدقه بالغيب المكتوم واثره على كل حميم ووقاه كل هول وواساه بنفسه في كل خوف فحارب حربه وسالم سلمه فلم يبرح مبتذلا لنفسه في ساعات الازل ومقامات الروع حتى برز سابقا لا نظير له في جهاده ولا مقارب له في فعله وقد رأيتك تساميه وأنت أنت، وهو هو، السابق المبرز في كل خير، اول الناس اسلاما وأصدق الناس نية واطيب الناس ذرية وافضل الناس زوجة وخير الناس ابن عم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 اللعين بن اللعين لم تزل انت وابوك تبغيان لدين اللّه الغوائل، وتجهدان على اطفاء نور اللّه، وتجمعان على ذلك الجموع وتبذلان فيه المال وتخالفان في ذلك القتال </w:t>
      </w:r>
      <w:r>
        <w:rPr>
          <w:rStyle w:val="FootnoteAnchor"/>
          <w:rtl w:val="true"/>
        </w:rPr>
        <w:footnoteReference w:id="340"/>
      </w:r>
      <w:r>
        <w:rPr>
          <w:rFonts w:ascii="Amiri" w:hAnsi="Amiri" w:eastAsia="Amiri" w:cs="Amiri"/>
          <w:color w:val="111111"/>
          <w:sz w:val="28"/>
          <w:sz w:val="28"/>
          <w:szCs w:val="28"/>
          <w:rtl w:val="true"/>
          <w:lang w:bidi="ar-SA"/>
        </w:rPr>
        <w:t xml:space="preserve">على ذلك مات ابوك، وعلى ذلك خلفته، والشاهد عليك بذلك من يأوى ويلجأ اليك من بقية الاحزاب ورؤس النفاق والشقاق لرسول اللّه، والشاهد لعلي مع فضله وسابقته القديمة، انصاره الذين ذكرهم اللّه تعالى في القرآن ففضلهم واثنى عليهم من المهاجرين والانصار، فهم معه في كتائب وعصايب يجالدون حوله باسيافهم ويهريقون دماءهم دونه يرون الفضل في اتباعه والشقاق والعصيان في خلافه، فكيف يالك الويل تعدل نفسك بعلي، وهو وارث رسول اللّه ووصيه وابو ولده واول الناس له اتباعا وآخرهم به عهدا، يخبره بسره ويشركه في امره، وانت عدوه وابن عدوه، فتمتع في دنياك ما استطعت بباطلك وليمددك ابن العاص في غوايتك فكان أجلك قد انقضى وكيدك قد وهى، وسوف تستبين لمن تكون العاقبة العليا، واعلم انك انما تكايد ربك الذي قد آمنت كيده وآيست من روحه وهو لك بالمرصاد، وانت منه في غرور، وب اللّه وباهل بيت رسوله عنك </w:t>
      </w:r>
      <w:bookmarkStart w:id="900" w:name="pg15547_164046"/>
    </w:p>
    <w:p>
      <w:pPr>
        <w:pStyle w:val="Heading2"/>
        <w:numPr>
          <w:ilvl w:val="1"/>
          <w:numId w:val="1"/>
        </w:numPr>
        <w:rPr/>
      </w:pPr>
      <w:bookmarkStart w:id="901" w:name="__RefHeading___Toc9054608_2142443653"/>
      <w:bookmarkStart w:id="902" w:name="_Toc296"/>
      <w:bookmarkEnd w:id="900"/>
      <w:bookmarkEnd w:id="901"/>
      <w:r>
        <w:rPr>
          <w:rtl w:val="true"/>
        </w:rPr>
        <w:t>گفتار معاويه</w:t>
      </w:r>
      <w:bookmarkEnd w:id="902"/>
    </w:p>
    <w:p>
      <w:pPr>
        <w:pStyle w:val="BookText"/>
        <w:rPr/>
      </w:pPr>
      <w:r>
        <w:rPr>
          <w:rFonts w:ascii="IRNazanin" w:hAnsi="IRNazanin" w:eastAsia="IRNazanin"/>
          <w:color w:val="111111"/>
          <w:sz w:val="28"/>
          <w:sz w:val="28"/>
          <w:szCs w:val="28"/>
          <w:rtl w:val="true"/>
          <w:lang w:bidi="fa-IR"/>
        </w:rPr>
        <w:t xml:space="preserve">الغنى، والسلام على من اتبع الهدى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اين مكتوب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خلاصه مضمون او ذكر فضايل علي عليه السلام است از سبق و جهاد وقرابت و علم و حلم و نصرت اسلام ووقايت نفس مقدس رسالت و ثناى اصحاب آن جناب كه نقاوه ء انصار و خلاصه مهاجرين بودند وتحذير معاويه از وخامت عاقبت خلاف با اهل بيت رسالت وتنبيه او برجوع از عهد سالف ورسم سابق وكينه ديرينه كه با پيغمبر داشت وتجهيز حروب وتجنيد عساكر بر خلاف او مىكرد، وباين سبب لعين ابن اللعين وعدو ابن العدو لقب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بمعاويه رسيد در جواب نوشت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معاوية بن ابي سفيان الى الزاري على ابيه محمد بن ابي بكر سلام على أهل طاعة اللّه، اما بعد فقد اتاني كتابك تذكر فيه ما اللّه اهله في قدرته وسلطانه و ما اصطفى به نبيه مع كلام الفته ووضعته فيه، لرأيك تضعيف ولابيك فيه تعنيف وذكرت حق ابن ابي طالب وقدم </w:t>
      </w:r>
      <w:r>
        <w:rPr>
          <w:rStyle w:val="FootnoteAnchor"/>
          <w:rtl w:val="true"/>
        </w:rPr>
        <w:footnoteReference w:id="342"/>
      </w:r>
      <w:r>
        <w:rPr>
          <w:rFonts w:ascii="Amiri" w:hAnsi="Amiri" w:eastAsia="Amiri" w:cs="Amiri"/>
          <w:color w:val="111111"/>
          <w:sz w:val="28"/>
          <w:sz w:val="28"/>
          <w:szCs w:val="28"/>
          <w:rtl w:val="true"/>
          <w:lang w:bidi="ar-SA"/>
        </w:rPr>
        <w:t xml:space="preserve">سابقته وقرابته من نبى اللّه ونصرته له ومواساته اياه في كل خوف </w:t>
      </w:r>
      <w:r>
        <w:rPr>
          <w:rStyle w:val="FootnoteAnchor"/>
          <w:rtl w:val="true"/>
        </w:rPr>
        <w:footnoteReference w:id="343"/>
      </w:r>
      <w:r>
        <w:rPr>
          <w:rFonts w:ascii="Amiri" w:hAnsi="Amiri" w:eastAsia="Amiri" w:cs="Amiri"/>
          <w:color w:val="111111"/>
          <w:sz w:val="28"/>
          <w:sz w:val="28"/>
          <w:szCs w:val="28"/>
          <w:rtl w:val="true"/>
          <w:lang w:bidi="ar-SA"/>
        </w:rPr>
        <w:t xml:space="preserve">واحتجاجك علي وفخرك بفضل غيرك لا بفضلك، فاحمد الها صرف ذلك الفضل عنك وجعله لغيرك، فقد كنا وأبوك معنا في حيوة نبينا نرى حق ابن أبيطالب لازما لنا وفضله مبرزا علينا، فلما اختار اللّه لنبيه ما عنده واتم له وعده واظهر دعوته وافلج حجته قبضه اللّه اليه، فكان ابوك وفاروقه اول من ابتره وخالفه، على ذلك اتفقا واتسقا ثم دعواه على أنفسهما فابطأ عنهما وتلكأ عليهما فهما به الهموم وارادا به العظيم فبايعهما وسلم لهما لا يشركانه في أمرهما ولا يطلعانه على سرهما حتى قبضا وانقضى امرهما، ثم أقام بعدهما ثالثهما عثمان </w:t>
      </w:r>
      <w:bookmarkStart w:id="903" w:name="pg15547_164047"/>
    </w:p>
    <w:p>
      <w:pPr>
        <w:pStyle w:val="Heading2"/>
        <w:numPr>
          <w:ilvl w:val="1"/>
          <w:numId w:val="1"/>
        </w:numPr>
        <w:rPr/>
      </w:pPr>
      <w:bookmarkStart w:id="904" w:name="__RefHeading___Toc9054610_2142443653"/>
      <w:bookmarkStart w:id="905" w:name="_Toc297"/>
      <w:bookmarkEnd w:id="903"/>
      <w:bookmarkEnd w:id="904"/>
      <w:r>
        <w:rPr>
          <w:rtl w:val="true"/>
        </w:rPr>
        <w:t xml:space="preserve">صفات ناپسند مادر </w:t>
      </w:r>
      <w:r>
        <w:rPr>
          <w:rtl w:val="true"/>
        </w:rPr>
        <w:t xml:space="preserve">" </w:t>
      </w:r>
      <w:r>
        <w:rPr>
          <w:rtl w:val="true"/>
        </w:rPr>
        <w:t xml:space="preserve">حكم </w:t>
      </w:r>
      <w:r>
        <w:rPr>
          <w:rtl w:val="true"/>
        </w:rPr>
        <w:t>"</w:t>
      </w:r>
      <w:bookmarkEnd w:id="905"/>
    </w:p>
    <w:p>
      <w:pPr>
        <w:pStyle w:val="BookText"/>
        <w:rPr/>
      </w:pPr>
      <w:r>
        <w:rPr>
          <w:rFonts w:ascii="Amiri" w:hAnsi="Amiri" w:eastAsia="Amiri" w:cs="Amiri"/>
          <w:color w:val="111111"/>
          <w:sz w:val="28"/>
          <w:sz w:val="28"/>
          <w:szCs w:val="28"/>
          <w:rtl w:val="true"/>
          <w:lang w:bidi="ar-SA"/>
        </w:rPr>
        <w:t xml:space="preserve">ابن عفان يهتدى بهديهما ويسير بسيرتهما، فعبته أنت وصاحبك حتى طمع فيه الاقاصي من اهل المعاصي وبطنتما له عداوتكما وغلكما حتى بلغتما منه مناكما، فخذ حذرك يابن أبي بكر فترى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 امرك وقس شبرك بفترك تقصران تساوى او توازي من يزن الجبال حلمه ولا تلين على قسر قناته ولا يدري ذو مدى اناته، أبوك مهد له مهاده وبنى ملكه وشاده فان يكن ما نحن فيه صوابا فأبوك اوله، وان يكن جورا فأبوك اسه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شركائه فبهداه اخذنا وبفعله اقتدينا، رأينا أباك فعل ما فعل فاخذنا مثاله واقتدينا بفعاله، فعب اباك بما بدا لك او دع، والسلام على من اناب ورجع من غوايته وتاب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نسخه جواب است كه در سه كتاب از كتب اهل سنت موجود است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ابن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اعاظم متعمدين ثقات نزد ايشان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شطرى از فضائل مصنف او مسعودى سابقا گذشت </w:t>
      </w:r>
      <w:r>
        <w:rPr>
          <w:rStyle w:val="FootnoteAnchor"/>
          <w:rtl w:val="true"/>
        </w:rPr>
        <w:footnoteReference w:id="34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مصنف او عبد الحميد بن ابي الحديد بغدادى است كه از اجله علماء وفقهاء اين طايفه است، و شرح حال او استطرادا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الاعيان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ذيل حال نصر اللّه بن الاثير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واستقلالا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 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كتبى مذكور است و صلاح صفدى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لاميه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او مكررا از او تعبير به امام علامه كرده اند و با وجود اين شكى در صحت و سلامت سند او كسى نخواهد داشت</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محصل معنى او اينستكه اين مكتوب از معاويه است بسوى محمد بن ابى بكر كه عيب جوى پدر خودش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مكتوب تو رسيد كه مشتمل بر ثناى الهى و درود پيغمبر بود و كلماتى چند كه تأليف و وضع كرده بودى كه هم رأى تو را </w:t>
      </w:r>
      <w:bookmarkStart w:id="906" w:name="pg15547_164048"/>
    </w:p>
    <w:p>
      <w:pPr>
        <w:pStyle w:val="Heading2"/>
        <w:numPr>
          <w:ilvl w:val="1"/>
          <w:numId w:val="1"/>
        </w:numPr>
        <w:rPr/>
      </w:pPr>
      <w:bookmarkStart w:id="907" w:name="__RefHeading___Toc9054612_2142443653"/>
      <w:bookmarkStart w:id="908" w:name="_Toc298"/>
      <w:bookmarkEnd w:id="906"/>
      <w:bookmarkEnd w:id="907"/>
      <w:r>
        <w:rPr/>
        <w:t>12</w:t>
      </w:r>
      <w:r>
        <w:rPr>
          <w:rtl w:val="true"/>
        </w:rPr>
        <w:t xml:space="preserve">. </w:t>
      </w:r>
      <w:r>
        <w:rPr>
          <w:rtl w:val="true"/>
        </w:rPr>
        <w:t>علي بن منصور</w:t>
      </w:r>
      <w:r>
        <w:rPr>
          <w:rtl w:val="true"/>
        </w:rPr>
        <w:t>:</w:t>
      </w:r>
      <w:bookmarkEnd w:id="908"/>
    </w:p>
    <w:p>
      <w:pPr>
        <w:pStyle w:val="BookText"/>
        <w:rPr/>
      </w:pPr>
      <w:r>
        <w:rPr>
          <w:rFonts w:ascii="IRNazanin" w:hAnsi="IRNazanin" w:eastAsia="IRNazanin"/>
          <w:color w:val="111111"/>
          <w:sz w:val="28"/>
          <w:sz w:val="28"/>
          <w:szCs w:val="28"/>
          <w:rtl w:val="true"/>
          <w:lang w:bidi="fa-IR"/>
        </w:rPr>
        <w:t>تضعيف مىكند و هم پدرت را سرزنش و تعنيف، و ذكر كرده بودى در آن كلمات حق علي را، و سابقه قديمه وقرابة قريبه و نصرت مواسات او را در اهوال براى رسول، و تو بفضل ديگران احتجاج وافتخار جستى نه بفضل خود، منت خداى را كه اين فضيلت را از تو مصروف كرد و به ديگرى مخصوص داشت، همانا ما در زمان رسول خدا وقتى كه پدرت با ما بود حق على را واجب مىدانستيم و فضل او را ميرز مىديديم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پيغمبر بدرود جهان فانى گفت پدر تو وفاروق او عمر، اول كس بودند كه حق وى گرفتند و مخالفت او نمودند، بر اين كار اتفاق واتساق كردند و هم دست و هم داستان شدند، آنگاه او را به بيعت خود دعوت كردند، او كندى كرد وتأخر جست، و ايشان در حق او خيالاتى كردند و در صدد قتل او بر آمدند چون چنين ديد بيعت كرد و تسليم نمود، و آن دو او را نه در امرى شريك كردند و نه بر سرى مطلع داشتند، اين ببود تا عثمان براريكه خلافت جاى گرفت وبسيره آن دو رفتار كرد، پس تو وعلى او را عيب جوئى كرديد چندان كه اهل معاصى از ادانى واقاصى در وى طمع كردند، وشما غل وعداوت خود را پنهان داشتيد تا به آرزوى خود رسيديد و او را كشته ديديد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 اى پسر ابو بكر انديشه كار خود بنماى و اندازه قدر خويش بشناس تو آن نيستى كه با آنان كه حلمشان همسنگ جبال است وبصلابت عود چنانند كه بقا سرى نرمى نپذيرند، و هيچ بعيد الهمه ادراك غايت ايشان نكند يكسانى جوئى و هم قدرى طلبى، پدرت مهاد سلطنت مرا تمهيد و اساس ملك مرا تشييد كرده، اگر آنچه ما مىكنيم با على صواب است پدرت اول اين كار بوده، و اگر جور است پدرت اصل او بوده، و ما به يارى او اين كار كرديم، و ما طريقه او را اختيار نموديم و به كردار او اقتدار وا داشتيم، ديديم پدر تو كرد آنچه كرد، ما احتذاى مثال واقتفاى فعال </w:t>
      </w:r>
      <w:bookmarkStart w:id="909" w:name="pg15547_164049"/>
    </w:p>
    <w:p>
      <w:pPr>
        <w:pStyle w:val="Heading2"/>
        <w:numPr>
          <w:ilvl w:val="1"/>
          <w:numId w:val="1"/>
        </w:numPr>
        <w:rPr/>
      </w:pPr>
      <w:bookmarkStart w:id="910" w:name="__RefHeading___Toc9054614_2142443653"/>
      <w:bookmarkStart w:id="911" w:name="_Toc299"/>
      <w:bookmarkEnd w:id="909"/>
      <w:bookmarkEnd w:id="910"/>
      <w:r>
        <w:rPr>
          <w:rtl w:val="true"/>
        </w:rPr>
        <w:t>گفتار يزيد بن معاويه</w:t>
      </w:r>
      <w:bookmarkEnd w:id="911"/>
    </w:p>
    <w:p>
      <w:pPr>
        <w:pStyle w:val="BookText"/>
        <w:rPr/>
      </w:pPr>
      <w:r>
        <w:rPr>
          <w:rFonts w:ascii="IRNazanin" w:hAnsi="IRNazanin" w:eastAsia="IRNazanin"/>
          <w:color w:val="111111"/>
          <w:sz w:val="28"/>
          <w:sz w:val="28"/>
          <w:szCs w:val="28"/>
          <w:rtl w:val="true"/>
          <w:lang w:bidi="fa-IR"/>
        </w:rPr>
        <w:t>وى پيش گرفتيم پس پدر خود را عيب جوئى كن يا به ترك اين كردار بكوى، والسلام على من اتبع الهدى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مكتوب چند جا معاويه كه امام سنيان وخليفه واجب الاطاعة ايشان است و او را واسطه فيض الهى بين خود و خداى خود مىدانند و كرامات و مقامات براى او ثابت مىكنند، چنانچه در قصه مكالمه او و شيطان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 شهادت داده كه تأسيس اين اساس وتمهيد اين قياس از آن ملحد خداى نشناس بوده و البته قول معاويه حجت است و روايات علماى ايشان معتمد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دليل وجه دويم خبرى است كه آية اللّه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ادام اللّه في الجنة اكرامه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بلاذرى نقل فرموده وابن روز بهان تقرير نموده وهذه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قتل الحسين عليه السلام كتب عبد اللّه بن عمر الى يزيد بن معاويه اما بعد فقد عظمت الرزية وجلت المصيبة وحدث في الاسلام حدث عظيم ولا يوم كيوم الحسين فكتب اليه يزيد اما بعد فانا جئنا الى بيوت منجده وفرش ممهده ووسائل منضدة فقاتلنا عنها، فان يكن الحق لنا فعن حقنا قاتلنا، وان كان الحق لغيرنا فابوك اول من سن هذا وابتز واستأثر بالحق على اهلها انتهى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لولا حدود صوارم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امضى مضاربها الخليفة</w:t>
      </w:r>
    </w:p>
    <w:p>
      <w:pPr>
        <w:pStyle w:val="BookText"/>
        <w:rPr/>
      </w:pPr>
      <w:r>
        <w:rPr>
          <w:rFonts w:ascii="Amiri" w:hAnsi="Amiri" w:eastAsia="Amiri" w:cs="Amiri"/>
          <w:color w:val="111111"/>
          <w:sz w:val="28"/>
          <w:sz w:val="28"/>
          <w:szCs w:val="28"/>
          <w:rtl w:val="true"/>
          <w:lang w:bidi="ar-SA"/>
        </w:rPr>
        <w:t xml:space="preserve">لنشرت من اسرار 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جملا ظريفه</w:t>
      </w:r>
    </w:p>
    <w:p>
      <w:pPr>
        <w:pStyle w:val="BookText"/>
        <w:rPr/>
      </w:pPr>
      <w:r>
        <w:rPr>
          <w:rFonts w:ascii="Amiri" w:hAnsi="Amiri" w:eastAsia="Amiri" w:cs="Amiri"/>
          <w:color w:val="111111"/>
          <w:sz w:val="28"/>
          <w:sz w:val="28"/>
          <w:szCs w:val="28"/>
          <w:rtl w:val="true"/>
          <w:lang w:bidi="ar-SA"/>
        </w:rPr>
        <w:t xml:space="preserve">واريتكم 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اصيب في يوم السقيفة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معنى آنكه عبد اللّه عمر بعد از واقعه كربلا به يزيد نوشت كه مصيبت بزرگ وسوگوارى سخت شد ودر اسلام حادثه عطيم پديد آمده، وهيچ روزى </w:t>
      </w:r>
      <w:bookmarkStart w:id="912" w:name="pg15547_164050"/>
    </w:p>
    <w:p>
      <w:pPr>
        <w:pStyle w:val="Heading2"/>
        <w:numPr>
          <w:ilvl w:val="1"/>
          <w:numId w:val="1"/>
        </w:numPr>
        <w:rPr/>
      </w:pPr>
      <w:bookmarkStart w:id="913" w:name="__RefHeading___Toc9054616_2142443653"/>
      <w:bookmarkStart w:id="914" w:name="_Toc300"/>
      <w:bookmarkEnd w:id="912"/>
      <w:bookmarkEnd w:id="913"/>
      <w:r>
        <w:rPr>
          <w:rtl w:val="true"/>
        </w:rPr>
        <w:t>گفتار عمر</w:t>
      </w:r>
      <w:bookmarkEnd w:id="914"/>
    </w:p>
    <w:p>
      <w:pPr>
        <w:pStyle w:val="BookText"/>
        <w:rPr/>
      </w:pPr>
      <w:r>
        <w:rPr>
          <w:rFonts w:ascii="IRNazanin" w:hAnsi="IRNazanin" w:eastAsia="IRNazanin"/>
          <w:color w:val="111111"/>
          <w:sz w:val="28"/>
          <w:sz w:val="28"/>
          <w:szCs w:val="28"/>
          <w:rtl w:val="true"/>
          <w:lang w:bidi="fa-IR"/>
        </w:rPr>
        <w:t>چون روز حسين نيست يزيد در جواب نوشت كه ما آمديم به خانه‌هاى آراسته با فرشهاى گسترده، و وسائل مرتبه اگر حق براى ما باشد در طلب حق خودمان جنگ كرديم و اگر براى جز ما باشد پدر تو اول كس بود كه اين سنت گذاشت وبقهر وغلبه اين حق را بگرفت و در او تصرف كرده اهلش را منع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مكتوب موافق است با مضمون خبر مفصلى كه از كتاب دلائل حميرى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طبرى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چون عبد اللّه بر يزيد وارد شده در شام در بدعتهاى او با او تكلم كرد وى را بخلوتى بر دو طومارى دراز بر آورد كه عمر بن معاوية نوشته بود متضمن ظلمهائى كه بر اهل بيت كرده و توجيه احترامات ظاهرى، و سعى در بر كندن اصل و قطع فرع ايشان در باطن و اظهار ثبات بر عهد قديم و دين جاهليت و عبادت اوثان به شرحى كه در 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عن الحسن بن علي عن ابي الصخر عن الحسن ابن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انا ورجل من اصحابي على علي بن عيسى بن عبد اللّه ابن ابي طاهر العلوي قال ابو الصخر فاظنه من ولد عمر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ابو طاهر في دار الصيدين نازلا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عليه عند العصر و بين يديه ركوة من ماء وهو يتسمح فسلمت عليه فرد علينا السلام ثم ابتدءنا فقال معكم احد؟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 التفت يمينا وشمالا هل يرى احدا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ابي عن جدى انه كان مع ابي جعفر محمد بن علي بمنى وهو يرمى الجمرات ورأيت انا ابا جعفر رمى الجمرات قال فاستتمها ثم بقى في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حصيات فرمى اثنتين في ناحية وثلثة في ناحية فقال له جدي جعلت فداك لقد رأيتك صنعت شيئا ما صنعه احد قط رأيتك رميت الجمرات ثم رميت بخمسة بعد ذلك ثلثة في ناحية واثنتين في ناحية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اذا كان كل موسم اخرجا الفاسقان الغاصبان ثم يفرق بينهما هيهنا لا يراهما الا امام عدل فرميت الاول اثنتين والاخر ثلثة لان الاخر أخبث من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 بن محمد بن عيسى عن الوشا عن ابي الصخر احمد بن عبد الرحيم عن الحسن ابن علي رجل كان يكون في جباية مأمون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وفيه اخرجا الفاسقن غضين طريين فصلبا هيهنا لا يراهما الا امام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كمپانى</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 او مذكور است</w:t>
      </w:r>
      <w:r>
        <w:rPr>
          <w:rFonts w:eastAsia="Amiri" w:cs="Amiri" w:ascii="Amiri" w:hAnsi="Amiri"/>
          <w:color w:val="111111"/>
          <w:sz w:val="28"/>
          <w:szCs w:val="28"/>
          <w:rtl w:val="true"/>
          <w:lang w:bidi="ar-SA"/>
        </w:rPr>
        <w:t>.</w:t>
      </w:r>
      <w:bookmarkStart w:id="915" w:name="pg15547_164051"/>
    </w:p>
    <w:p>
      <w:pPr>
        <w:pStyle w:val="Heading2"/>
        <w:numPr>
          <w:ilvl w:val="1"/>
          <w:numId w:val="1"/>
        </w:numPr>
        <w:rPr/>
      </w:pPr>
      <w:bookmarkStart w:id="916" w:name="__RefHeading___Toc9054618_2142443653"/>
      <w:bookmarkStart w:id="917" w:name="_Toc301"/>
      <w:bookmarkEnd w:id="915"/>
      <w:bookmarkEnd w:id="916"/>
      <w:r>
        <w:rPr>
          <w:rtl w:val="true"/>
        </w:rPr>
        <w:t>تحقيق در اين موضوع</w:t>
      </w:r>
      <w:bookmarkEnd w:id="917"/>
    </w:p>
    <w:p>
      <w:pPr>
        <w:pStyle w:val="BookText"/>
        <w:rPr/>
      </w:pPr>
      <w:r>
        <w:rPr>
          <w:rFonts w:ascii="IRNazanin" w:hAnsi="IRNazanin" w:eastAsia="IRNazanin"/>
          <w:color w:val="111111"/>
          <w:sz w:val="28"/>
          <w:sz w:val="28"/>
          <w:szCs w:val="28"/>
          <w:rtl w:val="true"/>
          <w:lang w:bidi="fa-IR"/>
        </w:rPr>
        <w:t xml:space="preserve">بالجملة يزيد در اينجا شهادت داده كه عمر اول ظالم بوده، و چون او امام سنيان وخليفه واجب الاطاعة ايشان است بايد شهادت وى را قبول كنند، و اگر از اين مضايقه كنند تقرير خليفه زاده و تسليم و سكوت او دليل آنست كه او جوابى نداشت، و اين سخن حق بوده، و معلوم و مشهور است كه معاويه وعبد اللّه عمر هر دو از اكابر صحابه بودند، و در احاديث ايشان نقل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اصحابى كالنجوم بايهم اقتديتم اهتديتم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اين فقره كه اول ظالم اهل بيت ابو بكر يا عمر بود عمل بقول معاويه يا عبد اللّه مىكنيم تا يكسره مخالفت با ايشان در امر اين حديث نكرده باشيم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مىتوان گفت كه عمر وابو بكر بالانضمام اول ظالم بودند، و اين امر قائم به مجموع من حيث المجموع بود، چه اگر عمر نبود ابو بكر خليفه نمىشد، و اگر ابو بكر استخلاف نمىكرد عمر خليفتى نمى يافت، و شاهد اين احتمال اول مكتوب معاويه است كه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فكان ابوك وفاروقه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آخره ولى مطابق تحقيق احتمال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ذكر يزيد عمر را به اعتبار مخاطبت او با عبد اللّه است، وبملاحظه اينكه قوام امر ابو بكر هم بعمر بود يا اينكه نظر بمتأخرين داشته واوليت اضافيه اثبات كرده، به هر صورت اگر اين دو نفر نبودند ظلمى در اسلام واقع نمىشد، وهتكى از حرمت آل رسول نمىكردند چنانچه سابقا حديث </w:t>
      </w:r>
      <w:bookmarkStart w:id="918" w:name="pg15547_164052"/>
    </w:p>
    <w:p>
      <w:pPr>
        <w:pStyle w:val="Heading2"/>
        <w:numPr>
          <w:ilvl w:val="1"/>
          <w:numId w:val="1"/>
        </w:numPr>
        <w:rPr/>
      </w:pPr>
      <w:bookmarkStart w:id="919" w:name="__RefHeading___Toc9054620_2142443653"/>
      <w:bookmarkStart w:id="920" w:name="_Toc302"/>
      <w:bookmarkEnd w:id="918"/>
      <w:bookmarkEnd w:id="919"/>
      <w:r>
        <w:rPr>
          <w:rtl w:val="true"/>
        </w:rPr>
        <w:t>تعريف خوارزمى ورساله او در ظلمائيكه بر اهل بيت پيغمبر وطرفداران آنها وارد گردند</w:t>
      </w:r>
      <w:bookmarkEnd w:id="920"/>
    </w:p>
    <w:p>
      <w:pPr>
        <w:pStyle w:val="BookText"/>
        <w:rPr/>
      </w:pPr>
      <w:r>
        <w:rPr>
          <w:rFonts w:ascii="Amiri" w:hAnsi="Amiri" w:eastAsia="Amiri" w:cs="Amiri"/>
          <w:color w:val="111111"/>
          <w:sz w:val="28"/>
          <w:sz w:val="28"/>
          <w:szCs w:val="28"/>
          <w:rtl w:val="true"/>
          <w:lang w:bidi="ar-SA"/>
        </w:rPr>
        <w:t xml:space="preserve">كميت كه شيخ كشى عليه الرحمة آورده ذكر كرديم </w:t>
      </w:r>
      <w:r>
        <w:rPr>
          <w:rStyle w:val="FootnoteAnchor"/>
          <w:rtl w:val="true"/>
        </w:rPr>
        <w:footnoteReference w:id="348"/>
      </w:r>
      <w:r>
        <w:rPr>
          <w:rFonts w:ascii="IRNazanin" w:hAnsi="IRNazanin" w:eastAsia="IRNazanin"/>
          <w:color w:val="111111"/>
          <w:sz w:val="28"/>
          <w:sz w:val="28"/>
          <w:szCs w:val="28"/>
          <w:rtl w:val="true"/>
          <w:lang w:bidi="fa-IR"/>
        </w:rPr>
        <w:t>وقد اجاد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عترت رسول پس از رحلت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آنچه كرد آنكه بناى ستم نهاد</w:t>
      </w:r>
    </w:p>
    <w:p>
      <w:pPr>
        <w:pStyle w:val="BookText"/>
        <w:rPr/>
      </w:pPr>
      <w:r>
        <w:rPr>
          <w:rFonts w:ascii="IRNazanin" w:hAnsi="IRNazanin" w:eastAsia="IRNazanin"/>
          <w:color w:val="111111"/>
          <w:sz w:val="28"/>
          <w:sz w:val="28"/>
          <w:szCs w:val="28"/>
          <w:rtl w:val="true"/>
          <w:lang w:bidi="fa-IR"/>
        </w:rPr>
        <w:t xml:space="preserve">بنياد بارگاه سليمان به باد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 پليد پاى چه بر تخت جم نهاد</w:t>
      </w:r>
    </w:p>
    <w:p>
      <w:pPr>
        <w:pStyle w:val="BookText"/>
        <w:rPr/>
      </w:pPr>
      <w:r>
        <w:rPr>
          <w:rFonts w:ascii="IRNazanin" w:hAnsi="IRNazanin" w:eastAsia="IRNazanin"/>
          <w:color w:val="111111"/>
          <w:sz w:val="28"/>
          <w:sz w:val="28"/>
          <w:szCs w:val="28"/>
          <w:rtl w:val="true"/>
          <w:lang w:bidi="fa-IR"/>
        </w:rPr>
        <w:t>هم او گويد و خوب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كى بر فلك درخت شقاوت كشيد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زير خاك تخم جفا زابتدا نبود</w:t>
      </w:r>
    </w:p>
    <w:p>
      <w:pPr>
        <w:pStyle w:val="BookText"/>
        <w:rPr/>
      </w:pPr>
      <w:r>
        <w:rPr>
          <w:rFonts w:ascii="Amiri" w:hAnsi="Amiri" w:eastAsia="Amiri" w:cs="Amiri"/>
          <w:color w:val="111111"/>
          <w:sz w:val="28"/>
          <w:sz w:val="28"/>
          <w:szCs w:val="28"/>
          <w:rtl w:val="true"/>
          <w:lang w:bidi="ar-SA"/>
        </w:rPr>
        <w:t>وقد اجاد شاعر العصر صاحبنا السيد حيدر الحلى في شكواه من امر القرعة العسكرية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نرى سيف اولهم منتضى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رأسنا بيد الاخر</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الجملة صواب چنان مىنمايد كه در اين موضوع اشاره اجماليه بظلم وتعديات وارده بر اهل بيت محمد عليهم السلام بشود، و چون استقصادى ابواب و فنون او از حد قدرت چون من بى بضاعت كم اطلاعى بيرون است، و يكسره تهى كردن اين موضع از ذكر او با شرط شرح و توضيح مخالف، اولى تر اينكه در اين مقام اقتصار كنيم بر نقل رقعه‌اى كه ابوبكر خارزمى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رسائل معروفه كه از فضلاى مورخين است و خواهر زاده ابو جعفر طبرى مشهور است، و از اين جهت او را طبر خرمى </w:t>
      </w:r>
      <w:r>
        <w:rPr>
          <w:rStyle w:val="FootnoteAnchor"/>
          <w:rtl w:val="true"/>
        </w:rPr>
        <w:footnoteReference w:id="349"/>
      </w:r>
      <w:r>
        <w:rPr>
          <w:rFonts w:ascii="IRNazanin" w:hAnsi="IRNazanin" w:eastAsia="IRNazanin"/>
          <w:color w:val="111111"/>
          <w:sz w:val="28"/>
          <w:sz w:val="28"/>
          <w:szCs w:val="28"/>
          <w:rtl w:val="true"/>
          <w:lang w:bidi="fa-IR"/>
        </w:rPr>
        <w:t xml:space="preserve">مىگويند، و رسائل او تا به حال جند دفعه در مصر واسلامبول طبع شده با تقريظات لطيفه و فضايل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آنها مذكور است و اين رقعه اى است كه به اهل نيشابور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فهرست مظالم تيميه وعدويه وامويه وعباسيه قرار داده، و چون معانى مغسوله در طى عبارات مصقوله گنجانده و به لطافت مضمون </w:t>
      </w:r>
      <w:bookmarkStart w:id="921" w:name="pg15547_164053"/>
    </w:p>
    <w:p>
      <w:pPr>
        <w:pStyle w:val="Heading2"/>
        <w:numPr>
          <w:ilvl w:val="1"/>
          <w:numId w:val="1"/>
        </w:numPr>
        <w:rPr/>
      </w:pPr>
      <w:bookmarkStart w:id="922" w:name="__RefHeading___Toc9054622_2142443653"/>
      <w:bookmarkStart w:id="923" w:name="_Toc303"/>
      <w:bookmarkEnd w:id="921"/>
      <w:bookmarkEnd w:id="922"/>
      <w:r>
        <w:rPr>
          <w:rtl w:val="true"/>
        </w:rPr>
        <w:t>دوره‌هاى اول</w:t>
      </w:r>
      <w:bookmarkEnd w:id="923"/>
    </w:p>
    <w:p>
      <w:pPr>
        <w:pStyle w:val="BookText"/>
        <w:rPr/>
      </w:pPr>
      <w:r>
        <w:rPr>
          <w:rFonts w:ascii="Amiri" w:hAnsi="Amiri" w:eastAsia="Amiri" w:cs="Amiri"/>
          <w:color w:val="111111"/>
          <w:sz w:val="28"/>
          <w:sz w:val="28"/>
          <w:szCs w:val="28"/>
          <w:rtl w:val="true"/>
          <w:lang w:bidi="ar-SA"/>
        </w:rPr>
        <w:t>وفخامت لفظ امتيازى تمام دارد عين آن رساله را از نسخه منطبعه در اسلامبول در اين موضع ذكر مىكنيم وهى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الى جماعة الشيعة بنيشابور لما قصدهم محمد بن ابراهيم واليها سمعت ارشد اللّه سعيكم وجمع على التقوى امركم ما تكلم به السلطان الذي لا يتحامل الا على العدل ولا يميل الا على جانب الفضل، ولا يبالي بان يمزق دينه اذا وفا دنياه ولا يفكر في أن لا يقدم رضاء اللّه اذا وجد رضاه وأنتم ونحن أصلحنا اللّه واياكم عصابة لم يرض اللّه لنا الدنيا فذخرنا للدار الاخرى، ورغب بنا عن ثواب العاجل فاعد لنا ثواب الاجل وقسمنا قسمين قسما مات شهيدا وقسما عاش شريدا، فالحي يحسد الميت على ما صار اليه ولا يرغب بنفسه عما جرى عليه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 المؤمنين ويعسوب الدين عليه السلام المحن الى شيعتنا أسرع من الماء الى الحدود، وهذه مقالة اسست على المحن وولد أهلها في طالع الهزاهز والفتن فحياة أهلها نقص، وقلوبهم حشوها غصص، والايام عليهم متحاملة، والدنيا عنهم مائلة، فاذا كنا شيعة ائمتنا في الفرائض والسنن ومتبعي آثارهم في كل قبيح وحسن فينبغي أن نتبع آثارهم في المحن غصبت سيدتنا فاطمة صلوات اللّه عليها وعلى آلها ميراث أبيها صلوات اللّه عليه وعلى آله يوم السقيفة وأخر أمير المؤمنين عليه السلام عن الخلافة، وسم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 وقتل 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جهرا، وصلب زيد بن علي بالكناسة، وقطع رأس زيد بن علي في المعركة، وقتل عبد اللّه بن الحسن في السجن، وقتل ابناه محمد وابراهيم على يد عيسى بن موسى العباسي، ومات موسى بن جعفر في حبس هرون، وسم علي بن موسى بيد المأمون وهزم ادريس بفخ حتى وقع الى الاندلس فريدا، ومات عيسى بن زيد طريدا شريدا، وقتل يحيى بن عبد اللّه بعد الامان والايمان، وبعد تأكيد العهود والضمان هذا غير ما فعل يعقوب بن الليث بعلوية طبرستان، وغير قتل محمد بن زيد </w:t>
      </w:r>
      <w:bookmarkStart w:id="924" w:name="pg15547_164054"/>
    </w:p>
    <w:p>
      <w:pPr>
        <w:pStyle w:val="Heading2"/>
        <w:numPr>
          <w:ilvl w:val="1"/>
          <w:numId w:val="1"/>
        </w:numPr>
        <w:rPr/>
      </w:pPr>
      <w:bookmarkStart w:id="925" w:name="__RefHeading___Toc9054624_2142443653"/>
      <w:bookmarkStart w:id="926" w:name="_Toc304"/>
      <w:bookmarkEnd w:id="924"/>
      <w:bookmarkEnd w:id="925"/>
      <w:r>
        <w:rPr>
          <w:rtl w:val="true"/>
        </w:rPr>
        <w:t>دوره بنى اميه</w:t>
      </w:r>
      <w:bookmarkEnd w:id="926"/>
    </w:p>
    <w:p>
      <w:pPr>
        <w:pStyle w:val="BookText"/>
        <w:rPr/>
      </w:pPr>
      <w:r>
        <w:rPr>
          <w:rFonts w:ascii="Amiri" w:hAnsi="Amiri" w:eastAsia="Amiri" w:cs="Amiri"/>
          <w:color w:val="111111"/>
          <w:sz w:val="28"/>
          <w:sz w:val="28"/>
          <w:szCs w:val="28"/>
          <w:rtl w:val="true"/>
          <w:lang w:bidi="ar-SA"/>
        </w:rPr>
        <w:t xml:space="preserve">والحسن بن القاسم الداعي على أيدي آل ساسان وغير ما صنعه أبو الساح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علوية المدينة حملهم بلا غطاء ولا وطاء من الحجاز الى سامراء، وهذا بعد قتل قتيبة بن مسلم الباهلي لابن عمر بن علي حين أخذه بأبويه وقد ستر نفسه ووارى شخصه يصانع عن حياته ويدافع عن وفاته ولا كما فعله الحسين بن اسماعيل المصعبي بيحيى بن عمر الزيدي خاصة، وما فعله مزاحم بن خاقان بعلوية الكوفة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وبحسبكم انه ليست في بيضة الاسلام بلدة الا وفيها لقتيل طالبي ترة تشارك في قتلهم الاموي والعباسي، واطبق عليهم العدناني والقحطاني فليس حي من الاحياء نعرفه من ذي يمان ولا بكر ولا مضر الا وهم شركاء في دماءهم كما تشارك ايسار على جزر، قادتهم الحمية الى المنية وكرهوا عيش الذلة فماتوا موت العزة ووثقوا بمالهم في الدار الباقية، فسخت نفوسهم عن هذه الفانية، ثم لم يشربوا كأسا من الموت الا شربها شيعتهم وأولياءهم ولا قاسوا لونا من الشدائد الا قاساه أنصارهم وأتباعهم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داس عثمان بن عفان بطن عمار بن ياسر بالمدينة، ونفي أباذر الغفاري الى الربذة، وأشخص عامر بن عبد قيس التميمي وغرب الاشتر النخعي وعدي بن حاتم الطائي، وسير عمربن زرارة الى الشام، ونفي كميل بن زياد الى العراق، وجفا ابي بن كعب واقصاه، وعادى محمد بن حذيفة وناواه، وعمل في ذم محمد ابن سالم ما عمل، وفعل مع كعب ذي الخطبة ما فعل</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واتبعه في سيرته بنو أمية يقتلون من حاربهم، ويغدرون بمن سالمهم، لا يحفلون المهاجري ولا يصونون الانصاري، ولا يخافون اللّه، ولا يحتشمون الناس، قد اتخذوا عباد اللّه خولا ومال اللّه دولا، يهدمون الكعبة ويستعبدون الصحابة، ويعطلون الصلوة الموقوتة، ويختمون الاعناق الاحرار، ويسيرون في حرم </w:t>
      </w:r>
      <w:bookmarkStart w:id="927" w:name="pg15547_164055"/>
    </w:p>
    <w:p>
      <w:pPr>
        <w:pStyle w:val="Heading2"/>
        <w:numPr>
          <w:ilvl w:val="1"/>
          <w:numId w:val="1"/>
        </w:numPr>
        <w:rPr/>
      </w:pPr>
      <w:bookmarkStart w:id="928" w:name="__RefHeading___Toc9054626_2142443653"/>
      <w:bookmarkStart w:id="929" w:name="_Toc305"/>
      <w:bookmarkEnd w:id="927"/>
      <w:bookmarkEnd w:id="928"/>
      <w:r>
        <w:rPr>
          <w:rtl w:val="true"/>
        </w:rPr>
        <w:t>لعن بر آل مروان شامل مروان ميشود</w:t>
      </w:r>
      <w:bookmarkEnd w:id="929"/>
    </w:p>
    <w:p>
      <w:pPr>
        <w:pStyle w:val="BookText"/>
        <w:rPr/>
      </w:pPr>
      <w:r>
        <w:rPr>
          <w:rFonts w:ascii="Amiri" w:hAnsi="Amiri" w:eastAsia="Amiri" w:cs="Amiri"/>
          <w:color w:val="111111"/>
          <w:sz w:val="28"/>
          <w:sz w:val="28"/>
          <w:szCs w:val="28"/>
          <w:rtl w:val="true"/>
          <w:lang w:bidi="ar-SA"/>
        </w:rPr>
        <w:t>المسلمين سيرتهم في حرم الكفار، واذا فسق الاموي فلم يأت بالضلالة عن كلالة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معاوية حجر بن عدي الكندي وعمرو بن الحمق الخزاعي بعد الايمان المؤكدة والمواثيق المغلظة، وقتل زياد بن سمية الالوف من شيعة الكوفة وشيعة البصرة صبرا، وأوسعهم حبسا وأسرا حتى قبض اللّه معاوية على أسوء أعماله، وختم عمره بشر أحواله، فاتبعه ابنه يجهز على جرحاه ويقتل ابناء قتلاه الى أن قتل هاني بن عروة المرادي ومسلم بن عقيل الهاشمي أولا، وعقب با الحرث بن زياد الرياحي وبأبي موسى عمرو بن قرطة الانصاري وحبيب بن مظهر الاسدي وسعيد بن عبد اللّه الحنفي ونافع بن هلال البجلي وحنظلة بن أسعد الشامي وعابس بن أبي شبيب الشاكري في نيف وسبعين من جماعة الشيعة وأمر بالحسين عليه السلام يوم كربلاء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سلط عليهم الدعي بن الدعي عبيد اللّه بن زياد يصلبهم على جذوع النخل ويقتلهم ألوان القتل حتى اجتث اللّه دابره، ثقيل الظهر بدماءهم التي سفك عظيم التبعة بحريمهم الذي انتهك فانتبهت لنصرة أهل البيت طائفة أراد اللّه أن يخرجهم من عهدة ما صنعوا ويغسل عنهم وضر ما اجترحوا، فصمدوا صمد الفئة الباغية، وطلبوا بدم الشهيد الدعي ابن الزانية، لا يزيدهم قلة عددهم وانقطاع مددهم وكثرة سواد أهل الكوفة باذاءهم الا اقداما على القتل والقتال وسخاء بالنفوس والاموال حتى قتل سليمان بن صرد الخزاعي والمسيب بن نجية الفزاري وعبد اللّه ابن وال التيمي في رجال من خيار المؤمنين وعلية التابعين، ومصابيح الانام وفرسان الاسلام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تسلط ابن الزبير على الحجاز والعراق فقتل المختار بعد أن شفى الاوتار وأدرك الثار وأفنى الاشرار وطلب بدم المظلوم الغريب فقتل قاتله ونفى خاذله </w:t>
      </w:r>
      <w:bookmarkStart w:id="930" w:name="pg15547_164056"/>
    </w:p>
    <w:p>
      <w:pPr>
        <w:pStyle w:val="Heading2"/>
        <w:numPr>
          <w:ilvl w:val="1"/>
          <w:numId w:val="1"/>
        </w:numPr>
        <w:rPr/>
      </w:pPr>
      <w:bookmarkStart w:id="931" w:name="__RefHeading___Toc9054628_2142443653"/>
      <w:bookmarkStart w:id="932" w:name="_Toc306"/>
      <w:bookmarkEnd w:id="930"/>
      <w:bookmarkEnd w:id="931"/>
      <w:r>
        <w:rPr>
          <w:rtl w:val="true"/>
        </w:rPr>
        <w:t>أمية كيست؟</w:t>
      </w:r>
      <w:bookmarkEnd w:id="932"/>
    </w:p>
    <w:p>
      <w:pPr>
        <w:pStyle w:val="BookText"/>
        <w:rPr/>
      </w:pPr>
      <w:r>
        <w:rPr>
          <w:rFonts w:ascii="Amiri" w:hAnsi="Amiri" w:eastAsia="Amiri" w:cs="Amiri"/>
          <w:color w:val="111111"/>
          <w:sz w:val="28"/>
          <w:sz w:val="28"/>
          <w:szCs w:val="28"/>
          <w:rtl w:val="true"/>
          <w:lang w:bidi="ar-SA"/>
        </w:rPr>
        <w:t>واتبعوه أبا عمر بن كيسان وأحمد بن شميط ورفاعة بن يزيد والسائب بن مالك وعبد اللّه بن كامل، وتلقطوا بقايا الشيعة، يمثلون بهم كل مثلة، ويقتلونهم شر قتلة حتى طهر اللّه من عبد اللّه بن الزبير البلاد، وأراح من أخيه مصعب العباد فقتلهما عبد الملك بن مروان كذلك نولى بعض الظالمين بعضا بما كانوا يكسبون بعدما حبس ابن الزبير محمد بن الحنفية وأراد احراقه، ونفى عبد اللّه بن عباس وأكثر ارهاقه فلما خلت البلاد لال مروان سلطوا الحجاج على الحجازيين ثم على العراقيين فتلعب بالهاشميين وأخاف الفاطميين وقتل شيعة علي ومحى آثار بيت النبي وجرى منه ما جرى على كميل بن زياد النخعي، واتصل البلاء مدة ملك المروانية الى الايام العباسية حتى اذا أراد اللّه أن يختم مدتهم بأكثر آثامهم، ويجعل أعظم ذنوبهم في آخر أيامهم بعث على بقية الحق المهمل والدين المعطل زيد بن علي، فخذله منافقوا أهل العراق، وقتله أحزاب أهل الشام، وقتل معه من شيعته نصر بن خزيمة الاسدي ومعاوية بن اسحاق الانصاري وجماعة من شايعه وتابعه وحتى من زوجه وأدناه وحتى من كلمه وما شاه، فلما انتهكوا ذلك الحريم واقترفوا ذلك الاثم غضب اللّه عليهم وانتزع الملك منهم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فبعث عليهم ابا مجرم لا ابا مسلم فنظر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نظر اللّه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صلابة العلوية والى لين العباسية فترك تقاه واتبع هواه وباع آخرته بدنياه وافتتح عمله بقتل عبد اللّه بن معاوية بن عبد اللّه بن جعفر بن أبي طالب، وسلط طواغيت خراسان وخوارج سجستان واكراد اصفهان على آل أبي طالب يقتلهم تحت كل حجر ومدر ويطلبهم في كل سهل وجبل حتى سلط عليه أحب الناس اليه فقتله كما قتل الناس في طاعته وأخذه بما أخذ الناس في بيعته ولم ينفعه ان اسخط اللّه برضاه وان ركب مالا يهواه، وخلت من الدوانيقي الدنيا فخبط فيها عسفا وتقضى فيها جورا وحيفا الى ان مات وقد امتلئت سجونه بأهل بيت الرسالة ومعدن الطيب والطهارة قد تتبع غائبهم وتلقط حاضرهم حتى </w:t>
      </w:r>
      <w:bookmarkStart w:id="933" w:name="pg15547_164057"/>
    </w:p>
    <w:p>
      <w:pPr>
        <w:pStyle w:val="Heading2"/>
        <w:numPr>
          <w:ilvl w:val="1"/>
          <w:numId w:val="1"/>
        </w:numPr>
        <w:rPr/>
      </w:pPr>
      <w:bookmarkStart w:id="934" w:name="__RefHeading___Toc9054630_2142443653"/>
      <w:bookmarkStart w:id="935" w:name="_Toc307"/>
      <w:bookmarkEnd w:id="933"/>
      <w:bookmarkEnd w:id="934"/>
      <w:r>
        <w:rPr>
          <w:rtl w:val="true"/>
        </w:rPr>
        <w:t>دوره بنى عباس</w:t>
      </w:r>
      <w:bookmarkEnd w:id="935"/>
    </w:p>
    <w:p>
      <w:pPr>
        <w:pStyle w:val="BookText"/>
        <w:rPr/>
      </w:pPr>
      <w:r>
        <w:rPr>
          <w:rFonts w:ascii="Amiri" w:hAnsi="Amiri" w:eastAsia="Amiri" w:cs="Amiri"/>
          <w:color w:val="111111"/>
          <w:sz w:val="28"/>
          <w:sz w:val="28"/>
          <w:szCs w:val="28"/>
          <w:rtl w:val="true"/>
          <w:lang w:bidi="ar-SA"/>
        </w:rPr>
        <w:t>قتل عبد اللّه بن محمد بن عبد اللّه الحسني بالسند على يد عمر بن هشام بن عمر التغلبي فما ظنك بمن قرب تناوله عليه ولان مسه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قليل في جنب ماقتله هرون منهم وفعله موسى قبله بهم، فقد عرفتم ماتوجه على الحسن بن علي بفخ من موسى وما اتفق على علي بن الافطس الحسيني من هارون وماجرى على أحمد بن علي الزيدي وعلى القاسم بن علي الحسني من حبسه وعلي بن غسان بن حاضر الخزاعي حين أخذ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 ان هرون مات وقد حصد شجرة النبوة واقتلع غرس الامامة، وأنتم اصلحكم اللّه أعظم نصيبا في الدين من الاعمش فقد شتموه ومن شريك فقد عزلوه ومن هشام بن الحكم فقد أخافوه ومن علي بن يقطين فقد أتهموه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في الصدر الاول فقد قتل زيد بن صوحان العبدي، وعوقب عثمان بن حنيف الانصاري وخفى حارثة بن قدامة السعدي وجندب بن زهير الازد وشريح بن هاني المرادي ومالك بن هاني المرادي ومالك بن كعب الارحبي ومعقل بن قيس الرياحي والحرث الاعور الهمداني وابو الطفيل الكناني وما فيهم الا من خر على وجهه قتيلا او عاش في بيته ذليلا يسمع شتمة الوصي فلا ينكر ويرى قتله الاوصياء وأولادهم فلا يغير، ولا يخفى عليكم جرح عامتهم وحيرتهم كجابر الجعفي وكرشيد الهجري وكزرارة ابن اعين وكفلان وابي فلان ليس الا انهم رحمهم اللّه كانوا يتولون أولياء اللّه ويتبرؤن من اعداء اللّه وكفى به جزما عظيما عندهم وعيبا كبيرا بينهم</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 في بني العباس فانك ستجد بحمد اللّه تعالى مقالا وجل في عجائبهم فانك ترى ما شئت مجالا يجبي فيئهم فيفرق على الديلمي والتركي، ويحمل الى المغربي والفرغاني ويموت امام من ائمة الهدى وسيد من سادات بيت المصطفى، فلا تتبع جنازته ولا تجصص مقبرته ويموت ضراط لهم او لاعب او مسخرة او ضارب فتحضر </w:t>
      </w:r>
      <w:bookmarkStart w:id="936" w:name="pg15547_164058"/>
    </w:p>
    <w:p>
      <w:pPr>
        <w:pStyle w:val="Heading2"/>
        <w:numPr>
          <w:ilvl w:val="1"/>
          <w:numId w:val="1"/>
        </w:numPr>
        <w:rPr/>
      </w:pPr>
      <w:bookmarkStart w:id="937" w:name="__RefHeading___Toc9054632_2142443653"/>
      <w:bookmarkStart w:id="938" w:name="_Toc308"/>
      <w:bookmarkEnd w:id="936"/>
      <w:bookmarkEnd w:id="937"/>
      <w:r>
        <w:rPr>
          <w:rtl w:val="true"/>
        </w:rPr>
        <w:t>رساله مفاخره بنى هاشم و بنى أميه بيان مىكند</w:t>
      </w:r>
      <w:r>
        <w:rPr>
          <w:rtl w:val="true"/>
        </w:rPr>
        <w:t>...</w:t>
      </w:r>
      <w:bookmarkEnd w:id="938"/>
    </w:p>
    <w:p>
      <w:pPr>
        <w:pStyle w:val="BookText"/>
        <w:rPr/>
      </w:pPr>
      <w:r>
        <w:rPr>
          <w:rFonts w:ascii="Amiri" w:hAnsi="Amiri" w:eastAsia="Amiri" w:cs="Amiri"/>
          <w:color w:val="111111"/>
          <w:sz w:val="28"/>
          <w:sz w:val="28"/>
          <w:szCs w:val="28"/>
          <w:rtl w:val="true"/>
          <w:lang w:bidi="ar-SA"/>
        </w:rPr>
        <w:t>جنازته العدول والقضاة، ويعمر مسجد التعزية عند القواد والولاة، ويسلم فيهم من يعرفونه دهريا أو سوفسطائيا ولا يتعرضون لمن يدرس كتابا فلسفيا ومانويا، ويقتلون من عرفوه شيعيا ويسفكون دم من سمى ابنه عليا ولو لم يقتل من شيعة اهل البيت غير المعلي بن خنيس قتيل داود بن علي، ولو لم يحبس فيهم غير ابي تراب المروزي لكان ذلك جرحا لا يبرء ونائرة لا تطفأ، وصدعا لا يلتئم، وجرحا لا يلتحم وكفاهم ان شعراء قريش قالوا في الجاهلية اشعارا يهجون بها أمير المؤمنين عليه السلام ويعارضون فيها اشعار المسلمين فحملت اشعارهم ودونت اخبارهم وروتها الرواة مثل الواقدي ووهب بن منبه التميمي ومثل الكلبي والشرقي بن القطامي والهيثم بن عدي وداب ابن الكناني وان بعض شعراء الشيعة يتكلم في ذكر مناقب الوصي بل في ذكر معجزات النبي صلى اللّه عليه وآله وسلم فيقطع لسانه ويمزق ديوانه كما فعل بعبد اللّه بن عمار البرقي وكما اريد بالكميت بن زيد الاسدي، وكما نبش قبر منصور بن الزبرقان التمري وكما دمر على دعبل بن علي الخزاعي مع رفقتهم من مروان ابن ابي حفصة اليمامي ومن علي بن الجهم الشامي ليس الا لغلوهما في النصب واستيجابهما مقت الرب حتى ان هرون بن الخيزران وجعفر المتوكل على الشيطان لا على الرحمن كانا لا يعطيان مالا ولا يبذلان نوالا الا لمن شتم آل ابي طالب ونصر مذهب النواصب مثل عبد اللّه بن مصعب الزبيري ووهب بن وهب البختري ومن الشعراء مثل مروان بن ابي حفصه الاموي، ومن الادباء مثل عبد الملك بن قريب الاصمعي</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فاما في ايام جعفر فمثل بكار ابن عبد اللّه الزبيري وابي السمط بن ابي الجون الاموي وابن ابي الشوارب العبشمي، ونحن ارشدكم اللّه قد تسمكنا بالعروة الوثقى وآثرنا الدين على الدنيا وليس يزيدنا بصيرة زيادة من زاد فينا ولن يخل لنا عقيدة نقصان من نقص منا فان الاسلام بدأ غريبا وسيعود كما بدء كلمة من اللّه ووصية من رسول </w:t>
      </w:r>
      <w:bookmarkStart w:id="939" w:name="pg15547_164059"/>
    </w:p>
    <w:p>
      <w:pPr>
        <w:pStyle w:val="Heading2"/>
        <w:numPr>
          <w:ilvl w:val="1"/>
          <w:numId w:val="1"/>
        </w:numPr>
        <w:rPr/>
      </w:pPr>
      <w:bookmarkStart w:id="940" w:name="__RefHeading___Toc9054634_2142443653"/>
      <w:bookmarkStart w:id="941" w:name="_Toc309"/>
      <w:bookmarkEnd w:id="939"/>
      <w:bookmarkEnd w:id="940"/>
      <w:r>
        <w:rPr/>
        <w:t>2</w:t>
      </w:r>
      <w:r>
        <w:rPr>
          <w:rtl w:val="true"/>
        </w:rPr>
        <w:t xml:space="preserve"> - " </w:t>
      </w:r>
      <w:r>
        <w:rPr>
          <w:rtl w:val="true"/>
        </w:rPr>
        <w:t>الذين بدلوا نعمة اللّه كفرا و أحلوا قومهم دار البوار</w:t>
      </w:r>
      <w:r>
        <w:rPr>
          <w:rtl w:val="true"/>
        </w:rPr>
        <w:t>... "</w:t>
      </w:r>
      <w:bookmarkEnd w:id="941"/>
    </w:p>
    <w:p>
      <w:pPr>
        <w:pStyle w:val="BookText"/>
        <w:rPr/>
      </w:pPr>
      <w:r>
        <w:rPr>
          <w:rFonts w:ascii="Amiri" w:hAnsi="Amiri" w:eastAsia="Amiri" w:cs="Amiri"/>
          <w:color w:val="111111"/>
          <w:sz w:val="28"/>
          <w:sz w:val="28"/>
          <w:szCs w:val="28"/>
          <w:rtl w:val="true"/>
          <w:lang w:bidi="ar-SA"/>
        </w:rPr>
        <w:t xml:space="preserve">اللّه يورثها من يشاء من عباده والعاقبة للمتقين، ومع اليوم غد، وبعد السبت احد قال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صفين لو ضربونا حتى نبلغ سعفات هجر لعلمنا انا على الحق وانهم على الباطل، ولقد هزم رسول اللّه صلى اللّه عليه وآله وسلم ثم هزم ولقد تأخر امر الاسلام ثم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احسب الناس ان يتركوا ان يقولوا آمنا وهم لا يفتنون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محنة المؤمنين وقلتهم ودولة الكافرين وكثرتهم لما امتلاءت جهنم حتى تقول هل من مزيد، ولما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اكثرهم لا يعلمون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تبين الجزوع من الصبور ولاعرف الشكور من الكفور ولما استحق المطيع الاجر، ولا احتقب العاصي الوزر، فان اصابتنا نكبة فذلك ما قد تعودناه وان رجعت لنا دولة فذلك ما قد انتظرناه وعندنا بحمد اللّه تعالى لكل حالة آلة ولكل مقامة مقالة فعند المحن الصبر، وعند النعم الشكر، ولقد شتم امير المؤمنين عليه السلام على المنابر الف شهر فما شككنا في وصيته وكذب محمد صلى اللّه عليه وآله وسلم بضع عشرة سنة فما اتهمناه في نبوته، وعاش ابليس مدة تزيد على المدد فلم نرتب في لعنته، وابتلينا بفترة الحق، ونحن مستيقنون بدولته ودفعنا الى قتل الامام بعد الامام والرضا بعد الرضا ولا مرية عندنا في صحة امامته، وكان وعد اللّه مفعولا وكان امر اللّه قدرا مقدورا، كلا سوف تعلمون ثم كلا 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التكاثر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وسيعلم الذين ظلموا اي منقلب ينقلبون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ولتعلمن نبأه بعد حين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اعلموا رحمكم اللّه ان بني امية الشجرة الملعونة في القرآن واتباع الطاغوت والشيطان جهدوا في دفن محاسن الوصي واستأجروا من كذب في الاحاديث على النبي صلى اللّه عليه وآله وسلم، وحولوا الجوار الى بيت المقدس عن المدينة والخلافة، زعموا </w:t>
      </w:r>
      <w:bookmarkStart w:id="942" w:name="pg15547_164060"/>
    </w:p>
    <w:p>
      <w:pPr>
        <w:pStyle w:val="Heading2"/>
        <w:numPr>
          <w:ilvl w:val="1"/>
          <w:numId w:val="1"/>
        </w:numPr>
        <w:rPr/>
      </w:pPr>
      <w:bookmarkStart w:id="943" w:name="__RefHeading___Toc9054636_2142443653"/>
      <w:bookmarkStart w:id="944" w:name="_Toc310"/>
      <w:bookmarkEnd w:id="942"/>
      <w:bookmarkEnd w:id="943"/>
      <w:r>
        <w:rPr>
          <w:rtl w:val="true"/>
        </w:rPr>
        <w:t>چند حديث در تفسير آية</w:t>
      </w:r>
      <w:r>
        <w:rPr>
          <w:rtl w:val="true"/>
        </w:rPr>
        <w:t>...</w:t>
      </w:r>
      <w:bookmarkEnd w:id="944"/>
    </w:p>
    <w:p>
      <w:pPr>
        <w:pStyle w:val="BookText"/>
        <w:rPr/>
      </w:pPr>
      <w:r>
        <w:rPr>
          <w:rFonts w:ascii="Amiri" w:hAnsi="Amiri" w:eastAsia="Amiri" w:cs="Amiri"/>
          <w:color w:val="111111"/>
          <w:sz w:val="28"/>
          <w:sz w:val="28"/>
          <w:szCs w:val="28"/>
          <w:rtl w:val="true"/>
          <w:lang w:bidi="ar-SA"/>
        </w:rPr>
        <w:t>الى دمشق عن الكوفة، وبذلوا في طمس هذا الامر الاموال، وقلدوا عليه الاعمال واصطنعوا فيه الرجال فما قدروا على دفن حديث من أحاديث رسول اللّه صلى اللّه عليه وآله وسلم ولا على تحريف آية من كتاب اللّه تعالى ولا على دس أحد من أعداء اللّه في أولياء اللّه ولقد كان ينادي على رؤسهم بفضائل العترة ويبكت بعضهم بعضا بالدليل والحجة، لا تنفع في ذلك هيبة ولا يمنع منه رغبة ولا رهبة، والحق عزيز وان استذل أهله، وكثير وان قل حزبه، والباطل ذليل وان رصع بالشبهة، وقبيح وان غطى وجهه بكل مليح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 بن الحكم وهو من انفس بني 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سمية أمسى نسلها عدد الحصا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وبنت رسول اللّه ليس لها نسل غيره</w:t>
      </w:r>
    </w:p>
    <w:p>
      <w:pPr>
        <w:pStyle w:val="BookText"/>
        <w:rPr/>
      </w:pPr>
      <w:r>
        <w:rPr>
          <w:rFonts w:ascii="Amiri" w:hAnsi="Amiri" w:eastAsia="Amiri" w:cs="Amiri"/>
          <w:color w:val="111111"/>
          <w:sz w:val="28"/>
          <w:sz w:val="28"/>
          <w:szCs w:val="28"/>
          <w:rtl w:val="true"/>
          <w:lang w:bidi="ar-SA"/>
        </w:rPr>
        <w:t xml:space="preserve">لعن اللّه من يسب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وحسيناً من سوقة وامام</w:t>
      </w:r>
    </w:p>
    <w:p>
      <w:pPr>
        <w:pStyle w:val="BookText"/>
        <w:rPr/>
      </w:pPr>
      <w:r>
        <w:rPr>
          <w:rFonts w:ascii="Amiri" w:hAnsi="Amiri" w:eastAsia="Amiri" w:cs="Amiri"/>
          <w:color w:val="111111"/>
          <w:sz w:val="28"/>
          <w:sz w:val="28"/>
          <w:szCs w:val="28"/>
          <w:rtl w:val="true"/>
          <w:lang w:bidi="ar-SA"/>
        </w:rPr>
        <w:t>وقال أبو دهبل الحمجي في حمة سلطان بني امية وولاية آل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تبيت السكارى من امية نوماً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وبالطف قتلى ما ينام حميمها</w:t>
      </w:r>
    </w:p>
    <w:p>
      <w:pPr>
        <w:pStyle w:val="BookText"/>
        <w:rPr/>
      </w:pPr>
      <w:r>
        <w:rPr>
          <w:rFonts w:ascii="Amiri" w:hAnsi="Amiri" w:eastAsia="Amiri" w:cs="Amiri"/>
          <w:color w:val="111111"/>
          <w:sz w:val="28"/>
          <w:sz w:val="28"/>
          <w:szCs w:val="28"/>
          <w:rtl w:val="true"/>
          <w:lang w:bidi="ar-SA"/>
        </w:rPr>
        <w:t>وقال سليمان بن قتة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قتيل الطف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رقاب المسلمين فذلت</w:t>
      </w:r>
    </w:p>
    <w:p>
      <w:pPr>
        <w:pStyle w:val="BookText"/>
        <w:rPr/>
      </w:pPr>
      <w:r>
        <w:rPr>
          <w:rFonts w:ascii="Amiri" w:hAnsi="Amiri" w:eastAsia="Amiri" w:cs="Amiri"/>
          <w:color w:val="111111"/>
          <w:sz w:val="28"/>
          <w:sz w:val="28"/>
          <w:szCs w:val="28"/>
          <w:rtl w:val="true"/>
          <w:lang w:bidi="ar-SA"/>
        </w:rPr>
        <w:t>وقال الكميت بن زيد، وهو جار خالد بن عبد اللّه القسري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 لبني امية حيث حلو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خفت المهند والقطيعاً</w:t>
      </w:r>
    </w:p>
    <w:p>
      <w:pPr>
        <w:pStyle w:val="BookText"/>
        <w:rPr/>
      </w:pPr>
      <w:r>
        <w:rPr>
          <w:rFonts w:ascii="Amiri" w:hAnsi="Amiri" w:eastAsia="Amiri" w:cs="Amiri"/>
          <w:color w:val="111111"/>
          <w:sz w:val="28"/>
          <w:sz w:val="28"/>
          <w:szCs w:val="28"/>
          <w:rtl w:val="true"/>
          <w:lang w:bidi="ar-SA"/>
        </w:rPr>
        <w:t>أجاع اللّه من أشبعتموه وأشبع من بجوركم أجيعا وما هذا باعجب من صياح شعراء بني العباس على رؤسهم بالحق وان كرهوه وبتفضيل من نقصوه وقتلوه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المنصور بن الزبرقان</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بساط هرون آل النبي ومن يحبهم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يتطامنون مخافة القتل </w:t>
      </w:r>
      <w:bookmarkStart w:id="945" w:name="pg15547_164061"/>
    </w:p>
    <w:p>
      <w:pPr>
        <w:pStyle w:val="Heading2"/>
        <w:numPr>
          <w:ilvl w:val="1"/>
          <w:numId w:val="1"/>
        </w:numPr>
        <w:rPr/>
      </w:pPr>
      <w:bookmarkStart w:id="946" w:name="__RefHeading___Toc9054638_2142443653"/>
      <w:bookmarkStart w:id="947" w:name="_Toc311"/>
      <w:bookmarkEnd w:id="945"/>
      <w:bookmarkEnd w:id="946"/>
      <w:r>
        <w:rPr/>
        <w:t>3</w:t>
      </w:r>
      <w:r>
        <w:rPr>
          <w:rtl w:val="true"/>
        </w:rPr>
        <w:t xml:space="preserve">. </w:t>
      </w:r>
      <w:r>
        <w:rPr>
          <w:rtl w:val="true"/>
        </w:rPr>
        <w:t>الفضل بن الحسن الطبرسي</w:t>
      </w:r>
      <w:bookmarkEnd w:id="947"/>
    </w:p>
    <w:p>
      <w:pPr>
        <w:pStyle w:val="BookText"/>
        <w:rPr/>
      </w:pPr>
      <w:r>
        <w:rPr>
          <w:rFonts w:ascii="Amiri" w:hAnsi="Amiri" w:eastAsia="Amiri" w:cs="Amiri"/>
          <w:color w:val="111111"/>
          <w:sz w:val="28"/>
          <w:sz w:val="28"/>
          <w:szCs w:val="28"/>
          <w:rtl w:val="true"/>
          <w:lang w:bidi="ar-SA"/>
        </w:rPr>
        <w:t xml:space="preserve">امن النصارى واليهود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امة التوحيد في أذل</w:t>
      </w:r>
    </w:p>
    <w:p>
      <w:pPr>
        <w:pStyle w:val="BookText"/>
        <w:rPr/>
      </w:pPr>
      <w:r>
        <w:rPr>
          <w:rFonts w:ascii="Amiri" w:hAnsi="Amiri" w:eastAsia="Amiri" w:cs="Amiri"/>
          <w:color w:val="111111"/>
          <w:sz w:val="28"/>
          <w:sz w:val="28"/>
          <w:szCs w:val="28"/>
          <w:rtl w:val="true"/>
          <w:lang w:bidi="ar-SA"/>
        </w:rPr>
        <w:t>وقال دعبل بن علي وهو صنيعة بني العباس وشاعرهم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تراني مذ ثمانين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أروح وأغدو دائم الحسرات</w:t>
      </w:r>
    </w:p>
    <w:p>
      <w:pPr>
        <w:pStyle w:val="BookText"/>
        <w:rPr/>
      </w:pPr>
      <w:r>
        <w:rPr>
          <w:rFonts w:ascii="Amiri" w:hAnsi="Amiri" w:eastAsia="Amiri" w:cs="Amiri"/>
          <w:color w:val="111111"/>
          <w:sz w:val="28"/>
          <w:sz w:val="28"/>
          <w:szCs w:val="28"/>
          <w:rtl w:val="true"/>
          <w:lang w:bidi="ar-SA"/>
        </w:rPr>
        <w:t xml:space="preserve">أرى فيئهم في غيرهم متقسماً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وأيديهم من فيئهم صفرات</w:t>
      </w:r>
    </w:p>
    <w:p>
      <w:pPr>
        <w:pStyle w:val="BookText"/>
        <w:rPr/>
      </w:pPr>
      <w:r>
        <w:rPr>
          <w:rFonts w:ascii="Amiri" w:hAnsi="Amiri" w:eastAsia="Amiri" w:cs="Amiri"/>
          <w:color w:val="111111"/>
          <w:sz w:val="28"/>
          <w:sz w:val="28"/>
          <w:szCs w:val="28"/>
          <w:rtl w:val="true"/>
          <w:lang w:bidi="ar-SA"/>
        </w:rPr>
        <w:t>وقال علي بن العباس الرومي، وهو مولى المعتصم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تاليت ان لا يرح المرء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تيل على حر الجبين فيعفج</w:t>
      </w:r>
    </w:p>
    <w:p>
      <w:pPr>
        <w:pStyle w:val="BookText"/>
        <w:rPr/>
      </w:pPr>
      <w:r>
        <w:rPr>
          <w:rFonts w:ascii="Amiri" w:hAnsi="Amiri" w:eastAsia="Amiri" w:cs="Amiri"/>
          <w:color w:val="111111"/>
          <w:sz w:val="28"/>
          <w:sz w:val="28"/>
          <w:szCs w:val="28"/>
          <w:rtl w:val="true"/>
          <w:lang w:bidi="ar-SA"/>
        </w:rPr>
        <w:t xml:space="preserve">كذلك بنو العباس تصبر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ويصبر للسيف الكمي المدجج</w:t>
      </w:r>
    </w:p>
    <w:p>
      <w:pPr>
        <w:pStyle w:val="BookText"/>
        <w:rPr/>
      </w:pPr>
      <w:r>
        <w:rPr>
          <w:rFonts w:ascii="Amiri" w:hAnsi="Amiri" w:eastAsia="Amiri" w:cs="Amiri"/>
          <w:color w:val="111111"/>
          <w:sz w:val="28"/>
          <w:sz w:val="28"/>
          <w:szCs w:val="28"/>
          <w:rtl w:val="true"/>
          <w:lang w:bidi="ar-SA"/>
        </w:rPr>
        <w:t xml:space="preserve">لكل أوان للنبي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زكى بالدماء مفرج</w:t>
      </w:r>
    </w:p>
    <w:p>
      <w:pPr>
        <w:pStyle w:val="BookText"/>
        <w:rPr/>
      </w:pPr>
      <w:r>
        <w:rPr>
          <w:rFonts w:ascii="Amiri" w:hAnsi="Amiri" w:eastAsia="Amiri" w:cs="Amiri"/>
          <w:color w:val="111111"/>
          <w:sz w:val="28"/>
          <w:sz w:val="28"/>
          <w:szCs w:val="28"/>
          <w:rtl w:val="true"/>
          <w:lang w:bidi="ar-SA"/>
        </w:rPr>
        <w:t>وقال ابراهيم بن العباس الصولي وهو كاتب القوم وعاملهم في الرضا لما قربه المأمون</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يمن عليكم بأموالكم، وتعطون من مأة واحدا، وكيف لا ينتقصون قوما يقتلون بني عمهم جوعا وسغبا، ويملئون ديار الترك والديلم فضة وذهبا، يستنصرون المغربي والفرغاني، ويجفون المهاجري والانصاري، ويولون انباط السواد وزارتهم وتلف العجم والطماطم قيادتهم، ويمنعون آل أبي طالب ميراث امهم وفيئ جدهم، يشتهي العلوي الاكلة فيحرمها، ويقترح على الايام الشهوة فلا يطعمهما، وخراج مصر والاهواز وصدقات الحرمين والحجاز تصرف الى ابن أبي مريم المديني والى ابراهيم الموصلي وابن جامع السهمي والى زلزل الضارب وبرصوما الزامر واقطاع بخيشوع النصراني قوت أهل بلد، وجارى بغا التركي والافشين الاشروسي كفاية امة ذات عدد، والمتوكل زعموا يتسرى باثنى عشر ألف سرية، والسيد من سادات أهل البيت يتعفف بزنجيه أو سنديه، وصفوة مال الخراج مقصود على أرزاق الصفاعنة وعلى أولاد المخاتنة، على طعمة الكلابين ورسوم القراوين، وعلى مخارق وعلوية المغنى، وعلى زرزر وعمر بن بانة الملهى، ويبخلون على </w:t>
      </w:r>
      <w:bookmarkStart w:id="948" w:name="pg15547_164062"/>
    </w:p>
    <w:p>
      <w:pPr>
        <w:pStyle w:val="Heading2"/>
        <w:numPr>
          <w:ilvl w:val="1"/>
          <w:numId w:val="1"/>
        </w:numPr>
        <w:rPr/>
      </w:pPr>
      <w:bookmarkStart w:id="949" w:name="__RefHeading___Toc9054640_2142443653"/>
      <w:bookmarkStart w:id="950" w:name="_Toc312"/>
      <w:bookmarkEnd w:id="948"/>
      <w:bookmarkEnd w:id="949"/>
      <w:r>
        <w:rPr>
          <w:rtl w:val="true"/>
        </w:rPr>
        <w:t>نقد بر قاضى</w:t>
      </w:r>
      <w:bookmarkEnd w:id="950"/>
    </w:p>
    <w:p>
      <w:pPr>
        <w:pStyle w:val="BookText"/>
        <w:rPr/>
      </w:pPr>
      <w:r>
        <w:rPr>
          <w:rFonts w:ascii="Amiri" w:hAnsi="Amiri" w:eastAsia="Amiri" w:cs="Amiri"/>
          <w:color w:val="111111"/>
          <w:sz w:val="28"/>
          <w:sz w:val="28"/>
          <w:szCs w:val="28"/>
          <w:rtl w:val="true"/>
          <w:lang w:bidi="ar-SA"/>
        </w:rPr>
        <w:t>الفاطمي بأكلة أو شربة، ويصارفونه على دانق وحبة، ويشترون العوادة بالبدر، ويجرون لها ما يفي برزق عسكر والقوم الذين أحل لهم الخمس وحرمت عليهم الصدقة وفرضت لهم الكرامة والمحبة، يتكففون ضرا ويهلكون فقرا، ويرهن أحدهم سيفه، ويبيع ثوبه، وينظر الى فيئه بعين مريضة، ويتشدد على دهره بنفس ضعيفة، ليس له ذنب الا ان جده النبي وأبوه الوصي، وامه فاطمة، وجدته خديجة ومذهبه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القرآن وحقوقه مصروفة الى القهرمانة والمضرطة والى المغمزة والى المزررة، وخمسه مقسوم على نقار الديكة الدمية والقردة، وعلى عرس اللعبة واللعبة، وعلى مرية الرحلة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وماذا أقول في قوم حملوا الوحوش على النساء المسلمات، وأجروا العبادة وذويه الجرايات، وحرثوا تربة الحسين عليه السلام بالفدان، ونفوا زواره الى البلدان، وما أصف من قوم هم نطف السكارى في أرحام القيان، وماذا يقال في أهل بيت منهم نبغ البغاء، وفيهم راح التخنيث وغدا، وبهم عرف اللواط، كان ابراهيم ابن المهدي مغنيا، وكان المتوكل مؤنثا موضعا، وكان المعتز مخنثا، وكان ابن زبيدة معتوها مفركا، وقتل المأمون أخاه وقتل المنتصر أباه، وسم موسى بن المهدي امه، وسم المعتضد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كانت في بني امية مخازي تذكر ومعائب تؤثر، كان معاوية قاتل الصحابة والتابعين، وامه آكلة أكباد الشهداء الطاهرين، وابنه يزيد القرود، مربي القهود، وهادم الكعبة، ومنهب المدينة، وقاتل العترة، وصاحب يوم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مروان الوزغ بن الوزغ لعن النبي صلى اللّه عليه وآله وسلم أباه وهو في صلبه فلحقته لعنة اللّه ربه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عبد المطلب صاحب الخطيئة التي طبقت الارض وشملت وهي توليته </w:t>
      </w:r>
      <w:bookmarkStart w:id="951" w:name="pg15547_164063"/>
    </w:p>
    <w:p>
      <w:pPr>
        <w:pStyle w:val="Heading2"/>
        <w:numPr>
          <w:ilvl w:val="1"/>
          <w:numId w:val="1"/>
        </w:numPr>
        <w:rPr/>
      </w:pPr>
      <w:bookmarkStart w:id="952" w:name="__RefHeading___Toc9054642_2142443653"/>
      <w:bookmarkStart w:id="953" w:name="_Toc313"/>
      <w:bookmarkEnd w:id="951"/>
      <w:bookmarkEnd w:id="952"/>
      <w:r>
        <w:rPr>
          <w:rtl w:val="true"/>
        </w:rPr>
        <w:t>تفصيل حكومت بنى أميه</w:t>
      </w:r>
      <w:bookmarkEnd w:id="953"/>
    </w:p>
    <w:p>
      <w:pPr>
        <w:pStyle w:val="BookText"/>
        <w:rPr/>
      </w:pPr>
      <w:r>
        <w:rPr>
          <w:rFonts w:ascii="Amiri" w:hAnsi="Amiri" w:eastAsia="Amiri" w:cs="Amiri"/>
          <w:color w:val="111111"/>
          <w:sz w:val="28"/>
          <w:sz w:val="28"/>
          <w:szCs w:val="28"/>
          <w:rtl w:val="true"/>
          <w:lang w:bidi="ar-SA"/>
        </w:rPr>
        <w:t>الحجاج بن يوسف الثقفي فاتك العباد وقاتل العباد، ومبيد الاوتاد، ومخرب البلاد، وخبيث امة محمد الذي جاءت به النذر وورد فيه الاثر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الوليد جبار بني امية، وولى الحجاج على المشرق، وقرة بن شريك على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سليمان صاحب البطن الذي قتله بطنه كظه، ومات بشما وتخمه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يزيد صاحب سلامة وحبابة الذي نسخ الجهاد بالخمر، وقصر ايام خلافتة على العود والزمر، وأول من اغلى سعر المغنيات وأعلن بالفاحشات، وماذا اقول فيمن اعرق فيه مروان من جانب ويزيد بن معاوية من جانب فهو ملعون بين ملعونين وكافر غريق في الكفر بين 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هشام قاتل زيد بن علي مولى يوسف بن عمر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الوليد بن يزيد خليع بني مروان الكافر بالرحمن الممزق بالسهام القرآن واول من قال الشعر في نفي الايمان، وجاهر بالفسوق والعصيان، والذي غشى امهات أولاد أبيه، وقذف بغشيان أخيه، وهذه المثالب مع عظمها وكثرتها ومع قبحها وشنعتها صغيرة وقليلة في جنب مثالب بني العباس الذين بنوا مدينة الجبارين وفرقوا في الملاهي والمعاصي أموال المسلمين هؤلاء أرشدكم اللّه الائمة المهديون الراشدون الذين قضوا بالحق وبه يعدلون بذلك يقف خطيب جمعتهم وبذلك تقوم صلاة جماعتهم فان كسد التشيع بخراسان فقد نفق بالحجاز والحرمين والشام والعراقين وبالجزيرة والثغرين وبالجبل واليغارين، وان تحامل علينا وزير او أمير فانا نتوكل على الامير الذي لا يعزل وعلى القاضي الذي لم يزل يعدل، وعلى الحكم الذي لا يقبل رشوة، ولا يطلب سجلا ولا شهادة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واياه تعالى نحمد على طهارة المولد وطيب المحتد، ونسئله ان لا يكلنا الى انفسنا، ولا يحاسبنا على مقتضى عملنا، وان يعيذنا من رعونة الحشوية ومن </w:t>
      </w:r>
      <w:bookmarkStart w:id="954" w:name="pg15547_164064"/>
    </w:p>
    <w:p>
      <w:pPr>
        <w:pStyle w:val="Heading2"/>
        <w:numPr>
          <w:ilvl w:val="1"/>
          <w:numId w:val="1"/>
        </w:numPr>
        <w:rPr/>
      </w:pPr>
      <w:bookmarkStart w:id="955" w:name="__RefHeading___Toc9054644_2142443653"/>
      <w:bookmarkStart w:id="956" w:name="_Toc314"/>
      <w:bookmarkEnd w:id="954"/>
      <w:bookmarkEnd w:id="955"/>
      <w:r>
        <w:rPr>
          <w:rtl w:val="true"/>
        </w:rPr>
        <w:t>اخبار أهل سنت در مذمت بنى أميه</w:t>
      </w:r>
      <w:bookmarkEnd w:id="956"/>
    </w:p>
    <w:p>
      <w:pPr>
        <w:pStyle w:val="BookText"/>
        <w:rPr/>
      </w:pPr>
      <w:r>
        <w:rPr>
          <w:rFonts w:ascii="Amiri" w:hAnsi="Amiri" w:eastAsia="Amiri" w:cs="Amiri"/>
          <w:color w:val="111111"/>
          <w:sz w:val="28"/>
          <w:sz w:val="28"/>
          <w:szCs w:val="28"/>
          <w:rtl w:val="true"/>
          <w:lang w:bidi="ar-SA"/>
        </w:rPr>
        <w:t>لجاج الحرورية وشك الواقفية وارجاء الحنفية وتخالف أقوال الشافعية ومكابرة البكرية ونصب المالكية واجبار الجهمية النجارية وكسل الراوندية وروايات الكيسانية وجحد العثمانية وتشبيه الحنبلية وكذب الغلاة الخطابية وان لا يحشرنا على نصب اصفهاني ولا على بغض لاهل البيت طوسي او شاسي ولا على ارجاء كوفي ولا على تشبيه قمي ولا على جهل شامي ولا على تحنبل بغدادي ولا على قول بالباطن مغربي ولا على عشق لابي حنيفة بلخي ولا على تناقض في القول حجازي ولا على مروق سجزي ولا غلو في التشيع كرخي، وان يحشرنا في زمرة من أحببناه ويرزقنا شفاعة من توليناه اذا دعا كل اناس بامامهم، وساق كل فريق تحت لوائهم انه سميع قريب يسمع ويستجيب</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انتهت الرسالة الطنانة ببديع عباراتها وخفي اشاراتها وهي جيدة عن آخرها الا اني لم افهم وجه نسبة التشبيه الى أهل قم وهم وجوه أهل الايمان ومعتمد نقلهم مدى الاعصار والازمان وكذا رمى الكرخيين بالغلو مع ان جمهورهم من الطبقة العالية من الشيعة كيف لا وقد رباهم المشايخ الثلاثة الذين بهم قام عماد الاسلام وانتظم امور كافة الانام وأسسوا المذهب أحسن تأسيس وفتحوا للعلماء باب التصنيف والتدريس، ولولاهم لما قام للدين عمود ولا اخضر للتحقيق عود وهم شيخنا الاقدم أبو عبد اللّه محمد بن محمد بن النعمان المفيد، وسيدنا الاجل أبو القاسم علي بن الحسين المرتضى، وشيخنا الاعظم أبو جعفر محمد بن الحسن رئيس الطائفة شكر اللّه مساعيهم وأعلى في مدارج الجنة مراقيهم بمحمد وآله عليهم السلام</w:t>
      </w:r>
      <w:r>
        <w:rPr>
          <w:rFonts w:eastAsia="Amiri" w:cs="Amiri" w:ascii="Amiri" w:hAnsi="Amiri"/>
          <w:color w:val="111111"/>
          <w:sz w:val="28"/>
          <w:szCs w:val="28"/>
          <w:rtl w:val="true"/>
          <w:lang w:bidi="ar-SA"/>
        </w:rPr>
        <w:t xml:space="preserve">. </w:t>
      </w:r>
      <w:bookmarkStart w:id="957" w:name="pg15547_164065"/>
    </w:p>
    <w:p>
      <w:pPr>
        <w:pStyle w:val="Heading2"/>
        <w:numPr>
          <w:ilvl w:val="1"/>
          <w:numId w:val="1"/>
        </w:numPr>
        <w:rPr/>
      </w:pPr>
      <w:bookmarkStart w:id="958" w:name="__RefHeading___Toc9054646_2142443653"/>
      <w:bookmarkStart w:id="959" w:name="_Toc315"/>
      <w:bookmarkEnd w:id="957"/>
      <w:bookmarkEnd w:id="958"/>
      <w:r>
        <w:rPr>
          <w:rtl w:val="true"/>
        </w:rPr>
        <w:t xml:space="preserve">تفسير </w:t>
      </w:r>
      <w:r>
        <w:rPr>
          <w:rtl w:val="true"/>
        </w:rPr>
        <w:t xml:space="preserve">" </w:t>
      </w:r>
      <w:r>
        <w:rPr>
          <w:rtl w:val="true"/>
        </w:rPr>
        <w:t xml:space="preserve">بايعت </w:t>
      </w:r>
      <w:r>
        <w:rPr>
          <w:rtl w:val="true"/>
        </w:rPr>
        <w:t xml:space="preserve">" </w:t>
      </w:r>
      <w:r>
        <w:rPr>
          <w:rtl w:val="true"/>
        </w:rPr>
        <w:t>ومبايعه</w:t>
      </w:r>
      <w:bookmarkEnd w:id="9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العن العصابة التي جاهدت الحسين وشايعت وبايعت وتابعت </w:t>
      </w:r>
      <w:r>
        <w:rPr>
          <w:rStyle w:val="FootnoteAnchor"/>
          <w:rtl w:val="true"/>
        </w:rPr>
        <w:footnoteReference w:id="350"/>
      </w:r>
      <w:r>
        <w:rPr>
          <w:rFonts w:ascii="IRNazanin" w:hAnsi="IRNazanin" w:eastAsia="IRNazanin"/>
          <w:color w:val="111111"/>
          <w:sz w:val="28"/>
          <w:sz w:val="28"/>
          <w:szCs w:val="28"/>
          <w:rtl w:val="true"/>
          <w:lang w:bidi="fa-IR"/>
        </w:rPr>
        <w:t>على قتله اللّهم العنهم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لعنت كن آن طايفه را كه با حسين جنگ كردند و مشايعت نمودند و بيعت و متابعت كردند بر قتل او، بار الها لعنت كن ايشان را يكسره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جماعى است كه از ده تا چهل باشد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و اين معنى اصلى او است، و در عرف عام استعمال مىشود در مطلق قوم و طايفه هر قدر باشند، و در اين عبارت اگر معنى دوم باشد بايد لام را براى عهد قرار داد و اگر اول باشد لام را بايد براى جنس يا استغراق گرفت تا افاده معنى عصائب وجموع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از جهد بمعنى رنج است، وكنايه از مطلق جنگ كردن است چه بر وجه مشروع باشد و چه بر وجه باطل، چنانچه در اين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او پيروى كردن است وسابقا اشاره به او شده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كردن است و اصل او از بيع است، چنانچه در بيع مصافقه و دست بدست دادن است همچنين در بيعت اين كار لازم ولا بد منه است، و بعضى كه گمان كرده اند كه بيعت را از آن جهت بيعت گفتند كه مبايع خود را به بهشت مىفروشد معنى قشرى غير منطبق بر جميع مراتب است، و آنچه ما گفتيم محل تصريح مهره اين فن و ائمه اين صناعت است</w:t>
      </w:r>
      <w:r>
        <w:rPr>
          <w:rFonts w:eastAsia="IRNazanin" w:cs="IRNazanin"/>
          <w:color w:val="111111"/>
          <w:sz w:val="28"/>
          <w:szCs w:val="28"/>
          <w:rtl w:val="true"/>
          <w:lang w:bidi="fa-IR"/>
        </w:rPr>
        <w:t xml:space="preserve">. </w:t>
      </w:r>
      <w:bookmarkStart w:id="960" w:name="pg15547_164066"/>
    </w:p>
    <w:p>
      <w:pPr>
        <w:pStyle w:val="Heading2"/>
        <w:numPr>
          <w:ilvl w:val="1"/>
          <w:numId w:val="1"/>
        </w:numPr>
        <w:rPr/>
      </w:pPr>
      <w:bookmarkStart w:id="961" w:name="__RefHeading___Toc9054648_2142443653"/>
      <w:bookmarkStart w:id="962" w:name="_Toc316"/>
      <w:bookmarkEnd w:id="960"/>
      <w:bookmarkEnd w:id="961"/>
      <w:r>
        <w:rPr>
          <w:rtl w:val="true"/>
        </w:rPr>
        <w:t xml:space="preserve">گفتار سيد داماد در كتاب </w:t>
      </w:r>
      <w:r>
        <w:rPr>
          <w:rtl w:val="true"/>
        </w:rPr>
        <w:t xml:space="preserve">" </w:t>
      </w:r>
      <w:r>
        <w:rPr>
          <w:rtl w:val="true"/>
        </w:rPr>
        <w:t xml:space="preserve">رواشح </w:t>
      </w:r>
      <w:r>
        <w:rPr>
          <w:rtl w:val="true"/>
        </w:rPr>
        <w:t xml:space="preserve">" </w:t>
      </w:r>
      <w:r>
        <w:rPr>
          <w:rtl w:val="true"/>
        </w:rPr>
        <w:t>وتحريفاتى كه در فنون علم واقع شده واز آنها است تحريف در لفظ تابعت وصحيح بودن تايعت</w:t>
      </w:r>
      <w:bookmarkEnd w:id="962"/>
    </w:p>
    <w:p>
      <w:pPr>
        <w:pStyle w:val="BookText"/>
        <w:rPr/>
      </w:pPr>
      <w:r>
        <w:rPr>
          <w:rFonts w:ascii="IRNazanin" w:hAnsi="IRNazanin" w:eastAsia="IRNazanin"/>
          <w:color w:val="111111"/>
          <w:sz w:val="28"/>
          <w:sz w:val="28"/>
          <w:szCs w:val="28"/>
          <w:rtl w:val="true"/>
          <w:lang w:bidi="fa-IR"/>
        </w:rPr>
        <w:t>متابعه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بباء موحده بعد از الف از تباعة است كه معنى او گذشت </w:t>
      </w:r>
      <w:r>
        <w:rPr>
          <w:rStyle w:val="FootnoteAnchor"/>
          <w:rtl w:val="true"/>
        </w:rPr>
        <w:footnoteReference w:id="352"/>
      </w:r>
      <w:r>
        <w:rPr>
          <w:rFonts w:ascii="IRNazanin" w:hAnsi="IRNazanin" w:eastAsia="IRNazanin"/>
          <w:color w:val="111111"/>
          <w:sz w:val="28"/>
          <w:sz w:val="28"/>
          <w:szCs w:val="28"/>
          <w:rtl w:val="true"/>
          <w:lang w:bidi="fa-IR"/>
        </w:rPr>
        <w:t xml:space="preserve">كه پيروى است و سيد محقق اجل داماد نضر اللّه وجهه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رواشح سماويه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تصحيفات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من تتمات المقام انه قد وقعت من الذين شاركونا في الصناعة و لم يساهمونا في البضاعة و لم يلحقوا شأنا من العلم والحكمة تحريفات غريبة وتصحيفات عجيبة لفظية ومعنوية في افانين العلم وطبقات الصناعة ولا جناح علينا لو تلونا طائفة منها على أسماع المتعلمين تبصيرا لبصائرهم في سبيل الدين وصيانة لاحاديث سيد المرسلين وأوصيائه الطاهرين عن شرور تصحيفات الجاهلين وتصرفات القاصرين، ثم انه أخذ يعدد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حديث عمار لكن عمار جاض جيضة بالجيم والمعجمة أو المهملة بمعنى حاد وزاغ وصحفوه بحاض بالحاء المهملة ثم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 تعداد الكبائر التي منها التعرب بعد الهجرة المصحف بالتعزب بالمعجمة المعبر عنه في لسان الاصحاب بالالتحاق ببلاد الكفر والاقامة بها بعد المهاجرة عنها الى بلاد الاسلام، قال وبالجملة هو كناية عن الزيغ عن المعرفة والحيور عن الحق والالتحاق بأهل الشقاوة والضلالة بعد الدخول في حريم السعادة والهداية الى أن قال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في دعاء زيارة مولانا الشهيد ابيعبد اللّه الحسين عليه السلام يوم عاشورا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العصابة التي جاهدت الحسين عليه السلام وشايعت وبايعت وتايعت على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كلتاهما بالمثناة من تحت بعد الالف قبلها موحدة في الاولى ومثناة من فوق في الثانية للتخصيص بعد التعميم اذ المبايعة بالباء الموحدة مفاعلة من البيعة بمعنى المعاقدة والمعاهدة سواء كان على الخير أو على الشر والمتايعة بالمثناة من فوق معناها المجاراة والمساعاة والمهافتة والمسارعة والمعاضدة والمسايرة على الشر و </w:t>
      </w:r>
      <w:bookmarkStart w:id="963" w:name="pg15547_164067"/>
    </w:p>
    <w:p>
      <w:pPr>
        <w:pStyle w:val="Heading2"/>
        <w:numPr>
          <w:ilvl w:val="1"/>
          <w:numId w:val="1"/>
        </w:numPr>
        <w:rPr/>
      </w:pPr>
      <w:bookmarkStart w:id="964" w:name="__RefHeading___Toc9054650_2142443653"/>
      <w:bookmarkStart w:id="965" w:name="_Toc317"/>
      <w:bookmarkEnd w:id="963"/>
      <w:bookmarkEnd w:id="964"/>
      <w:r>
        <w:rPr>
          <w:rtl w:val="true"/>
        </w:rPr>
        <w:t>نقد بر گفتار سيد داماد ره</w:t>
      </w:r>
      <w:bookmarkEnd w:id="965"/>
    </w:p>
    <w:p>
      <w:pPr>
        <w:pStyle w:val="BookText"/>
        <w:rPr/>
      </w:pPr>
      <w:r>
        <w:rPr>
          <w:rFonts w:ascii="Amiri" w:hAnsi="Amiri" w:eastAsia="Amiri" w:cs="Amiri"/>
          <w:color w:val="111111"/>
          <w:sz w:val="28"/>
          <w:sz w:val="28"/>
          <w:szCs w:val="28"/>
          <w:rtl w:val="true"/>
          <w:lang w:bidi="ar-SA"/>
        </w:rPr>
        <w:t xml:space="preserve">لا يكون في الخير وكذلك التتايع التهافت على الشر والتسارع اليه مفاعلة وتفاعلا من التيعان يقال تاع الفئ يتيع تيعا وتيعانا خرج، وتاع الشئ ذاب وسال على وجه الارض وتاع الى كذا يتيع اذا ذهب اليه وسرع وبالجملة المفاعلة والتفاعل لا يكون الا للشر وجماهير القاصرين من أصحاب العصر يصحفونها ويقولون تابعت بالتاء المثناة فوق والباء الموحدة </w:t>
      </w:r>
      <w:r>
        <w:rPr>
          <w:rStyle w:val="FootnoteAnchor"/>
          <w:rtl w:val="true"/>
        </w:rPr>
        <w:footnoteReference w:id="353"/>
      </w:r>
      <w:r>
        <w:rPr>
          <w:rFonts w:ascii="Amiri" w:hAnsi="Amiri" w:eastAsia="Amiri" w:cs="Amiri"/>
          <w:color w:val="111111"/>
          <w:sz w:val="28"/>
          <w:sz w:val="28"/>
          <w:szCs w:val="28"/>
          <w:rtl w:val="true"/>
          <w:lang w:bidi="ar-SA"/>
        </w:rPr>
        <w:t>انتهى كلامه الشريف ضاعف اللّه قدره المنيف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اين كلام اينست كه لفظ تايعت بياء مثناة است نه تابعت بباء موحده وانيكه در ازمنه سابقه بر همين وجه قرائت مىكردند و اين تغيير در عصر آن محقق واقع شده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ولي متأمل محيط به اطراف كلام مى داند كه كه در اين باب اعتماد بر قواعد لغويه و كلمات اهل لغت كرده چنانچه از محقق ثانى شنيدى كه در باب اوله چنين كرده </w:t>
      </w:r>
      <w:r>
        <w:rPr>
          <w:rStyle w:val="FootnoteAnchor"/>
          <w:rtl w:val="true"/>
        </w:rPr>
        <w:footnoteReference w:id="355"/>
      </w:r>
      <w:r>
        <w:rPr>
          <w:rFonts w:ascii="IRNazanin" w:hAnsi="IRNazanin" w:eastAsia="IRNazanin"/>
          <w:color w:val="111111"/>
          <w:sz w:val="28"/>
          <w:sz w:val="28"/>
          <w:szCs w:val="28"/>
          <w:rtl w:val="true"/>
          <w:lang w:bidi="fa-IR"/>
        </w:rPr>
        <w:t xml:space="preserve">و اصل در اين امر نيز حريرى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 الغواص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كه از اوهام خواص اينست كه مىگويند تتابعت النوائب على فلان، و حق تعبير آن است كه تتايعت بيا گفته شود چه تتابع بموحده در صلاح و خير است وتتايع بمثناة مختص بمنكر وشر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كلام حريرى جماعتى از صيارفه ادب نقدى دارند از آن جمله آن است </w:t>
      </w:r>
      <w:bookmarkStart w:id="966" w:name="pg15547_164068"/>
    </w:p>
    <w:p>
      <w:pPr>
        <w:pStyle w:val="Heading2"/>
        <w:numPr>
          <w:ilvl w:val="1"/>
          <w:numId w:val="1"/>
        </w:numPr>
        <w:rPr/>
      </w:pPr>
      <w:bookmarkStart w:id="967" w:name="__RefHeading___Toc9054652_2142443653"/>
      <w:bookmarkStart w:id="968" w:name="_Toc318"/>
      <w:bookmarkEnd w:id="966"/>
      <w:bookmarkEnd w:id="967"/>
      <w:r>
        <w:rPr>
          <w:rtl w:val="true"/>
        </w:rPr>
        <w:t>وليد عاشق دختر نصراني ميشود</w:t>
      </w:r>
      <w:r>
        <w:rPr>
          <w:rtl w:val="true"/>
        </w:rPr>
        <w:t>...</w:t>
      </w:r>
      <w:bookmarkEnd w:id="968"/>
    </w:p>
    <w:p>
      <w:pPr>
        <w:pStyle w:val="BookText"/>
        <w:rPr/>
      </w:pPr>
      <w:r>
        <w:rPr>
          <w:rFonts w:ascii="IRNazanin" w:hAnsi="IRNazanin" w:eastAsia="IRNazanin"/>
          <w:color w:val="111111"/>
          <w:sz w:val="28"/>
          <w:sz w:val="28"/>
          <w:szCs w:val="28"/>
          <w:rtl w:val="true"/>
          <w:lang w:bidi="fa-IR"/>
        </w:rPr>
        <w:t xml:space="preserve">كه خفاجى از ابن برى نقل كرده وتحرير او موافق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است چنان استكه اگر مقصود آنست كه تتابع بموحده مخصوص بخير است و در شر استعمال نمىشود اين ظاهر الفساد است، چنانچه در قرآن كريم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فاتبعنا بعضهم بعضا</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غرض آنست كه تتابع عام است وتتايع خاص پس واجب آيد كه در مورد خاص تتابع استعمال نشود فساد اين اظهر است، چه هر عامى در مورد خاص جايز الاستعمال است، چنانچه در آيه مذكوره نيز چنين است، پس تخطئه استعمال متابعه وتتابع در شر وجهى ندارد تمام شد كلام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اينكه اختصاص تتايع بمثناة بشر نيز معلوم نيست، چه ماده او دلالت بر اين ندارد، و اين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جهت او آنست كه مشتق است از تاع بمعنى سال، وسيلان موجب سرعت است، و عجله از شيطان است ومذموم است پس تتايع مخصوص بشر است، سخنى است غريب كه جز در صحيفه رمالى نظير او نتوان يافت، و هيچ امرى را به اين قياس نمىتوان تصحيح كرد تا چه رسد بلغت كه قياس در او حجت نيست، بلى يك سخن در اينجا دارند كه از ابو عبيده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يسمع التتابع في الشر وانما سمعناه في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همين قدر حكم بغلطيت نمىتوان كرد اگر استعمال ثابت شود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وزمخشري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سوره هود استعمال تتايع در خير كرده و او خود تأسيس اصلى كرده در ذيل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 أظلم عليهم قاموا</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استعمال علماء بمنزلة نقل است و حجت است اگر چه مولد باشد و از اين جهت استدلال بشعر ابو تمام كرده، و سيد شريف در حاشيه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وبيضاوي وسايرين متابعت كردند، و اول كسى كه متنبه اين شده عبد القاهر جرجانى است كه واضع علم بيان است، و يكى از معاصرين از اهل قسطنطنيه رساله‌اى در حجيت شعر مثل </w:t>
      </w:r>
      <w:bookmarkStart w:id="969" w:name="pg15547_164069"/>
    </w:p>
    <w:p>
      <w:pPr>
        <w:pStyle w:val="Heading2"/>
        <w:numPr>
          <w:ilvl w:val="1"/>
          <w:numId w:val="1"/>
        </w:numPr>
        <w:rPr/>
      </w:pPr>
      <w:bookmarkStart w:id="970" w:name="__RefHeading___Toc9054654_2142443653"/>
      <w:bookmarkStart w:id="971" w:name="_Toc319"/>
      <w:bookmarkEnd w:id="969"/>
      <w:bookmarkEnd w:id="970"/>
      <w:r>
        <w:rPr>
          <w:rtl w:val="true"/>
        </w:rPr>
        <w:t>ثواب لعن بر قاتلان سيد الشهداء عليه السلام</w:t>
      </w:r>
      <w:bookmarkEnd w:id="971"/>
    </w:p>
    <w:p>
      <w:pPr>
        <w:pStyle w:val="BookText"/>
        <w:rPr/>
      </w:pPr>
      <w:r>
        <w:rPr>
          <w:rFonts w:ascii="Amiri" w:hAnsi="Amiri" w:eastAsia="Amiri" w:cs="Amiri"/>
          <w:color w:val="111111"/>
          <w:sz w:val="28"/>
          <w:sz w:val="28"/>
          <w:szCs w:val="28"/>
          <w:rtl w:val="true"/>
          <w:lang w:bidi="ar-SA"/>
        </w:rPr>
        <w:t>رضى ومهيار وابو فراس نوشته، و از شهاب خفاجى اين مذهب معلوم مىشود و خالى از قوت نيست، و تحقيق او در محلش بشرح مستوفى به قدر حوصله واستعداد و اطلاع اين بى بضاعت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بالجملة بر فرض تسليم غلطيت استعمال تتايع در خير استعمال تتابع در شر غلط نيست، و مقصود مدعى تصحيف ووهم اينست، و احتمال اينكه تصحيف باشد وحادث بعيد است، چه در نسخ معتبره قديمه آنچه ديده شده با باء موحده است و البته باياء مثناة خواندن مجزى نيست، بلى اگر كسى احتياط كند و جمع نمايد به احتمال اينكه لفظ روايت باياء باشد ولا اقل به جهت خروج از خلاف اين محقق يگانه و دانشمند فرزانه كه گروهى استاد البشرش دانند و طايفه معلم ثالثش خوانند البته اقرب بصواب واوفق بطلب ثواب است 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اگر چه در اين شرح جابجا جمله وافيه از ادله لعن را عقلا ونقلا وسنة وكتابا ياد كرديم ولى در اين موضع به جهت اداى حق او يكى دو حديث در ثواب لعن بر قاتلان سيد الشهداء ذكر مىكنيم چه ادله سابقه را در لعنت وتحريض بر لعن آن مقدار مدخليت نيست كه اخبار مخبره از ثواب جزيل 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به حضرت رضا عليه السلام مىرساند كه به ريان بين شبيب فرمود اگر خواستار آن باشى كه در غرفهاى بهشتى همنشين پيغمبر وآل او شوى لعن بر قتله حسين كن، و اگر بخواهى ثواب شهيدان در ركاب حسين را دريابى هر وقت كه ياد حسين كنى بگوى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ليتنى كنت معهم فافوز فوزا عظيما</w:t>
      </w:r>
      <w:r>
        <w:rPr>
          <w:rFonts w:eastAsia="IRNazanin" w:cs="IRNazanin"/>
          <w:color w:val="111111"/>
          <w:sz w:val="28"/>
          <w:szCs w:val="28"/>
          <w:rtl w:val="true"/>
          <w:lang w:bidi="fa-IR"/>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يعنى از روى حقيقت تمنى حضور كربلا و شهادت با اصحاب محبت وولا كن و بگوى كاش من نيز با ايشان بودم تا به رستگارى أبد فايز مىشدم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داود رقى نقل مىكند كه در حضرت امام صادق عليه السلام </w:t>
      </w:r>
      <w:bookmarkStart w:id="972" w:name="pg15547_164070"/>
    </w:p>
    <w:p>
      <w:pPr>
        <w:pStyle w:val="Heading2"/>
        <w:numPr>
          <w:ilvl w:val="1"/>
          <w:numId w:val="1"/>
        </w:numPr>
        <w:rPr/>
      </w:pPr>
      <w:bookmarkStart w:id="973" w:name="__RefHeading___Toc9054656_2142443653"/>
      <w:bookmarkStart w:id="974" w:name="_Toc320"/>
      <w:bookmarkEnd w:id="972"/>
      <w:bookmarkEnd w:id="973"/>
      <w:r>
        <w:rPr>
          <w:rtl w:val="true"/>
        </w:rPr>
        <w:t xml:space="preserve">مطلب دوم شرح دعاى سلام </w:t>
      </w:r>
      <w:r>
        <w:rPr>
          <w:rtl w:val="true"/>
        </w:rPr>
        <w:t xml:space="preserve">" </w:t>
      </w:r>
      <w:r>
        <w:rPr>
          <w:rtl w:val="true"/>
        </w:rPr>
        <w:t xml:space="preserve">السلام عليك يا ابا عبد اللّه وعلى الارواح التى حلت بفنائك ولاجعله اللّه آخر العهد منى لزيارتك </w:t>
      </w:r>
      <w:r>
        <w:rPr>
          <w:rtl w:val="true"/>
        </w:rPr>
        <w:t xml:space="preserve">" </w:t>
      </w:r>
      <w:r>
        <w:rPr>
          <w:rtl w:val="true"/>
        </w:rPr>
        <w:t xml:space="preserve">تفسير </w:t>
      </w:r>
      <w:r>
        <w:rPr>
          <w:rtl w:val="true"/>
        </w:rPr>
        <w:t xml:space="preserve">" </w:t>
      </w:r>
      <w:r>
        <w:rPr>
          <w:rtl w:val="true"/>
        </w:rPr>
        <w:t xml:space="preserve">عهد </w:t>
      </w:r>
      <w:r>
        <w:rPr>
          <w:rtl w:val="true"/>
        </w:rPr>
        <w:t>"</w:t>
      </w:r>
      <w:bookmarkEnd w:id="974"/>
    </w:p>
    <w:p>
      <w:pPr>
        <w:pStyle w:val="BookText"/>
        <w:rPr/>
      </w:pPr>
      <w:r>
        <w:rPr>
          <w:rFonts w:ascii="IRNazanin" w:hAnsi="IRNazanin" w:eastAsia="IRNazanin"/>
          <w:color w:val="111111"/>
          <w:sz w:val="28"/>
          <w:sz w:val="28"/>
          <w:szCs w:val="28"/>
          <w:rtl w:val="true"/>
          <w:lang w:bidi="fa-IR"/>
        </w:rPr>
        <w:t xml:space="preserve">بودم كه آب خواست چون تناول فرمود گريه كرد و چشمش در اشك غرقه شد آنگاه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داود لعن اللّه قاتل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هيچ بنده اى نيست كه آبى بنوشد و ياد حسين كند و لعنت كند قاتلان او را مگر آنكه خداى عز وعلا براى او صد هزار حسنه بنويسد و صد هزار سيئه محو كند و صد هزار درجه براى او بلند مىفرمايد، و چنان است كه صد هزار بنده آزاد كرده باشد و در روز قيامت خداى او را خنك دل و آسوده خاطر حشر كند </w:t>
      </w:r>
      <w:r>
        <w:rPr>
          <w:rStyle w:val="FootnoteAnchor"/>
          <w:rtl w:val="true"/>
        </w:rPr>
        <w:footnoteReference w:id="357"/>
      </w:r>
      <w:r>
        <w:rPr>
          <w:rFonts w:ascii="Amiri" w:hAnsi="Amiri" w:eastAsia="Amiri" w:cs="Amiri"/>
          <w:color w:val="111111"/>
          <w:sz w:val="28"/>
          <w:sz w:val="28"/>
          <w:szCs w:val="28"/>
          <w:rtl w:val="true"/>
          <w:lang w:bidi="ar-SA"/>
        </w:rPr>
        <w:t>، اللّهم العن قتلة الحسين عليه السلام الى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مطلب ثانى</w:t>
      </w:r>
    </w:p>
    <w:p>
      <w:pPr>
        <w:pStyle w:val="BookText"/>
        <w:rPr/>
      </w:pPr>
      <w:r>
        <w:rPr>
          <w:rFonts w:ascii="IRNazanin" w:hAnsi="IRNazanin" w:eastAsia="IRNazanin"/>
          <w:color w:val="111111"/>
          <w:sz w:val="28"/>
          <w:sz w:val="28"/>
          <w:szCs w:val="28"/>
          <w:rtl w:val="true"/>
          <w:lang w:bidi="fa-IR"/>
        </w:rPr>
        <w:t>در شرح دعاى 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ابا عبد اللّه وعلى الارواح التي حلت بفناءك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باد اى ابو عبد اللّه و بر ارواحى كه در حريم تو جاى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متعلقه به اين لفظ شريف تماما در شرح فصول زيارت شريفه چنانچه مقتضى مقام بود سبق ذكر يافت، و بعض اخبار مناسبه فضل اصحاب سيد الشهداء عليه السلام در آخر اين مطلب در ذيل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أصحاب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انشاء اللّه ياد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جعله اللّه اخر العهد مني لزيارتك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اين سلام را آخر عهد من به زيارت تو نگرداند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در معانى او پيمان است، و بمعنى وصيت و فرمان حكومت ، و معرفت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عهدى بكذا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عهدته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ملاقات و زمان و اشباه او به اين مناسبت استعمال مىشود، و شايد در اين عبارت همان معنى اول مراد باشد</w:t>
      </w:r>
      <w:r>
        <w:rPr>
          <w:rFonts w:eastAsia="IRNazanin" w:cs="IRNazanin"/>
          <w:color w:val="111111"/>
          <w:sz w:val="28"/>
          <w:szCs w:val="28"/>
          <w:rtl w:val="true"/>
          <w:lang w:bidi="fa-IR"/>
        </w:rPr>
        <w:t xml:space="preserve">. </w:t>
      </w:r>
      <w:bookmarkStart w:id="975" w:name="pg15547_164071"/>
    </w:p>
    <w:p>
      <w:pPr>
        <w:pStyle w:val="Heading2"/>
        <w:numPr>
          <w:ilvl w:val="1"/>
          <w:numId w:val="1"/>
        </w:numPr>
        <w:rPr/>
      </w:pPr>
      <w:bookmarkStart w:id="976" w:name="__RefHeading___Toc9054658_2142443653"/>
      <w:bookmarkStart w:id="977" w:name="_Toc321"/>
      <w:bookmarkEnd w:id="975"/>
      <w:bookmarkEnd w:id="976"/>
      <w:r>
        <w:rPr>
          <w:rtl w:val="true"/>
        </w:rPr>
        <w:t xml:space="preserve">تفسير </w:t>
      </w:r>
      <w:r>
        <w:rPr>
          <w:rtl w:val="true"/>
        </w:rPr>
        <w:t xml:space="preserve">" </w:t>
      </w:r>
      <w:r>
        <w:rPr>
          <w:rtl w:val="true"/>
        </w:rPr>
        <w:t xml:space="preserve">زيارت </w:t>
      </w:r>
      <w:r>
        <w:rPr>
          <w:rtl w:val="true"/>
        </w:rPr>
        <w:t xml:space="preserve">" </w:t>
      </w:r>
      <w:r>
        <w:rPr>
          <w:rtl w:val="true"/>
        </w:rPr>
        <w:t>وتحقيق در آن</w:t>
      </w:r>
      <w:bookmarkEnd w:id="977"/>
    </w:p>
    <w:p>
      <w:pPr>
        <w:pStyle w:val="BookText"/>
        <w:rPr/>
      </w:pPr>
      <w:r>
        <w:rPr>
          <w:rFonts w:ascii="Amiri" w:hAnsi="Amiri" w:eastAsia="Amiri" w:cs="Amiri"/>
          <w:color w:val="111111"/>
          <w:sz w:val="28"/>
          <w:sz w:val="28"/>
          <w:szCs w:val="28"/>
          <w:rtl w:val="true"/>
          <w:lang w:bidi="ar-SA"/>
        </w:rPr>
        <w:t>ولام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بمعنى مع است يا براى اختصاص يعنى عهد من كه مخصوص به زيارت او است، و شايد كه براى تقويت باشد بر وجه ثانى كه متعدى استعمال شده، و تواند كه بمعنى الى باشد با شراب معنى توجه و اشاره وى و احتمال بعيد مىرود كه اصل لفظ زيارت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ومصحف شده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شده باشد، و احتمال معنى معرفت و ملاقات كه كنايه از آشنائى و مصاحبت باشد در اين كلام خالى از قوت نيست بنابر تنزيل زيارت منزله شخصى كه انسان را با او معرفتى و مصاحبتى هست</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لغت بمعنى رفتن به ديدار كسى است، و در شرع على التحقيق نيز در اين معنى استعمال شده، و اطلاقات ادله زيارت رسول و ائمه صلوات اللّه عليهم اجمعين منزل بر او است و دعا و نماز از آداب شرعيه آن عمل است كه مستحبى است از كيفيات آن مستحب عليهذا نذر و اشباه او ادا مىشود به صرف حضور، اگر دعوى انصراف نكنيم، ولى در غياب و از دور اين معنى متصور نمىشود، ولهذا تنزيلا در معنى ديگرى استعمال مىشود كه عبارت از حضور قلب و توجه نفس است بجانب مزور با قرائت دعائى، و اين فعل را بر سبيل استعاره و تشبيه نيز زيارت مىگويند، و شايد از جهت اينكه قوام زيارت در بعيد بدعا است بعضى گمان كرده اند كه حقيقت زيارت متقوم بدعا است ولى بقوانين تعارض احوال آنچه ما گفتيم اصح است، چه امر در اين صورت كه ايشان گفته‌اند متوقف است بر نقل واشتراك، و آنچه ما گفتيم باستعاره كه حقيقت لغويه است على التحقيق توجيه مىشود، و اگر استعاره هم مجاز باشد مجاز بهتر از اشتراك است، و اين ترجيح بعد از ادعاى آنست كه در لغت دعا مأخوذ در مفهوم زيارت نيست، و اين از قطعيات بلكه ضروريات لغت عرب است، قال المتنبى قيل وهو امير شعره</w:t>
      </w:r>
      <w:r>
        <w:rPr>
          <w:rFonts w:eastAsia="IRNazanin" w:cs="IRNazanin"/>
          <w:color w:val="111111"/>
          <w:sz w:val="28"/>
          <w:szCs w:val="28"/>
          <w:rtl w:val="true"/>
          <w:lang w:bidi="fa-IR"/>
        </w:rPr>
        <w:t xml:space="preserve">: </w:t>
      </w:r>
      <w:bookmarkStart w:id="978" w:name="pg15547_164072"/>
    </w:p>
    <w:p>
      <w:pPr>
        <w:pStyle w:val="Heading2"/>
        <w:numPr>
          <w:ilvl w:val="1"/>
          <w:numId w:val="1"/>
        </w:numPr>
        <w:rPr/>
      </w:pPr>
      <w:bookmarkStart w:id="979" w:name="__RefHeading___Toc9054660_2142443653"/>
      <w:bookmarkStart w:id="980" w:name="_Toc322"/>
      <w:bookmarkEnd w:id="978"/>
      <w:bookmarkEnd w:id="979"/>
      <w:r>
        <w:rPr>
          <w:rtl w:val="true"/>
        </w:rPr>
        <w:t>اسم مادر آن آنبزرگوار</w:t>
      </w:r>
      <w:bookmarkEnd w:id="980"/>
    </w:p>
    <w:p>
      <w:pPr>
        <w:pStyle w:val="BookText"/>
        <w:rPr/>
      </w:pPr>
      <w:r>
        <w:rPr>
          <w:rFonts w:ascii="Amiri" w:hAnsi="Amiri" w:eastAsia="Amiri" w:cs="Amiri"/>
          <w:color w:val="111111"/>
          <w:sz w:val="28"/>
          <w:sz w:val="28"/>
          <w:szCs w:val="28"/>
          <w:rtl w:val="true"/>
          <w:lang w:bidi="ar-SA"/>
        </w:rPr>
        <w:t xml:space="preserve">ازورهم وسواد الليل يشفع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وأنثني وبياض الصبح يعزى 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حسين 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كلام مشتمل بر التفات از خطاب بغياب است، و شايد نكته او استلذاذ بتكرير ذكر لفظ حسين است كه جلاى قلوب و شفاى صدور و روشنى ابصار است، و شايد به ملايمت لزوم ذكر لفظ حسين در علي بن الحسين ملتزم به عدول از خطاب شده، چه اگر به صورت خطاب بود بايد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علي ابنك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كلام را آن رونق و فصاحت نيست كه در لفظ علي بن الحسين است چنانچه صرافان گوهر شناس معاني والفاظ دريافت اين معنى را چنانچه شايسته انس ايشان است مينمايند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 بر علي اكبر 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الحسين اسم سه نفر از أولاد سيد الشهداء عليه السلام است يكى حضرت سيد الساجدين سلام اللّه عليه، و ديگرى علي اكبر، و سوم علي رضيع كه به روايتى عبد اللّه رضيع نام داشت و معروف به على اصغر است، و مراد در اين فقره علي اكبر شهيد در كربلاست، چه اين زيارت را اختصاصى تمام بقتلاى طف و شهداى ركاب سعادت نصاب است، و احتمال اراده سيد الساجدين بغايت بعيد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بالجمله ما در وى بروايت مشهوره ليلى دختر أبو مرة عروة بن مسعود ثقفى است، و به روايت سبط ابن جوزى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مادر آن جناب آمنه بوده است، وأول أصح وأعرف است، و مادر ليلى ميمونه دختر أبو سفيان بن حرب </w:t>
      </w:r>
      <w:bookmarkStart w:id="981" w:name="pg15547_164073"/>
    </w:p>
    <w:p>
      <w:pPr>
        <w:pStyle w:val="Heading2"/>
        <w:numPr>
          <w:ilvl w:val="1"/>
          <w:numId w:val="1"/>
        </w:numPr>
        <w:rPr/>
      </w:pPr>
      <w:bookmarkStart w:id="982" w:name="__RefHeading___Toc9054662_2142443653"/>
      <w:bookmarkStart w:id="983" w:name="_Toc323"/>
      <w:bookmarkEnd w:id="981"/>
      <w:bookmarkEnd w:id="982"/>
      <w:r>
        <w:rPr>
          <w:rtl w:val="true"/>
        </w:rPr>
        <w:t>شهادت معاويه بر سزاورتر بودن علي اكبر براى خلافت</w:t>
      </w:r>
      <w:bookmarkEnd w:id="983"/>
    </w:p>
    <w:p>
      <w:pPr>
        <w:pStyle w:val="BookText"/>
        <w:rPr/>
      </w:pPr>
      <w:r>
        <w:rPr>
          <w:rFonts w:ascii="Amiri" w:hAnsi="Amiri" w:eastAsia="Amiri" w:cs="Amiri"/>
          <w:color w:val="111111"/>
          <w:sz w:val="28"/>
          <w:sz w:val="28"/>
          <w:szCs w:val="28"/>
          <w:rtl w:val="true"/>
          <w:lang w:bidi="ar-SA"/>
        </w:rPr>
        <w:t>است، و از اين جهت معاويه شهادت داد در حق آن جناب كه احق بخلافت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شرح اين اجمال چنان است كه در كثيرى از كتب مسطور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كه يك روز چنان اتفاق افتاد كه معاويه از جلساى خويش سؤال كرد أولى تر از همه كس به ولايت امر امت و كفالت كار خلافت كيست؟ گفتند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علي بن الحسين بن علي بن أبي طالب عليه السلام است كه جد وى رسول خداى، و او را شجاعت بني هاشم وسماحت بني اميه وحسن وصباحت بنى ثقيف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الجملة در سن آن جناب خلافى عظيم واقع شده، شيخ مفيد عليه الرحمة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را نوزده ساله دانسته، و او را علي أوسط گرفته و فرموده سيد الساجدين از آن جناب بزرگتر بوده، و اين قول حكايت شده از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علماى اهل سنت، و به روايت أبو الفرج و محمد بن ابيطالب هيجده ساله بوده و به روايتى بيست و پنج ساله بوده، و به روايتى سى و هشت ساله بوده، و هيچ يك از اين اخبار منافى آنكه آن جناب بزرگتر از سيد سجاد باشد نيست، چه در عمر آن جناب نيز در روز عاشورا اختلافى است، بعضى گفته‌اند بالغ نبوده و گروهى گفته‌اند سى و سه ساله بوده، و در ميانه اقوالى چند است، و جمهور مورخين ونسابين ومحدثين فريقين علي شهيد را علي اكبر نوشته‌اند، از آن جمله حافظ جنابذى وسبط ابن جوزى و كمال الدين بن طلحه ومحب الدين طبرى وابن جوزى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ديار بكرى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الخشاب وأبو الفرج وزبير ابن به كار وبلاذرى ومزنى وشريف عمرى نسابه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قتيبة وأبو حنيفة دينورى وأبو جعفر طبرى وابن أبى الازهر وأبو الفضل صابونى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فقهاى ما از او به جعفى تعبير ميكنند وأبو علي بن همام </w:t>
      </w:r>
      <w:bookmarkStart w:id="984" w:name="pg15547_164074"/>
    </w:p>
    <w:p>
      <w:pPr>
        <w:pStyle w:val="Heading2"/>
        <w:numPr>
          <w:ilvl w:val="1"/>
          <w:numId w:val="1"/>
        </w:numPr>
        <w:rPr/>
      </w:pPr>
      <w:bookmarkStart w:id="985" w:name="__RefHeading___Toc9054664_2142443653"/>
      <w:bookmarkStart w:id="986" w:name="_Toc324"/>
      <w:bookmarkEnd w:id="984"/>
      <w:bookmarkEnd w:id="985"/>
      <w:r>
        <w:rPr/>
        <w:t>15</w:t>
      </w:r>
      <w:r>
        <w:rPr>
          <w:rtl w:val="true"/>
        </w:rPr>
        <w:t xml:space="preserve">. </w:t>
      </w:r>
      <w:r>
        <w:rPr>
          <w:rtl w:val="true"/>
        </w:rPr>
        <w:t>نهج الحق وكشف الصدق</w:t>
      </w:r>
      <w:bookmarkEnd w:id="986"/>
    </w:p>
    <w:p>
      <w:pPr>
        <w:pStyle w:val="BookText"/>
        <w:rPr/>
      </w:pPr>
      <w:r>
        <w:rPr>
          <w:rFonts w:ascii="Amiri" w:hAnsi="Amiri" w:eastAsia="Amiri" w:cs="Amiri"/>
          <w:color w:val="111111"/>
          <w:sz w:val="28"/>
          <w:sz w:val="28"/>
          <w:szCs w:val="28"/>
          <w:rtl w:val="true"/>
          <w:lang w:bidi="ar-SA"/>
        </w:rPr>
        <w:t xml:space="preserve">وابن شهر آشوب وابن ادريس وأبو عبيدة وخلف الاحمر وصاحب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وشيخ حر عاملى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منظومه احوال ائمه عليهم السلام</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و جماعتى جز ايشان كه كلام طايفه را ديديم و عبارت جمعى را شنيديم، و اين قول البته أصح واسد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ابو الفرج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كه ولادت آن جناب در امارت عثمان بوده و از جد بزرگوار خود امير مؤمنان روايت حديث نموده، و از عايشه نيز سماع كرده، وهم از ابي عبيده وخلف بن احمر نقل شده كه اين اشعار را در مدح آن جناب گفته‌اند، ومدح را دليل بزرگى قدر وكبر سن او شمرده اند، والابيات هذه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تر عين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محتف يمشي و من فاعل</w:t>
      </w:r>
    </w:p>
    <w:p>
      <w:pPr>
        <w:pStyle w:val="BookText"/>
        <w:rPr/>
      </w:pPr>
      <w:r>
        <w:rPr>
          <w:rFonts w:ascii="Amiri" w:hAnsi="Amiri" w:eastAsia="Amiri" w:cs="Amiri"/>
          <w:color w:val="111111"/>
          <w:sz w:val="28"/>
          <w:sz w:val="28"/>
          <w:szCs w:val="28"/>
          <w:rtl w:val="true"/>
          <w:lang w:bidi="ar-SA"/>
        </w:rPr>
        <w:t xml:space="preserve">يغلى بني اللحم حتى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انضج لم يغل على الاكل</w:t>
      </w:r>
    </w:p>
    <w:p>
      <w:pPr>
        <w:pStyle w:val="BookText"/>
        <w:rPr/>
      </w:pPr>
      <w:r>
        <w:rPr>
          <w:rFonts w:ascii="Amiri" w:hAnsi="Amiri" w:eastAsia="Amiri" w:cs="Amiri"/>
          <w:color w:val="111111"/>
          <w:sz w:val="28"/>
          <w:sz w:val="28"/>
          <w:szCs w:val="28"/>
          <w:rtl w:val="true"/>
          <w:lang w:bidi="ar-SA"/>
        </w:rPr>
        <w:t xml:space="preserve">كان اذا شبت له ناره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يوقدها بالشرف القابل</w:t>
      </w:r>
    </w:p>
    <w:p>
      <w:pPr>
        <w:pStyle w:val="BookText"/>
        <w:rPr/>
      </w:pPr>
      <w:r>
        <w:rPr>
          <w:rFonts w:ascii="Amiri" w:hAnsi="Amiri" w:eastAsia="Amiri" w:cs="Amiri"/>
          <w:color w:val="111111"/>
          <w:sz w:val="28"/>
          <w:sz w:val="28"/>
          <w:szCs w:val="28"/>
          <w:rtl w:val="true"/>
          <w:lang w:bidi="ar-SA"/>
        </w:rPr>
        <w:t xml:space="preserve">كيما يراها بانس مرمل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فرد حي ليس بالامل</w:t>
      </w:r>
    </w:p>
    <w:p>
      <w:pPr>
        <w:pStyle w:val="BookText"/>
        <w:rPr/>
      </w:pPr>
      <w:r>
        <w:rPr>
          <w:rFonts w:ascii="Amiri" w:hAnsi="Amiri" w:eastAsia="Amiri" w:cs="Amiri"/>
          <w:color w:val="111111"/>
          <w:sz w:val="28"/>
          <w:sz w:val="28"/>
          <w:szCs w:val="28"/>
          <w:rtl w:val="true"/>
          <w:lang w:bidi="ar-SA"/>
        </w:rPr>
        <w:t xml:space="preserve">أعني ابن ليلى ذا السدى والندى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ابن بنت الحسب الفاضل</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يؤثر الدنيا على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يبيع الحق بالباطل </w:t>
      </w:r>
      <w:bookmarkStart w:id="987" w:name="pg15547_164075"/>
    </w:p>
    <w:p>
      <w:pPr>
        <w:pStyle w:val="Heading2"/>
        <w:numPr>
          <w:ilvl w:val="1"/>
          <w:numId w:val="1"/>
        </w:numPr>
        <w:rPr/>
      </w:pPr>
      <w:bookmarkStart w:id="988" w:name="__RefHeading___Toc9054666_2142443653"/>
      <w:bookmarkStart w:id="989" w:name="_Toc325"/>
      <w:bookmarkEnd w:id="987"/>
      <w:bookmarkEnd w:id="988"/>
      <w:r>
        <w:rPr/>
        <w:t>16</w:t>
      </w:r>
      <w:r>
        <w:rPr>
          <w:rtl w:val="true"/>
        </w:rPr>
        <w:t xml:space="preserve">. </w:t>
      </w:r>
      <w:r>
        <w:rPr>
          <w:rtl w:val="true"/>
        </w:rPr>
        <w:t>نهج المسترشدين في أصول الدين</w:t>
      </w:r>
      <w:bookmarkEnd w:id="989"/>
    </w:p>
    <w:p>
      <w:pPr>
        <w:pStyle w:val="BookText"/>
        <w:rPr/>
      </w:pPr>
      <w:r>
        <w:rPr>
          <w:rFonts w:ascii="IRNazanin" w:hAnsi="IRNazanin" w:eastAsia="IRNazanin"/>
          <w:color w:val="111111"/>
          <w:sz w:val="28"/>
          <w:sz w:val="28"/>
          <w:szCs w:val="28"/>
          <w:rtl w:val="true"/>
          <w:lang w:bidi="fa-IR"/>
        </w:rPr>
        <w:t xml:space="preserve">و انصاف اين است كه از سياق اين اشعار معلوم مىشود كه در وقت مدح آن جناب از رجال معدودين به نظر مى آمد، و همچنين كلام معاويه شاهد است چه اگر آن جناب در آن زمان طفل يا مراهق بودى آثار سماحت و شجاعت از آن جناب چندان ظاهر نمىشد كه معاويه با آن همه عداوت اعتراف به أولويت او بخلافت كند و صواب چنان مىنمايد كه در اين مقام عبارت فحل فقيه محقق مقدم وشيخ فاضل متبحر معظم محمد بن ادريس الحلي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 كرده بعينه ياد كنيم و از تتميم مسألة بنقل او اكتفا نمانيم، قال في باب الزيارات في خاتمة كتاب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فاذا كانت الزيارة لابي عبد اللّه الحسين عليه السلام يزار ولده علي الاكبر وأمه ليلى بنت أبي مرة بن عمرو بن مسعود الثقفى وهو أول قتيل في الوقعة يوم الطف من آل أبي طالب وولد علي بن الحسين هذا في امارة عثمان وقد روي عن جده علي ابن أبيطالب، وقد مدحه الشعراء وروى عن أبي عبيدة وخلف الاحمر ان هذه الابيات قيلت في علي بن الحسين الاكبر المقتول بكربلا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تر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الابيات</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ذهب شيخنا المفيد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المقتول بالطف هو علي الاصغر وهو ابن بنت الثقفية وان عليا الاكبر زين العابدين امه ام ولد وهي شاه زنان بنت كسرى يزدجرد، قال محمد بن ادريس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والاولى الرجوع الى أهل هذه الصناعة وهم النسابون وأصحاب السير والتواريخ مثل الزبير بن بكار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الفرج الاصفهاني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والبلاذري والمزني وصاحب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والعمري النسابة حقق ذلك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المجدى</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 xml:space="preserve">فانه قال زعم من لا بصيرة له ان عليا الاصغر هو المقتول بالطف، وهذا خطاء ووهم، والى هذا ذهب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الزواجر </w:t>
      </w:r>
      <w:bookmarkStart w:id="990" w:name="pg15547_164076"/>
    </w:p>
    <w:p>
      <w:pPr>
        <w:pStyle w:val="Heading2"/>
        <w:numPr>
          <w:ilvl w:val="1"/>
          <w:numId w:val="1"/>
        </w:numPr>
        <w:rPr/>
      </w:pPr>
      <w:bookmarkStart w:id="991" w:name="__RefHeading___Toc9054668_2142443653"/>
      <w:bookmarkStart w:id="992" w:name="_Toc326"/>
      <w:bookmarkEnd w:id="990"/>
      <w:bookmarkEnd w:id="991"/>
      <w:r>
        <w:rPr>
          <w:rtl w:val="true"/>
        </w:rPr>
        <w:t>فضايل وكمالات ظاهرى وباطنى على اكبر</w:t>
      </w:r>
      <w:bookmarkEnd w:id="992"/>
    </w:p>
    <w:p>
      <w:pPr>
        <w:pStyle w:val="BookText"/>
        <w:rPr/>
      </w:pPr>
      <w:r>
        <w:rPr>
          <w:rFonts w:ascii="Amiri" w:hAnsi="Amiri" w:eastAsia="Amiri" w:cs="Amiri"/>
          <w:color w:val="111111"/>
          <w:sz w:val="28"/>
          <w:sz w:val="28"/>
          <w:szCs w:val="28"/>
          <w:rtl w:val="true"/>
          <w:lang w:bidi="ar-SA"/>
        </w:rPr>
        <w:t>والمواعظ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قتيبة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جرير الطبري المحقق لهذا الشأن وابن أبي الازهر في تاريخه وأبو حنيفة الدينوري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 من أصحابنا الامامية ذكره شيخنا أبو جعفر في فهرست المصنفين وأبو علي بن همام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الانوار في تواريخ أهل البيت ومواليدهم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جملة أصحابنا المصنفين المحققين وهؤلاء جميعا أطبقوا على هذا القول وهم أبصر بهذا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عبيد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جهينة الخبر اليقين،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الاصمعي، واما هشام بن الكلبي فاخبر انه جهنه وكان ابن الكلبي اخبر بهذا النوع من الاصمعي، قال محمد 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قال ابو عبيد لان اهل كل فن اعلم بفنهم من غيرهم وابصر واضبط ثم اخذ رحمه اللّه يعدد وقايع من امثال ذلك فيها اشتباه من المفيد وغيره على جارى عادته في ذكر الشئ بنظيره، وحرصه على تكثير الفوايد الادبية في كتابه بحيث قد يخرجه عن صناعته ويذهب به الى فن آخر من العلم كما هو ظاهر لمن مارس كتابه، ثم قال قال محمد بن ادريس واي غضاضة يلحقنا واي نقص يدخل على مذهبنا اذا كان المقتول عليا الاكبر وكان علي الاصغر الامام المعصوم بعد ابيه الحسين عليه السلام فانه كان لزين العابدين يوم الطف ثلث وعشرون سنة ومحمد ولده الباقر حي له ثلث سنين واشهر ثم بعد ذلك كله فسيدنا ومولينا علي بن ابيطالب كان اصغر ولد ابيه سنا ولم ينقصه ذلك</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انتهى بالفاظه وفيه غنى وكفاية عن تطويل الكلام وذيله وتصعيب المرام ونيله بالجمله فضايل صوريه ومعنويه آن جناب از صباحت رخسار و حلاوت گفتار و زهد و عبادت وعفاف وسماحت و شجاعت ومداراة ورفق وصيانت وجلالت قدر و شهامت نفس و برزگى نژاد و پاكى نهاد و علو همت وسمو رتبت نه چندان است كه بتوان در كتابى درج كرد يا در دفترى جمع نمود و اگر خصوصيات </w:t>
      </w:r>
      <w:bookmarkStart w:id="993" w:name="pg15547_164077"/>
    </w:p>
    <w:p>
      <w:pPr>
        <w:pStyle w:val="Heading2"/>
        <w:numPr>
          <w:ilvl w:val="1"/>
          <w:numId w:val="1"/>
        </w:numPr>
        <w:rPr/>
      </w:pPr>
      <w:bookmarkStart w:id="994" w:name="__RefHeading___Toc9054670_2142443653"/>
      <w:bookmarkStart w:id="995" w:name="_Toc327"/>
      <w:bookmarkEnd w:id="993"/>
      <w:bookmarkEnd w:id="994"/>
      <w:r>
        <w:rPr>
          <w:rtl w:val="true"/>
        </w:rPr>
        <w:t>داستانى در شباهت آن بزرگوار برسول خدا</w:t>
      </w:r>
      <w:bookmarkEnd w:id="995"/>
    </w:p>
    <w:p>
      <w:pPr>
        <w:pStyle w:val="BookText"/>
        <w:rPr/>
      </w:pPr>
      <w:r>
        <w:rPr>
          <w:rFonts w:ascii="IRNazanin" w:hAnsi="IRNazanin" w:eastAsia="IRNazanin"/>
          <w:color w:val="111111"/>
          <w:sz w:val="28"/>
          <w:sz w:val="28"/>
          <w:szCs w:val="28"/>
          <w:rtl w:val="true"/>
          <w:lang w:bidi="fa-IR"/>
        </w:rPr>
        <w:t>تلويحات خاصه و تصريحات ناصه جناب سيد الشهداء سلام اللّه عليه را در حق آن جناب در روز عاشوراء درست تأمل كنى و به ديده تحقيق تدبر نمائى راه بمعرفت بزرگى شأن و ارتفاع مقدار آن جناب خواهى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مقوله خصايص آن حضرت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افعال آن جناب و ديگر از اقوال، و تفصيل اين امور در كتب مقاتل مبثوث و منتشر است، و ما در اينجا به يك حديث منقول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قصه يوم عاشورا كه مؤلف از روايات كتبى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او اكتفاء مىكنيم و آن اينست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علي عليه السلام بجانب ميدان شتافت امام مظلوم دست به زير محاسن شريف زد و او را به سمت آسمان بلند فرمود و عرض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اشهد على هؤلاء القوم فقد برز اليهم غلام اشبه الناس خلقا وخلقا ومنطقا برسولك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انه دخل رجل نصراني مسجد رسول اللّه صلى اللّه عليه وآله وسلم فقال له الناس أنت رجل نصراني اخرج من المسجد فقال لهم اني رأيت البارحة في منامي رسول اللّه ومعه عيسى ابن مريم فقال عيسى ابن مريم، اسلم على يد خاتم الانبياء محمد بن عبد اللّه فانه نبي هذه الامة حقا وانا اسلمت على يده واتيت الان لاجدد اسلامي على رجل من اهل بيته، قال فجاؤا به الى الحسين عليه السلام فوقع على قدميه يقبلهما فلما استقر به المجلس قص له الرؤيا التي رآها فدعا الحسين عليه السلام بولده علي الاكبر وكان اذ ذاك طفل صغير وقد وضع على وجهه البرقع فجئ به الى ابيه فلما رفع الحسين البرقع من وجه علي وراه الرجل وقع مغمي عليه فقال الحسين عليه السلام صبوا الماء على وجهه ففعلوا فلما افاق التفت اليه الحسين عليه السلام وقال ياهذا ان ولدي هذا شبيها بجدي رسول اللّه صلى اللّه عليه وآله وسلم؟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اللّه فقال له الحسين عليه السلام ياهذا اذا كان عندك ولد مثل هذا وتصيبه شوكة ما كنت تصنع؟ قال سيدي اموت فقال الحسين عليه السلام اخبرك اني ارى ولدي هذا بعيني مقطعا بالسيوف اربا 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ثمرات الاعواد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كفاية الخطيب سيد مهدي خطيب سويج</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اذا اشتقنا الى</w:t>
      </w:r>
      <w:bookmarkStart w:id="996" w:name="pg15547_164078"/>
    </w:p>
    <w:p>
      <w:pPr>
        <w:pStyle w:val="Heading2"/>
        <w:numPr>
          <w:ilvl w:val="1"/>
          <w:numId w:val="1"/>
        </w:numPr>
        <w:rPr/>
      </w:pPr>
      <w:bookmarkStart w:id="997" w:name="__RefHeading___Toc9054672_2142443653"/>
      <w:bookmarkStart w:id="998" w:name="_Toc328"/>
      <w:bookmarkEnd w:id="996"/>
      <w:bookmarkEnd w:id="997"/>
      <w:r>
        <w:rPr>
          <w:rtl w:val="true"/>
        </w:rPr>
        <w:t>گفتار امام حسين وفضيلت هائيكه از آن استفاده ميشود</w:t>
      </w:r>
      <w:bookmarkEnd w:id="998"/>
    </w:p>
    <w:p>
      <w:pPr>
        <w:pStyle w:val="BookText"/>
        <w:rPr/>
      </w:pPr>
      <w:r>
        <w:rPr>
          <w:rFonts w:ascii="Amiri" w:hAnsi="Amiri" w:eastAsia="Amiri" w:cs="Amiri"/>
          <w:color w:val="111111"/>
          <w:sz w:val="28"/>
          <w:sz w:val="28"/>
          <w:szCs w:val="28"/>
          <w:rtl w:val="true"/>
          <w:lang w:bidi="ar-SA"/>
        </w:rPr>
        <w:t xml:space="preserve">نبيك نظرنا الى وجهه، اللّهم امنعهم بركات الارض وفرقهم تفريقا ومزقهم تمزيقا واجعلهم طرايق قددا ولاترض الولاة منهم ابدا فانهم دعونا لينصرونا ثم عدوا علينا يقاتلوننا ثم صاح الحسين عليه السلام بعمر بن سعد مالك؟ قطع اللّه رحمك ولا بارك اللّه لك في أمرك وسلط عليك من يذبحك بعدى على فراشك كما قطعت رحمى ولم تحفظ قرابتى من رسول اللّه ثم رفع الحسين عليه السلام صوته وتلا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اصطفى آدم ونوحا وآل ابراهيم وآل عمران على العالمين ذرية بعضها من بعض و اللّه سميع عليم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361"/>
      </w:r>
      <w:r>
        <w:rPr>
          <w:rFonts w:ascii="IRNazanin" w:hAnsi="IRNazanin" w:eastAsia="IRNazanin"/>
          <w:color w:val="111111"/>
          <w:sz w:val="28"/>
          <w:sz w:val="28"/>
          <w:szCs w:val="28"/>
          <w:rtl w:val="true"/>
          <w:lang w:bidi="fa-IR"/>
        </w:rPr>
        <w:t>ودر اين حديث چند مزيت وفضل براى آن شهيد مظلوم معلوم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مزيت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چون بجانب ميدان شد سيد الشهداء عليه الصلاة والسلام بهيئت مستغيث ملتجى دست به زير محاسن مبارك كرده بجانب آسمان كرد كنايت از آنكه جانم به ستوه آمده و كارم به آخر كشيده، و كارد به استخوان رسيده و جاى استغاثت و استمداد واستعانت است، و اين دلالت بر عظم قدر وجلالت مصيبت آن مظلوم در نظر امام همام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آن قوم را از غايت دلسوختگى در معرض عذاب الهى بر آورده و خداى را بر ايشان بشهادت طلبيد و اين نيز دليل بزرگى گناه ايشان وجلالت قدر آن امام زاده عظيم الشأن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آن جناب را در خلق به پيغمبر تشبيه كرده و شمايل پيغمبر صلى اللّه عليه وآله و سلم به حسن وصباحت وغايت اعتدال وتناسب، سمر </w:t>
      </w:r>
      <w:r>
        <w:rPr>
          <w:rStyle w:val="FootnoteAnchor"/>
          <w:rtl w:val="true"/>
        </w:rPr>
        <w:footnoteReference w:id="362"/>
      </w:r>
      <w:r>
        <w:rPr>
          <w:rFonts w:ascii="Amiri" w:hAnsi="Amiri" w:eastAsia="Amiri" w:cs="Amiri"/>
          <w:color w:val="111111"/>
          <w:sz w:val="28"/>
          <w:sz w:val="28"/>
          <w:szCs w:val="28"/>
          <w:rtl w:val="true"/>
          <w:lang w:bidi="ar-SA"/>
        </w:rPr>
        <w:t xml:space="preserve">آفاق وشهره روى زمين است </w:t>
      </w:r>
      <w:bookmarkStart w:id="999" w:name="pg15547_164079"/>
    </w:p>
    <w:p>
      <w:pPr>
        <w:pStyle w:val="Heading2"/>
        <w:numPr>
          <w:ilvl w:val="1"/>
          <w:numId w:val="1"/>
        </w:numPr>
        <w:rPr/>
      </w:pPr>
      <w:bookmarkStart w:id="1000" w:name="__RefHeading___Toc9054674_2142443653"/>
      <w:bookmarkStart w:id="1001" w:name="_Toc329"/>
      <w:bookmarkEnd w:id="999"/>
      <w:bookmarkEnd w:id="1000"/>
      <w:r>
        <w:rPr>
          <w:rtl w:val="true"/>
        </w:rPr>
        <w:t>الهجوم على بيتها</w:t>
      </w:r>
      <w:bookmarkEnd w:id="1001"/>
    </w:p>
    <w:p>
      <w:pPr>
        <w:pStyle w:val="BookText"/>
        <w:rPr/>
      </w:pPr>
      <w:r>
        <w:rPr>
          <w:rFonts w:ascii="IRNazanin" w:hAnsi="IRNazanin" w:eastAsia="IRNazanin"/>
          <w:color w:val="111111"/>
          <w:sz w:val="28"/>
          <w:sz w:val="28"/>
          <w:szCs w:val="28"/>
          <w:rtl w:val="true"/>
          <w:lang w:bidi="fa-IR"/>
        </w:rPr>
        <w:t>چنانچه از ابن عباس منقول است كه هيچ وقت با آفتاب برابر نشد مگر اينكه نور آفتاب مغلوب شد و هر وقت نزديك چراغ مى نشست نور چراغ رخت بر مى بست، وحديث ام معبد معروف است و اشعار خديجه در مدح آن حضرت مشهور از آن جمله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الحبيب الذي أهواه من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والشمس قد أثرت في وجهه أثرا</w:t>
      </w:r>
    </w:p>
    <w:p>
      <w:pPr>
        <w:pStyle w:val="BookText"/>
        <w:rPr/>
      </w:pPr>
      <w:r>
        <w:rPr>
          <w:rFonts w:ascii="Amiri" w:hAnsi="Amiri" w:eastAsia="Amiri" w:cs="Amiri"/>
          <w:color w:val="111111"/>
          <w:sz w:val="28"/>
          <w:sz w:val="28"/>
          <w:szCs w:val="28"/>
          <w:rtl w:val="true"/>
          <w:lang w:bidi="ar-SA"/>
        </w:rPr>
        <w:t xml:space="preserve">عجبت للشمس من تقبيل وجنته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والشمس لا ينبغي أن تدرك القمرا</w:t>
      </w:r>
    </w:p>
    <w:p>
      <w:pPr>
        <w:pStyle w:val="BookText"/>
        <w:rPr/>
      </w:pPr>
      <w:r>
        <w:rPr>
          <w:rFonts w:ascii="Amiri" w:hAnsi="Amiri" w:eastAsia="Amiri" w:cs="Amiri"/>
          <w:color w:val="111111"/>
          <w:sz w:val="28"/>
          <w:sz w:val="28"/>
          <w:szCs w:val="28"/>
          <w:rtl w:val="true"/>
          <w:lang w:bidi="ar-SA"/>
        </w:rPr>
        <w:t>وبآن مكرمه نسبت داده شده، وبرخى از عايشه دانند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لواحى زليخا لو رأين جبينه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لاثرن بالقطع القلوب على الايدي</w:t>
      </w:r>
    </w:p>
    <w:p>
      <w:pPr>
        <w:pStyle w:val="BookText"/>
        <w:rPr/>
      </w:pPr>
      <w:r>
        <w:rPr>
          <w:rFonts w:ascii="Amiri" w:hAnsi="Amiri" w:eastAsia="Amiri" w:cs="Amiri"/>
          <w:color w:val="111111"/>
          <w:sz w:val="28"/>
          <w:sz w:val="28"/>
          <w:szCs w:val="28"/>
          <w:rtl w:val="true"/>
          <w:lang w:bidi="ar-SA"/>
        </w:rPr>
        <w:t xml:space="preserve">ولو سمعوا في مصر أوصاف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بذلوا في سوم يوسف من نقد</w:t>
      </w:r>
    </w:p>
    <w:p>
      <w:pPr>
        <w:pStyle w:val="BookText"/>
        <w:rPr/>
      </w:pPr>
      <w:r>
        <w:rPr>
          <w:rFonts w:ascii="IRNazanin" w:hAnsi="IRNazanin" w:eastAsia="IRNazanin"/>
          <w:color w:val="111111"/>
          <w:sz w:val="28"/>
          <w:sz w:val="28"/>
          <w:szCs w:val="28"/>
          <w:rtl w:val="true"/>
          <w:lang w:bidi="fa-IR"/>
        </w:rPr>
        <w:t>والبته در حق آن جناب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سر يوسف اگر نام غلاميش 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قيامت شرف دوده اسحق آيد</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تشبيه فرمود او را در خلق به رسول خداى و همين منقبت بس كه خداى تعالى به جمله اسميه مؤكد بحروف تأكيد و قسم عظمت خلق آن حضرت را بيان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 لعلى خلق عظيم</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القلم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 سيد الشهداء عليه السلام فرزند خويش را شبيه ترين خلق به آن جناب در خلق فرموده، و البته شهادت امام معصوم مبنى بر مبالغه واغراق شاعرانه نيست خاصه در اين مقام كه با خداى مناجات مىكند و از دست دشمنان تظلم و شكايت مىفرمايد كه اگر امام هم نباشد مقام مقتضى اقتصار بر واقعيات و امور نفس الامريه است نه تعدى وتخطى بسر حد مجاز، و ادعاى خلاف واقع، نمىگويم مجاز در كلام امام نيست واغراق دروغ است، ولى مدعا اين استكه بلاغت كه رعايت مقتضاى حال است مقتضى ترك است در اين مقام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آن جناب را اشبه خلق در منطق به رسول خداى صلى اللّه عليه وآله و سلم قرار داد </w:t>
      </w:r>
      <w:bookmarkStart w:id="1002" w:name="pg15547_164080"/>
    </w:p>
    <w:p>
      <w:pPr>
        <w:pStyle w:val="Heading2"/>
        <w:numPr>
          <w:ilvl w:val="1"/>
          <w:numId w:val="1"/>
        </w:numPr>
        <w:rPr/>
      </w:pPr>
      <w:bookmarkStart w:id="1003" w:name="__RefHeading___Toc9054676_2142443653"/>
      <w:bookmarkStart w:id="1004" w:name="_Toc330"/>
      <w:bookmarkEnd w:id="1002"/>
      <w:bookmarkEnd w:id="1003"/>
      <w:r>
        <w:rPr>
          <w:rtl w:val="true"/>
        </w:rPr>
        <w:t>شرح حال أميه</w:t>
      </w:r>
      <w:bookmarkEnd w:id="1004"/>
    </w:p>
    <w:p>
      <w:pPr>
        <w:pStyle w:val="BookText"/>
        <w:rPr/>
      </w:pPr>
      <w:r>
        <w:rPr>
          <w:rFonts w:ascii="IRNazanin" w:hAnsi="IRNazanin" w:eastAsia="IRNazanin"/>
          <w:color w:val="111111"/>
          <w:sz w:val="28"/>
          <w:sz w:val="28"/>
          <w:szCs w:val="28"/>
          <w:rtl w:val="true"/>
          <w:lang w:bidi="fa-IR"/>
        </w:rPr>
        <w:t xml:space="preserve">و اين دو معنى دارد، چه يا مراد لهجت و كيفيت تكلم است چنانچه مقتضى وراثت وقرابت آن جناب نيز هست، و يا مراد فصاحت الفاظ وجزالت كلمات او است كه پيغمبر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أفصح من نطق بالضاد بيد اني من قريش واسترضعت من بني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مىشود مراد هر دو باشد، چه منطق كيفيت گفتار است، و هر دو را در او مىتوان مندرج كرد و اين سه جهت در هيچ يك از خلق خداى جمع نشده، و اگر نه چنان بود كه اين بزرگوار شهيد ونصوص متواتره در امامت سيد الساجدين عليه السلام وارد شده ممكن بود كه كسى به اين خبر تمسك كرده قائل به امامت آن جناب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فرمود هر وقت مشتاق ديدار پيغمبر تو مىشديم بر او نظر مىكرديم و اين مؤكد شباهت صورى آن جناب است بر وجهى كه تذكره جمال نبوى و يادگار حسن مصطفوى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ثناى بليغ با آنكه مظهر رحمت الهى بوده به اقدام آن قوم بر قتل آن جناب نفرين كرد از خداى به چند وجه هلاكت ايشان را طلبيد و عادت پيغمبران واولوا العزم صبر بوده و سيد الشهداء را در مقام صبر ثباتى ديگر و مقامى شامخ بوده كه ملائكه آسمان را بشگفتى در آورد اينجا زبان به نفرين گشود و اين دليل كمال دلسوختگى بفقد او و شدت علاقه وغايت محبت و تمام دل بستگى به آن جناب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فقره چند نفرين كرده كه هر يك بالاستقلال دليلى است بر جلالت قدر او</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اينكه از خداى خواست كه ايشان را از بركات زمين محروم كند، ديگر اينكه ايشان را متفرق و پراكنده دارد، ديگر اينكه جماعت ايشان را پاره پاره كند</w:t>
      </w:r>
      <w:r>
        <w:rPr>
          <w:rFonts w:eastAsia="IRNazanin" w:cs="IRNazanin"/>
          <w:color w:val="111111"/>
          <w:sz w:val="28"/>
          <w:szCs w:val="28"/>
          <w:rtl w:val="true"/>
          <w:lang w:bidi="fa-IR"/>
        </w:rPr>
        <w:t xml:space="preserve">. </w:t>
      </w:r>
      <w:bookmarkStart w:id="1005" w:name="pg15547_164081"/>
    </w:p>
    <w:p>
      <w:pPr>
        <w:pStyle w:val="Heading2"/>
        <w:numPr>
          <w:ilvl w:val="1"/>
          <w:numId w:val="1"/>
        </w:numPr>
        <w:rPr/>
      </w:pPr>
      <w:bookmarkStart w:id="1006" w:name="__RefHeading___Toc9054678_2142443653"/>
      <w:bookmarkStart w:id="1007" w:name="_Toc331"/>
      <w:bookmarkEnd w:id="1005"/>
      <w:bookmarkEnd w:id="1006"/>
      <w:r>
        <w:rPr>
          <w:rtl w:val="true"/>
        </w:rPr>
        <w:t>دهم فضيلتى كه از فرمايش امام حسين استفاده ميشود عصمت علي اكبر است</w:t>
      </w:r>
      <w:bookmarkEnd w:id="1007"/>
    </w:p>
    <w:p>
      <w:pPr>
        <w:pStyle w:val="BookText"/>
        <w:rPr/>
      </w:pPr>
      <w:r>
        <w:rPr>
          <w:rFonts w:ascii="IRNazanin" w:hAnsi="IRNazanin" w:eastAsia="IRNazanin"/>
          <w:color w:val="111111"/>
          <w:sz w:val="28"/>
          <w:sz w:val="28"/>
          <w:szCs w:val="28"/>
          <w:rtl w:val="true"/>
          <w:lang w:bidi="fa-IR"/>
        </w:rPr>
        <w:t>ديگر اينكه كلمه ايشان را مختلف فرمايد، ديگر اينكه واليان را از ايشان راضى نفرمايد، و همه اين دعاها در حق قاتلان آن مظلوم كه قاتلان آن امام معصوم نيز بودند مستجاب شد چنانچه به مراجعه كتب اخبار وتواريخ معلوم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قتل او را عنوان جميع مظالم وتعديات بر اصحاب و اهل بيت خود قرار داده فانهم دعونا تا آخر 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ابن سعد را از كمال احتراق قلب و تشويش خاطر مخاطب كرده نفرين فرمود و بر وى صيحه زد كه خداى نسل تو را قطع كناد و بركت به تو ندهاد ومسلط كناد بر تو كسى را كه تو را در فراش تو سر ببرد، چه ذبح در فراش اذل انحاء قتل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أجاد القائل في رثاء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مات لكن ميتة هاشمية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عرفت تحت القنا المتقصد</w:t>
      </w:r>
    </w:p>
    <w:p>
      <w:pPr>
        <w:pStyle w:val="BookText"/>
        <w:rPr/>
      </w:pPr>
      <w:r>
        <w:rPr>
          <w:rFonts w:ascii="Amiri" w:hAnsi="Amiri" w:eastAsia="Amiri" w:cs="Amiri"/>
          <w:color w:val="111111"/>
          <w:sz w:val="28"/>
          <w:sz w:val="28"/>
          <w:szCs w:val="28"/>
          <w:rtl w:val="true"/>
          <w:lang w:bidi="ar-SA"/>
        </w:rPr>
        <w:t xml:space="preserve">لعمرى لئن لم يقض فوق فراشه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فموت أخى الهيجاء غير موسد</w:t>
      </w:r>
    </w:p>
    <w:p>
      <w:pPr>
        <w:pStyle w:val="BookText"/>
        <w:rPr/>
      </w:pPr>
      <w:r>
        <w:rPr>
          <w:rFonts w:ascii="Amiri" w:hAnsi="Amiri" w:eastAsia="Amiri" w:cs="Amiri"/>
          <w:color w:val="111111"/>
          <w:sz w:val="28"/>
          <w:sz w:val="28"/>
          <w:szCs w:val="28"/>
          <w:rtl w:val="true"/>
          <w:lang w:bidi="ar-SA"/>
        </w:rPr>
        <w:t xml:space="preserve">وان لم يشاهد موته غير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أخوه الصدق في كل مشهد</w:t>
      </w:r>
    </w:p>
    <w:p>
      <w:pPr>
        <w:pStyle w:val="BookText"/>
        <w:rPr/>
      </w:pPr>
      <w:r>
        <w:rPr>
          <w:rFonts w:ascii="Amiri" w:hAnsi="Amiri" w:eastAsia="Amiri" w:cs="Amiri"/>
          <w:color w:val="111111"/>
          <w:sz w:val="28"/>
          <w:sz w:val="28"/>
          <w:szCs w:val="28"/>
          <w:rtl w:val="true"/>
          <w:lang w:bidi="ar-SA"/>
        </w:rPr>
        <w:t xml:space="preserve">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اعظم مناقب است اينكه آيه اصطفارا كه دليل عصمت انبياء و ائمه است در حق او تلاوت فرمود و اين مشعر بلكه دليل است بر اينكه آن جناب معصوم بوده است، سلام اللّه عليه فهذه مناقبه الفاضلة، وتلك عشرة كاملة استخرجناها من حديث واحد فعلى الحقيقة هذه من علاه احدى المعالي، وعلى هذه فقس ما سواها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اولاد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 بر أولاد حسين باد</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اين فقره از قبيل ذكر عام بعد از خاص است كه دلالت بر شرف </w:t>
      </w:r>
      <w:bookmarkStart w:id="1008" w:name="pg15547_164082"/>
    </w:p>
    <w:p>
      <w:pPr>
        <w:pStyle w:val="Heading2"/>
        <w:numPr>
          <w:ilvl w:val="1"/>
          <w:numId w:val="1"/>
        </w:numPr>
        <w:rPr/>
      </w:pPr>
      <w:bookmarkStart w:id="1009" w:name="__RefHeading___Toc9054680_2142443653"/>
      <w:bookmarkStart w:id="1010" w:name="_Toc332"/>
      <w:bookmarkEnd w:id="1008"/>
      <w:bookmarkEnd w:id="1009"/>
      <w:r>
        <w:rPr/>
        <w:t>6</w:t>
      </w:r>
      <w:r>
        <w:rPr>
          <w:rtl w:val="true"/>
        </w:rPr>
        <w:t xml:space="preserve"> - </w:t>
      </w:r>
      <w:r>
        <w:rPr>
          <w:rtl w:val="true"/>
        </w:rPr>
        <w:t>فاطمه دختر ام اسحاق</w:t>
      </w:r>
      <w:bookmarkEnd w:id="1010"/>
    </w:p>
    <w:p>
      <w:pPr>
        <w:pStyle w:val="BookText"/>
        <w:rPr/>
      </w:pPr>
      <w:r>
        <w:rPr>
          <w:rFonts w:ascii="IRNazanin" w:hAnsi="IRNazanin" w:eastAsia="IRNazanin"/>
          <w:color w:val="111111"/>
          <w:sz w:val="28"/>
          <w:sz w:val="28"/>
          <w:szCs w:val="28"/>
          <w:rtl w:val="true"/>
          <w:lang w:bidi="fa-IR"/>
        </w:rPr>
        <w:t xml:space="preserve">ومزيت علي بن الحسين عليه السلام دارد كه دو باره بر او بايد سلام شود، و لفظ أولاد اگر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لغويين تصريح كرده اند وفقهاء در باب وصيت و وقف تعرض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است از بنين وبنات ولى بعيد نيست كه در اين زيارت مراد خصوص ذكور باشد، و خصوص قتلى چنانچه اشارت كرديم كه اين زيارت مخصوص شهداء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 در عدد أولاد آن امام مظلوم خلافى مشهور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مفيد رضى اللّه عنه در كتاب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آن جناب را شش فرزند بود چهار پسر كه يكى امام همام سيد الساجدين عليه السلام است از شاه زنان دختر يزدجرد شاهنشاه ايران، و از اين جهت آن جناب را ابن الخيرتين مىگفتند نظر به حديث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خيرة اللّه من العرب قريش و من العجم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يقول أبو الاسود الدئلي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 غلاماً بين كسرى وهاشم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لاكرم من نيطت عليه التمائم</w:t>
      </w:r>
    </w:p>
    <w:p>
      <w:pPr>
        <w:pStyle w:val="BookText"/>
        <w:rPr/>
      </w:pPr>
      <w:r>
        <w:rPr>
          <w:rFonts w:ascii="Amiri" w:hAnsi="Amiri" w:eastAsia="Amiri" w:cs="Amiri"/>
          <w:color w:val="111111"/>
          <w:sz w:val="28"/>
          <w:sz w:val="28"/>
          <w:szCs w:val="28"/>
          <w:rtl w:val="true"/>
          <w:lang w:bidi="ar-SA"/>
        </w:rPr>
        <w:t>وعليه بنيت قولي في قصيدة مهدوية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يهنئ في ميلاد ابلج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حوى هاشماً ما بين كسرى وقيصر</w:t>
      </w:r>
    </w:p>
    <w:p>
      <w:pPr>
        <w:pStyle w:val="BookText"/>
        <w:rPr/>
      </w:pPr>
      <w:r>
        <w:rPr>
          <w:rFonts w:ascii="IRNazanin" w:hAnsi="IRNazanin" w:eastAsia="IRNazanin"/>
          <w:color w:val="111111"/>
          <w:sz w:val="28"/>
          <w:sz w:val="28"/>
          <w:szCs w:val="28"/>
          <w:rtl w:val="true"/>
          <w:lang w:bidi="fa-IR"/>
        </w:rPr>
        <w:t>ديگرى علي بن الحسين شهيد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 جعفر كه مادر او از قضاعه بود، و در حيوة سيد الشهداء بدرود سراى فانى كرد</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عبد اللّه رضيع كه در حجر آن امام به تير شهيد شد، و دو دختر يكى سكينه دختر رباب كلبيه دختر امرء القيس بن عدي كه او هم مادر عبد اللّه رضيع است، ديگرى فاطمه كه مادر وى ام اسحاق دختر طلحه بن عبيد اللّه التميمى </w:t>
      </w:r>
      <w:bookmarkStart w:id="1011" w:name="pg15547_164083"/>
    </w:p>
    <w:p>
      <w:pPr>
        <w:pStyle w:val="Heading2"/>
        <w:numPr>
          <w:ilvl w:val="1"/>
          <w:numId w:val="1"/>
        </w:numPr>
        <w:rPr/>
      </w:pPr>
      <w:bookmarkStart w:id="1012" w:name="__RefHeading___Toc9054682_2142443653"/>
      <w:bookmarkStart w:id="1013" w:name="_Toc333"/>
      <w:bookmarkEnd w:id="1011"/>
      <w:bookmarkEnd w:id="1012"/>
      <w:r>
        <w:rPr>
          <w:rtl w:val="true"/>
        </w:rPr>
        <w:t>بعضى فرزندان حضرت را ده نفر ذكر كرده‌اند شش پسر وچهار دختر وبعضى اولاد حضرت را نه نفر ذكر كرده اند</w:t>
      </w:r>
      <w:bookmarkEnd w:id="1013"/>
    </w:p>
    <w:p>
      <w:pPr>
        <w:pStyle w:val="BookText"/>
        <w:rPr/>
      </w:pPr>
      <w:r>
        <w:rPr>
          <w:rFonts w:ascii="IRNazanin" w:hAnsi="IRNazanin" w:eastAsia="IRNazanin"/>
          <w:color w:val="111111"/>
          <w:sz w:val="28"/>
          <w:sz w:val="28"/>
          <w:szCs w:val="28"/>
          <w:rtl w:val="true"/>
          <w:lang w:bidi="fa-IR"/>
        </w:rPr>
        <w:t xml:space="preserve">است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حافظ عبد العزيز بن اخضر جنابذى آورده كه عدد شش بوده، ولى علي مقتول را اكبر دانسته، و در عبارت او مراد از علي اصغر امام زين العابدين است، چه غير از او عبد اللّه و جعفر ذكر نموده وقرينه اين دعوى عبارت او است كه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نسل الحسين من علي الاصغر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جهت ما سابقا به او نسبت داديم كه علي شهيد را اكبر مىداند، وايراد فاضل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گمان كرده كه او اخلال بذكر حضرت سيد الساجدين عليه السلام كرده بر متأمل كلام ظاهر الدفاع است، چنانچه به مراجعه معلوم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بحار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آورده كه پسرى محمد نام و دخترى مسماة بزينب داشته </w:t>
      </w:r>
      <w:r>
        <w:rPr>
          <w:rStyle w:val="FootnoteAnchor"/>
          <w:rtl w:val="true"/>
        </w:rPr>
        <w:footnoteReference w:id="364"/>
      </w:r>
      <w:r>
        <w:rPr>
          <w:rFonts w:ascii="IRNazanin" w:hAnsi="IRNazanin" w:eastAsia="IRNazanin"/>
          <w:color w:val="111111"/>
          <w:sz w:val="28"/>
          <w:sz w:val="28"/>
          <w:szCs w:val="28"/>
          <w:rtl w:val="true"/>
          <w:lang w:bidi="fa-IR"/>
        </w:rPr>
        <w:t>وعلى هذا عدد هشت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كمال الدين بن طلحة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پسرانش را شش و دختران را چهار گفته وسياقت عدد ايشان بر اين نمط نموده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اكبر وهو الشهيد، وعلي أوسط وهو زين العابدين، علي أصغر، و محمد، وعبد اللّه، و جعفر، و زينب وسكينه وفاطمة </w:t>
      </w:r>
      <w:r>
        <w:rPr>
          <w:rStyle w:val="FootnoteAnchor"/>
          <w:rtl w:val="true"/>
        </w:rPr>
        <w:footnoteReference w:id="365"/>
      </w:r>
      <w:r>
        <w:rPr>
          <w:rFonts w:ascii="IRNazanin" w:hAnsi="IRNazanin" w:eastAsia="IRNazanin"/>
          <w:color w:val="111111"/>
          <w:sz w:val="28"/>
          <w:sz w:val="28"/>
          <w:szCs w:val="28"/>
          <w:rtl w:val="true"/>
          <w:lang w:bidi="fa-IR"/>
        </w:rPr>
        <w:t>و دهم را كه دختر چهارم باشد ذكر نكرده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وعلي بن عيسى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ابن خشاب نقل كرده كه نه نفر بودند </w:t>
      </w:r>
      <w:r>
        <w:rPr>
          <w:rStyle w:val="FootnoteAnchor"/>
          <w:rtl w:val="true"/>
        </w:rPr>
        <w:footnoteReference w:id="366"/>
      </w:r>
      <w:r>
        <w:rPr>
          <w:rFonts w:ascii="Amiri" w:hAnsi="Amiri" w:eastAsia="Amiri" w:cs="Amiri"/>
          <w:color w:val="111111"/>
          <w:sz w:val="28"/>
          <w:sz w:val="28"/>
          <w:szCs w:val="28"/>
          <w:rtl w:val="true"/>
          <w:lang w:bidi="ar-SA"/>
        </w:rPr>
        <w:t>و همين اسماء شريفه را شمرده كه مذكور شد</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روايت أبو الفرج و محمد بن ابيطالب و ديگران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w:t>
      </w:r>
      <w:bookmarkStart w:id="1014" w:name="pg15547_164084"/>
    </w:p>
    <w:p>
      <w:pPr>
        <w:pStyle w:val="Heading2"/>
        <w:numPr>
          <w:ilvl w:val="1"/>
          <w:numId w:val="1"/>
        </w:numPr>
        <w:rPr/>
      </w:pPr>
      <w:bookmarkStart w:id="1015" w:name="__RefHeading___Toc9054684_2142443653"/>
      <w:bookmarkStart w:id="1016" w:name="_Toc334"/>
      <w:bookmarkEnd w:id="1014"/>
      <w:bookmarkEnd w:id="1015"/>
      <w:r>
        <w:rPr>
          <w:rtl w:val="true"/>
        </w:rPr>
        <w:t>عظمت وجلال حضرت رقيه</w:t>
      </w:r>
      <w:bookmarkEnd w:id="1016"/>
    </w:p>
    <w:p>
      <w:pPr>
        <w:pStyle w:val="BookText"/>
        <w:rPr/>
      </w:pPr>
      <w:r>
        <w:rPr>
          <w:rFonts w:ascii="IRNazanin" w:hAnsi="IRNazanin" w:eastAsia="IRNazanin"/>
          <w:color w:val="111111"/>
          <w:sz w:val="28"/>
          <w:sz w:val="28"/>
          <w:szCs w:val="28"/>
          <w:rtl w:val="true"/>
          <w:lang w:bidi="fa-IR"/>
        </w:rPr>
        <w:t xml:space="preserve">است كه بعد از ذكر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فخرج غلام من تلك الابنية وفي اذنيه درتان وهو مذعور فجعل يلتفت يمينا وشمالا وقرطاه يتذبذبان فحمل عليه هاني بن بعيث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فقتله فصارت شهر بانويه تنظر اليه ولا تتكلم كالمدهوشة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مىتوان استفاده كرد كه جعفر فرزند امام عليه السلام باشد از شهر بانويه، و مؤيد وجود شهر بانويه در آن جنگ قول ابن شهر آشوب است كه اما شهر بانويه فاتلفت نفسها في الفرات </w:t>
      </w:r>
      <w:r>
        <w:rPr>
          <w:rStyle w:val="FootnoteAnchor"/>
          <w:rtl w:val="true"/>
        </w:rPr>
        <w:footnoteReference w:id="368"/>
      </w:r>
      <w:r>
        <w:rPr>
          <w:rFonts w:ascii="IRNazanin" w:hAnsi="IRNazanin" w:eastAsia="IRNazanin"/>
          <w:color w:val="111111"/>
          <w:sz w:val="28"/>
          <w:sz w:val="28"/>
          <w:szCs w:val="28"/>
          <w:rtl w:val="true"/>
          <w:lang w:bidi="fa-IR"/>
        </w:rPr>
        <w:t>و از اين كلام بر نمى آيد كه او مادر سيد الساجدين باشد تا بگويد كه او در نفاس به بهشت جاودانى رخت بر بست، چه دور نيست كه خواهر او باشد، چه در بعض اخبار ايشان سه خواهر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امام حسن و ديگر از آن امام حسين و ديگرى از آن محمد بن أبي بكر شد، و تواند بود كه بعد از وفات آن دو وموت شاه زنان يكى از آنها باز بحباله نكاح سيد الشهداء در آمده و در كربلا حاضر باشد، چنانچه در نظر دارم كه در كتاب معتبرى نيز ديده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وفات رقية بنت الحسين را در شام ذكر كرده و شايد آن اسم منسى در كلام جماعتى از مورخين همين باشد، و مؤيد او آنست كه او را در شام قبه و مزارى است معروف كه عامه و خاصه جاها را زيارت مىكنند، و اهل شام بتوارث نقل مىكنند كه او دختر سيد الشهداء است، و معروف به سيده رقيه است و تبركات و توسلات به مرقد پاك آن مطهره مينمايند، و من بنده در سالى كه در راه حج وارد دمشق شدم مكرر به زيارت او مشرف شدم، وآثار جلالت وخدارت و انوار عصمت و طهارت در آن مرقد مطهر ومضجع مقدس مشاهده كردم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كلام ابن عبد ربه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عبارت منقوله از ابن قتيبه معلوم مىشود كه </w:t>
      </w:r>
      <w:bookmarkStart w:id="1017" w:name="pg15547_164085"/>
    </w:p>
    <w:p>
      <w:pPr>
        <w:pStyle w:val="Heading2"/>
        <w:numPr>
          <w:ilvl w:val="1"/>
          <w:numId w:val="1"/>
        </w:numPr>
        <w:rPr/>
      </w:pPr>
      <w:bookmarkStart w:id="1018" w:name="__RefHeading___Toc9054686_2142443653"/>
      <w:bookmarkStart w:id="1019" w:name="_Toc335"/>
      <w:bookmarkEnd w:id="1017"/>
      <w:bookmarkEnd w:id="1018"/>
      <w:r>
        <w:rPr>
          <w:rtl w:val="true"/>
        </w:rPr>
        <w:t>تحقيقى در اين موضوع</w:t>
      </w:r>
      <w:bookmarkEnd w:id="1019"/>
    </w:p>
    <w:p>
      <w:pPr>
        <w:pStyle w:val="BookText"/>
        <w:rPr/>
      </w:pPr>
      <w:r>
        <w:rPr>
          <w:rFonts w:ascii="IRNazanin" w:hAnsi="IRNazanin" w:eastAsia="IRNazanin"/>
          <w:color w:val="111111"/>
          <w:sz w:val="28"/>
          <w:sz w:val="28"/>
          <w:szCs w:val="28"/>
          <w:rtl w:val="true"/>
          <w:lang w:bidi="fa-IR"/>
        </w:rPr>
        <w:t>محمد بن الحسين اسير بود و در شام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اثير پسرى ديگر براى آن جناب ذكر كرده كه عمرو بن الحسين است و او را در مجلس يزيد در مكالمه با خالد بن يزيد قصه مشهور است، وعلى هذا ابناء گرام آن جناب هفت نفر مىشوند و عبارت محكيه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اللّه مستوفى در عدد مطابق است اگر چه در اسم مخالف چه او اسم دو نفر را عبيد اللّه وحسن گفته، وياقوت در محكى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در غربى حلب كوهى جوشن نام بود كه معدن مس داشت و آن روز كه پرده كيان آل عصمت را از آنجا عبور افتاد آن معدن تباه شد، چه يكى از پرده كيان امام مظلوم كه از آن جناب بارور بود در دامنه آن كوه وضع حمل كرد و از پيشه وران نان و آب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فأبوا أن يضيفوها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سنگدلى مضايقه كردند و دشنام دادند، بر ايشان نفرين كرد از آن پس از آن كوه كس منتفع و بهره مند نشد، در جانب قبلى آن كوه مزارى معروف بمشهد السقط ومشهد الدكه باشد، و آن سقط را نام محسن بن حسين بود، تمام شد كلام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آن جناب را در اسم ووصف اقتداء واقتفاء بعم مكرم خود محسن بن علي شده كه هم بسقط از ظلم اعداء بيفتاد چنانچه در مطاوى كتب أهل سنت نيز ديده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فانظر الى حظ هذا الاسم كيف 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الاواخر ما لاقى من الاول</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الجمله مجموع اولاد سيد الشهداء عليه السلام بنابر جميع روايات دوازده تن بوده اند كه دو نفر يقينا شهيد شده اند علي اكبر و يك رضيع و بنابر احتمالى جعفر و دو رضيع كه علي وعبد اللّه باشند و يك نفر سقط شده و دخول او در اين سلام محل اشكال است واقواى اين وجوه همان روايت شيخ مفيد است كه اوثق وابصر از سايرين است به اين گونه امور و حامل علوم ائمه به امت است و ناشر لواى آثار أهل بيت است در شيعيان رضى اللّه عنه وأرضاه وحباه من رحمته ما تقر به عيناه</w:t>
      </w:r>
      <w:r>
        <w:rPr>
          <w:rFonts w:eastAsia="IRNazanin" w:cs="IRNazanin"/>
          <w:color w:val="111111"/>
          <w:sz w:val="28"/>
          <w:szCs w:val="28"/>
          <w:rtl w:val="true"/>
          <w:lang w:bidi="fa-IR"/>
        </w:rPr>
        <w:t xml:space="preserve">. </w:t>
      </w:r>
      <w:bookmarkStart w:id="1020" w:name="pg15547_164086"/>
    </w:p>
    <w:p>
      <w:pPr>
        <w:pStyle w:val="Heading2"/>
        <w:numPr>
          <w:ilvl w:val="1"/>
          <w:numId w:val="1"/>
        </w:numPr>
        <w:rPr/>
      </w:pPr>
      <w:bookmarkStart w:id="1021" w:name="__RefHeading___Toc9054688_2142443653"/>
      <w:bookmarkStart w:id="1022" w:name="_Toc336"/>
      <w:bookmarkEnd w:id="1020"/>
      <w:bookmarkEnd w:id="1021"/>
      <w:r>
        <w:rPr>
          <w:rtl w:val="true"/>
        </w:rPr>
        <w:t xml:space="preserve">در بعض نسخه هاى زيارت </w:t>
      </w:r>
      <w:r>
        <w:rPr>
          <w:rtl w:val="true"/>
        </w:rPr>
        <w:t xml:space="preserve">" </w:t>
      </w:r>
      <w:r>
        <w:rPr>
          <w:rtl w:val="true"/>
        </w:rPr>
        <w:t xml:space="preserve">وعلى اولاد الحسين </w:t>
      </w:r>
      <w:r>
        <w:rPr>
          <w:rtl w:val="true"/>
        </w:rPr>
        <w:t xml:space="preserve">" </w:t>
      </w:r>
      <w:r>
        <w:rPr>
          <w:rtl w:val="true"/>
        </w:rPr>
        <w:t>موجود نيست تحقيق در اين موضوع</w:t>
      </w:r>
      <w:bookmarkEnd w:id="1022"/>
    </w:p>
    <w:p>
      <w:pPr>
        <w:pStyle w:val="BookText"/>
        <w:rPr/>
      </w:pPr>
      <w:r>
        <w:rPr>
          <w:rFonts w:ascii="IRNazanin" w:hAnsi="IRNazanin" w:eastAsia="IRNazanin"/>
          <w:color w:val="111111"/>
          <w:sz w:val="28"/>
          <w:sz w:val="28"/>
          <w:szCs w:val="28"/>
          <w:rtl w:val="true"/>
          <w:lang w:bidi="fa-IR"/>
        </w:rPr>
        <w:t xml:space="preserve">تنبيه در بعض نسخه مصححه كه بعض مواضع او كه مقابله بر خط ابن ادريس و خود شيخ شده، و نزد اين بى بضاعت موجود است لفظ وعلى اولاد الحسين را خط بطلان كشيده، و همچنين 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مذكور نيست و به اعتبارى اين وجه اقرب است چه دانستى </w:t>
      </w:r>
      <w:r>
        <w:rPr>
          <w:rStyle w:val="FootnoteAnchor"/>
          <w:rtl w:val="true"/>
        </w:rPr>
        <w:footnoteReference w:id="369"/>
      </w:r>
      <w:r>
        <w:rPr>
          <w:rFonts w:ascii="Amiri" w:hAnsi="Amiri" w:eastAsia="Amiri" w:cs="Amiri"/>
          <w:color w:val="111111"/>
          <w:sz w:val="28"/>
          <w:sz w:val="28"/>
          <w:szCs w:val="28"/>
          <w:rtl w:val="true"/>
          <w:lang w:bidi="ar-SA"/>
        </w:rPr>
        <w:t xml:space="preserve">كه در ذكر اين كلمه با ذكر علي بن الحسين عليهما السلام حاجت به تكلف وتمحل است </w:t>
      </w:r>
      <w:r>
        <w:rPr>
          <w:rStyle w:val="FootnoteAnchor"/>
          <w:rtl w:val="true"/>
        </w:rPr>
        <w:footnoteReference w:id="370"/>
      </w:r>
      <w:r>
        <w:rPr>
          <w:rFonts w:ascii="Amiri" w:hAnsi="Amiri" w:eastAsia="Amiri" w:cs="Amiri"/>
          <w:color w:val="111111"/>
          <w:sz w:val="28"/>
          <w:sz w:val="28"/>
          <w:szCs w:val="28"/>
          <w:rtl w:val="true"/>
          <w:lang w:bidi="ar-SA"/>
        </w:rPr>
        <w:t>و اللّه اعلم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اصحاب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 بر همراهان حسين باد</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عدد اصحاب و خصوص هاشميين از ايشان چندان كه در حوصله تتبع اين بى بضاعت بود در شرح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الارواح التي حلت بفناءك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Style w:val="FootnoteAnchor"/>
          <w:rtl w:val="true"/>
        </w:rPr>
        <w:footnoteReference w:id="371"/>
      </w:r>
      <w:r>
        <w:rPr>
          <w:rFonts w:ascii="IRNazanin" w:hAnsi="IRNazanin" w:eastAsia="IRNazanin"/>
          <w:color w:val="111111"/>
          <w:sz w:val="28"/>
          <w:sz w:val="28"/>
          <w:szCs w:val="28"/>
          <w:rtl w:val="true"/>
          <w:lang w:bidi="fa-IR"/>
        </w:rPr>
        <w:t>و صواب چنان مىنمايد كه در اينجا يكى دو حديث در فضايل اصحاب آن حضرت ذكر شود، اگر چه اگر كسى ملاحظه كند حالت سربازى و جان فشانى اين طايفه را در ركاب امام مظلوم و آن ثبات قدم و رسوخ عقيدت و كمال جد و اهتمام كه در نيل سعادت شهادت داشتند و آن منافست و مسابقت كه در تناول كئوس موت و تداول جامهاى بلا با يكديگر مىكردند حاجت بذكر و توضيح ندارد، آنجا كه عيان است چه حاجت به بيان است</w:t>
      </w:r>
      <w:r>
        <w:rPr>
          <w:rFonts w:eastAsia="IRNazanin" w:cs="IRNazanin"/>
          <w:color w:val="111111"/>
          <w:sz w:val="28"/>
          <w:szCs w:val="28"/>
          <w:rtl w:val="true"/>
          <w:lang w:bidi="fa-IR"/>
        </w:rPr>
        <w:t xml:space="preserve">. </w:t>
      </w:r>
      <w:bookmarkStart w:id="1023" w:name="pg15547_164087"/>
    </w:p>
    <w:p>
      <w:pPr>
        <w:pStyle w:val="Heading2"/>
        <w:numPr>
          <w:ilvl w:val="1"/>
          <w:numId w:val="1"/>
        </w:numPr>
        <w:rPr/>
      </w:pPr>
      <w:bookmarkStart w:id="1024" w:name="__RefHeading___Toc9054690_2142443653"/>
      <w:bookmarkStart w:id="1025" w:name="_Toc337"/>
      <w:bookmarkEnd w:id="1023"/>
      <w:bookmarkEnd w:id="1024"/>
      <w:r>
        <w:rPr>
          <w:rtl w:val="true"/>
        </w:rPr>
        <w:t>اشعارى در اين موضوع</w:t>
      </w:r>
      <w:bookmarkEnd w:id="1025"/>
    </w:p>
    <w:p>
      <w:pPr>
        <w:pStyle w:val="BookText"/>
        <w:rPr/>
      </w:pPr>
      <w:r>
        <w:rPr>
          <w:rFonts w:ascii="Amiri" w:hAnsi="Amiri" w:eastAsia="Amiri" w:cs="Amiri"/>
          <w:color w:val="111111"/>
          <w:sz w:val="28"/>
          <w:sz w:val="28"/>
          <w:szCs w:val="28"/>
          <w:rtl w:val="true"/>
          <w:lang w:bidi="ar-SA"/>
        </w:rPr>
        <w:t xml:space="preserve">وليس يصح في الافهام 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احتاج النهار الى دليل</w:t>
      </w:r>
    </w:p>
    <w:p>
      <w:pPr>
        <w:pStyle w:val="BookText"/>
        <w:rPr/>
      </w:pPr>
      <w:r>
        <w:rPr>
          <w:rFonts w:ascii="IRNazanin" w:hAnsi="IRNazanin" w:eastAsia="IRNazanin"/>
          <w:color w:val="111111"/>
          <w:sz w:val="28"/>
          <w:sz w:val="28"/>
          <w:szCs w:val="28"/>
          <w:rtl w:val="true"/>
          <w:lang w:bidi="fa-IR"/>
        </w:rPr>
        <w:t>خاصه با ملاحظه يك نكته كه هر طايفه‌اى كه در ركاب امامى يا پيغمبرى يا محقى يا مبطلى جنگ كردند اگر چند متميت شدند و تن به مرگ دادند و بر مرگ بيعت كردند وجفون سيوف بشكستند و يك دل و يك جهت بر لشگر مخالف تاختن گرفتند به اميد فتح در جاى ظفر مكافحت ومناطحت مىداشتند و اين يك دست و يك داستانى را طليعه نصرت و مقدمه ظفر مىپنداشتند و اين گروه با علم به هلاكت و قطع بموت و يقين بقتل بدون رجاى ظفر و اميد نصرت تن به مرگ داده جانهاى قدسى خود را در مقام جانبازى و جان فشانى وقايه وجود همايون فرزند سيد الوصيين ونبيره خاتم النبيين كردند، و هر يك در صدق حمله وثبات موقف مصداق مدح حسان شدند كه گفته 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يلقى الرماح الشاجرات بنحره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ويقيم هامته مقام المغفر</w:t>
      </w:r>
    </w:p>
    <w:p>
      <w:pPr>
        <w:pStyle w:val="BookText"/>
        <w:rPr/>
      </w:pPr>
      <w:r>
        <w:rPr>
          <w:rFonts w:ascii="Amiri" w:hAnsi="Amiri" w:eastAsia="Amiri" w:cs="Amiri"/>
          <w:color w:val="111111"/>
          <w:sz w:val="28"/>
          <w:sz w:val="28"/>
          <w:szCs w:val="28"/>
          <w:rtl w:val="true"/>
          <w:lang w:bidi="ar-SA"/>
        </w:rPr>
        <w:t xml:space="preserve">ما ان يريد اذا الرماح شجرنه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درعا سوى سربال طيب العنصر</w:t>
      </w:r>
    </w:p>
    <w:p>
      <w:pPr>
        <w:pStyle w:val="BookText"/>
        <w:rPr/>
      </w:pPr>
      <w:r>
        <w:rPr>
          <w:rFonts w:ascii="IRNazanin" w:hAnsi="IRNazanin" w:eastAsia="IRNazanin"/>
          <w:color w:val="111111"/>
          <w:sz w:val="28"/>
          <w:sz w:val="28"/>
          <w:szCs w:val="28"/>
          <w:rtl w:val="true"/>
          <w:lang w:bidi="fa-IR"/>
        </w:rPr>
        <w:t>چه خوب مىگويد سروش در مدح عابس بن شبيب الشاكرى رضى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جوشن زبر گرفت كه ما هم نه ماهيم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 زسر فكند كه بازم نيم خروس</w:t>
      </w:r>
    </w:p>
    <w:p>
      <w:pPr>
        <w:pStyle w:val="BookText"/>
        <w:rPr/>
      </w:pPr>
      <w:r>
        <w:rPr>
          <w:rFonts w:ascii="Amiri" w:hAnsi="Amiri" w:eastAsia="Amiri" w:cs="Amiri"/>
          <w:color w:val="111111"/>
          <w:sz w:val="28"/>
          <w:sz w:val="28"/>
          <w:szCs w:val="28"/>
          <w:rtl w:val="true"/>
          <w:lang w:bidi="ar-SA"/>
        </w:rPr>
        <w:t>و ما اخلقهم واحقهم واحدا بعد واحد يقول الطائى الكبير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في سبيل اللّه من عطلت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فجاج سبيل اللّه وانثغر الثغر</w:t>
      </w:r>
    </w:p>
    <w:p>
      <w:pPr>
        <w:pStyle w:val="BookText"/>
        <w:rPr/>
      </w:pPr>
      <w:r>
        <w:rPr>
          <w:rFonts w:ascii="Amiri" w:hAnsi="Amiri" w:eastAsia="Amiri" w:cs="Amiri"/>
          <w:color w:val="111111"/>
          <w:sz w:val="28"/>
          <w:sz w:val="28"/>
          <w:szCs w:val="28"/>
          <w:rtl w:val="true"/>
          <w:lang w:bidi="ar-SA"/>
        </w:rPr>
        <w:t xml:space="preserve">فتى كلما فاضت عيون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ضحكت عنه الاحاديث والذكر</w:t>
      </w:r>
    </w:p>
    <w:p>
      <w:pPr>
        <w:pStyle w:val="BookText"/>
        <w:rPr/>
      </w:pPr>
      <w:r>
        <w:rPr>
          <w:rFonts w:ascii="Amiri" w:hAnsi="Amiri" w:eastAsia="Amiri" w:cs="Amiri"/>
          <w:color w:val="111111"/>
          <w:sz w:val="28"/>
          <w:sz w:val="28"/>
          <w:szCs w:val="28"/>
          <w:rtl w:val="true"/>
          <w:lang w:bidi="ar-SA"/>
        </w:rPr>
        <w:t xml:space="preserve">فتى دهره شطران فيما ينوبه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بأسه شطر وفي جوده شطر</w:t>
      </w:r>
    </w:p>
    <w:p>
      <w:pPr>
        <w:pStyle w:val="BookText"/>
        <w:rPr/>
      </w:pPr>
      <w:r>
        <w:rPr>
          <w:rFonts w:ascii="Amiri" w:hAnsi="Amiri" w:eastAsia="Amiri" w:cs="Amiri"/>
          <w:color w:val="111111"/>
          <w:sz w:val="28"/>
          <w:sz w:val="28"/>
          <w:szCs w:val="28"/>
          <w:rtl w:val="true"/>
          <w:lang w:bidi="ar-SA"/>
        </w:rPr>
        <w:t xml:space="preserve">فتى مات بين الطعن والضرب 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مقام النصر ان فاته النصر</w:t>
      </w:r>
    </w:p>
    <w:p>
      <w:pPr>
        <w:pStyle w:val="BookText"/>
        <w:rPr/>
      </w:pPr>
      <w:r>
        <w:rPr>
          <w:rFonts w:ascii="Amiri" w:hAnsi="Amiri" w:eastAsia="Amiri" w:cs="Amiri"/>
          <w:color w:val="111111"/>
          <w:sz w:val="28"/>
          <w:sz w:val="28"/>
          <w:szCs w:val="28"/>
          <w:rtl w:val="true"/>
          <w:lang w:bidi="ar-SA"/>
        </w:rPr>
        <w:t xml:space="preserve">وما مات حتى مات مضرب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الضرب واعتلت عليه القنا السمر</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فوق الموت سهلا فردهم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 الحفاظ المر والخلق الوعر </w:t>
      </w:r>
      <w:bookmarkStart w:id="1026" w:name="pg15547_164088"/>
    </w:p>
    <w:p>
      <w:pPr>
        <w:pStyle w:val="Heading2"/>
        <w:numPr>
          <w:ilvl w:val="1"/>
          <w:numId w:val="1"/>
        </w:numPr>
        <w:rPr/>
      </w:pPr>
      <w:bookmarkStart w:id="1027" w:name="__RefHeading___Toc9054692_2142443653"/>
      <w:bookmarkStart w:id="1028" w:name="_Toc338"/>
      <w:bookmarkEnd w:id="1026"/>
      <w:bookmarkEnd w:id="1027"/>
      <w:r>
        <w:rPr>
          <w:rtl w:val="true"/>
        </w:rPr>
        <w:t>چند حديث در عظمت اصحاب امام حسين عليه السلام</w:t>
      </w:r>
      <w:bookmarkEnd w:id="1028"/>
    </w:p>
    <w:p>
      <w:pPr>
        <w:pStyle w:val="BookText"/>
        <w:rPr/>
      </w:pPr>
      <w:r>
        <w:rPr>
          <w:rFonts w:ascii="Amiri" w:hAnsi="Amiri" w:eastAsia="Amiri" w:cs="Amiri"/>
          <w:color w:val="111111"/>
          <w:sz w:val="28"/>
          <w:sz w:val="28"/>
          <w:szCs w:val="28"/>
          <w:rtl w:val="true"/>
          <w:lang w:bidi="ar-SA"/>
        </w:rPr>
        <w:t xml:space="preserve">ونفس تعاف العار حتى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الكفر يوم الروع أو دونه الكفر</w:t>
      </w:r>
    </w:p>
    <w:p>
      <w:pPr>
        <w:pStyle w:val="BookText"/>
        <w:rPr/>
      </w:pPr>
      <w:r>
        <w:rPr>
          <w:rFonts w:ascii="Amiri" w:hAnsi="Amiri" w:eastAsia="Amiri" w:cs="Amiri"/>
          <w:color w:val="111111"/>
          <w:sz w:val="28"/>
          <w:sz w:val="28"/>
          <w:szCs w:val="28"/>
          <w:rtl w:val="true"/>
          <w:lang w:bidi="ar-SA"/>
        </w:rPr>
        <w:t xml:space="preserve">فاثبت في مستنقع الموت 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لها من دون اخمصك الحشر</w:t>
      </w:r>
    </w:p>
    <w:p>
      <w:pPr>
        <w:pStyle w:val="BookText"/>
        <w:rPr/>
      </w:pPr>
      <w:r>
        <w:rPr>
          <w:rFonts w:ascii="Amiri" w:hAnsi="Amiri" w:eastAsia="Amiri" w:cs="Amiri"/>
          <w:color w:val="111111"/>
          <w:sz w:val="28"/>
          <w:sz w:val="28"/>
          <w:szCs w:val="28"/>
          <w:rtl w:val="true"/>
          <w:lang w:bidi="ar-SA"/>
        </w:rPr>
        <w:t xml:space="preserve">غدا غدوة والحمد نسبح ردائه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ينصرف الا وأكفانه الاجر</w:t>
      </w:r>
    </w:p>
    <w:p>
      <w:pPr>
        <w:pStyle w:val="BookText"/>
        <w:rPr/>
      </w:pPr>
      <w:r>
        <w:rPr>
          <w:rFonts w:ascii="Amiri" w:hAnsi="Amiri" w:eastAsia="Amiri" w:cs="Amiri"/>
          <w:color w:val="111111"/>
          <w:sz w:val="28"/>
          <w:sz w:val="28"/>
          <w:szCs w:val="28"/>
          <w:rtl w:val="true"/>
          <w:lang w:bidi="ar-SA"/>
        </w:rPr>
        <w:t xml:space="preserve">تردى ثياب الموت حمرا فما 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الليل الا وهي من سندس خضر</w:t>
      </w:r>
    </w:p>
    <w:p>
      <w:pPr>
        <w:pStyle w:val="BookText"/>
        <w:rPr/>
      </w:pPr>
      <w:r>
        <w:rPr>
          <w:rFonts w:ascii="IRNazanin" w:hAnsi="IRNazanin" w:eastAsia="IRNazanin"/>
          <w:color w:val="111111"/>
          <w:sz w:val="28"/>
          <w:sz w:val="28"/>
          <w:szCs w:val="28"/>
          <w:rtl w:val="true"/>
          <w:lang w:bidi="fa-IR"/>
        </w:rPr>
        <w:t>اينك چند حديث در فضل اين طايفه ياد ميكنيم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قولويه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فرات بن ابراهيم در محكى تفسير خود سند به صادق آل محمد عليهم السلام مىرسانند كه روزى حسين را فاطمه حمل كرده بود پيغمبر وى را گرفت و فرمود خداى لعنت كناد قاتل تو را، و خداى لعنت كناد سالب تو را، و خداى لعنت كناد آنان كه پشت بر پشت گذارند در جنگ تو، و خداى حكم كند ميان من و آن كه اعانت بر قتل تو كرد، فاطمه عرض كرد اى پدر چه مىفرمائى؟ پيغمبر فرمود به ياد آوردم آنچه را كه به او مىرسد بعد از من و بعد از تو از اذيت و ظلم وغدر وبغي، و او در اين هنگام با جماعتى است كه گويى ايشان ستارگان آسمانند از فرط مسرت پيش گيرند بسوى قتل، گويا من نظر مىكنم بجانب معسگر وموضع رحال وتربت ايشان </w:t>
      </w:r>
      <w:r>
        <w:rPr>
          <w:rStyle w:val="FootnoteAnchor"/>
          <w:rtl w:val="true"/>
        </w:rPr>
        <w:footnoteReference w:id="372"/>
      </w:r>
      <w:r>
        <w:rPr>
          <w:rFonts w:ascii="Amiri" w:hAnsi="Amiri" w:eastAsia="Amiri" w:cs="Amiri"/>
          <w:color w:val="111111"/>
          <w:sz w:val="28"/>
          <w:sz w:val="28"/>
          <w:szCs w:val="28"/>
          <w:rtl w:val="true"/>
          <w:lang w:bidi="ar-SA"/>
        </w:rPr>
        <w:t>و بقيه حديث طولانى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قدس سره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بعمارة مىرساند كه به صادق آل محمد گفتم خبر ده مرا از حال اصحاب حسين و سبب اقدام ايشان بر مرگ؟ فرمود بدرستى كه ايشان پرده از پيش چشمشان برداشته شد تا ديدند منازل خود را از بهشت و حال هر يك از ايشان چنان بود كه اقدام بر قتل مىكرد تا مسابقت بمعانقه حور العين كند و به مكان خود از جنت بشتابد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أجل قطب الدين راوندى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علي بن الحسين </w:t>
      </w:r>
      <w:bookmarkStart w:id="1029" w:name="pg15547_164089"/>
    </w:p>
    <w:p>
      <w:pPr>
        <w:pStyle w:val="Heading2"/>
        <w:numPr>
          <w:ilvl w:val="1"/>
          <w:numId w:val="1"/>
        </w:numPr>
        <w:rPr/>
      </w:pPr>
      <w:bookmarkStart w:id="1030" w:name="__RefHeading___Toc9054694_2142443653"/>
      <w:bookmarkStart w:id="1031" w:name="_Toc339"/>
      <w:bookmarkEnd w:id="1029"/>
      <w:bookmarkEnd w:id="1030"/>
      <w:r>
        <w:rPr>
          <w:rtl w:val="true"/>
        </w:rPr>
        <w:t>اصحاب امام حسين جايگاه هاى خود را در بهشت ديده بودند</w:t>
      </w:r>
      <w:bookmarkEnd w:id="1031"/>
    </w:p>
    <w:p>
      <w:pPr>
        <w:pStyle w:val="BookText"/>
        <w:rPr/>
      </w:pPr>
      <w:r>
        <w:rPr>
          <w:rFonts w:ascii="IRNazanin" w:hAnsi="IRNazanin" w:eastAsia="IRNazanin"/>
          <w:color w:val="111111"/>
          <w:sz w:val="28"/>
          <w:sz w:val="28"/>
          <w:szCs w:val="28"/>
          <w:rtl w:val="true"/>
          <w:lang w:bidi="fa-IR"/>
        </w:rPr>
        <w:t xml:space="preserve">عليهما السلام حديث مىكند كه فرمود من آن شب كه پدرم در صبحگاهش كشته شد با وى بودم با اصحاب خود فرمود شب فراز آمده در ستر ظلمت راه خود گيريد كه اين گروه را جز با من كارى نيست و از بيعت من شما به حليد گفتند نه بخداى هرگز چنين نخواهد شد، فرمود همانا شما فردا كشته شويد يكسره، و هيج كس از شما را رهائى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الحمد لله الذي شرفنا بالقتل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منت خداى را كه ما را بشهادت در ركاب تو شرف ارزانى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ارفعوا رؤسكم وانظروا فجلعوا ينظرون الى مواضعهم ومنازلهم في الجنة وهو يقول لهم هذا منزلك يا فلان فكان الرجل يستقبل الرماح والسيوف بصدره ووجهه ليصل الى منزله من الجنة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قطب راوندى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به باقر علوم النبيين مىرساند كه حسين عليه السلام قبل از اينكه مقتول شود گفت كه پيغمبر مرا فرمود اى پسرك من زودا كه تو رانده شوى بجانب عراق و او زمينى است كه تلاقى كرده اند در او پيغمبران و اوصياى پيغمبران، و آن زمينى است كه يعمورا ناميده شود و همانا تو در او شهيد شوى و شهيد شوند با تو جماعتى از اصحاب تو كه الم مساس آهن را نيابند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كنايت از آنكه كثرت اشتياق و شدت توقان بعالم قدس ايشان را از توجه به درك صدمه تيغ وسنان و زحمت دشنه و پيكان مشغول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اين ايت مبارك تلاوت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نار كوني بردا وسلاما على ابراهيم</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الانبياء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حسين فرمود حرب برد و سلام شود بر تو و بر ايشان آنگاه سيد الشهداء فرمود پس خورسند ومستبشر باشيد، چه بخداى اگر ما را بكشند همانا ما بر پيغمبر خود وارد شويم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bookmarkStart w:id="1032" w:name="pg15547_164090"/>
    </w:p>
    <w:p>
      <w:pPr>
        <w:pStyle w:val="Heading2"/>
        <w:numPr>
          <w:ilvl w:val="1"/>
          <w:numId w:val="1"/>
        </w:numPr>
        <w:rPr/>
      </w:pPr>
      <w:bookmarkStart w:id="1033" w:name="__RefHeading___Toc9054696_2142443653"/>
      <w:bookmarkStart w:id="1034" w:name="_Toc340"/>
      <w:bookmarkEnd w:id="1032"/>
      <w:bookmarkEnd w:id="1033"/>
      <w:r>
        <w:rPr>
          <w:rtl w:val="true"/>
        </w:rPr>
        <w:t>اصحاب امام حسين از اصحاب پيغمبر وأمير المؤمنين بالاتر بودند</w:t>
      </w:r>
      <w:bookmarkEnd w:id="1034"/>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فرموده كه چون شب عاشورا رسيد سيد الشهداء عليه السلام اصحاب خويش را فراهم كرد امام سجاد مىفرمايد من بيمار بودم اندكى فراتر رفتم تانيك اصغاى سخن وى كنم، فسمعت ابي يقول لاصحابه اثني على اللّه احسن الثناء واحمده على السراء والضراء، اللّهم اني احمدك على ان اكرمتنا بالنبوة وعلمتنا القرآن وفهمتنا في الدين وجعلت لنا أبصارا واسماعا وافئدة فاجعلنا من الشاكرين، اما بعد فاني لا اعلم اصحابا اوفى ولا خيرا من اصحابي ولا اهل بيت ابر ولا اوصل من أهل بيتي فجزاكم اللّه عني خير الجزاء الا واني لا اظن يوما لنا من هؤلاء الا واني قد اذنت لكم فانطلقوا جميعا في حل ليس عليكم حرج مني ولا ذمام هذا الليل قد غشيكم فاتخذوه جميلا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وموافق روايت سيد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اعلم اصحابا اصلح من اصحابي ولا اهل بيت ابر ولا افضل من أهل بيتي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خبر اعظم مدايح متصوره اصحاب سيد الشهداء است، چه آن جناب فرموده هيچ اصحابى را نيكو كارتر و با وفاتر از اصحاب خود و هيچ اهل بيتى نيكو كارتر و با وفاتر از اهل بيت خود نديدم، و اين شهادت موجب تفضيل اين جماعت است بر صحابه رسول وامير صلى اللّه عليهما، و تواند بود كه نكته همان دقيقه باشد كه در صدر مقاله اشارتى به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ذيل حديث متضمن گفتگوهاى محبت انگيز وعرايض صادقانه آن جماعت است كه هر يك سخنى گفتند كه عقل را خيره و حيران مىنمايد كه اجمال او اين است شعر</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شاها اگر به عرش رسانم سَريرِ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مملوكِ این جِنابم و مسکین اين دَرَم </w:t>
      </w:r>
      <w:bookmarkStart w:id="1035" w:name="pg15547_164091"/>
    </w:p>
    <w:p>
      <w:pPr>
        <w:pStyle w:val="Heading2"/>
        <w:numPr>
          <w:ilvl w:val="1"/>
          <w:numId w:val="1"/>
        </w:numPr>
        <w:rPr/>
      </w:pPr>
      <w:bookmarkStart w:id="1036" w:name="__RefHeading___Toc9054698_2142443653"/>
      <w:bookmarkStart w:id="1037" w:name="_Toc341"/>
      <w:bookmarkEnd w:id="1035"/>
      <w:bookmarkEnd w:id="1036"/>
      <w:r>
        <w:rPr>
          <w:rtl w:val="true"/>
        </w:rPr>
        <w:t xml:space="preserve">" </w:t>
      </w:r>
      <w:r>
        <w:rPr>
          <w:rtl w:val="true"/>
        </w:rPr>
        <w:t xml:space="preserve">اللّهم خص انت اول ظالم باللعن منى وابدء به اولا ثم الثانى ثم الثالث ثم الرابع </w:t>
      </w:r>
      <w:r>
        <w:rPr>
          <w:rtl w:val="true"/>
        </w:rPr>
        <w:t xml:space="preserve">" </w:t>
      </w:r>
      <w:r>
        <w:rPr>
          <w:rtl w:val="true"/>
        </w:rPr>
        <w:t>نصب اولا به ظرفيت</w:t>
      </w:r>
      <w:bookmarkEnd w:id="1037"/>
    </w:p>
    <w:p>
      <w:pPr>
        <w:pStyle w:val="BookText"/>
        <w:rPr/>
      </w:pPr>
      <w:r>
        <w:rPr>
          <w:rFonts w:ascii="IRNazanin" w:hAnsi="IRNazanin" w:eastAsia="IRNazanin"/>
          <w:color w:val="111111"/>
          <w:sz w:val="28"/>
          <w:sz w:val="28"/>
          <w:szCs w:val="28"/>
          <w:rtl w:val="true"/>
          <w:lang w:bidi="fa-IR"/>
        </w:rPr>
        <w:t xml:space="preserve">ور باورت نمى کند از بنده اين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گفتۀ كمال، دليلى بياورم</w:t>
      </w:r>
    </w:p>
    <w:p>
      <w:pPr>
        <w:pStyle w:val="BookText"/>
        <w:rPr/>
      </w:pPr>
      <w:r>
        <w:rPr>
          <w:rFonts w:ascii="IRNazanin" w:hAnsi="IRNazanin" w:eastAsia="IRNazanin"/>
          <w:color w:val="111111"/>
          <w:sz w:val="28"/>
          <w:sz w:val="28"/>
          <w:szCs w:val="28"/>
          <w:rtl w:val="true"/>
          <w:lang w:bidi="fa-IR"/>
        </w:rPr>
        <w:t xml:space="preserve">گر برَ كَنَم دل از تو و بَردارم از تو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مهر بَر كه افكنم؟ آن دل كجا بَرم</w:t>
      </w:r>
    </w:p>
    <w:p>
      <w:pPr>
        <w:pStyle w:val="BookText"/>
        <w:rPr/>
      </w:pPr>
      <w:r>
        <w:rPr>
          <w:rFonts w:ascii="Amiri" w:hAnsi="Amiri" w:eastAsia="Amiri" w:cs="Amiri"/>
          <w:color w:val="111111"/>
          <w:sz w:val="28"/>
          <w:sz w:val="28"/>
          <w:szCs w:val="28"/>
          <w:rtl w:val="true"/>
          <w:lang w:bidi="ar-SA"/>
        </w:rPr>
        <w:t>وتفضيل او در كتب مقاتل مذكور است، و لله در القائل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 اذا نودوا لدفع 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والخيل بين مدعس ومكردس</w:t>
      </w:r>
    </w:p>
    <w:p>
      <w:pPr>
        <w:pStyle w:val="BookText"/>
        <w:rPr/>
      </w:pPr>
      <w:r>
        <w:rPr>
          <w:rFonts w:ascii="Amiri" w:hAnsi="Amiri" w:eastAsia="Amiri" w:cs="Amiri"/>
          <w:color w:val="111111"/>
          <w:sz w:val="28"/>
          <w:sz w:val="28"/>
          <w:szCs w:val="28"/>
          <w:rtl w:val="true"/>
          <w:lang w:bidi="ar-SA"/>
        </w:rPr>
        <w:t xml:space="preserve">لبسوا القلوب على الدروع واقبلوا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يتهافتون على ذهاب الانفس</w:t>
      </w:r>
    </w:p>
    <w:p>
      <w:pPr>
        <w:pStyle w:val="BookText"/>
        <w:rPr/>
      </w:pPr>
      <w:r>
        <w:rPr>
          <w:rFonts w:ascii="IRNazanin" w:hAnsi="IRNazanin" w:eastAsia="IRNazanin"/>
          <w:color w:val="111111"/>
          <w:sz w:val="28"/>
          <w:sz w:val="28"/>
          <w:szCs w:val="28"/>
          <w:rtl w:val="true"/>
          <w:lang w:bidi="fa-IR"/>
        </w:rPr>
        <w:t>مطلب ثالث</w:t>
      </w:r>
    </w:p>
    <w:p>
      <w:pPr>
        <w:pStyle w:val="BookText"/>
        <w:rPr/>
      </w:pPr>
      <w:r>
        <w:rPr>
          <w:rFonts w:ascii="IRNazanin" w:hAnsi="IRNazanin" w:eastAsia="IRNazanin"/>
          <w:color w:val="111111"/>
          <w:sz w:val="28"/>
          <w:sz w:val="28"/>
          <w:szCs w:val="28"/>
          <w:rtl w:val="true"/>
          <w:lang w:bidi="fa-IR"/>
        </w:rPr>
        <w:t>در شرح دعاى بعد از لعن و 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خص انت اول ظالم باللعن مني وابدء به اولا </w:t>
      </w:r>
      <w:r>
        <w:rPr>
          <w:rStyle w:val="FootnoteAnchor"/>
          <w:rtl w:val="true"/>
        </w:rPr>
        <w:footnoteReference w:id="377"/>
      </w:r>
      <w:r>
        <w:rPr>
          <w:rFonts w:ascii="Amiri" w:hAnsi="Amiri" w:eastAsia="Amiri" w:cs="Amiri"/>
          <w:color w:val="111111"/>
          <w:sz w:val="28"/>
          <w:sz w:val="28"/>
          <w:szCs w:val="28"/>
          <w:rtl w:val="true"/>
          <w:lang w:bidi="ar-SA"/>
        </w:rPr>
        <w:t>ثم الثاني ثم الثالث ثم الرابع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مخصوص فرماى تو اول ظالم را به لعنت از قبل من وابتداء كن به او در اول امر آنگاه دويمى را آنگاه سومى را آنگاه چهارمى را</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اولا منصوب است به ظرفيت، و چنانچه سابقا گذشت </w:t>
      </w:r>
      <w:r>
        <w:rPr>
          <w:rStyle w:val="FootnoteAnchor"/>
          <w:rtl w:val="true"/>
        </w:rPr>
        <w:footnoteReference w:id="378"/>
      </w:r>
      <w:r>
        <w:rPr>
          <w:rFonts w:ascii="IRNazanin" w:hAnsi="IRNazanin" w:eastAsia="IRNazanin"/>
          <w:color w:val="111111"/>
          <w:sz w:val="28"/>
          <w:sz w:val="28"/>
          <w:szCs w:val="28"/>
          <w:rtl w:val="true"/>
          <w:lang w:bidi="fa-IR"/>
        </w:rPr>
        <w:t xml:space="preserve">در صورت اسميت دو نحو استعمال دارد، و چون معنى اول از مفاهيم متضايفه است بدون اضافه صحيح نيست، و حكم ظروف لازمة الاضافة دارد، و در آن ظروف چند </w:t>
      </w:r>
      <w:bookmarkStart w:id="1038" w:name="pg15547_164092"/>
    </w:p>
    <w:p>
      <w:pPr>
        <w:pStyle w:val="Heading2"/>
        <w:numPr>
          <w:ilvl w:val="1"/>
          <w:numId w:val="1"/>
        </w:numPr>
        <w:rPr/>
      </w:pPr>
      <w:bookmarkStart w:id="1039" w:name="__RefHeading___Toc9054700_2142443653"/>
      <w:bookmarkStart w:id="1040" w:name="_Toc342"/>
      <w:bookmarkEnd w:id="1038"/>
      <w:bookmarkEnd w:id="1039"/>
      <w:r>
        <w:rPr>
          <w:rtl w:val="true"/>
        </w:rPr>
        <w:t>گفتار سيد اجل محقق داماد</w:t>
      </w:r>
      <w:bookmarkEnd w:id="1040"/>
    </w:p>
    <w:p>
      <w:pPr>
        <w:pStyle w:val="BookText"/>
        <w:rPr/>
      </w:pPr>
      <w:r>
        <w:rPr>
          <w:rFonts w:ascii="IRNazanin" w:hAnsi="IRNazanin" w:eastAsia="IRNazanin"/>
          <w:color w:val="111111"/>
          <w:sz w:val="28"/>
          <w:sz w:val="28"/>
          <w:szCs w:val="28"/>
          <w:rtl w:val="true"/>
          <w:lang w:bidi="fa-IR"/>
        </w:rPr>
        <w:t>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ذكر مضاف اليه، ديگرى حذف مضاف اليه، و تقدير لفظ او در اين صورت معرب است بى تنوين مثل ابدء به من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قبل نادى كل مولى قرابة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بكسر لام بروايت ثقات چنانچه گفتنه‌اند، و ديگر اينكه لفظا محذوف باشد و معنى مراد، و در اين حال مبنى بر ضم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الامر من قبل و 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اينكه نه لفظ مراد باشد و نه معنى يعنى خصوصيت مضاف اليه در نظر نباشد، و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براى تنكير در اين صورت منصوب مىشود ومنون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وساغ لي الشراب وكنت 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ابدء به اولا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وحريرى از حرص به تغليط و زياد كردن اوهام خواص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درة الغواص</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ابدء به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غلط دانسته وتمسك به اين شعر كرده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ما ادري واني لاوجل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اينا تغدو المنية أول</w:t>
      </w:r>
    </w:p>
    <w:p>
      <w:pPr>
        <w:pStyle w:val="BookText"/>
        <w:rPr/>
      </w:pPr>
      <w:r>
        <w:rPr>
          <w:rFonts w:ascii="IRNazanin" w:hAnsi="IRNazanin" w:eastAsia="IRNazanin"/>
          <w:color w:val="111111"/>
          <w:sz w:val="28"/>
          <w:sz w:val="28"/>
          <w:szCs w:val="28"/>
          <w:rtl w:val="true"/>
          <w:lang w:bidi="fa-IR"/>
        </w:rPr>
        <w:t xml:space="preserve">و غفلت از اين كرده كه ضم در اين موضع مبنى بر آن است كه گذشت، و دليل غلط بودن نصب به غير آن اعتبار نيست ولا زال عادت حريرى بر اينست كه بر غلطيت استعمالى بورود استعمال ديگر استدلال مىكند، و اين از ضعف تحصيل وقلت بصيرت است، و خود اين ادعاى شريف دليلى ساطع وبرهانى قاطع بر بطلان دعوى او است، عجب از او نيست بلكه عجب از سيد اجل محقق 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متابعت او كرده در حاشيه صحيفه مكرمة سجاديه فرموده</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يسوغ اولا بالتنوين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البته آن سيد علامة از فقره زيارت غفلت فرموده، و الا با اعتبار سند اين زيارت بكله قطعيت او بين شيعه، و اين كه او كلام همه ائمه </w:t>
      </w:r>
      <w:bookmarkStart w:id="1041" w:name="pg15547_164093"/>
    </w:p>
    <w:p>
      <w:pPr>
        <w:pStyle w:val="Heading2"/>
        <w:numPr>
          <w:ilvl w:val="1"/>
          <w:numId w:val="1"/>
        </w:numPr>
        <w:rPr/>
      </w:pPr>
      <w:bookmarkStart w:id="1042" w:name="__RefHeading___Toc9054702_2142443653"/>
      <w:bookmarkStart w:id="1043" w:name="_Toc343"/>
      <w:bookmarkEnd w:id="1041"/>
      <w:bookmarkEnd w:id="1042"/>
      <w:r>
        <w:rPr>
          <w:rtl w:val="true"/>
        </w:rPr>
        <w:t xml:space="preserve">داستان تاريخى وشگفت شيخ طوسى در مجلس خليفه عباسى نسبت به بيان فقره </w:t>
      </w:r>
      <w:r>
        <w:rPr>
          <w:rtl w:val="true"/>
        </w:rPr>
        <w:t xml:space="preserve">" </w:t>
      </w:r>
      <w:r>
        <w:rPr>
          <w:rtl w:val="true"/>
        </w:rPr>
        <w:t xml:space="preserve">وابدء به اولا ثم الثانى ثم الثالث ثم الرابع </w:t>
      </w:r>
      <w:r>
        <w:rPr>
          <w:rtl w:val="true"/>
        </w:rPr>
        <w:t>"</w:t>
      </w:r>
      <w:bookmarkEnd w:id="1043"/>
    </w:p>
    <w:p>
      <w:pPr>
        <w:pStyle w:val="BookText"/>
        <w:rPr/>
      </w:pPr>
      <w:r>
        <w:rPr>
          <w:rFonts w:ascii="IRNazanin" w:hAnsi="IRNazanin" w:eastAsia="IRNazanin"/>
          <w:color w:val="111111"/>
          <w:sz w:val="28"/>
          <w:sz w:val="28"/>
          <w:szCs w:val="28"/>
          <w:rtl w:val="true"/>
          <w:lang w:bidi="fa-IR"/>
        </w:rPr>
        <w:t>است، بلكه حديث قدسي است وتطابق جميع نسخ بر اين لفظ چگونه مىشود بقول حريرى از صحت او دست برداشت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بالجملة مراد از اين چهار نفر معلوم است، و در اينجا قصه طريفه است كه سيد محقق شهيد ثالث قاضى نور اللّه شوشترى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السرى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المؤمنين</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 xml:space="preserve">در ذيل ترجمه شيخ الطايفه ورئيس المذهب خير الامة وامامها بعد الائمة أبو جعفر محمد بن الحسن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سره القدوسى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ايراد كرده كه بعضى از مخالفان بعرض خليفه عباسى كه معاصر شيخ بود رسانيدند كه او و اصحاب او از شيعه اماميه سب صحابه مىكنند،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دستور اعمال سنة متهجدان ايشان است بر آن گواهى مىدهد، زيرا كه در دعاى روز عاشورا از آن كتاب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آخره پس خليفه بطلب شيخ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چون با كتاب حاضر شد و باعث بر طلب او مذكور گرديد منكر سب شد، چون كتاب را گشودند دعاى مذكور را به او نمودند و گفتند اين را چه عذر خواهيد گفت؟ شيخ در بديهة گفت يا أمير المؤمنين مراد از آن عبارت نه آنست كه غمازان گمان برده اند، بلكه مراد به اول ظالم قابيل قاتل هابيل است كه بنياد قتل در دنيا نهاد وابواب لعن بر روى خود گشاد، و مراد بثانى عاقر ناقه صالح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عاقر قيدار بن سالف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بثالث قاتل يحيى بن زكريا است كه بسبب بغيه‌اى از بغاياى بنى اسرائيل اقدام بر قتل آن معصوم نمود، و مراد برابع عبد الرحمن 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اقدام بر قتل علي بن ابيطالب عليه السلام نمود، خليفه چون آن تأويل را شنيد تصديق او نمود و انعام فرمود و از ساعى وغماز انتقام كشيد، تمام شد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bookmarkStart w:id="1044" w:name="pg15547_164094"/>
    </w:p>
    <w:p>
      <w:pPr>
        <w:pStyle w:val="Heading2"/>
        <w:numPr>
          <w:ilvl w:val="1"/>
          <w:numId w:val="1"/>
        </w:numPr>
        <w:rPr/>
      </w:pPr>
      <w:bookmarkStart w:id="1045" w:name="__RefHeading___Toc9054704_2142443653"/>
      <w:bookmarkStart w:id="1046" w:name="_Toc344"/>
      <w:bookmarkEnd w:id="1044"/>
      <w:bookmarkEnd w:id="1045"/>
      <w:r>
        <w:rPr/>
        <w:t>1</w:t>
      </w:r>
      <w:r>
        <w:rPr>
          <w:rtl w:val="true"/>
        </w:rPr>
        <w:t xml:space="preserve">. </w:t>
      </w:r>
      <w:r>
        <w:rPr>
          <w:rtl w:val="true"/>
        </w:rPr>
        <w:t>عينية الصفات مع الذات</w:t>
      </w:r>
      <w:bookmarkEnd w:id="1046"/>
    </w:p>
    <w:p>
      <w:pPr>
        <w:pStyle w:val="BookText"/>
        <w:rPr/>
      </w:pPr>
      <w:r>
        <w:rPr>
          <w:rFonts w:ascii="IRNazanin" w:hAnsi="IRNazanin" w:eastAsia="IRNazanin"/>
          <w:color w:val="111111"/>
          <w:sz w:val="28"/>
          <w:sz w:val="28"/>
          <w:szCs w:val="28"/>
          <w:rtl w:val="true"/>
          <w:lang w:bidi="fa-IR"/>
        </w:rPr>
        <w:t>بالجمله اگر چه اين بى بضاعت در مطاوى اين كتاب وتضاعيف اين باب اخبار وآثار و ادله موافقة با عقل و اعتبار در جواز سب و اثبات ظلم و كفر اين گروه چندان ياد كرده ام كه اگر كسى غشاوت شقاوت از قلب بر دارد، و پرده عماى جهالت از چشم زائل كند شك در مراتب مذكوره ندارد، ولى در اين مقام يكى دو حديث از طرق معتبره اهل سنت در اثبات ظلم بلكه كفر و جواز لعن مشايخ ثلثه ايراد مىكنم، آنگاه دو خبر كه دلالت بر كفر معاويه داشته باشد از طريق ايشان مىآوريم و اينك بتوفيق خداى عز اسمه مىگوئيم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مسلم در كتاب جهاد و در باب فيئ به دو طريق وبخارى در دو موضع از صحيح خود يكى در باب فرض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خمس و ديگرى در كتاب اعتصام به كتاب و سنت از مالك بن اوس روايتى كرده اند كه متضمن آنست كه نيم وعدى به اعتقاد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كاذب وآثم وغادر وخائن بوده اند، والفاظ اين چهار حديث متقاربند اگر چه بخارى در نقل خود تدليسى كرده و بجاى اين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تزعمان انه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ولى در مقابل كه كلام عدى را نقل كرده به حكم مقابله كه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يعلم انه صادق بار راشد تابع للحق كلام علي وعباس در حق هر دو معلوم مىشود، و ما بروايت مسلم در اين باب اكتفاء مىكنيم و عين عبارت او را كه براى استبصار كافى است نقل مىنمائيم</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مسلم في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محمد بن اسماء الضبعى ناجويريه عن مالك عن الزهري ان مالك بن اوس حدثه قال ارسل الي عمر بن الخطاب فجئة حين تعالى النهار قال فوجدته في بيته جالسا على سرير مفضيا الى رماله متكئا على وسادة من ادم فقال لي يا مال انه قد دف اهل ابيات من قومك وقد امرت فيهم برضخ فخذه فاقسمه بينهم قال قلت لو امرت بهذا غيري </w:t>
      </w:r>
      <w:bookmarkStart w:id="1047" w:name="pg15547_164095"/>
    </w:p>
    <w:p>
      <w:pPr>
        <w:pStyle w:val="Heading2"/>
        <w:numPr>
          <w:ilvl w:val="1"/>
          <w:numId w:val="1"/>
        </w:numPr>
        <w:rPr/>
      </w:pPr>
      <w:bookmarkStart w:id="1048" w:name="__RefHeading___Toc9054706_2142443653"/>
      <w:bookmarkStart w:id="1049" w:name="_Toc345"/>
      <w:bookmarkEnd w:id="1047"/>
      <w:bookmarkEnd w:id="1048"/>
      <w:r>
        <w:rPr>
          <w:rtl w:val="true"/>
        </w:rPr>
        <w:t>حديث عامه در شأن دروغ گويان وظالمين در حق امير المؤمنين وكفر آنها</w:t>
      </w:r>
      <w:bookmarkEnd w:id="1049"/>
    </w:p>
    <w:p>
      <w:pPr>
        <w:pStyle w:val="BookText"/>
        <w:rPr/>
      </w:pPr>
      <w:r>
        <w:rPr>
          <w:rFonts w:ascii="Amiri" w:hAnsi="Amiri" w:eastAsia="Amiri" w:cs="Amiri"/>
          <w:color w:val="111111"/>
          <w:sz w:val="28"/>
          <w:sz w:val="28"/>
          <w:szCs w:val="28"/>
          <w:rtl w:val="true"/>
          <w:lang w:bidi="ar-SA"/>
        </w:rPr>
        <w:t>قال خذه يامال قال فجاء يرفا فقال عثمان هل لك يا امير المؤمنين في عثمان وعبد الرحمن بن عوف والزبير وسعد؟ فقال عمر نعم فاذن لهم فدخلوا ثم جاء فقال هل لك في عباس وعلي؟ قال نعم، فاذن لهما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عباس يا امير المؤمنين اقض بيني وبين هذا الكاذب الاثم الغادر الخائن فقال القوم اجل يا امير المؤمنين فاقض بينهم وارحهم فقال مالك بن اوس يخيل الي انهم قد كانوا قدموهم لذلك فقال عمر اتئدا </w:t>
      </w:r>
      <w:r>
        <w:rPr>
          <w:rStyle w:val="FootnoteAnchor"/>
          <w:rtl w:val="true"/>
        </w:rPr>
        <w:footnoteReference w:id="381"/>
      </w:r>
      <w:r>
        <w:rPr>
          <w:rFonts w:ascii="Amiri" w:hAnsi="Amiri" w:eastAsia="Amiri" w:cs="Amiri"/>
          <w:color w:val="111111"/>
          <w:sz w:val="28"/>
          <w:sz w:val="28"/>
          <w:szCs w:val="28"/>
          <w:rtl w:val="true"/>
          <w:lang w:bidi="ar-SA"/>
        </w:rPr>
        <w:t xml:space="preserve">انشدكم ب اللّه الذي باذنه تقوم السماء والارض أتعلمون 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 لا نورث ما تركناه صدقة؟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ثم اقبل على العباس وعلي فقال انشدكما ب اللّه الذي باذنه تقوم السماء والارض اتعلمان ان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 لا نورث ما تركناه صدقة؟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جل وعز كان خص رسوله بخاصة لم يخصص بها احدا غيره، قال ما افاء اللّه على رسوله من اهل القرى فلله وللرسول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ادري هل قرء الاية التي قبلها ام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فقسم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بينكم اموال بني النضير، فو اللّه ما استأثر عليكم ولا اخذها دونكم حتى بقى هذا المال فكان رسول اللّه يأخذ منه نفقة سنة ثم يجعل ما بقى اسوة المال،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انشدكم ب اللّه الذي باذنه تقوم السماء والارض اتعلمون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نشد عباسا وعليا بمثل ما نشد به القوم أتعلمان ذلك؟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فلما توفى رسول اللّه قال ابو بكر انا ولى رسول اللّه صلى اللّه عليه وآله وسلم فجئتما تطلب ميراثك من ابن اخيك ويطلب هذا ميراث امرأته من ابيها فقال ابو بكر قال رسول اللّه ما تركناه صدقه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فرأيتماه كاذبا آثما غادرا خائنا و اللّه يعلم انه لصادق بار راشد تابع للحق، ثم توفى ابو بكر وانا 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وولى ابي بكر فرأيتماني كاذبا آثما غادرا خائنا و اللّه يعلم اني لصادق </w:t>
      </w:r>
      <w:bookmarkStart w:id="1050" w:name="pg15547_164096"/>
    </w:p>
    <w:p>
      <w:pPr>
        <w:pStyle w:val="Heading2"/>
        <w:numPr>
          <w:ilvl w:val="1"/>
          <w:numId w:val="1"/>
        </w:numPr>
        <w:rPr/>
      </w:pPr>
      <w:bookmarkStart w:id="1051" w:name="__RefHeading___Toc9054708_2142443653"/>
      <w:bookmarkStart w:id="1052" w:name="_Toc346"/>
      <w:bookmarkEnd w:id="1050"/>
      <w:bookmarkEnd w:id="1051"/>
      <w:r>
        <w:rPr>
          <w:rtl w:val="true"/>
        </w:rPr>
        <w:t>چرا كافر شدند</w:t>
      </w:r>
      <w:bookmarkEnd w:id="1052"/>
    </w:p>
    <w:p>
      <w:pPr>
        <w:pStyle w:val="BookText"/>
        <w:rPr/>
      </w:pPr>
      <w:r>
        <w:rPr>
          <w:rFonts w:ascii="Amiri" w:hAnsi="Amiri" w:eastAsia="Amiri" w:cs="Amiri"/>
          <w:color w:val="111111"/>
          <w:sz w:val="28"/>
          <w:sz w:val="28"/>
          <w:szCs w:val="28"/>
          <w:rtl w:val="true"/>
          <w:lang w:bidi="ar-SA"/>
        </w:rPr>
        <w:t xml:space="preserve">بار راشد تابع للحق فوليتهما، ثم جئتني انت وهذا وانتما جميع وامركما واحد فقلتما ادفعها الينا فقلت ان شئت دفعتها اليكما على ان عليكم عهد اللّه ان تعملا فيها بالذي كان يعمل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فاخدتماها بذلك قال اكذلك؟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ثم جئتماني لاقضي بينكما ولا و اللّه لا اقضي بينكما بغير ذلك حتى تقوم الساعة فان عجزتما فرداها علي </w:t>
      </w:r>
      <w:r>
        <w:rPr>
          <w:rStyle w:val="FootnoteAnchor"/>
          <w:rtl w:val="true"/>
        </w:rPr>
        <w:footnoteReference w:id="382"/>
      </w:r>
      <w:r>
        <w:rPr>
          <w:rFonts w:ascii="Amiri" w:hAnsi="Amiri" w:eastAsia="Amiri" w:cs="Amiri"/>
          <w:color w:val="111111"/>
          <w:sz w:val="28"/>
          <w:sz w:val="28"/>
          <w:szCs w:val="28"/>
          <w:rtl w:val="true"/>
          <w:lang w:bidi="ar-SA"/>
        </w:rPr>
        <w:t>انتهى بالفاظه في اول طريقى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حديث كه بر طريقه اهل سنت مكانت نصوص كتاب مبين دارد چند جا طعن بر خليفه محترم ايشان وارد ميايد كه بعضى موجب كذب كه موجب صفات اربعه مذكوره، و ديگرى موجب كفر است، هم مجوز لعن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كذب دعوى او است كه خود وتيم ولى پيغمبر بودند با اينكه به اتفاق در زمان رسول خداى هر دو مأمور اسامه بودند، چنانچه خواهى 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غدر واثم و خيانت و كذب كه به اعتراف او بشهادت عباس وامير المؤمنين كه از افاضل عترت ورؤساء امتند ثابت شده، و هيچ مسلمانى نيست كه بشهادت اين دو نفر حكم نكند، و اين نسبت كه عدى به ايشان داد در حضور اوس وعبد الرحمن وسعد ونعثل وزبير بود، نه اينها استيحاشى كردند و نه امير المؤمنين وعباس تنصل واعتذارى جستند با وجود اين مىگوئيم عدى كه اين نسبت را به اين دو نفر داد راست گو بود يا دروغگو اگر راست گو بود به حكم اين شهادت حال او معلوم است و اگر دروغگو بوده هم حالش ظاهر است به اعتراف خصم و مشمول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فنجعل لعنة اللّه على الكاذبين</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كفر از آنجا معلوم مىشود كه بطريق استخفاف واستهانت اسم شريف پيغمبر و فاطمه را برده و به عباس گفته تو آمدى ارث برادر زاده ات را خواستى و اين آمد ارث زنش را از پدرش خواست و اين نه چندان بى ادبى است كه مسلمى </w:t>
      </w:r>
      <w:bookmarkStart w:id="1053" w:name="pg15547_164097"/>
    </w:p>
    <w:p>
      <w:pPr>
        <w:pStyle w:val="Heading2"/>
        <w:numPr>
          <w:ilvl w:val="1"/>
          <w:numId w:val="1"/>
        </w:numPr>
        <w:rPr/>
      </w:pPr>
      <w:bookmarkStart w:id="1054" w:name="__RefHeading___Toc9054710_2142443653"/>
      <w:bookmarkStart w:id="1055" w:name="_Toc347"/>
      <w:bookmarkEnd w:id="1053"/>
      <w:bookmarkEnd w:id="1054"/>
      <w:r>
        <w:rPr>
          <w:rtl w:val="true"/>
        </w:rPr>
        <w:t>مقصود از ظالمين بأمير المؤمنين</w:t>
      </w:r>
      <w:bookmarkEnd w:id="1055"/>
    </w:p>
    <w:p>
      <w:pPr>
        <w:pStyle w:val="BookText"/>
        <w:rPr/>
      </w:pPr>
      <w:r>
        <w:rPr>
          <w:rFonts w:ascii="IRNazanin" w:hAnsi="IRNazanin" w:eastAsia="IRNazanin"/>
          <w:color w:val="111111"/>
          <w:sz w:val="28"/>
          <w:sz w:val="28"/>
          <w:szCs w:val="28"/>
          <w:rtl w:val="true"/>
          <w:lang w:bidi="fa-IR"/>
        </w:rPr>
        <w:t xml:space="preserve">بتواند تحمل كند، پيغمبرى كه خداى تعالى در قرآن همه جا اسم شريف او را بالقاب مكرمه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مانند اينها است ببرد جز در چند جاى كه به ضرورت مقام تصريح باسم مبارك او شد براى تنصيص بر نبوت آن جناب يا نظير آن از اغراض عدى اسم او را به اين خفت مىبرد، و فاطمه با آن علو منصب وجلالت شأن كه بضعه پيغمبر وخاتون محشر است به اين خوارى اسم او را ياد مىكند اين البته موجب كفر است چه بضرورت مليين توهين انبياء واستخفاف بقدر ايشان خروج از ملت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ياقوت حموى است در لفظ صنعا، چنانچه سيد محقق شهيد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حشره اللّه تعالى مع اجداده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كه يزيد ابن مبارك گفته كه نزد عبد الرزاق بن همام بوديم كه او شيخ بخارى است، ومسلم وبخارى هر دو از او كثيرا روايت مىكنند، و از امثال معروفه سنيان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روى له الشيخان فقد جاز القنطرة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وحديث مالك بن اوس را روايت كرد چون به اين كلام رسيد كه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فجئت تطلب ميراثك من ابن اخيك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يقول الا نوك الا لرسول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يعني اين احمق از اين كلام اراده جز رسول خداى ندارد وعبد الرزاق حكم بحماقت او كرده يا اينكه معتقد كفر او بوده، و ما اشاره اجماليه به حال عبد 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حاشيه كنار كتابى كه بر رجال نجاشى تعليق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كرده ايم</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ديگر 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مسند احمد بن حنبل نقل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آذى عليا بعث يهوديا او نصرانيا</w:t>
      </w:r>
      <w:r>
        <w:rPr>
          <w:rFonts w:eastAsia="IRNazanin" w:cs="IRNazanin"/>
          <w:color w:val="111111"/>
          <w:sz w:val="28"/>
          <w:szCs w:val="28"/>
          <w:rtl w:val="true"/>
          <w:lang w:bidi="fa-IR"/>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bookmarkStart w:id="1056" w:name="pg15547_164098"/>
    </w:p>
    <w:p>
      <w:pPr>
        <w:pStyle w:val="Heading2"/>
        <w:numPr>
          <w:ilvl w:val="1"/>
          <w:numId w:val="1"/>
        </w:numPr>
        <w:rPr/>
      </w:pPr>
      <w:bookmarkStart w:id="1057" w:name="__RefHeading___Toc9054712_2142443653"/>
      <w:bookmarkStart w:id="1058" w:name="_Toc348"/>
      <w:bookmarkEnd w:id="1056"/>
      <w:bookmarkEnd w:id="1057"/>
      <w:r>
        <w:rPr>
          <w:rtl w:val="true"/>
        </w:rPr>
        <w:t>كسانى كه تخلف از لشكر اسامه كردند</w:t>
      </w:r>
      <w:bookmarkEnd w:id="1058"/>
    </w:p>
    <w:p>
      <w:pPr>
        <w:pStyle w:val="BookText"/>
        <w:rPr/>
      </w:pPr>
      <w:r>
        <w:rPr>
          <w:rFonts w:ascii="IRNazanin" w:hAnsi="IRNazanin" w:eastAsia="IRNazanin"/>
          <w:color w:val="111111"/>
          <w:sz w:val="28"/>
          <w:sz w:val="28"/>
          <w:szCs w:val="28"/>
          <w:rtl w:val="true"/>
          <w:lang w:bidi="fa-IR"/>
        </w:rPr>
        <w:t xml:space="preserve">و البته اذيت اين جماعت به على عليه السلام امرى است طشت از بام افتاده، و هر چه ستر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كالطبل من تحت القطيفة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 عارف و عامى بلكه معلوم جماد و نامى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ديگر ابن ابى الحديد از عبد العزيز جوهرى كه از اجله ثقات ومعتمدين ايشان است نقل كرده كه سند بابن عباس مىرساند كه با عدى در كوچه‌اى از كوچه‌هاى مدينه راه مىرفتم و دست او در دست من بود با من گفت همانا گمان نمىكنم صاحب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علي عليه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مظلوم، با خويشتن گفتم نبايد بر من پيش گيرد و بر من غلبه كند، پس به او گفتم رد ظلامه او كن چون اين بشنيد دست از دست من كشيد و در گذشت، و همهمه داشت آنگاه به ايستاد و من به او رسيدم گفت يابن عباس گمانم اينستكه مانع اين مردم نشد از رفيق تو جز اينكه او را كوچك شمردند، با خود گفتم اين سخن بدتر از اول بود آنگاه با او گفتم بخداى او را كوچك نشمرد آن روز را كه او را امر كرد سوره براءة را از ابو بكر استرداد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شكر خداى را كه عدى در اين مقام اعتراف كرد كه او و اصحابش علي عليه السلام را ظلم كردند و حق او را به نا حق بستدند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اين حديث را ابن ابى الحديد در ذيل احوال عدى از كتاب موفقيات زبير بن به كار زبيرى كه از اكابر ثقات مورخين اين طايفه است حكايت كرده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 ديگر محمد بن عبد الكريم شهرستانى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ونحل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كه پيغمبر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جهزوا جيش اسامه لعن اللّه من تخلف عنها</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وصدر اين حديث اگر چه متواتر است ولى ذيل آن كه مشتمل بر لعن است از طريق عامه اين بنده در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ونحل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نديده ام وتيم وعدى به اتفاق ونعثل چنانچه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الاحباب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المحدثين ايشان حكايت شده در آن جيش </w:t>
      </w:r>
      <w:bookmarkStart w:id="1059" w:name="pg15547_164099"/>
    </w:p>
    <w:p>
      <w:pPr>
        <w:pStyle w:val="Heading2"/>
        <w:numPr>
          <w:ilvl w:val="1"/>
          <w:numId w:val="1"/>
        </w:numPr>
        <w:rPr/>
      </w:pPr>
      <w:bookmarkStart w:id="1060" w:name="__RefHeading___Toc9054714_2142443653"/>
      <w:bookmarkStart w:id="1061" w:name="_Toc349"/>
      <w:bookmarkEnd w:id="1059"/>
      <w:bookmarkEnd w:id="1060"/>
      <w:r>
        <w:rPr>
          <w:rtl w:val="true"/>
        </w:rPr>
        <w:t>اشعار ابوالقاسم مغربى در اينموضوع</w:t>
      </w:r>
      <w:bookmarkEnd w:id="1061"/>
    </w:p>
    <w:p>
      <w:pPr>
        <w:pStyle w:val="BookText"/>
        <w:rPr/>
      </w:pPr>
      <w:r>
        <w:rPr>
          <w:rFonts w:ascii="Amiri" w:hAnsi="Amiri" w:eastAsia="Amiri" w:cs="Amiri"/>
          <w:color w:val="111111"/>
          <w:sz w:val="28"/>
          <w:sz w:val="28"/>
          <w:szCs w:val="28"/>
          <w:rtl w:val="true"/>
          <w:lang w:bidi="ar-SA"/>
        </w:rPr>
        <w:t xml:space="preserve">مأمور بودند يا مخالفت نص كردند كفرا، و يا اجتهاد نمودند فسقا، و به هر صورت مشمول لعن رسول خدايند، و بنابر مذهب مشهور ايشان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رد حديث مقطوع الصدور كفر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كافرند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 ديگر آية اللّه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اللّه في الخلد اعلامه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حميدى محدث عظيم الشأن ايشان نقل فرموده كه از تفسير سدى كه از اكابر مفسرين ومحدثين ايشان است آورده كه چون أبو سلمه وعبد اللّه بن حذافه در گذشتند و رسول خداى أم سلمه وحفصه كه زنان آن دو بودند به زناشوئى گرفت طلحه ونعثل گفتند آيا محمد زنان ما را مىبرد چون ما بميريم، و ما زنان او را نبريم بخداى كه اگر بميرد اگر چند با زخم شمشير باشد زنان او را بگيريم، طلحه حميرا را مىخواست ونعثل ام سلمه را پس اين آيه مبارك فرود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 لكم ان تؤذوا رسول اللّه ولا ان تنكحوا أزواجه من بعده ابدا ان ذلكم كان عند اللّه عظيما</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الاحزاب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وهم اين آيه آمد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تبدوا شيئا أو تخفوه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اين آية آمد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يؤذون اللّه ورسوله لعنهم اللّه في الدنيا والاخرة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حديث علاوه بر اينكه مصرح به اينست كه خداى تعالى نعثل و طلحه را لعن فرموده دليل كفر آن دواست چون آنها ادعاى تساوى با پيغمبر كردند و پاس حرمت نبوت را رعايت نكردند و قدر پيغمبر را خفيف شمردند و تن زير بار حكم خداى ندادند و اعتراض بر شرع نبوى روا داشتند، چنانچه ظاهر است و اين معانى بالضرورة كفرند، و از اين مقوله احاديث در تضاعيف كتب اهل سنت بيش از حد احصا است، و اين كتاب مبتنى بر لمح و اشاره است نه بر احاطه واستقصاء و همين </w:t>
      </w:r>
      <w:bookmarkStart w:id="1062" w:name="pg15547_164100"/>
    </w:p>
    <w:p>
      <w:pPr>
        <w:pStyle w:val="Heading2"/>
        <w:numPr>
          <w:ilvl w:val="1"/>
          <w:numId w:val="1"/>
        </w:numPr>
        <w:rPr/>
      </w:pPr>
      <w:bookmarkStart w:id="1063" w:name="__RefHeading___Toc9054716_2142443653"/>
      <w:bookmarkStart w:id="1064" w:name="_Toc350"/>
      <w:bookmarkEnd w:id="1062"/>
      <w:bookmarkEnd w:id="1063"/>
      <w:r>
        <w:rPr>
          <w:rtl w:val="true"/>
        </w:rPr>
        <w:t>چند شعر در مدح اشعار ابوالقاسم مغربى</w:t>
      </w:r>
      <w:bookmarkEnd w:id="1064"/>
    </w:p>
    <w:p>
      <w:pPr>
        <w:pStyle w:val="BookText"/>
        <w:rPr/>
      </w:pPr>
      <w:r>
        <w:rPr>
          <w:rFonts w:ascii="IRNazanin" w:hAnsi="IRNazanin" w:eastAsia="IRNazanin"/>
          <w:color w:val="111111"/>
          <w:sz w:val="28"/>
          <w:sz w:val="28"/>
          <w:szCs w:val="28"/>
          <w:rtl w:val="true"/>
          <w:lang w:bidi="fa-IR"/>
        </w:rPr>
        <w:t>قدر كه نوشتم دانشمندان حقيقت شناس را مغنى وشافى است در ذيل ذكر اين سه نفر، از اشعار أبو القاسم مغربى نتوانستم بگذرم هر چند يكى دو شعر از آنها سابقا گذشته، فلله دره وعلى اللّه بره حيث قال 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لكنما حسد النفوس وشحها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وتدكر الاذحال والاوتار</w:t>
      </w:r>
    </w:p>
    <w:p>
      <w:pPr>
        <w:pStyle w:val="BookText"/>
        <w:rPr/>
      </w:pPr>
      <w:r>
        <w:rPr>
          <w:rFonts w:ascii="Amiri" w:hAnsi="Amiri" w:eastAsia="Amiri" w:cs="Amiri"/>
          <w:color w:val="111111"/>
          <w:sz w:val="28"/>
          <w:sz w:val="28"/>
          <w:szCs w:val="28"/>
          <w:rtl w:val="true"/>
          <w:lang w:bidi="ar-SA"/>
        </w:rPr>
        <w:t xml:space="preserve">افضى الى هرج ومرج فانبرت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غشواء خابطة بغير نهار</w:t>
      </w:r>
    </w:p>
    <w:p>
      <w:pPr>
        <w:pStyle w:val="BookText"/>
        <w:rPr/>
      </w:pPr>
      <w:r>
        <w:rPr>
          <w:rFonts w:ascii="IRNazanin" w:hAnsi="IRNazanin" w:eastAsia="IRNazanin"/>
          <w:color w:val="111111"/>
          <w:sz w:val="28"/>
          <w:sz w:val="28"/>
          <w:szCs w:val="28"/>
          <w:rtl w:val="true"/>
          <w:lang w:bidi="fa-IR"/>
        </w:rPr>
        <w:t xml:space="preserve">وتداولتها أربع لولا أبو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لقلت لؤمت من اسئار</w:t>
      </w:r>
    </w:p>
    <w:p>
      <w:pPr>
        <w:pStyle w:val="BookText"/>
        <w:rPr/>
      </w:pPr>
      <w:r>
        <w:rPr>
          <w:rFonts w:ascii="Amiri" w:hAnsi="Amiri" w:eastAsia="Amiri" w:cs="Amiri"/>
          <w:color w:val="111111"/>
          <w:sz w:val="28"/>
          <w:sz w:val="28"/>
          <w:szCs w:val="28"/>
          <w:rtl w:val="true"/>
          <w:lang w:bidi="ar-SA"/>
        </w:rPr>
        <w:t xml:space="preserve">من عاجز ضرع ومن ذي غلظة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جاف ومن ذي لوثة خوار</w:t>
      </w:r>
    </w:p>
    <w:p>
      <w:pPr>
        <w:pStyle w:val="BookText"/>
        <w:rPr/>
      </w:pPr>
      <w:r>
        <w:rPr>
          <w:rFonts w:ascii="Amiri" w:hAnsi="Amiri" w:eastAsia="Amiri" w:cs="Amiri"/>
          <w:color w:val="111111"/>
          <w:sz w:val="28"/>
          <w:sz w:val="28"/>
          <w:szCs w:val="28"/>
          <w:rtl w:val="true"/>
          <w:lang w:bidi="ar-SA"/>
        </w:rPr>
        <w:t xml:space="preserve">ثم ارتدى المحروم فضل ردائها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فغلت مراجل احنة ونفار</w:t>
      </w:r>
    </w:p>
    <w:p>
      <w:pPr>
        <w:pStyle w:val="BookText"/>
        <w:rPr/>
      </w:pPr>
      <w:r>
        <w:rPr>
          <w:rFonts w:ascii="Amiri" w:hAnsi="Amiri" w:eastAsia="Amiri" w:cs="Amiri"/>
          <w:color w:val="111111"/>
          <w:sz w:val="28"/>
          <w:sz w:val="28"/>
          <w:szCs w:val="28"/>
          <w:rtl w:val="true"/>
          <w:lang w:bidi="ar-SA"/>
        </w:rPr>
        <w:t xml:space="preserve">فتأكلت تلك الجذى وتلمظت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الظبا ورقا اجيج النار</w:t>
      </w:r>
    </w:p>
    <w:p>
      <w:pPr>
        <w:pStyle w:val="BookText"/>
        <w:rPr/>
      </w:pPr>
      <w:r>
        <w:rPr>
          <w:rFonts w:ascii="Amiri" w:hAnsi="Amiri" w:eastAsia="Amiri" w:cs="Amiri"/>
          <w:color w:val="111111"/>
          <w:sz w:val="28"/>
          <w:sz w:val="28"/>
          <w:szCs w:val="28"/>
          <w:rtl w:val="true"/>
          <w:lang w:bidi="ar-SA"/>
        </w:rPr>
        <w:t xml:space="preserve">تاللّه لو ألقوا اليه زمامها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لمشى بهم سجحا بغير عثار</w:t>
      </w:r>
    </w:p>
    <w:p>
      <w:pPr>
        <w:pStyle w:val="BookText"/>
        <w:rPr/>
      </w:pPr>
      <w:r>
        <w:rPr>
          <w:rFonts w:ascii="Amiri" w:hAnsi="Amiri" w:eastAsia="Amiri" w:cs="Amiri"/>
          <w:color w:val="111111"/>
          <w:sz w:val="28"/>
          <w:sz w:val="28"/>
          <w:szCs w:val="28"/>
          <w:rtl w:val="true"/>
          <w:lang w:bidi="ar-SA"/>
        </w:rPr>
        <w:t xml:space="preserve">ولو انها حلت بساحة مجده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بادى بدا سكنت بدار قرار</w:t>
      </w:r>
    </w:p>
    <w:p>
      <w:pPr>
        <w:pStyle w:val="BookText"/>
        <w:rPr/>
      </w:pPr>
      <w:r>
        <w:rPr>
          <w:rFonts w:ascii="Amiri" w:hAnsi="Amiri" w:eastAsia="Amiri" w:cs="Amiri"/>
          <w:color w:val="111111"/>
          <w:sz w:val="28"/>
          <w:sz w:val="28"/>
          <w:szCs w:val="28"/>
          <w:rtl w:val="true"/>
          <w:lang w:bidi="ar-SA"/>
        </w:rPr>
        <w:t xml:space="preserve">هو كالنبي فضيلة لكن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فضله كاس وهذا غار</w:t>
      </w:r>
    </w:p>
    <w:p>
      <w:pPr>
        <w:pStyle w:val="BookText"/>
        <w:rPr/>
      </w:pPr>
      <w:r>
        <w:rPr>
          <w:rFonts w:ascii="Amiri" w:hAnsi="Amiri" w:eastAsia="Amiri" w:cs="Amiri"/>
          <w:color w:val="111111"/>
          <w:sz w:val="28"/>
          <w:sz w:val="28"/>
          <w:szCs w:val="28"/>
          <w:rtl w:val="true"/>
          <w:lang w:bidi="ar-SA"/>
        </w:rPr>
        <w:t xml:space="preserve">والفضل ليس بنافع اربابه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بمسعدة من الاقدار</w:t>
      </w:r>
    </w:p>
    <w:p>
      <w:pPr>
        <w:pStyle w:val="BookText"/>
        <w:rPr/>
      </w:pPr>
      <w:r>
        <w:rPr>
          <w:rFonts w:ascii="IRNazanin" w:hAnsi="IRNazanin" w:eastAsia="IRNazanin"/>
          <w:color w:val="111111"/>
          <w:sz w:val="28"/>
          <w:sz w:val="28"/>
          <w:szCs w:val="28"/>
          <w:rtl w:val="true"/>
          <w:lang w:bidi="fa-IR"/>
        </w:rPr>
        <w:t xml:space="preserve">ثم امتطاها عبد شمس واغتدت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هزئا وبدل ربحها بخسار</w:t>
      </w:r>
    </w:p>
    <w:p>
      <w:pPr>
        <w:pStyle w:val="BookText"/>
        <w:rPr/>
      </w:pPr>
      <w:r>
        <w:rPr>
          <w:rFonts w:ascii="Amiri" w:hAnsi="Amiri" w:eastAsia="Amiri" w:cs="Amiri"/>
          <w:color w:val="111111"/>
          <w:sz w:val="28"/>
          <w:sz w:val="28"/>
          <w:szCs w:val="28"/>
          <w:rtl w:val="true"/>
          <w:lang w:bidi="ar-SA"/>
        </w:rPr>
        <w:t xml:space="preserve">وتنقلت في عصبة اموية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بابرار ولا أطهار</w:t>
      </w:r>
    </w:p>
    <w:p>
      <w:pPr>
        <w:pStyle w:val="BookText"/>
        <w:rPr/>
      </w:pPr>
      <w:r>
        <w:rPr>
          <w:rFonts w:ascii="Amiri" w:hAnsi="Amiri" w:eastAsia="Amiri" w:cs="Amiri"/>
          <w:color w:val="111111"/>
          <w:sz w:val="28"/>
          <w:sz w:val="28"/>
          <w:szCs w:val="28"/>
          <w:rtl w:val="true"/>
          <w:lang w:bidi="ar-SA"/>
        </w:rPr>
        <w:t xml:space="preserve">ما بين مافون الى متزندق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ومضعف ومداهن وحمار</w:t>
      </w:r>
    </w:p>
    <w:p>
      <w:pPr>
        <w:pStyle w:val="BookText"/>
        <w:rPr/>
      </w:pPr>
      <w:r>
        <w:rPr>
          <w:rFonts w:ascii="Amiri" w:hAnsi="Amiri" w:eastAsia="Amiri" w:cs="Amiri"/>
          <w:color w:val="111111"/>
          <w:sz w:val="28"/>
          <w:sz w:val="28"/>
          <w:szCs w:val="28"/>
          <w:rtl w:val="true"/>
          <w:lang w:bidi="ar-SA"/>
        </w:rPr>
        <w:t>وقد سبقت هذه الابيات الاخيرة وهي من جيد شعر العرب قد وشج في البداوة اصوله، وتهدل بالحضارة غصونه وكأنما وصفه البختري بقوله الذي سبق فيه كل واصف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نظام من البلاغة ما شك 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امرؤ انه نظام فريد</w:t>
      </w:r>
    </w:p>
    <w:p>
      <w:pPr>
        <w:pStyle w:val="BookText"/>
        <w:rPr/>
      </w:pPr>
      <w:r>
        <w:rPr>
          <w:rFonts w:ascii="Amiri" w:hAnsi="Amiri" w:eastAsia="Amiri" w:cs="Amiri"/>
          <w:color w:val="111111"/>
          <w:sz w:val="28"/>
          <w:sz w:val="28"/>
          <w:szCs w:val="28"/>
          <w:rtl w:val="true"/>
          <w:lang w:bidi="ar-SA"/>
        </w:rPr>
        <w:t xml:space="preserve">وبديع كأنه الزهر الضاحك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رونق الربيع الحديد</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مشرق في جوانب السمع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يخلقه عوده على المستعيد </w:t>
      </w:r>
      <w:bookmarkStart w:id="1065" w:name="pg15547_164101"/>
    </w:p>
    <w:p>
      <w:pPr>
        <w:pStyle w:val="Heading2"/>
        <w:numPr>
          <w:ilvl w:val="1"/>
          <w:numId w:val="1"/>
        </w:numPr>
        <w:rPr/>
      </w:pPr>
      <w:bookmarkStart w:id="1066" w:name="__RefHeading___Toc9054718_2142443653"/>
      <w:bookmarkStart w:id="1067" w:name="_Toc351"/>
      <w:bookmarkEnd w:id="1065"/>
      <w:bookmarkEnd w:id="1066"/>
      <w:r>
        <w:rPr>
          <w:rtl w:val="true"/>
        </w:rPr>
        <w:t>از مطالب كذشته كفر اين چهار نفر واضح شد</w:t>
      </w:r>
      <w:bookmarkEnd w:id="1067"/>
    </w:p>
    <w:p>
      <w:pPr>
        <w:pStyle w:val="BookText"/>
        <w:rPr/>
      </w:pPr>
      <w:r>
        <w:rPr>
          <w:rFonts w:ascii="Amiri" w:hAnsi="Amiri" w:eastAsia="Amiri" w:cs="Amiri"/>
          <w:color w:val="111111"/>
          <w:sz w:val="28"/>
          <w:sz w:val="28"/>
          <w:szCs w:val="28"/>
          <w:rtl w:val="true"/>
          <w:lang w:bidi="ar-SA"/>
        </w:rPr>
        <w:t xml:space="preserve">ما اعيرت منه بطون القراطيس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وحملت ظهور البريد</w:t>
      </w:r>
    </w:p>
    <w:p>
      <w:pPr>
        <w:pStyle w:val="BookText"/>
        <w:rPr/>
      </w:pPr>
      <w:r>
        <w:rPr>
          <w:rFonts w:ascii="Amiri" w:hAnsi="Amiri" w:eastAsia="Amiri" w:cs="Amiri"/>
          <w:color w:val="111111"/>
          <w:sz w:val="28"/>
          <w:sz w:val="28"/>
          <w:szCs w:val="28"/>
          <w:rtl w:val="true"/>
          <w:lang w:bidi="ar-SA"/>
        </w:rPr>
        <w:t xml:space="preserve">مستميل سمع الطروب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اغاني مخارق وعقيد</w:t>
      </w:r>
    </w:p>
    <w:p>
      <w:pPr>
        <w:pStyle w:val="BookText"/>
        <w:rPr/>
      </w:pPr>
      <w:r>
        <w:rPr>
          <w:rFonts w:ascii="Amiri" w:hAnsi="Amiri" w:eastAsia="Amiri" w:cs="Amiri"/>
          <w:color w:val="111111"/>
          <w:sz w:val="28"/>
          <w:sz w:val="28"/>
          <w:szCs w:val="28"/>
          <w:rtl w:val="true"/>
          <w:lang w:bidi="ar-SA"/>
        </w:rPr>
        <w:t xml:space="preserve">حجج تخرس الالد بالفاظ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فرادى كالجوهر المنضود</w:t>
      </w:r>
    </w:p>
    <w:p>
      <w:pPr>
        <w:pStyle w:val="BookText"/>
        <w:rPr/>
      </w:pPr>
      <w:r>
        <w:rPr>
          <w:rFonts w:ascii="Amiri" w:hAnsi="Amiri" w:eastAsia="Amiri" w:cs="Amiri"/>
          <w:color w:val="111111"/>
          <w:sz w:val="28"/>
          <w:sz w:val="28"/>
          <w:szCs w:val="28"/>
          <w:rtl w:val="true"/>
          <w:lang w:bidi="ar-SA"/>
        </w:rPr>
        <w:t xml:space="preserve">حزن مستعمل الكلام اختياراً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وتجنبن ظلمة التعقيد</w:t>
      </w:r>
    </w:p>
    <w:p>
      <w:pPr>
        <w:pStyle w:val="BookText"/>
        <w:rPr/>
      </w:pPr>
      <w:r>
        <w:rPr>
          <w:rFonts w:ascii="Amiri" w:hAnsi="Amiri" w:eastAsia="Amiri" w:cs="Amiri"/>
          <w:color w:val="111111"/>
          <w:sz w:val="28"/>
          <w:sz w:val="28"/>
          <w:szCs w:val="28"/>
          <w:rtl w:val="true"/>
          <w:lang w:bidi="ar-SA"/>
        </w:rPr>
        <w:t xml:space="preserve">وركبن اللفظ القريب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فأدركن به غاية المراد البعيد</w:t>
      </w:r>
    </w:p>
    <w:p>
      <w:pPr>
        <w:pStyle w:val="BookText"/>
        <w:rPr/>
      </w:pPr>
      <w:r>
        <w:rPr>
          <w:rFonts w:ascii="Amiri" w:hAnsi="Amiri" w:eastAsia="Amiri" w:cs="Amiri"/>
          <w:color w:val="111111"/>
          <w:sz w:val="28"/>
          <w:sz w:val="28"/>
          <w:szCs w:val="28"/>
          <w:rtl w:val="true"/>
          <w:lang w:bidi="ar-SA"/>
        </w:rPr>
        <w:t xml:space="preserve">كالعذارى غدون في الحلل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 اذا رحن في الخطوط السود</w:t>
      </w:r>
    </w:p>
    <w:p>
      <w:pPr>
        <w:pStyle w:val="BookText"/>
        <w:rPr/>
      </w:pPr>
      <w:r>
        <w:rPr>
          <w:rFonts w:ascii="Amiri" w:hAnsi="Amiri" w:eastAsia="Amiri" w:cs="Amiri"/>
          <w:color w:val="111111"/>
          <w:sz w:val="28"/>
          <w:sz w:val="28"/>
          <w:szCs w:val="28"/>
          <w:rtl w:val="true"/>
          <w:lang w:bidi="ar-SA"/>
        </w:rPr>
        <w:t>وأنا وان خرجت عن المقصود بحكاية هذا اللؤلؤ المنضود الا ان اعجابي بشعر أبي القاسم ملك عناني وأخذ بزمامي وقادني الى مدحه فتخيرت شعر البختري في ذلك لانه بذ كل واصف وبهر كل عارف بمواقع اللطايف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اينك دو خبر كفر معاويه را ياد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آنست كه ابن أبى الحديد و جماعتى ديگر از صناديد اين گروه آورده اند كه نعمان بن بشير با جماعتى از انصار بر معاويه در آمدند و شكايت از فقر كردند و گفتند راست فرمود پيغمبر كه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انكم ستلقون بعدي اثرة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بعد از من ظلمى خواهيد ديد همانا كه ما ديديم او را، معاويه گفت چه دستورى به شما داده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فاصبروا حتى تردوا علي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كنيد تا بر حوض من ورود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فافعلوا ما أمركم عساكم تلاقونه غدا عند الحوض كما أخبركم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پس شما نيز چنانچه فرمان داده كنيد شايد ملاقات كنيد او را فردا نزد حوض و ايشان را محروم داشت و چيزى عطا نكرد ابن ابى الحديد گفته به اين خبر اكثرى از أصحاب ما تكفير كردند معاويه را چه استهزاء بر پيغمبر نموده، و اين معنى از عبارت او ظاهر، و از بيان بى نياز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دوم آنست كه مسعودى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ذيل احوال مأمون آورده وهم ابن ابى الحديد اشاره به او كرده كه در سنه دويست و دوازده منادى مأمون </w:t>
      </w:r>
      <w:bookmarkStart w:id="1068" w:name="pg15547_164102"/>
    </w:p>
    <w:p>
      <w:pPr>
        <w:pStyle w:val="Heading2"/>
        <w:numPr>
          <w:ilvl w:val="1"/>
          <w:numId w:val="1"/>
        </w:numPr>
        <w:rPr/>
      </w:pPr>
      <w:bookmarkStart w:id="1069" w:name="__RefHeading___Toc9054720_2142443653"/>
      <w:bookmarkStart w:id="1070" w:name="_Toc352"/>
      <w:bookmarkEnd w:id="1068"/>
      <w:bookmarkEnd w:id="1069"/>
      <w:r>
        <w:rPr>
          <w:rtl w:val="true"/>
        </w:rPr>
        <w:t xml:space="preserve">" </w:t>
      </w:r>
      <w:r>
        <w:rPr>
          <w:rtl w:val="true"/>
        </w:rPr>
        <w:t xml:space="preserve">ولعن اللّه شمرا </w:t>
      </w:r>
      <w:r>
        <w:rPr>
          <w:rtl w:val="true"/>
        </w:rPr>
        <w:t xml:space="preserve">" </w:t>
      </w:r>
      <w:r>
        <w:rPr>
          <w:rtl w:val="true"/>
        </w:rPr>
        <w:t>شرح حال شمر</w:t>
      </w:r>
      <w:bookmarkEnd w:id="1070"/>
    </w:p>
    <w:p>
      <w:pPr>
        <w:pStyle w:val="BookText"/>
        <w:rPr/>
      </w:pPr>
      <w:r>
        <w:rPr>
          <w:rFonts w:ascii="IRNazanin" w:hAnsi="IRNazanin" w:eastAsia="IRNazanin"/>
          <w:color w:val="111111"/>
          <w:sz w:val="28"/>
          <w:sz w:val="28"/>
          <w:szCs w:val="28"/>
          <w:rtl w:val="true"/>
          <w:lang w:bidi="fa-IR"/>
        </w:rPr>
        <w:t xml:space="preserve">ندا كرد كه امان نيست آن را كه معاويه را بخير ياد كند يا او را مقدم بدارد بر يكى از صحابه و مردم را نزاع است در سبب اين امر وأقاويل مختلفه در اين باب گفته‌اند، از آن جمله آنكه يكى از ندماى او خبر داد او را به حديثى كه از مطرف بن المغيرة بن شعبة آورده اند و هم اين خبر را زبير بن به كار زبيرى در كتاب اخبار معروف به موفقيات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بنام موفق ب اللّه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 نموده چه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مداينى شنيدم كه مىگفت مطرف بن مغيرة گفته كه بر معاويه وفود كردم با پدرم مغيره و پدرم مىرفت نزد معاويه و مى آمد و بر عقل وملك دارى او ثنا مىكرد شبى باز آمد و مغموم و اندوهناك بود چندان كه غذا نخورد من اندكى صبر كردم و گمانم اين بود كه در اموال يا اعمال ما سانحه رخ داده، پرسيدم تو را چه شده كه امشب را غمنده مىبينمت گفت من از نزديك پليدترين مردم بيامدم، گفتم مگر چه شده؟ گفت به معاويه گفتم تو آرزوى خود را برسيدى كاش اكنون نشر الويه اشفاق وبسط بساط عدل مىكردى چه سن تو زياد شده و هم كاش نظرى به حال برادران خود از بنى هاشم نمودى و أرحام ايشان را پيوسته داشتى كه بخداى اكنون چيزى نزد ايشان نمانده كه بيم آن داشته باشى، چون اين بشنيد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هيهات هيهات برادر تيم پادشاهى كرد و عدالت پيشه گرفت و كرد آنچه كرد بخداى كه بيش از آن نشد كه بمرد و نامش بمرد جز اينكه كسى گويد تيم آنگاه برادر عدى ملك يافت و رنج كشيد و دامن فرازد ده سال پس بخداى كه تجاوز نكرد از اينكه هلاك شد و هلاك شد ذكرش مگر اينكه كسى گويد عدى آنگاه برادر ما را ملك نصيب شد و پادشاه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احدى چون او در نسب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بكرد آنچه كرد و مردم نيز با او مجازات دادند تا اينكه بمرد و نام كارهاى او بماند و برادر هاشم هر روزه پنج نوبت بنام او فرياد زنند و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اشهد ان محمدا رسول اللّه فاي عمل يبقى مع هذا لا ام لك الا دفنا </w:t>
      </w:r>
      <w:bookmarkStart w:id="1071" w:name="pg15547_164103"/>
    </w:p>
    <w:p>
      <w:pPr>
        <w:pStyle w:val="Heading2"/>
        <w:numPr>
          <w:ilvl w:val="1"/>
          <w:numId w:val="1"/>
        </w:numPr>
        <w:rPr/>
      </w:pPr>
      <w:bookmarkStart w:id="1072" w:name="__RefHeading___Toc9054722_2142443653"/>
      <w:bookmarkStart w:id="1073" w:name="_Toc353"/>
      <w:bookmarkEnd w:id="1071"/>
      <w:bookmarkEnd w:id="1072"/>
      <w:r>
        <w:rPr>
          <w:rtl w:val="true"/>
        </w:rPr>
        <w:t>شيطنت هاى يك چاپلوس وابسته</w:t>
      </w:r>
      <w:bookmarkEnd w:id="1073"/>
    </w:p>
    <w:p>
      <w:pPr>
        <w:pStyle w:val="BookText"/>
        <w:rPr/>
      </w:pPr>
      <w:r>
        <w:rPr>
          <w:rFonts w:ascii="IRNazanin" w:hAnsi="IRNazanin" w:eastAsia="IRNazanin"/>
          <w:color w:val="111111"/>
          <w:sz w:val="28"/>
          <w:sz w:val="28"/>
          <w:szCs w:val="28"/>
          <w:rtl w:val="true"/>
          <w:lang w:bidi="fa-IR"/>
        </w:rPr>
        <w:t xml:space="preserve">دفنا، چون مأمون اين خبر بشنيد بفرمود تا منادى كردند آنچه گذشت چنانچه وصف كرديم و نامه ها انشاء شد كه به آفاق ببرند كه بر منابر معاويه را لعن كنند و مردم اين كار را عظيم شمردند و بزرگ داشتند، و عوام مضطرب شدند و مصلحت را به ترك اين كار اشاره اش كردندى وى نيز از اين خيال دست بازداشت تا اينجا كلام مسعودى بود و او خود ثقه نزد سنيان است، علاوه بر اينكه سند را دست داده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ابن به كار از اصول معتمده و مراجع معتبر اين طايفه است، و از آنچه نوشتيم كفر و ظلم و جواز لعن اين چهار كالشمس في رابعة النهار روشن وهويدا شد و از اين جهت امام صادق عليه السلام ملتزم بود كه عقب هر نماز واجب اين چهار تن و چهار زن را لعنت كند، و از براى شيعيان ايشان نيز سنت شد به حكم تأسى چنانچه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كلينى وشيخ سند به حسين بن ثوير وأبو سلمه سراج رساندند كه شنيديم حضرت صادق را كه لعنت مىكرد در عقب هر نماز واجب چهار نفر از مردان را و چهار نفر از زنان را و نام مىبرد ايشان را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و حضرت در اين عمل امتثال امر خداوند مىنمودند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فرغت فانصب والى ربك فارغب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آيات مؤولة وأخبار مصرحه بلعن ايشان بسيار است، و اين از ضروريات مذهب شيعة و از مطاعن معروفه ايشان نزد دشمنان است، و هيچ يك از منتسبين به اين مذهب انكار اين نكرده جز يك نفر جاهل ضال مضل كه در ايام ما در كشمير </w:t>
      </w:r>
      <w:bookmarkStart w:id="1074" w:name="pg15547_164104"/>
    </w:p>
    <w:p>
      <w:pPr>
        <w:pStyle w:val="Heading2"/>
        <w:numPr>
          <w:ilvl w:val="1"/>
          <w:numId w:val="1"/>
        </w:numPr>
        <w:rPr/>
      </w:pPr>
      <w:bookmarkStart w:id="1075" w:name="__RefHeading___Toc9054724_2142443653"/>
      <w:bookmarkStart w:id="1076" w:name="_Toc354"/>
      <w:bookmarkEnd w:id="1074"/>
      <w:bookmarkEnd w:id="1075"/>
      <w:r>
        <w:rPr>
          <w:rtl w:val="true"/>
        </w:rPr>
        <w:t>خبر الجواد مع يحيى بن أكثم، كذب</w:t>
      </w:r>
      <w:bookmarkEnd w:id="1076"/>
    </w:p>
    <w:p>
      <w:pPr>
        <w:pStyle w:val="BookText"/>
        <w:rPr/>
      </w:pPr>
      <w:r>
        <w:rPr>
          <w:rFonts w:ascii="IRNazanin" w:hAnsi="IRNazanin" w:eastAsia="IRNazanin"/>
          <w:color w:val="111111"/>
          <w:sz w:val="28"/>
          <w:sz w:val="28"/>
          <w:szCs w:val="28"/>
          <w:rtl w:val="true"/>
          <w:lang w:bidi="fa-IR"/>
        </w:rPr>
        <w:t xml:space="preserve">انگيخته شده، و رساله در منع سب شيخين پرداخته وباسنيان همداستان شده و به خرافات وترهاتى چند طائفه از عوام اخفاء الهام سفهاء الاحلام را فريفته وبزرق وطامات گروهى نادانان را شيفته خود ساخته و به شيادى و سالوسى و حيله گرى و چاپلوسى فتنه آغازى وسقيفه پردازى در پيش گرفته وعجيب‌تر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از اوائل طلاب كم مايه تر، و يكسره از علم بى نصيب و از رؤس فساق و مشايخ اهل كبائر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مدعى اجتهاد و متصدى فتوى بلكه گاه گاه در پرده زمزمه اعلميت مىكند و فتاوى غريبه جاهلانه از او مسموع شده و هم انكار سيادت طايفه جليله رضويه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وجوه اكابر اشراف اهل قم و طهران و همدان و خراسان وحزاينها از 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و علماى مشهدين و حضرت مستطاب حجة الاسلام سيدنا الاستاد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كرارا در تضليل وتفسيق او نوشته‌ها پرداخته‌اند، و هيچ از غوايت اقلاع و از ضلالت ارتداع ندارد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وبالجمله مردمان نادان فرو مايه را در شبكه خود مى اندازد هم مگر به شهوات باطله خود برسد، و اللّه يحول دون آماله ويجازيه بسوء اعماله، و از جمله نصوص حضرت مستطاب اجل اسلاميان پناهى سيد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اديمت معاليه وبوركت ايامه ولياليه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او آنست كه چندى قبل مسائل متعلقه به امور متعدده از فروع فقهيه و مطالب شرعيه رسيد از آن جمله سؤال از اولاد حضرت سيد محمد الاعرج ابن موسى المبرقع و از حالات و مقالات اين سيد غاوى مشكوك النسب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تفصيلى كه در تمامت كشمير مشهور ومتواتر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حضرت اجل جواب آنها را به اين بى بضاعت تفويض فرمودند جواب بر حسب طريقه آن حضرت مناسب مقام نوشته شد و در حق این سید باملاء خود آن جناب – 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افتاد غلط میکند نباید باین خرافات و اباطیل گوش داد بلکه اینگونه کلمات موجب استحتماق حد است و بخاتم شریف موشح شد با این همه دست از بیدینی و عوام فریبی بر نمیدارد منه رحمه الله</w:t>
      </w:r>
      <w:r>
        <w:rPr>
          <w:rFonts w:eastAsia="IRNazanin" w:cs="IRNazanin"/>
          <w:color w:val="111111"/>
          <w:sz w:val="28"/>
          <w:szCs w:val="28"/>
          <w:rtl w:val="true"/>
          <w:lang w:bidi="fa-IR"/>
        </w:rPr>
        <w:t>)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نه اين بود كه گمان است كه اگر</w:t>
      </w:r>
      <w:bookmarkStart w:id="1077" w:name="pg15547_164105"/>
    </w:p>
    <w:p>
      <w:pPr>
        <w:pStyle w:val="Heading2"/>
        <w:numPr>
          <w:ilvl w:val="1"/>
          <w:numId w:val="1"/>
        </w:numPr>
        <w:rPr/>
      </w:pPr>
      <w:bookmarkStart w:id="1078" w:name="__RefHeading___Toc9054726_2142443653"/>
      <w:bookmarkStart w:id="1079" w:name="_Toc355"/>
      <w:bookmarkEnd w:id="1077"/>
      <w:bookmarkEnd w:id="1078"/>
      <w:r>
        <w:rPr>
          <w:rtl w:val="true"/>
        </w:rPr>
        <w:t>حكم مرحوم آية اللّه العظمى ميرزاى شيرازى نسبت به چنين كسى ثواب لعن جبت وطاغوت</w:t>
      </w:r>
      <w:bookmarkEnd w:id="1079"/>
    </w:p>
    <w:p>
      <w:pPr>
        <w:pStyle w:val="BookText"/>
        <w:rPr/>
      </w:pPr>
      <w:r>
        <w:rPr>
          <w:rFonts w:ascii="IRNazanin" w:hAnsi="IRNazanin" w:eastAsia="IRNazanin"/>
          <w:color w:val="111111"/>
          <w:sz w:val="28"/>
          <w:sz w:val="28"/>
          <w:szCs w:val="28"/>
          <w:rtl w:val="true"/>
          <w:lang w:bidi="fa-IR"/>
        </w:rPr>
        <w:t>قاصرى بر كلام او مطلع شده بتزويقات وتدليسات اين شيطان غاوى فريب خورد، و اگر بر اين صحيفه اطلاع يابد از ضلالت باز آيد و با طريقه مستقيمه پيوندد، همين قدر هم تعرض كلام او شايسته نبود، چه بيم آنست كه اگر كسى نظر كند مسألة ضروريه‌اى را خلافى گمان كند با اينكه اين جاهل كمتر از آنست كه نام وى بر زبان علماء جارى شود تا چه رسد به اينكه او را صاحب قولى شمارند و خلافى بوى نسبت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خاتمه اين بحث را بنقل يك حديث در ثواب لعن جبت و طاغوت كه در عرف اهل بيت از تيم وعدى است و گاه به مطلق غاصبين حقوق عترت زاكيه تأويل شده اقتصار مىكنيم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فاضل زاهد ورع آخوند ملا محمد كاظم هزار جريبى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تلامذه استاد اعظم آقاى بهبهانى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و خود از فضلاى محدثين و عرفاى محصلين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الفضايح لارباب القبايح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ابو حمزه ثمالى رضى اللّه عنه حديث مىكند كه وى از امام همام زين العابدين و سيد الساجدين عليه السلام روايت كرده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لعن الجبت والطاغوت لعنة واحدة كتب اللّه له سبعين الف الف حسنة ومحى عنه سبعين الف الف سيئة و رفع له سبعين الف الف درجة و من امسى </w:t>
      </w:r>
      <w:r>
        <w:rPr>
          <w:rStyle w:val="FootnoteAnchor"/>
          <w:rtl w:val="true"/>
        </w:rPr>
        <w:footnoteReference w:id="387"/>
      </w:r>
      <w:r>
        <w:rPr>
          <w:rFonts w:ascii="Amiri" w:hAnsi="Amiri" w:eastAsia="Amiri" w:cs="Amiri"/>
          <w:color w:val="111111"/>
          <w:sz w:val="28"/>
          <w:sz w:val="28"/>
          <w:szCs w:val="28"/>
          <w:rtl w:val="true"/>
          <w:lang w:bidi="ar-SA"/>
        </w:rPr>
        <w:t xml:space="preserve">يلعنهما لعنة واحدة كتب له مثل ذلك، قال فمضى </w:t>
      </w:r>
      <w:bookmarkStart w:id="1080" w:name="pg15547_164106"/>
    </w:p>
    <w:p>
      <w:pPr>
        <w:pStyle w:val="Heading2"/>
        <w:numPr>
          <w:ilvl w:val="1"/>
          <w:numId w:val="1"/>
        </w:numPr>
        <w:rPr/>
      </w:pPr>
      <w:bookmarkStart w:id="1081" w:name="__RefHeading___Toc9054728_2142443653"/>
      <w:bookmarkStart w:id="1082" w:name="_Toc356"/>
      <w:bookmarkEnd w:id="1080"/>
      <w:bookmarkEnd w:id="1081"/>
      <w:r>
        <w:rPr>
          <w:rtl w:val="true"/>
        </w:rPr>
        <w:t xml:space="preserve">شرح </w:t>
      </w:r>
      <w:r>
        <w:rPr>
          <w:rtl w:val="true"/>
        </w:rPr>
        <w:t xml:space="preserve">" </w:t>
      </w:r>
      <w:r>
        <w:rPr>
          <w:rtl w:val="true"/>
        </w:rPr>
        <w:t xml:space="preserve">تنقبت </w:t>
      </w:r>
      <w:r>
        <w:rPr>
          <w:rtl w:val="true"/>
        </w:rPr>
        <w:t>"</w:t>
      </w:r>
      <w:bookmarkEnd w:id="1082"/>
    </w:p>
    <w:p>
      <w:pPr>
        <w:pStyle w:val="BookText"/>
        <w:rPr/>
      </w:pPr>
      <w:r>
        <w:rPr>
          <w:rFonts w:ascii="Amiri" w:hAnsi="Amiri" w:eastAsia="Amiri" w:cs="Amiri"/>
          <w:color w:val="111111"/>
          <w:sz w:val="28"/>
          <w:sz w:val="28"/>
          <w:szCs w:val="28"/>
          <w:rtl w:val="true"/>
          <w:lang w:bidi="ar-SA"/>
        </w:rPr>
        <w:t>مولانا علي بن الحسين فدخلت على مولينا ابي جعفر محمد الباقر فقلت يا مولاي حديث سمعته من ابيك فقال هات يا ثمالى فاعدت عليه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ثمالي اتحب أن ازيدك فقلت بلى يا مولاي،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لعنهما لعنة واحدة في كل غداة لم يكتب عليه ذنب في ذلك اليوم حتى يمسي، ومن امسى ولعنهما لم يكتب له ذنب في ليلة حتى يصبح، قال فمضى ابو جعفر فدخلت على مولينا الصادق فقلت حديث سمعته من أبيك وجدك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أبا حمزة فاعدت عليه الحديث فقال حقا يا أبا حمزة، ثم قال عليه السلام ويرفع له الف الف درجة،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واسع كريم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مؤدى اين حديث 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حقيقت سه حديث است بلكه پنج حديث و اول را از هر سه امام روايت كرده، وحديث به اعتبار مروى عنه متعدد مىشود بلكه بملاحظه‌اى شش حديث مىشود، چه زياده حضرت باقر را نيز از حضرت صادق عليهما السلام روايت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آنست كه امام فرمود هر كه جبت و طاغوت را در روزى يك دفعه لعنت كند خداى تعالى هفتاد هزار هزار حسنه براى او و بنويسد و هفتاد هزار هزار گناه از او محو كند و هفتاد هزار هزار درجه براى او بلند كند و هر كه شب يك دفعه آن دو را لعنت كند همين ثواب در ديوانش نوشته شود، أبو حمزه گويد چون علي بن الحسين عليهما السلام در گذشت داخل شدم بر مولاى خود أبو جعفر امام محمد باقر عليه السلام گفتم اى مولاى من حديثى از پدر تو شنيدم فرمود بگو من اعاده حديث كردم فرمود چنين است اى ثمالى دوست دارى كه من </w:t>
      </w:r>
      <w:bookmarkStart w:id="1083" w:name="pg15547_164107"/>
    </w:p>
    <w:p>
      <w:pPr>
        <w:pStyle w:val="Heading2"/>
        <w:numPr>
          <w:ilvl w:val="1"/>
          <w:numId w:val="1"/>
        </w:numPr>
        <w:rPr/>
      </w:pPr>
      <w:bookmarkStart w:id="1084" w:name="__RefHeading___Toc9054730_2142443653"/>
      <w:bookmarkStart w:id="1085" w:name="_Toc357"/>
      <w:bookmarkEnd w:id="1083"/>
      <w:bookmarkEnd w:id="1084"/>
      <w:r>
        <w:rPr/>
        <w:t>14</w:t>
      </w:r>
      <w:r>
        <w:rPr>
          <w:rtl w:val="true"/>
        </w:rPr>
        <w:t xml:space="preserve">. </w:t>
      </w:r>
      <w:r>
        <w:rPr>
          <w:rtl w:val="true"/>
        </w:rPr>
        <w:t>تفضيل الأنبياء على الملائكة</w:t>
      </w:r>
      <w:bookmarkEnd w:id="1085"/>
    </w:p>
    <w:p>
      <w:pPr>
        <w:pStyle w:val="BookText"/>
        <w:rPr/>
      </w:pPr>
      <w:r>
        <w:rPr>
          <w:rFonts w:ascii="IRNazanin" w:hAnsi="IRNazanin" w:eastAsia="IRNazanin"/>
          <w:color w:val="111111"/>
          <w:sz w:val="28"/>
          <w:sz w:val="28"/>
          <w:szCs w:val="28"/>
          <w:rtl w:val="true"/>
          <w:lang w:bidi="fa-IR"/>
        </w:rPr>
        <w:t>زياده بر اين بگويم؟ عرض كردم بلى اى مولاى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هر كه يك بار لعنت كند آن دو را در هر صبح، آن روز را بر او گناهى نوشته نشود تا شام كند، و هر كه شب كند يك بار آن دو را لعنت نمايد آن شب را بر او گناهى نوشته نشود تا صبح كند، أبو حمزه گويد چون باقر علوم النبيين در گذشت به خدمت مولاى خود صادق آل محمد عليهم السلام شتافتم و گفتم مولاى من حديثى از پدر و جدت شنيده‌ام، فرمود بيار اى أبو حمزه من حديث را خواندم فرمود حق است اى أبو حمزه آنگاه فرمود و بلند مىشود براى او هزار هزار درجه يعنى علاوه بر آنچه ذكر شد اين نيز هست، آنگاه براى دفع استبعاد از كثرت ثواب فرمود خداى جواد واسع العطاء است يعنى از عموم مكرمت وسعه دايره رحمت خدا دور نيست كه به موجب يك عمل قليل المقدار ثوابى چندان نمايان و عنايتى چنين شايان در حق بنده خالص العقيده موالى أهل بيت عليهم السلام مقرر فرمايد، تمام شد محصل حديث شريف و ما نيز تمام مىكنيم كلام را و مىگوئيم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العن الجبت والطاغوت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يزيد بن معاوية خامسا والعن عبيد اللّه بن زياد وابن مرجانة وعمر بن سعد وشمرا وآل ابي سفيان وآل زياد وآل مروان الى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لعن كن يزيد بن معاويه را در مرتبه پنجم و لعن نما عبيد اللّه پسر زياد و پسر مرجانه وعمر بن سعد وشمر وآل ابو سفيان وآل زياد وآل مروان را تا روز قيامت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از اين دعا استيفاى ذكر جميع آنها است كه در قتل سيد الشهداء مدخليتى داشتند يا تسبيب مثل چهار نفر اول يا به امر و مباشرت مثل يزيد وابن </w:t>
      </w:r>
      <w:bookmarkStart w:id="1086" w:name="pg15547_164108"/>
    </w:p>
    <w:p>
      <w:pPr>
        <w:pStyle w:val="Heading2"/>
        <w:numPr>
          <w:ilvl w:val="1"/>
          <w:numId w:val="1"/>
        </w:numPr>
        <w:rPr/>
      </w:pPr>
      <w:bookmarkStart w:id="1087" w:name="__RefHeading___Toc9054732_2142443653"/>
      <w:bookmarkStart w:id="1088" w:name="_Toc358"/>
      <w:bookmarkEnd w:id="1086"/>
      <w:bookmarkEnd w:id="1087"/>
      <w:r>
        <w:rPr>
          <w:rtl w:val="true"/>
        </w:rPr>
        <w:t xml:space="preserve">آيه اول </w:t>
      </w:r>
      <w:r>
        <w:rPr>
          <w:rtl w:val="true"/>
        </w:rPr>
        <w:t xml:space="preserve">" </w:t>
      </w:r>
      <w:r>
        <w:rPr>
          <w:rtl w:val="true"/>
        </w:rPr>
        <w:t xml:space="preserve">لا اكراه في الدين قد تبين الرشد من الغى </w:t>
      </w:r>
      <w:r>
        <w:rPr>
          <w:rtl w:val="true"/>
        </w:rPr>
        <w:t xml:space="preserve">" </w:t>
      </w:r>
      <w:r>
        <w:rPr>
          <w:rtl w:val="true"/>
        </w:rPr>
        <w:t>وتأويل آن درضمن سه حديث</w:t>
      </w:r>
      <w:bookmarkEnd w:id="1088"/>
    </w:p>
    <w:p>
      <w:pPr>
        <w:pStyle w:val="BookText"/>
        <w:rPr/>
      </w:pPr>
      <w:r>
        <w:rPr>
          <w:rFonts w:ascii="IRNazanin" w:hAnsi="IRNazanin" w:eastAsia="IRNazanin"/>
          <w:color w:val="111111"/>
          <w:sz w:val="28"/>
          <w:sz w:val="28"/>
          <w:szCs w:val="28"/>
          <w:rtl w:val="true"/>
          <w:lang w:bidi="fa-IR"/>
        </w:rPr>
        <w:t>زياد و غيره يا برضا و همراهى مثل آل مروان و بقيه آل ابو سفيان وآل زياد كه در آن زمان حاضر نبودند، و نكته در ذكر ابن مرجانه بعد از ابن زياد با اينكه مراد يكى است مزيد تعبير و انتقاص او است به اين نسب كه از طرفين آخذ به اطراف لئامت ودنائت است، وتكرر ذكر شمر در اين زيارت مؤيد آنست كه قاتل آن امام مظلوم آن مخذول بوده، چنانچه اشهر روايت و مشهور مؤرخين است، و تحقيق اين حال چون موقوف بر ذكر كيفيت شهادت امام مظلوم است و هيچ وقت نتوانسته ام شرح اين مصيبت جان گذار عالم سوز را از كتابى به تفصيل به بينم هم قدرت استقصاى او در اين كتاب ندارم، و لله در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افسانه كه كس نتواند شنيدنش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بر أهل بيت چه آمد از ديدنش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من كه چون خضر رهم پير شدم بر سر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حال عمه خونين جگرت</w:t>
      </w:r>
    </w:p>
    <w:p>
      <w:pPr>
        <w:pStyle w:val="BookText"/>
        <w:rPr/>
      </w:pPr>
      <w:r>
        <w:rPr>
          <w:rFonts w:ascii="Amiri" w:hAnsi="Amiri" w:eastAsia="Amiri" w:cs="Amiri"/>
          <w:color w:val="111111"/>
          <w:sz w:val="28"/>
          <w:sz w:val="28"/>
          <w:szCs w:val="28"/>
          <w:rtl w:val="true"/>
          <w:lang w:bidi="ar-SA"/>
        </w:rPr>
        <w:t>و ما ختام اين مطلب را بتأويل يكى دو آيه از طريق أهل البيت عليهم السلام كه خداى بسؤال از ايشان وبتمسك به ايشان الزام كرده در مذمت اعداء وغاصبين حقوق أهل البيت مىكنم كه مناسبت تمام با اشخاص مذكوره در فصول دعاى شريف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آيه 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اكراه في الدين قد تبين الرشد من الغي</w:t>
      </w:r>
      <w:r>
        <w:rPr>
          <w:rFonts w:eastAsia="IRNazanin" w:cs="IRNazanin"/>
          <w:color w:val="111111"/>
          <w:sz w:val="28"/>
          <w:szCs w:val="28"/>
          <w:rtl w:val="true"/>
          <w:lang w:bidi="fa-IR"/>
        </w:rPr>
        <w:t>)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اكراه در دين خداى نيست ايمان از كفر ممتاز شد وبقرينه تأويل بعد مراد از رشد تشيع و از غي تسنن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يكفر بالطاغوت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به طاغوت كافر شود و مراد از طاغوت شيطان است چنانچه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صادق آل محمد عليه السلام روايت كرده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علي بن ابراهيم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هم الذين غصبوا آل محمد، و اين با حديث حضرت صادق </w:t>
      </w:r>
      <w:bookmarkStart w:id="1089" w:name="pg15547_164109"/>
    </w:p>
    <w:p>
      <w:pPr>
        <w:pStyle w:val="Heading2"/>
        <w:numPr>
          <w:ilvl w:val="1"/>
          <w:numId w:val="1"/>
        </w:numPr>
        <w:rPr/>
      </w:pPr>
      <w:bookmarkStart w:id="1090" w:name="__RefHeading___Toc9054734_2142443653"/>
      <w:bookmarkStart w:id="1091" w:name="_Toc359"/>
      <w:bookmarkEnd w:id="1089"/>
      <w:bookmarkEnd w:id="1090"/>
      <w:r>
        <w:rPr>
          <w:rtl w:val="true"/>
        </w:rPr>
        <w:t xml:space="preserve">آيه دوم </w:t>
      </w:r>
      <w:r>
        <w:rPr>
          <w:rtl w:val="true"/>
        </w:rPr>
        <w:t xml:space="preserve">" </w:t>
      </w:r>
      <w:r>
        <w:rPr>
          <w:rtl w:val="true"/>
        </w:rPr>
        <w:t xml:space="preserve">اللّه ولى الذين آمنوا يخرجهم من الظلمات الى النور </w:t>
      </w:r>
      <w:r>
        <w:rPr>
          <w:rtl w:val="true"/>
        </w:rPr>
        <w:t xml:space="preserve">" </w:t>
      </w:r>
      <w:r>
        <w:rPr>
          <w:rtl w:val="true"/>
        </w:rPr>
        <w:t>وتأويل آن در ضمن چند حديث</w:t>
      </w:r>
      <w:bookmarkEnd w:id="1091"/>
    </w:p>
    <w:p>
      <w:pPr>
        <w:pStyle w:val="BookText"/>
        <w:rPr/>
      </w:pPr>
      <w:r>
        <w:rPr>
          <w:rFonts w:ascii="IRNazanin" w:hAnsi="IRNazanin" w:eastAsia="IRNazanin"/>
          <w:color w:val="111111"/>
          <w:sz w:val="28"/>
          <w:sz w:val="28"/>
          <w:szCs w:val="28"/>
          <w:rtl w:val="true"/>
          <w:lang w:bidi="fa-IR"/>
        </w:rPr>
        <w:t xml:space="preserve">ممكن الانطباق است چه مراد از شيطان تواند بود كه عدى باشد، و بخاطرم چنان است كه در اخبار جاى ديگر هم اين كنايت شده و تأويل شيطان به عدى نيز وارد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استمسك بالعروة الوثقى لا انفصام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تحقيق كه متمسك بعروة الوثقى شده كه او را انقطاعى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حضرت باقر آورده كه عروة الوثقى مودت ما أهل البيت است </w:t>
      </w:r>
      <w:r>
        <w:rPr>
          <w:rStyle w:val="FootnoteAnchor"/>
          <w:rtl w:val="true"/>
        </w:rPr>
        <w:footnoteReference w:id="390"/>
      </w:r>
      <w:r>
        <w:rPr>
          <w:rFonts w:ascii="IRNazanin" w:hAnsi="IRNazanin" w:eastAsia="IRNazanin"/>
          <w:color w:val="111111"/>
          <w:sz w:val="28"/>
          <w:sz w:val="28"/>
          <w:szCs w:val="28"/>
          <w:rtl w:val="true"/>
          <w:lang w:bidi="fa-IR"/>
        </w:rPr>
        <w:t>و اين تأويل مؤيد حديث سابق است چه حاصل آن باشد كه هر كه كافر بغاصبين حقوق آل محمد باشد متمسك بمودت ايشان است، يعنى مودت اين جماعت بى بغض دشمنان ايشان صورت نه بندد چنانچه مكرر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پيغمبر فرمود هر كه خواهد تمسك بعروة الوثقى جويد بايد متمسك به ولايت برادر و وصى من على بن ابيطالب شود چه هلاك نمىشود هر كه محب و موالى او باشد و نجات نمى يابد آنكه مبغض و معادى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سميع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شنواست اقوال مردم را، و دانا است افعال ايشان را</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ولي الذين آمنوا يخرجهم من الظلمات الى النور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خداى متولى كار اهل ايمان است بيرون مى آرد ايشان را از ظلمات بجانب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كفروا أولياءهم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آنان كه كافر شدند اولياى ايشان طاغوت است، 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كافران ظالمين آل محمدند و طاغوت غاصبين حقوقند كه بمتابعت ايشان ظلم شد </w:t>
      </w:r>
      <w:r>
        <w:rPr>
          <w:rStyle w:val="FootnoteAnchor"/>
          <w:rtl w:val="true"/>
        </w:rPr>
        <w:footnoteReference w:id="3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يخرجونهم من النور الى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بيرون مىكنند ايشان را از روشنائى به تاريكيها،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از صادق آل محمد عليهم السلام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اعداى ايشان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bookmarkStart w:id="1092" w:name="pg15547_164110"/>
    </w:p>
    <w:p>
      <w:pPr>
        <w:pStyle w:val="Heading2"/>
        <w:numPr>
          <w:ilvl w:val="1"/>
          <w:numId w:val="1"/>
        </w:numPr>
        <w:rPr/>
      </w:pPr>
      <w:bookmarkStart w:id="1093" w:name="__RefHeading___Toc9054736_2142443653"/>
      <w:bookmarkStart w:id="1094" w:name="_Toc360"/>
      <w:bookmarkEnd w:id="1092"/>
      <w:bookmarkEnd w:id="1093"/>
      <w:r>
        <w:rPr/>
        <w:t>20</w:t>
      </w:r>
      <w:r>
        <w:rPr>
          <w:rtl w:val="true"/>
        </w:rPr>
        <w:t xml:space="preserve">. </w:t>
      </w:r>
      <w:r>
        <w:rPr>
          <w:rtl w:val="true"/>
        </w:rPr>
        <w:t>حكم محارب الإمام علي أمير المؤمنين</w:t>
      </w:r>
      <w:bookmarkEnd w:id="1094"/>
    </w:p>
    <w:p>
      <w:pPr>
        <w:pStyle w:val="BookText"/>
        <w:rPr/>
      </w:pPr>
      <w:r>
        <w:rPr>
          <w:rFonts w:ascii="IRNazanin" w:hAnsi="IRNazanin" w:eastAsia="IRNazanin"/>
          <w:color w:val="111111"/>
          <w:sz w:val="28"/>
          <w:sz w:val="28"/>
          <w:szCs w:val="28"/>
          <w:rtl w:val="true"/>
          <w:lang w:bidi="fa-IR"/>
        </w:rPr>
        <w:t xml:space="preserve">و هم از ابن ابى يعفور آورده كه به صادق آل محمد عليهم السلام گفتم من با دشمنان شما مخالطت مىكنم و عجب دارم از قومى كه دوستدار شما نيستند و فلان و فلان را دوستند امانت و صدق و وفا دارند و اقوام ديگر كه دوست شمايند چنان نيستند، پس مستوى شد و درست نشست و غضبناك روى با من كرد و فرمود دين ندارد آنكه پرستش خداى كند به ولايت امام جائر كه از خداى نيست و خداى را عتابى نيست بر آنكه پرستش خداى كند به ولايت امام عادل كه از خداى است، گفتم آنان را دين نيست و اينان را عتاب؟ فرمود بلى آنان را دين نباشد و اينان را عتاب، آنگاه فرمود مگر نشنيده اى گفته خداى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ولي الذين آمنوا يخرجهم من الظلمات الى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ظلمات ذنوب بسوى نور مغفرت بواسطه ولايت امام عادل كه از خداى است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كفروا أولياؤهم الطاغوت يخرجونهم من النور الى الظلمات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قصد كرده كه ايشان بر نور اسلام بودند چون ولايت امام جائر كردند از نور اسلام به ظلمات كفر افتادند و خداى آتش را براى ايشان واجب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همين خبر را بزيادتى يك جزو كه ذكر مىكنيم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كرده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 أصحاب النار 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ايشان أهل جهنمند و در آن مخلدند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در ذيل حديث پس اعداى أمير المؤمنين خالد در نارند اگر چند در دين خود در غايت زهد وورع و عبادت باشند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ثالثه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الى الذين اوتوا نصيبا من الكتاب يؤمنون بالجبت والطاغوت</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نظر نكردى بجانب آنان كه داده شده اند نصيبى را از كتاب كه ايمان مى آورند بجبت و طاغوت</w:t>
      </w:r>
      <w:r>
        <w:rPr>
          <w:rFonts w:eastAsia="IRNazanin" w:cs="IRNazanin"/>
          <w:color w:val="111111"/>
          <w:sz w:val="28"/>
          <w:szCs w:val="28"/>
          <w:rtl w:val="true"/>
          <w:lang w:bidi="fa-IR"/>
        </w:rPr>
        <w:t xml:space="preserve">. </w:t>
      </w:r>
      <w:bookmarkStart w:id="1095" w:name="pg15547_164111"/>
    </w:p>
    <w:p>
      <w:pPr>
        <w:pStyle w:val="Heading2"/>
        <w:numPr>
          <w:ilvl w:val="1"/>
          <w:numId w:val="1"/>
        </w:numPr>
        <w:rPr/>
      </w:pPr>
      <w:bookmarkStart w:id="1096" w:name="__RefHeading___Toc9054738_2142443653"/>
      <w:bookmarkStart w:id="1097" w:name="_Toc361"/>
      <w:bookmarkEnd w:id="1095"/>
      <w:bookmarkEnd w:id="1096"/>
      <w:r>
        <w:rPr>
          <w:rtl w:val="true"/>
        </w:rPr>
        <w:t xml:space="preserve">آيه چهارم </w:t>
      </w:r>
      <w:r>
        <w:rPr>
          <w:rtl w:val="true"/>
        </w:rPr>
        <w:t xml:space="preserve">" </w:t>
      </w:r>
      <w:r>
        <w:rPr>
          <w:rtl w:val="true"/>
        </w:rPr>
        <w:t xml:space="preserve">اولئك الذين لعنهم اللّه ومن يلعن اللّه فلن تجد له نصيرا </w:t>
      </w:r>
      <w:r>
        <w:rPr>
          <w:rtl w:val="true"/>
        </w:rPr>
        <w:t>(</w:t>
      </w:r>
      <w:r>
        <w:rPr/>
        <w:t>52</w:t>
      </w:r>
      <w:r>
        <w:rPr>
          <w:rtl w:val="true"/>
        </w:rPr>
        <w:t xml:space="preserve">) </w:t>
      </w:r>
      <w:r>
        <w:rPr>
          <w:rtl w:val="true"/>
        </w:rPr>
        <w:t xml:space="preserve">ام لهم نصيب من الملك فاذا لايؤتون الناس نقيرا </w:t>
      </w:r>
      <w:r>
        <w:rPr>
          <w:rtl w:val="true"/>
        </w:rPr>
        <w:t>(</w:t>
      </w:r>
      <w:r>
        <w:rPr/>
        <w:t>53</w:t>
      </w:r>
      <w:r>
        <w:rPr>
          <w:rtl w:val="true"/>
        </w:rPr>
        <w:t xml:space="preserve">) </w:t>
      </w:r>
      <w:r>
        <w:rPr>
          <w:rtl w:val="true"/>
        </w:rPr>
        <w:t xml:space="preserve">النساء </w:t>
      </w:r>
      <w:r>
        <w:rPr>
          <w:rtl w:val="true"/>
        </w:rPr>
        <w:t>(</w:t>
      </w:r>
      <w:r>
        <w:rPr/>
        <w:t>4</w:t>
      </w:r>
      <w:r>
        <w:rPr>
          <w:rtl w:val="true"/>
        </w:rPr>
        <w:t xml:space="preserve">) </w:t>
      </w:r>
      <w:r>
        <w:rPr>
          <w:rtl w:val="true"/>
        </w:rPr>
        <w:t>تفسير وتأويل آن</w:t>
      </w:r>
      <w:bookmarkEnd w:id="1097"/>
    </w:p>
    <w:p>
      <w:pPr>
        <w:pStyle w:val="BookText"/>
        <w:rPr/>
      </w:pPr>
      <w:r>
        <w:rPr>
          <w:rFonts w:ascii="Amiri" w:hAnsi="Amiri" w:eastAsia="Amiri" w:cs="Amiri"/>
          <w:color w:val="111111"/>
          <w:sz w:val="28"/>
          <w:sz w:val="28"/>
          <w:szCs w:val="28"/>
          <w:rtl w:val="true"/>
          <w:lang w:bidi="ar-SA"/>
        </w:rPr>
        <w:t xml:space="preserve">در تفسير على بن ابراهيم رضى اللّه عنه روايت شده كه اين آيه نازل شد در حق آنان كه غصب حق آل محمد نمودند و حسد بر منزلت ايشان بردند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عياشى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باقر علوم النبيين فرمود كه جبت و طاغوت اولى و دومى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ويقولون للذين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مىگويند در حق آنان كه كافر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اهدى من الذين آمنوا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اينها بهتر به راه راست هدايت شده اند از اهل ايمان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باقر عليه السلام آورده كه در تفسير اين فرموده كه مىگويند در حق ائمه ضلال ودعاة بجانب دوزخ كه اينها مهتدى تر از آل محمدند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بنابر اين اخبار مراد از آنان كه نصيبى از قرآن دارند غاصبينند و اتباع ايشان و مراد از كافرين جبت و طاغوت ونعثل ورابع و احزاب ايشانند از آل مروان وآل عباس كه عامه ايشان را بر آل محمد عليهم السلام تقديم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آيه رابعه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همين آيه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اولئك الذين لعنهم اللّه و من يلعن اللّه فلن تجد له نصيرا</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جماعت آنانند كه خدايشان لعنت كرده، و هر كه را خداى لعنت كند هرگز ياورى براى او نخواهى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لهم نصيب من الملك فاذا لا يؤتون الناس نقيرا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نصيبى از ملك ندارند كه اگر داشته باشند به مردم اندازه نقيرى كه نقطه سياه وسط تخم خرما است به كسى ندهند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حضرت باقر آورده كه مراد از ملك امامت و خلافت است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اينجا معلوم مىشود كه لعن سابق در حق غاصبين خلافت است، و از اين قبيل آيات در مذمت اعداء اهل بيت و خصوصاً اين چهار نفر و خصوصاً آن دو </w:t>
      </w:r>
      <w:bookmarkStart w:id="1098" w:name="pg15547_164112"/>
    </w:p>
    <w:p>
      <w:pPr>
        <w:pStyle w:val="Heading2"/>
        <w:numPr>
          <w:ilvl w:val="1"/>
          <w:numId w:val="1"/>
        </w:numPr>
        <w:rPr/>
      </w:pPr>
      <w:bookmarkStart w:id="1099" w:name="__RefHeading___Toc9054740_2142443653"/>
      <w:bookmarkStart w:id="1100" w:name="_Toc362"/>
      <w:bookmarkEnd w:id="1098"/>
      <w:bookmarkEnd w:id="1099"/>
      <w:r>
        <w:rPr>
          <w:rtl w:val="true"/>
        </w:rPr>
        <w:t xml:space="preserve">شرح و تفسير </w:t>
      </w:r>
      <w:r>
        <w:rPr>
          <w:rtl w:val="true"/>
        </w:rPr>
        <w:t xml:space="preserve">" </w:t>
      </w:r>
      <w:r>
        <w:rPr>
          <w:rtl w:val="true"/>
        </w:rPr>
        <w:t xml:space="preserve">مصاب </w:t>
      </w:r>
      <w:r>
        <w:rPr>
          <w:rtl w:val="true"/>
        </w:rPr>
        <w:t>"</w:t>
      </w:r>
      <w:bookmarkEnd w:id="1100"/>
    </w:p>
    <w:p>
      <w:pPr>
        <w:pStyle w:val="BookText"/>
        <w:rPr/>
      </w:pPr>
      <w:r>
        <w:rPr>
          <w:rFonts w:ascii="Amiri" w:hAnsi="Amiri" w:eastAsia="Amiri" w:cs="Amiri"/>
          <w:color w:val="111111"/>
          <w:sz w:val="28"/>
          <w:sz w:val="28"/>
          <w:szCs w:val="28"/>
          <w:rtl w:val="true"/>
          <w:lang w:bidi="ar-SA"/>
        </w:rPr>
        <w:t>نفر در قرآن بيشمار است و به همين قدر ما اكتفا مى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اعداء آل محمد لعنا وبيلا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مطلب رابع در شرح دعاى سجده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الحمد حمد الشاكرين لك على مصابهم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مر توراست ستايش شكر گذاران براى تو بر مصيبت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در اين مقام بايد معنى حمد و شكر معلوم شود تا حل اين عبارت بشود اگر چه سابقا اشارت كرديم كه اين دو لفظ از الفاظى است كه كثرت تعرض علماء از آنها موجب ملال فضلاء شده، و ما در اين مرحله محصل كلام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سيد شريف را در حاشيه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 مىكنيم، چه وثوق در اين امور به ايشان از اكثرى بيشتر است، و سابقا در كلام ابن ادريس شنيدى كه در هر صناعتى بايد به اهل او رجوع كرد، و خلاصه آن بعد از تحرير و انتقاد چنان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ثناى بلسان بر جميل اختيارى است، و مدح مرادف او است و نقيض او ذم است، و گاه مدح در ذكر مئاثر و نشر مناقب استعمال مىشود و نقيض او هجاء است كه ذكر معايب و تعداد مثالب است، 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حمدت اللؤلؤ على صفاءها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كلام زمخشرى انكار صحت آنست بى تأويل، و بنابر آنچه ذكر شد اخذا عن السيد الشريف مىتوان رفع اشكال و تصحيح استعمال كرد چه مئاثر را اختصاص به اختيارات نيست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از مجازات بر نعمت است خواه به زبان باشد تا ثنا شود يا بقلب كه اعتقاد باتصاف منعم به صفات كماليه باشد يا بجوارح كه عبارت باشد از تعب در طاعت وتحمل زحمات انقياد و فرمان بردارى، و اين شعر معروف كه </w:t>
      </w:r>
      <w:bookmarkStart w:id="1101" w:name="pg15547_164113"/>
    </w:p>
    <w:p>
      <w:pPr>
        <w:pStyle w:val="Heading2"/>
        <w:numPr>
          <w:ilvl w:val="1"/>
          <w:numId w:val="1"/>
        </w:numPr>
        <w:rPr/>
      </w:pPr>
      <w:bookmarkStart w:id="1102" w:name="__RefHeading___Toc9054742_2142443653"/>
      <w:bookmarkStart w:id="1103" w:name="_Toc363"/>
      <w:bookmarkEnd w:id="1101"/>
      <w:bookmarkEnd w:id="1102"/>
      <w:r>
        <w:rPr>
          <w:rtl w:val="true"/>
        </w:rPr>
        <w:t>خوبى حمد خدا در هر جا وهرحال گرچه در مصيبت باشد</w:t>
      </w:r>
      <w:bookmarkEnd w:id="1103"/>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افادتكم النعماء منى 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 ولساني والضمير المحجبا</w:t>
      </w:r>
    </w:p>
    <w:p>
      <w:pPr>
        <w:pStyle w:val="BookText"/>
        <w:rPr/>
      </w:pPr>
      <w:r>
        <w:rPr>
          <w:rFonts w:ascii="IRNazanin" w:hAnsi="IRNazanin" w:eastAsia="IRNazanin"/>
          <w:color w:val="111111"/>
          <w:sz w:val="28"/>
          <w:sz w:val="28"/>
          <w:szCs w:val="28"/>
          <w:rtl w:val="true"/>
          <w:lang w:bidi="fa-IR"/>
        </w:rPr>
        <w:t>شاهد هر سه استعمال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كارى است كه بازاء نعمت آيد، و در اينجا سه چيز را فايده انعام ايشان 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دست را كه با وى خدمت كند، و اين نوعى از شكر شود، و ديگر زبان را او او ظاهر است، و ديگر ضمير را كه به محجب وصف كرده تا اشارت به آن باشد كه كسى را جز شما به او راهى نيست، و بين شكر و حمد عموم و خصوص است از وجهى نه مطلق چه بعض افراد حمد كه ثناى بر غير نعمت باشد شكر نيست، و بعض افراد شكر كه مجازات به قلب و جوارح باشد حمد نيست، و ثناى بلسان بر نعمت حمد و شكر است، و در حديث آمده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رأس الشكر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شكر بجوارح قابل تأويل است و شكر بقلب خفى است، و اعلان بذكر جميل خداى نيست، و آنچه صريح وعلن است شكر بلسان است كه حمد باشد، پس مراد به حمد نوع خاصى از او است كه رأس شكر قرار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اينجا محصل كلام اين دو فاضل نحرير وناقد بصير بود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بايد دانست كه حمد خداى در همه جا مرغوب بلكه لازم و واجب است اگر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باشد بايد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على السراء والضراء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او آيد بايد جميل دانست، چه البته مصالح و حكمى دارد كه بايد بر هر مصيبتى و هر بليه كرد، و هيچ منافاتى نيست بين اينكه انسان اگر مظلوم باشد از ظلم شكايت كند و بر ظالم لعنت كند و بر مصيبت تحسر خورد، و خداى را در همه حال حمد و ستايش كند، و تحقيق اين مسألة مستمد از مبادى عقليه و مبانى نقليه است كه در شرح آنها خروج از طور اين مختصر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اينجا دقيقه‌اى است كه از بيان آن ناگزيريم</w:t>
      </w:r>
      <w:r>
        <w:rPr>
          <w:rFonts w:eastAsia="IRNazanin" w:cs="IRNazanin"/>
          <w:color w:val="111111"/>
          <w:sz w:val="28"/>
          <w:szCs w:val="28"/>
          <w:rtl w:val="true"/>
          <w:lang w:bidi="fa-IR"/>
        </w:rPr>
        <w:t xml:space="preserve">: </w:t>
      </w:r>
      <w:bookmarkStart w:id="1104" w:name="pg15547_164114"/>
    </w:p>
    <w:p>
      <w:pPr>
        <w:pStyle w:val="Heading2"/>
        <w:numPr>
          <w:ilvl w:val="1"/>
          <w:numId w:val="1"/>
        </w:numPr>
        <w:rPr/>
      </w:pPr>
      <w:bookmarkStart w:id="1105" w:name="__RefHeading___Toc9054744_2142443653"/>
      <w:bookmarkStart w:id="1106" w:name="_Toc364"/>
      <w:bookmarkEnd w:id="1104"/>
      <w:bookmarkEnd w:id="1105"/>
      <w:r>
        <w:rPr>
          <w:rtl w:val="true"/>
        </w:rPr>
        <w:t>حضرت امام محمد باقر در جواب جابر ميفرمايند من پسندم آنچه را كه او مىپسندد</w:t>
      </w:r>
      <w:bookmarkEnd w:id="1106"/>
    </w:p>
    <w:p>
      <w:pPr>
        <w:pStyle w:val="BookText"/>
        <w:rPr/>
      </w:pPr>
      <w:r>
        <w:rPr>
          <w:rFonts w:ascii="IRNazanin" w:hAnsi="IRNazanin" w:eastAsia="IRNazanin"/>
          <w:color w:val="111111"/>
          <w:sz w:val="28"/>
          <w:sz w:val="28"/>
          <w:szCs w:val="28"/>
          <w:rtl w:val="true"/>
          <w:lang w:bidi="fa-IR"/>
        </w:rPr>
        <w:t xml:space="preserve">و شرح او چنانست كه اشاره كرديم كه متعلق بشكر نعمت است پس ناچار بايد بر ملايم واقع شود چنانچه صبر بر نا ملايم است، و اين سر حديث معروف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الايمان نصف صبر و نصف 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آدمى در هيچ حال از ملايم و يا ناملايمى خالى نيست، پس گاه بايد صبر كند و گاه شكر، و صبر مقابل جزع است، و شكر مقابل كفران كه نوعى از كفر است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شكرتم لازيدنكم ولئن كفرتم ان عذابي لشديد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مقابل شكر بدتر است پس خود شكر از درجه صبر عالى تر خواهد بود، و اين در اول مرتبه سلوك انسانيت است، و چون چند مرقاة در اين سلم بالا روند به حدى رسند كه آنچه از او آيد نعمت بينند اگر چه مصيبت و شدتى باشد و آن ثمره محبت است و مقتضاى عدم انكار چه به باطن و چه به ظاهر چنانچه در اخبار وارد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عبد اللّه الانصارى در آخر عمر خود كه به پيرى و ضعف و عجز مبتلا شده بود امام محمد باقر عليه السلام به عيادت وى تشريف قدوم ارزانى فرمود و از حال او سؤال كرد گفت در حالتيم كه پيرى از جوانى و بيمارى از تندرستى و مرگ از زندگانى را دوستر دارم و حيات را بر مرگ نمىگزينم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فرمود من بارى چنانم كه اگر مرا پير دارد پيرى دوست دارم، و اگر برنا دارد برنائى، و اگر بيمار دارد بيمارى، و اگر تندرست دارد تندرستى، و اگر مرگ دهد مرگ، و اگر زندگى بخشد زندگى، جابر چون اين سخن از آن حضرت شنيد بر روى آن حضرت بوسه داد و گفت صدق رسول اللّه كه مرا گفت تو يكى از فرزندان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ميبينى هم نام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يبقر العلم كما يبقر الثور الارض</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ابن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بالاسناد عن محمد بن الحسين بن علي بن الحسين عن ابيه، عن جده عن علي بن ابيطالب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زارنا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الى مسجد في جانب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 ساجدا فبكى، فأطال البكاء، ثم رفع رأسه فما اجترء منا أهل البيت احد يسأله عن 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الحسين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يدرج حتى يصعد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فخذي رسول اللّه صلى اللّه عليه وآله وسلم فأخذ برأسه الى صدره ووضع ذقنه على رسول اللّه صلى اللّه عليه وآله وسلم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ابه ما يبكيك،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اني نظرت اليكم اليوم فسررت 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سرورا لم اسر بكم مثله قط، فهبط الي جبرئيل فأخبرني انكم قتلى وان مصارعكم شتى فحمدت اللّه على ذلك، وسألته لكن الخيرة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بحار الانوار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عوالم العلوم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رستم بن ابراهيم بن أبي بكر الطبري بطابر ان انبأنا محمد بن يزيد المبرد،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 ذر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أحب الي من الغنى، والسقم أحب الي من الصحة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ذر، أما أنا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اتكل على حسن اختيار اللّه له لم يتمن انه في غير الحالة التي اختار اللّه تعالى له، وهذا حد الوقوف على الرضا بما تصرف به القضاء ترجمة الامام الحسن المجتبى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والشيخ أبو محمد عفيف الدين اليافعي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الارشاد والتطريز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القاهرة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مثله الا انه ذكر بدل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يتمن غير ما اختار اللّه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يتمن أن يكون في غير الحالة التي اختار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الحافظ، سمعت الحافظ الزبير بن عبد الواحد 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ابن للحسين عليه السلام فلم ير به كآبة فعوتب على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أهل بيت نسأل اللّه فيعطينا، فاذا أراد ما نكره فيما يحب رضينا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للخوارزمي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الغري، احقاق الحق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علي جلال المصري، بلاغة الحسين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الامام علي بن الحسين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سليمان بن أحمد، قال ثنا الحسن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الحسن المدائني عن ابراهيم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علي بن الحسين ناعية في بيته وعنده جماعة فنهض الى منزله ثم رجع الى مجلسه،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 حدث كانت الناعية؟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فعزوه وتعجبوا من صبره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أهل بيت نطيع اللّه فيما نحب، ونحمده فيما نكره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حلية الاولياء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مطبعة السعادة بمصر، مجد الدين ابن الاثير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مناقب الاخيار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الطاهرية بدمشق، احقاق الحق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الامام محمد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ندعوا اللّه فيما نحب فاذا وقع الذي نكره لم نخالف اللّه عز وجل فيما احب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حلية الاولياء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السعادة بمصر، احقاق الحق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زينب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جواب ابن زياد كيف رأيت صنع اللّه بأخيك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الا جميلا هؤلاء قوم كتب اللّه عليهم القتل فبرزوا الى مضاجعهم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مثير الاحزان 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بحار الانوار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عوالم العلوم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فالحمد لله الذي ختم لاولنا بالسعادة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والمغفرة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ولاخرنا بالشهادة والرحمة ونسأل اللّه أن يكمل لهم الثواب ويوجب لهم المزيد ويحسن علينا الخلاقة انه رحيم ودود وحسبنا اللّه ونعم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اللّهوف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بحار الانوار</w:t>
      </w:r>
    </w:p>
    <w:p>
      <w:pPr>
        <w:pStyle w:val="BookText"/>
        <w:rPr/>
      </w:pPr>
      <w:r>
        <w:rPr>
          <w:rFonts w:eastAsia="IRNazanin" w:cs="IRNazanin"/>
          <w:color w:val="111111"/>
          <w:sz w:val="28"/>
          <w:szCs w:val="28"/>
          <w:lang w:bidi="fa-IR"/>
        </w:rPr>
        <w:t>133/45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عوالم العلوم </w:t>
      </w:r>
      <w:r>
        <w:rPr>
          <w:rFonts w:eastAsia="IRNazanin" w:cs="IRNazanin"/>
          <w:color w:val="111111"/>
          <w:sz w:val="28"/>
          <w:szCs w:val="28"/>
          <w:lang w:bidi="fa-IR"/>
        </w:rPr>
        <w:t>435</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7" w:name="pg15547_164117"/>
      <w:bookmarkStart w:id="1108" w:name="pg15547_164117"/>
      <w:bookmarkEnd w:id="1108"/>
    </w:p>
    <w:p>
      <w:pPr>
        <w:pStyle w:val="Heading2"/>
        <w:numPr>
          <w:ilvl w:val="1"/>
          <w:numId w:val="1"/>
        </w:numPr>
        <w:rPr/>
      </w:pPr>
      <w:bookmarkStart w:id="1109" w:name="pg15547_164117"/>
      <w:bookmarkStart w:id="1110" w:name="__RefHeading___Toc9054746_2142443653"/>
      <w:bookmarkStart w:id="1111" w:name="_Toc365"/>
      <w:bookmarkEnd w:id="1109"/>
      <w:bookmarkEnd w:id="1110"/>
      <w:r>
        <w:rPr>
          <w:rtl w:val="true"/>
        </w:rPr>
        <w:t>دو حديث در اين موضوع</w:t>
      </w:r>
      <w:bookmarkEnd w:id="1111"/>
    </w:p>
    <w:p>
      <w:pPr>
        <w:pStyle w:val="BookText"/>
        <w:rPr/>
      </w:pPr>
      <w:r>
        <w:rPr>
          <w:rFonts w:ascii="Amiri" w:hAnsi="Amiri" w:eastAsia="Amiri" w:cs="Amiri"/>
          <w:color w:val="111111"/>
          <w:sz w:val="28"/>
          <w:sz w:val="28"/>
          <w:szCs w:val="28"/>
          <w:rtl w:val="true"/>
          <w:lang w:bidi="ar-SA"/>
        </w:rPr>
        <w:t xml:space="preserve">و بدين سبب آن جناب را باقر علوم الاولين والاخرين خوانند و اشاره به اين مقام نيز نموده سيد الشهداء در خطبه خروج از مكه آنجا كه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رضانا أهل البيت رضا اللّه</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العدة، عن البرقي، عن محمد بن علي، عن علي بن اسباط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لقى الحسن بن علي عليه السلام عبد اللّه بن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كيف يكون المؤمن مؤمنا وهو يسخط قسمه، ويحقر منزلته والحاكم عليه اللّه، وأنا الضامن لمن لم يهجس في قلبه الا الرضا ان يدعو اللّه فيستجاب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بحار الانوار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سخن آنكه شكر بر ملايم اگر باشد مقام اوايل است، و اگر نا ملايم هم به ملاحظه صدور از محبوب حقيقى نعمت حساب شود شكر بر او كند، و اين نتيجه رضا است كه او ثمره محبت است، و مقام اواخر و اكابر است</w:t>
      </w:r>
      <w:r>
        <w:rPr>
          <w:rFonts w:eastAsia="IRNazanin" w:cs="IRNazanin"/>
          <w:color w:val="111111"/>
          <w:sz w:val="28"/>
          <w:szCs w:val="28"/>
          <w:rtl w:val="true"/>
          <w:lang w:bidi="fa-IR"/>
        </w:rPr>
        <w:t xml:space="preserve">. </w:t>
      </w:r>
      <w:bookmarkStart w:id="1112" w:name="pg15547_164118"/>
    </w:p>
    <w:p>
      <w:pPr>
        <w:pStyle w:val="Heading2"/>
        <w:numPr>
          <w:ilvl w:val="1"/>
          <w:numId w:val="1"/>
        </w:numPr>
        <w:rPr/>
      </w:pPr>
      <w:bookmarkStart w:id="1113" w:name="__RefHeading___Toc9054748_2142443653"/>
      <w:bookmarkStart w:id="1114" w:name="_Toc366"/>
      <w:bookmarkEnd w:id="1112"/>
      <w:bookmarkEnd w:id="1113"/>
      <w:r>
        <w:rPr>
          <w:rtl w:val="true"/>
        </w:rPr>
        <w:t>چند شعر در مقام شكر ورضا بامر خدا</w:t>
      </w:r>
      <w:bookmarkEnd w:id="1114"/>
    </w:p>
    <w:p>
      <w:pPr>
        <w:pStyle w:val="BookText"/>
        <w:rPr/>
      </w:pPr>
      <w:r>
        <w:rPr>
          <w:rFonts w:ascii="IRNazanin" w:hAnsi="IRNazanin" w:eastAsia="IRNazanin"/>
          <w:color w:val="111111"/>
          <w:sz w:val="28"/>
          <w:sz w:val="28"/>
          <w:szCs w:val="28"/>
          <w:rtl w:val="true"/>
          <w:lang w:bidi="fa-IR"/>
        </w:rPr>
        <w:t>و اشاره به اين مقام كرده آنكه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آسوده در مبتلا مىپسندد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پسنديدم آنچه او خدا مىپسندد</w:t>
      </w:r>
    </w:p>
    <w:p>
      <w:pPr>
        <w:pStyle w:val="BookText"/>
        <w:rPr/>
      </w:pPr>
      <w:r>
        <w:rPr>
          <w:rFonts w:ascii="IRNazanin" w:hAnsi="IRNazanin" w:eastAsia="IRNazanin"/>
          <w:color w:val="111111"/>
          <w:sz w:val="28"/>
          <w:sz w:val="28"/>
          <w:szCs w:val="28"/>
          <w:rtl w:val="true"/>
          <w:lang w:bidi="fa-IR"/>
        </w:rPr>
        <w:t xml:space="preserve">چرا دست يازم چرا پاى كوبم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دوست بى دست و پا مىپسندد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همو دشمنان را عطا مىفرستد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دوستان را بلا مىفرستد</w:t>
      </w:r>
    </w:p>
    <w:p>
      <w:pPr>
        <w:pStyle w:val="BookText"/>
        <w:rPr/>
      </w:pPr>
      <w:r>
        <w:rPr>
          <w:rFonts w:ascii="IRNazanin" w:hAnsi="IRNazanin" w:eastAsia="IRNazanin"/>
          <w:color w:val="111111"/>
          <w:sz w:val="28"/>
          <w:sz w:val="28"/>
          <w:szCs w:val="28"/>
          <w:rtl w:val="true"/>
          <w:lang w:bidi="fa-IR"/>
        </w:rPr>
        <w:t xml:space="preserve">ندانيم ناخوش كدام است يا 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است آنكه بر ما خدا مىپسندد</w:t>
      </w:r>
    </w:p>
    <w:p>
      <w:pPr>
        <w:pStyle w:val="BookText"/>
        <w:rPr/>
      </w:pPr>
      <w:r>
        <w:rPr>
          <w:rFonts w:ascii="IRNazanin" w:hAnsi="IRNazanin" w:eastAsia="IRNazanin"/>
          <w:color w:val="111111"/>
          <w:sz w:val="28"/>
          <w:sz w:val="28"/>
          <w:szCs w:val="28"/>
          <w:rtl w:val="true"/>
          <w:lang w:bidi="fa-IR"/>
        </w:rPr>
        <w:t xml:space="preserve">چرا دست يازم چرا پاى كوبم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خواجه بيدست و پا مىپسندد</w:t>
      </w:r>
    </w:p>
    <w:p>
      <w:pPr>
        <w:pStyle w:val="BookText"/>
        <w:rPr/>
      </w:pPr>
      <w:r>
        <w:rPr>
          <w:rFonts w:ascii="IRNazanin" w:hAnsi="IRNazanin" w:eastAsia="IRNazanin"/>
          <w:color w:val="111111"/>
          <w:sz w:val="28"/>
          <w:sz w:val="28"/>
          <w:szCs w:val="28"/>
          <w:rtl w:val="true"/>
          <w:lang w:bidi="fa-IR"/>
        </w:rPr>
        <w:t xml:space="preserve">خطاى من اى دوست بر من چه گيرى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عفو او با خطا مىپسندد</w:t>
      </w:r>
    </w:p>
    <w:p>
      <w:pPr>
        <w:pStyle w:val="BookText"/>
        <w:rPr/>
      </w:pPr>
      <w:r>
        <w:rPr>
          <w:rFonts w:ascii="IRNazanin" w:hAnsi="IRNazanin" w:eastAsia="IRNazanin"/>
          <w:color w:val="111111"/>
          <w:sz w:val="28"/>
          <w:sz w:val="28"/>
          <w:szCs w:val="28"/>
          <w:rtl w:val="true"/>
          <w:lang w:bidi="fa-IR"/>
        </w:rPr>
        <w:t xml:space="preserve">طبيبا بدرمان دردم چه كوشى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داد بى دوا مىپسندد</w:t>
      </w:r>
    </w:p>
    <w:p>
      <w:pPr>
        <w:pStyle w:val="BookText"/>
        <w:rPr/>
      </w:pPr>
      <w:r>
        <w:rPr>
          <w:rFonts w:ascii="IRNazanin" w:hAnsi="IRNazanin" w:eastAsia="IRNazanin"/>
          <w:color w:val="111111"/>
          <w:sz w:val="28"/>
          <w:sz w:val="28"/>
          <w:szCs w:val="28"/>
          <w:rtl w:val="true"/>
          <w:lang w:bidi="fa-IR"/>
        </w:rPr>
        <w:t xml:space="preserve">نشاطا توانا و بينا است يارت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ناتوان باش تا مى پسندد</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ائمه عليهم السلام هميشه اتباع خود را به مقامات عاليه دعوت كنند، و به مراتب بلند عموم شيعه را به قرائت اين دعا كه ترجمان مقام راضيان است و شكر بر مصيبت را مشتمل است امر فرموده اند، هم مگر از بركات اين دعاى مبارك به اين مقام ارجمند ورتبت بلند فائز شوند</w:t>
      </w:r>
      <w:r>
        <w:rPr>
          <w:rFonts w:eastAsia="IRNazanin" w:cs="IRNazanin"/>
          <w:color w:val="111111"/>
          <w:sz w:val="28"/>
          <w:szCs w:val="28"/>
          <w:rtl w:val="true"/>
          <w:lang w:bidi="fa-IR"/>
        </w:rPr>
        <w:t>.</w:t>
      </w:r>
      <w:bookmarkStart w:id="1115" w:name="pg15547_164119"/>
    </w:p>
    <w:p>
      <w:pPr>
        <w:pStyle w:val="Heading2"/>
        <w:numPr>
          <w:ilvl w:val="1"/>
          <w:numId w:val="1"/>
        </w:numPr>
        <w:rPr/>
      </w:pPr>
      <w:bookmarkStart w:id="1116" w:name="__RefHeading___Toc9054750_2142443653"/>
      <w:bookmarkStart w:id="1117" w:name="_Toc367"/>
      <w:bookmarkEnd w:id="1115"/>
      <w:bookmarkEnd w:id="1116"/>
      <w:r>
        <w:rPr>
          <w:rtl w:val="true"/>
        </w:rPr>
        <w:t>تفسير ورود ويوم الورود</w:t>
      </w:r>
      <w:bookmarkEnd w:id="1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على عظيم رزيتى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مر خداى را بر مصيبت بزرگ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اين كلام بر سبيل التفات غيابى به جهت تنصيص بر ثبات در مقام حمد بر اين مصيبت است، علاوه بر اينكه تصريح به بزرگى اين خطب هائل ورزء عظيم در او شده، وافتنان وتلون در وجوه حمد وانحاء ستايش و اظهار استسلام وانقياد براى اوامر الهيه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اكمل صفات مؤمنين واحسن حالات متقين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او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ارزقني شفاعة الحسين عليه السلام يوم 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الها روزى كن مرا شفاعت حسين عليه السلام در روز قيامت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داله بر شفاعت ائمة و خصوصاً سيد الشهداء بسيار است، و ما اشاره به اين باب در سابق كرده ايم </w:t>
      </w:r>
      <w:r>
        <w:rPr>
          <w:rStyle w:val="FootnoteAnchor"/>
          <w:rtl w:val="true"/>
        </w:rPr>
        <w:footnoteReference w:id="400"/>
      </w:r>
      <w:r>
        <w:rPr>
          <w:rFonts w:ascii="Amiri" w:hAnsi="Amiri" w:eastAsia="Amiri" w:cs="Amiri"/>
          <w:color w:val="111111"/>
          <w:sz w:val="28"/>
          <w:sz w:val="28"/>
          <w:szCs w:val="28"/>
          <w:rtl w:val="true"/>
          <w:lang w:bidi="ar-SA"/>
        </w:rPr>
        <w:t>وبيش از اين مجال ذكر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لغت چنانچه از كتب فن استفاده مىشود آمدن بسر چشمه و جاى آبست و مقابل آن صدور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ويوم 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قيامت است به جهت آنكه بر خداى تعالى وارد مىشوند و به محضر حكم و سلطنت قاهره او حاضر مىشوند يا ملاحظه اينكه بر مشرعه رحمت الهيه مؤمنين را آن روز ورودى است يا به جهت اينكه همه خلق به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منكم الا واردها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جهنم ورود مىكنند، ناجيان بيرون مىروند وعاصيان مىمانند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xml:space="preserve">. </w:t>
      </w:r>
      <w:bookmarkStart w:id="1118" w:name="pg15547_164120"/>
    </w:p>
    <w:p>
      <w:pPr>
        <w:pStyle w:val="Heading2"/>
        <w:numPr>
          <w:ilvl w:val="1"/>
          <w:numId w:val="1"/>
        </w:numPr>
        <w:rPr/>
      </w:pPr>
      <w:bookmarkStart w:id="1119" w:name="__RefHeading___Toc9054752_2142443653"/>
      <w:bookmarkStart w:id="1120" w:name="_Toc368"/>
      <w:bookmarkEnd w:id="1118"/>
      <w:bookmarkEnd w:id="1119"/>
      <w:r>
        <w:rPr>
          <w:rtl w:val="true"/>
        </w:rPr>
        <w:t xml:space="preserve">تفسير </w:t>
      </w:r>
      <w:r>
        <w:rPr>
          <w:rtl w:val="true"/>
        </w:rPr>
        <w:t xml:space="preserve">" </w:t>
      </w:r>
      <w:r>
        <w:rPr>
          <w:rtl w:val="true"/>
        </w:rPr>
        <w:t xml:space="preserve">مهجه </w:t>
      </w:r>
      <w:r>
        <w:rPr>
          <w:rtl w:val="true"/>
        </w:rPr>
        <w:t>"</w:t>
      </w:r>
      <w:bookmarkEnd w:id="1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وثبت لي قدم صدق عندك مع الحسين واصحاب الحسين الذين بذلوا مهجهم دون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ثابت كن از براى من قدم صدقى با حسين و با أصحاب حسين كه خون خود را در پيش روى حسين ريختند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چيزى است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ومهجه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خون مجتمع در باطن قلب است چنانچه مطرزى و غير او گفته‌اند وكنايت از جان است چه حيات بسته به اوست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مهجه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همان شهيد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مأخوذ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 يدون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دون و خسيس شدن و به معنى پست است، و مىگويند هذا دون فلان يعنى پست تر از او است، و گاه بمعنى جلو و عقب استعمال مىشود و هر دو به همين اعتبار است، و گاه بمعنى قرب استعمال مىشود به ملاحظه اينكه امام ووراء شئ قريب اويند و معنى عند كه براى او ذكر شده از همان دون بمعنى امام است، و چون جهات شئ و هر چه پستر از او است غير از او است، گاهى دون بمعنى غير استعمال مىشود، و در عبارت زيارت مىشود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وجه مقصود آنست كه بذل مهجه وسفك دم خود كردند در سبيل محبت و راه نصرت او عليه السلام</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معنى تثبيت قدم صدق را سابقا ذكر كرده ايم و اختلاف در او و آنچه مختار خود ما است به اندازه مقتضاى حال مشروح شد </w:t>
      </w:r>
      <w:r>
        <w:rPr>
          <w:rStyle w:val="FootnoteAnchor"/>
          <w:rtl w:val="true"/>
        </w:rPr>
        <w:footnoteReference w:id="401"/>
      </w:r>
      <w:r>
        <w:rPr>
          <w:rFonts w:ascii="IRNazanin" w:hAnsi="IRNazanin" w:eastAsia="IRNazanin"/>
          <w:color w:val="111111"/>
          <w:sz w:val="28"/>
          <w:sz w:val="28"/>
          <w:szCs w:val="28"/>
          <w:rtl w:val="true"/>
          <w:lang w:bidi="fa-IR"/>
        </w:rPr>
        <w:t>ديگر به تكرار نبايد پرداخت</w:t>
      </w:r>
      <w:r>
        <w:rPr>
          <w:rFonts w:eastAsia="IRNazanin" w:cs="IRNazanin"/>
          <w:color w:val="111111"/>
          <w:sz w:val="28"/>
          <w:szCs w:val="28"/>
          <w:rtl w:val="true"/>
          <w:lang w:bidi="fa-IR"/>
        </w:rPr>
        <w:t xml:space="preserve">. </w:t>
      </w:r>
      <w:bookmarkStart w:id="1121" w:name="pg15547_164121"/>
    </w:p>
    <w:p>
      <w:pPr>
        <w:pStyle w:val="Heading2"/>
        <w:numPr>
          <w:ilvl w:val="1"/>
          <w:numId w:val="1"/>
        </w:numPr>
        <w:rPr/>
      </w:pPr>
      <w:bookmarkStart w:id="1122" w:name="__RefHeading___Toc9054754_2142443653"/>
      <w:bookmarkStart w:id="1123" w:name="_Toc369"/>
      <w:bookmarkEnd w:id="1121"/>
      <w:bookmarkEnd w:id="1122"/>
      <w:r>
        <w:rPr>
          <w:rtl w:val="true"/>
        </w:rPr>
        <w:t xml:space="preserve">تفسير </w:t>
      </w:r>
      <w:r>
        <w:rPr>
          <w:rtl w:val="true"/>
        </w:rPr>
        <w:t xml:space="preserve">" </w:t>
      </w:r>
      <w:r>
        <w:rPr>
          <w:rtl w:val="true"/>
        </w:rPr>
        <w:t xml:space="preserve">دون </w:t>
      </w:r>
      <w:r>
        <w:rPr>
          <w:rtl w:val="true"/>
        </w:rPr>
        <w:t xml:space="preserve">" </w:t>
      </w:r>
      <w:r>
        <w:rPr/>
        <w:t>393</w:t>
      </w:r>
      <w:r>
        <w:rPr>
          <w:rtl w:val="true"/>
        </w:rPr>
        <w:t xml:space="preserve"> </w:t>
      </w:r>
      <w:r>
        <w:rPr>
          <w:rtl w:val="true"/>
        </w:rPr>
        <w:t xml:space="preserve">خاتمه كتاب شرح دعاى صفوان </w:t>
      </w:r>
      <w:r>
        <w:rPr>
          <w:rtl w:val="true"/>
        </w:rPr>
        <w:t>(</w:t>
      </w:r>
      <w:r>
        <w:rPr>
          <w:rtl w:val="true"/>
        </w:rPr>
        <w:t>مشهور بعلقمه</w:t>
      </w:r>
      <w:r>
        <w:rPr>
          <w:rtl w:val="true"/>
        </w:rPr>
        <w:t>)</w:t>
      </w:r>
      <w:bookmarkEnd w:id="1123"/>
    </w:p>
    <w:p>
      <w:pPr>
        <w:pStyle w:val="BookText"/>
        <w:rPr/>
      </w:pPr>
      <w:r>
        <w:rPr>
          <w:rFonts w:ascii="Amiri" w:hAnsi="Amiri" w:eastAsia="Amiri" w:cs="Amiri"/>
          <w:color w:val="111111"/>
          <w:sz w:val="28"/>
          <w:sz w:val="28"/>
          <w:szCs w:val="28"/>
          <w:rtl w:val="true"/>
          <w:lang w:bidi="ar-SA"/>
        </w:rPr>
        <w:t>خاتمة الكتاب</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دعاى مشهور به دعاى علقمه، اگر چه در باب اول دانستى كه اين نسبت غلط است و راوى دعا صفوان است هر چند آنچه غرض از شرح اين زيارت شريف بود بيش از اين قدر نبود، چه سابقا اشاره كرديم كه اين دعا جزء اين عمل شريف نيست ولى به جهت اتمام خدمت وتكميل نفع اولا ترجمه‌اى از ألفاظ اين دعا مىشود تا عموم برادران دينى از قرائت او بهره‌مند شوند، آنگاه شرح الفاظ مشكله وتراكيب عويصه او را نه باسلوب شرح بلكه بطريق بيان و توضيح كه در كتب شيخ بهائى قدس سره و مجلسى قدس سره وغيرهما مسلوك شده بغايت اختصار متعرض مىشود و به ضرورت ترجمانى بايستى ديگر باره دعاى مبارك را ياد كنيم اگر چه مؤدى بتكرار شود باكى نيست، هو المسلك ما كررته يتضرع وهذه نسخته الشريفة</w:t>
      </w:r>
      <w:r>
        <w:rPr>
          <w:rFonts w:eastAsia="IRNazanin" w:cs="IRNazanin"/>
          <w:color w:val="111111"/>
          <w:sz w:val="28"/>
          <w:szCs w:val="28"/>
          <w:rtl w:val="true"/>
          <w:lang w:bidi="fa-IR"/>
        </w:rPr>
        <w:t xml:space="preserve">: </w:t>
      </w:r>
      <w:bookmarkStart w:id="1124" w:name="pg15547_164122"/>
    </w:p>
    <w:p>
      <w:pPr>
        <w:pStyle w:val="Heading2"/>
        <w:numPr>
          <w:ilvl w:val="1"/>
          <w:numId w:val="1"/>
        </w:numPr>
        <w:rPr/>
      </w:pPr>
      <w:bookmarkStart w:id="1125" w:name="__RefHeading___Toc9054756_2142443653"/>
      <w:bookmarkStart w:id="1126" w:name="_Toc370"/>
      <w:bookmarkEnd w:id="1124"/>
      <w:bookmarkEnd w:id="1125"/>
      <w:r>
        <w:rPr>
          <w:rtl w:val="true"/>
        </w:rPr>
        <w:t>دعاى صفوان وترجمه آن</w:t>
      </w:r>
      <w:bookmarkEnd w:id="1126"/>
    </w:p>
    <w:p>
      <w:pPr>
        <w:pStyle w:val="BookText"/>
        <w:rPr/>
      </w:pPr>
      <w:r>
        <w:rPr>
          <w:rFonts w:ascii="Amiri" w:hAnsi="Amiri" w:eastAsia="Amiri" w:cs="Amiri"/>
          <w:color w:val="111111"/>
          <w:sz w:val="28"/>
          <w:sz w:val="28"/>
          <w:szCs w:val="28"/>
          <w:rtl w:val="true"/>
          <w:lang w:bidi="ar-SA"/>
        </w:rPr>
        <w:t>دعاء بعد از زيارت عاشورا</w:t>
      </w:r>
    </w:p>
    <w:p>
      <w:pPr>
        <w:pStyle w:val="BookText"/>
        <w:rPr/>
      </w:pPr>
      <w:r>
        <w:rPr>
          <w:rFonts w:ascii="Amiri" w:hAnsi="Amiri" w:eastAsia="Amiri" w:cs="Amiri"/>
          <w:color w:val="111111"/>
          <w:sz w:val="28"/>
          <w:sz w:val="28"/>
          <w:szCs w:val="28"/>
          <w:rtl w:val="true"/>
          <w:lang w:bidi="ar-SA"/>
        </w:rPr>
        <w:t>يَا اللّٰهُ يَا اللّٰهُ يَا اللّٰهُ، يَا مُجِيبَ دَعْوَةِ الْمُضْطَرِّينَ، يَا كاشِفَ كُرَبِ الْمَكْرُوبِينَ، يَا غِياثَ الْمُسْتَغِيثِينَ، يَا صَرِيخَ الْمُسْتَصْرِخِينَ، وَيَا مَنْ هُوَ أَقْرَبُ إِلَيَّ مِنْ حَبْلِ الْوَرِيدِ، وَيَا مَنْ يَحُولُ بَيْنَ الْمَرْءِ وَقَلْبِهِ، وَيَا مَنْ هُوَ بِالْمَنْظَرِ الْأَعْلَىٰ، وَبِالْأُفُقِ الْمُبِينِ، وَيَا مَنْ هُوَ الرَّحْمانُ الرَّحِيمُ عَلَى الْعَرْشِ اسْتَوىٰ، وَيَا مَنْ يَعْلَمُ خَائِنَةَ الْأَعْيُنِ وَمَا تُخْفِي الصُّدُورُ،وَيَا مَنْ لا يَخْفىٰ عَلَيْهِ خافِيَةٌ، يَا مَنْ لَاتَشْتَبِهُ عَلَيْهِ الْأَصْواتُ، وَيَا مَنْ لَاتُغَلِّطُهُ الْحاجاتُ، وَيَا مَنْ لَا يُبْرِمُهُ إِلْحَاحُ الْمُلِحِّينَ، يَا مُدْرِكَ كُلِّ فَوْتٍ، وَيَا جامِعَ كُلِّ شَمْلٍ، وَ يَا بارِئَ النُّفُوسِ بَعْدَ الْمَوْتِ، يَا مَنْ هُوَ كُلَّ يَوْمٍ فِي شَأْنٍ، يَا قاضِيَ الْحاجاتِ، يَا مُنَفِّسَ الْكُرُباتِ، يَا مُعْطِيَ السُّؤُلاتِ، يَا وَلِيَّ الرَّغَباتِ؛ يَا كافِيَ الْمُهِمَّاتِ،</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خدا، ای خدا، ای خدا، ای پاسخ‌دهنده خواسته بیچارگان، ای برطرف‌کننده اندوه اندوهگینان، ای فریادرس دادخواهان، ای دادرس دادجویان، ای آن‌که به من از رگ گردن نزدیک‌تر است، ای آن‌که میان شخص و دلش پرده می‌شود، ای آن‌که بر دیدگاه برتر و افق و نواحی روشن قرار داری، ای آن‌که بخشنده و مهربان است و بر حکومت کشور هستی استیلا دارد، ای آن‌که خیانت چشم‌ها و آنچه را سینه‌ها پنهان کنند می‌داند،ای آن‌که هیچ پوشیده‌ای بر او پنهان نیست، ای آن‌که صداها بر او اشتباه نشود، ای آن‌که نیازمندی‌ها، او را به خطا نیندازند، ای آن‌که اصرار اصرارکنندگان او را به ستوه نیاورد، ای دریابنده هر از دست رفته، ای گردآورنده هر پراکنده، ای آفریننده جان‌ها پس از مرگ، ای آن‌که هر روز در کاری است، ای برآورنده حاجات، ای بیرون آورنده غم‌ها از دل‌ها، ای بخشنده خواهش‌ها، ای سرپرست رغبت‌ها؛ای کفایت کننده امور مهم، </w:t>
      </w:r>
      <w:bookmarkStart w:id="1127" w:name="pg15547_164123"/>
    </w:p>
    <w:p>
      <w:pPr>
        <w:pStyle w:val="Heading2"/>
        <w:numPr>
          <w:ilvl w:val="1"/>
          <w:numId w:val="1"/>
        </w:numPr>
        <w:rPr/>
      </w:pPr>
      <w:bookmarkStart w:id="1128" w:name="__RefHeading___Toc9054758_2142443653"/>
      <w:bookmarkStart w:id="1129" w:name="_Toc371"/>
      <w:bookmarkEnd w:id="1127"/>
      <w:bookmarkEnd w:id="1128"/>
      <w:r>
        <w:rPr>
          <w:rtl w:val="true"/>
        </w:rPr>
        <w:t>أ</w:t>
      </w:r>
      <w:r>
        <w:rPr>
          <w:rtl w:val="true"/>
        </w:rPr>
        <w:t xml:space="preserve">. </w:t>
      </w:r>
      <w:r>
        <w:rPr>
          <w:rtl w:val="true"/>
        </w:rPr>
        <w:t>حديث الدار</w:t>
      </w:r>
      <w:bookmarkEnd w:id="1129"/>
    </w:p>
    <w:p>
      <w:pPr>
        <w:pStyle w:val="BookText"/>
        <w:rPr/>
      </w:pPr>
      <w:r>
        <w:rPr>
          <w:rFonts w:ascii="Amiri" w:hAnsi="Amiri" w:eastAsia="Amiri" w:cs="Amiri"/>
          <w:color w:val="111111"/>
          <w:sz w:val="28"/>
          <w:sz w:val="28"/>
          <w:szCs w:val="28"/>
          <w:rtl w:val="true"/>
          <w:lang w:bidi="ar-SA"/>
        </w:rPr>
        <w:t>يَا مَنْ يَكْفِي مِنْ كُلِّ شَيْءٍ وَلَا يَكْفِي مِنْهُ شَيْءٌ فِي السَّمَاوَاتِ وَالْأَرْضِ،أَسْأَلُكَ بِحَقِّ مُحَمَّدٍ خَاتِمِ النَّبِيِّينَ، وَعَلِيٍّ أَمِيرِ الْمُؤْمِنِينَ، وَبِحَقِّ فاطِمَةَ بِنْتِ نَبِيِّكَ، وَبِحَقِّ الْحَسَنِ وَالْحُسَيْنِ، فَإِنِّي بِهِمْ أَتَوَجَّهُ إِلَيْكَ فِي مَقامِي هٰذَا، وَبِهِمْ أَتَوَسَّلُ، وَبِهِمْ أَتَشَفَّعُ إِلَيْكَ، وَبِحَقِّهِمْ أَسْأَلُكَ وَأُقْسِمُ وَأَعْزِمُ عَلَيْكَ، وَبِالشَّأْنِ الَّذِي لَهُمْ عِنْدَكَ وَبِالْقَدْرِ الَّذِي لَهُمْ عِنْدَكَ، وَبِالَّذِي فَضَّلْتَهُمْ عَلَى الْعَالَمِينَ، وَبِاسْمِكَ الَّذِي جَعَلْتَهُ عِنْدَهُمْ، وَبِهِ خَصَصْتَهُمْ دُونَ الْعَالَمِينَ، وَبِهِ أَبَنْتَهُمْ وَأَبَنْتَ فَضْلَهُمْ مِنْ فَضْلِ الْعَالَمِينَ حَتَّىٰ فاقَ فَضْلُهُمْ فَضْلَ الْعَالَمِينَ جَمِيعاً، أَسْأَلُكَ أَنْ تُصَلِّيَ عَلَىٰ مُحَمَّدٍ وَآلِ مُحَمَّدٍ وَأَنْ تَكْشِفَ عَنِّي غَمِّي وَهَمِّي وَكَرْبِي، وَتَكْفِيَنِي الْمُهِمَّ مِنْ أُمُورِي، وَتَقْضِيَ عَنِّي دَيْنِي، وَتُجِيرَنِي مِنَ الْفَقْرِ، وَتُجِيرَنِي مِنَ الْفاقَةِ، وَتُغْنِيَنِي</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آن‌که از هر چیز کفایت کند و کفایت نکند در آسمان‌ها و زمین از او چیزی،از تو می‌خواهم به حق محمّد خاتم پیامبران و علی امیرمؤمنان و به حق فاطمه دختر پیامبرت و به حق حسن و حسین، من در این جایگاه به وسیله آنان به تو توجه می‌کنم و به ایشان متوسّل می‌شوم و به آنان به درگاه تو شفاعت می‌خواهم و به حق آنان از تو درخواست می‌کنم و سوگند می‌خورم و تو را سوگند می‌دهم و به مقامی که برای آنان نزد توست و به حق منزلتی که برای آنان پیش تو است و به آنچه آنان را بر جهانیان برتری دادی و به حق نامت که آن را نزد آنان قرار دادی و از میان جهانیان، آنان را به آن نام ویژه نمودی و به آن نام وجودشان و برتری‌شان را از برتری جهانیان آشکار نمودی تا مزیت آنان بر مزیت همۀ جهانیان برتری گرفت، از تو می‌خواهم بر محمّد و خاندان محمّد درود فرستی و غم و نگرانی و رنج و ناراحتی‌ام را برطرف کنی و مرا از امور مهمّم کفایت نمایی و قرضم را ادا کنی و از تهیدستی و درماندگی پناهم دهی و از درخواست نمودن از مخلوقات بی‌نیازم سازی </w:t>
      </w:r>
      <w:bookmarkStart w:id="1130" w:name="pg15547_164124"/>
    </w:p>
    <w:p>
      <w:pPr>
        <w:pStyle w:val="Heading2"/>
        <w:numPr>
          <w:ilvl w:val="1"/>
          <w:numId w:val="1"/>
        </w:numPr>
        <w:rPr/>
      </w:pPr>
      <w:bookmarkStart w:id="1131" w:name="__RefHeading___Toc9054760_2142443653"/>
      <w:bookmarkStart w:id="1132" w:name="_Toc372"/>
      <w:bookmarkEnd w:id="1130"/>
      <w:bookmarkEnd w:id="1131"/>
      <w:r>
        <w:rPr/>
        <w:t>2</w:t>
      </w:r>
      <w:r>
        <w:rPr>
          <w:rtl w:val="true"/>
        </w:rPr>
        <w:t xml:space="preserve"> - </w:t>
      </w:r>
      <w:r>
        <w:rPr>
          <w:rtl w:val="true"/>
        </w:rPr>
        <w:t>همراه داشتن تربت امام حسين عليه السلام براى دفع ترس</w:t>
      </w:r>
      <w:bookmarkEnd w:id="1132"/>
    </w:p>
    <w:p>
      <w:pPr>
        <w:pStyle w:val="BookText"/>
        <w:rPr/>
      </w:pPr>
      <w:r>
        <w:rPr>
          <w:rFonts w:ascii="Amiri" w:hAnsi="Amiri" w:eastAsia="Amiri" w:cs="Amiri"/>
          <w:color w:val="111111"/>
          <w:sz w:val="28"/>
          <w:sz w:val="28"/>
          <w:szCs w:val="28"/>
          <w:rtl w:val="true"/>
          <w:lang w:bidi="ar-SA"/>
        </w:rPr>
        <w:t xml:space="preserve">عَنِ الْمَسْأَلَةِ إِلَى الْمَخْلُوقِينَ؛ وَتَكْفِيَنِي هَمَّ مَنْ أَخافُ هَمَّهُ، وَعُسْرَ مَنْ أَخافُ عُسْرَهُ، وَحُزُونَةَ مَنْ أَخافُ حُزُونَتَهُ، وَشَرَّ مَنْ أَخافُ شَرَّهُ، وَمَكْرَ مَنْ أَخافُ مَكْرَهُ، وَبَغْيَ مَنْ أَخافُ بَغْيَهُ، وَجَوْرَ مَنْ أَخافُ جَوْرَهُ ، وَسُلْطانَ مَنْ أَخافُ سُلْطانَهُ، وَكَيْدَ مَنْ أَخافُ كَيْدَهُ، وَمَقْدُرَةَ مَنْ أَخافُ مَقْدُرَتَهُ عَلَيَّ، وَتَرُدَّ عَنِّي كَيْدَ الْكَيَدَةِ، وَمَكْرَ الْمَكَرَةِ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أَرادَنِي فَأَرِدْهُ، وَمَنْ كادَنِي فَكِدْهُ، وَاصْرِفْ عَنِّي كَيْدَهُ وَمَكْرَهُ وَبَأْسَهُ وَأَمانِيَّهُ وَامْنَعْهُ عَنِّي كَيْفَ شِئْتَ وَأَنَّىٰ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اشْغَلْهُ عَنِّي بِفَقْرٍ لَاتَجْبُرُهُ، وَبِبَلاءٍ لَاتَسْتُرُهُ، وَبِفاقَةٍ لَا تَسُدُّها، وَبِسُقْمٍ لاَ ٰ تُعافِيهِ، وَذُلٍّ لَاتُعِزُّهُ، وَبِمَسْكَنَةٍ لَاتَجْبُرُها؛ اللّٰهُمَّ اضْرِبْ بِالذُّلِّ نَصْبَ عَيْنَيْهِ، وَأَدْخِلْ عَلَيْهِ الْفَقْرَ فِي مَنْزِلِهِ، وَالْعِلَّةَ وَالسُّقْمَ فِي بَدَنِهِ حَتَّىٰ تَشْغَلَهُ عَنِّي</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من کفایت کنی آزار کسی را که از آزارش می‌ترسم و دشواری کسی را که از دشواری‌اش هراس دارم و ناهمواری کسی را که از ناهمواری‌اش بیم دارم و شر کسی که از شرش می‌ترسم و فریب کسی که از فریبش وحشت دارم و تجاوز کسی که از تجاوزش بیم دارم و بی‌عدالتی کسی که از بی‌عدالتی‌اش می‌ترسم و از چیرگی کسی که از چیرگی‌اش وحشت دارم و نقشه کسی که از نقشه‌اش بیم دارم و قدرت کسی که از قدرتش به خود می‌ترسم و از تو می‌خواهم که بداندیشی بداندیشان و حیلۀ حیله‌گران را از من بگردانی، خدایا هرکه قصد من کرده قصدش کن و هرکه درباره من بداندیشی کرد، در حقش بداندیشی کن و از من حیله و نیرنگ و نیرو و آرزویش را بازگردان و او را از من بازدار هرگونه که خواهی و هر کجا که خواهی، خدایا او را از من سرگرم کن به فقری که جبرانش نکنی و به بلایی که نپوشانی‌اش و به نیازی که مسدود نکنی و به دردی که تندرستی‌اش ندهی و ذلّتی که عزیزش ننمایی و مسکنتی که جبرانش ننمایی؛ خدایا خواری‌ای بر او بزن که نصب‌العینش گردد و تهیدستی را بر او در خانه‌اش وارد کن و بیماری و درد را در بدنش تا او را از من سرگرم کنی به سرگرمی سرگرم کننده‌ای که فراغتی برایش نباشد و یاد مرا از یادش ببر، </w:t>
      </w:r>
      <w:bookmarkStart w:id="1133" w:name="pg15547_164125"/>
    </w:p>
    <w:p>
      <w:pPr>
        <w:pStyle w:val="Heading2"/>
        <w:numPr>
          <w:ilvl w:val="1"/>
          <w:numId w:val="1"/>
        </w:numPr>
        <w:rPr/>
      </w:pPr>
      <w:bookmarkStart w:id="1134" w:name="__RefHeading___Toc9054762_2142443653"/>
      <w:bookmarkStart w:id="1135" w:name="_Toc373"/>
      <w:bookmarkEnd w:id="1133"/>
      <w:bookmarkEnd w:id="1134"/>
      <w:r>
        <w:rPr/>
        <w:t>3</w:t>
      </w:r>
      <w:r>
        <w:rPr>
          <w:rtl w:val="true"/>
        </w:rPr>
        <w:t xml:space="preserve"> - </w:t>
      </w:r>
      <w:r>
        <w:rPr>
          <w:rtl w:val="true"/>
        </w:rPr>
        <w:t>گرفتن سبحه تربت سيد الشهداء و ثواب و فضل أو</w:t>
      </w:r>
      <w:bookmarkEnd w:id="1135"/>
    </w:p>
    <w:p>
      <w:pPr>
        <w:pStyle w:val="BookText"/>
        <w:rPr/>
      </w:pPr>
      <w:r>
        <w:rPr>
          <w:rFonts w:ascii="Amiri" w:hAnsi="Amiri" w:eastAsia="Amiri" w:cs="Amiri"/>
          <w:color w:val="111111"/>
          <w:sz w:val="28"/>
          <w:sz w:val="28"/>
          <w:szCs w:val="28"/>
          <w:rtl w:val="true"/>
          <w:lang w:bidi="ar-SA"/>
        </w:rPr>
        <w:t>بِشُغْلٍ شاغِلٍ لَافَراغَ لَهُ، وَأَنْسِهِ ذِكْرِي كَما أَنْسَيْتَهُ ذِكْرَكَ، وَخُذْ عَنِّي بِسَمْعِهِ وَبَصَرِهِ وَ لِسانِهِ وَيَدِهِ وَرِجْلِهِ وَقَلْبِهِ وَجَمِيعِ جَوارِحِهِ، وَأَدْخِلْ عَلَيْهِ فِي جَمِيعِ ذٰلِكَ السُّقْمَ وَلَا تَشْفِهِ حَتَّىٰ تَجْعَلَ ذٰلِكَ لَهُ شُغْلاً شاغِلاً بِهِ عَنِّي وَعَنْ ذِكْرِي، وَاكْفِنِي يَا كافِيَ مَا لَايَكْفِي سِواكَ فَإِنَّكَ الْكافِي لَاكافِيَ سِواكَ، وَمُفَرِّجٌ لَامُفَرِّجَ سِواكَ، وَمُغِيثٌ لَامُغِيثَ سِواكَ، وَجارٌ لَاجارَ سِواكَ، خابَ مَنْ كانَ جَارُهُ سِواكَ، وَمُغِيثُهُ سِواكَ، وَمَفْزَعُهُ إِلىٰ سِواكَ، وَمَهْرَبُهُ إِلىٰ سِواكَ ، وَمَلْجَؤُهُ إِلىٰ غَيْرِكَ، وَمَنْجَاهُ مِنْ مَخْلُوقٍ غَيْرِكَ، فَأَنْتَ ثِقَتِي وَرَجائِي وَمَفْزَعِي وَمَهْرَبِي وَمَلْجَإِي وَمَنْجايَ، فَبِكَ أَسْتَفْتِحُ، وَبِكَ أَسْتَنْجِحُ؛ وَبِمُحَمَّدٍ وَآلِ مُحَمَّدٍ أَتَوَجَّهُ إِلَيْكَ وَأَتَوَسَّلُ وَأَتَشَفَّعُ، فَأَسْأَلُكَ يَا اللّٰهُ يَا اللّٰهُ يَا اللّٰهُ، فَلَكَ الْحَمْدُ وَلَكَ الشُّكْرُ وَ إِلَيْكَ</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که یاد خودت را از یادش بردی و بازدار از من گوش و چشم و زبان و دست و پا و قلب و همه اعضایش را و در همه آن‌ها بر او بیماری وارد کن و شفایش نده تا آن را قرار دهی برای او سرگرمی سرگرم‌کننده‌ای از من و یاد من؛ و کفایت کن ای کفایت کننده، آنچه را که غیر تو کفایت نکند، به درستی که تویی کفایت کننده‌ای که کفایت‌کننده‌ای جز تو نیست و گشایش دهنده‌ای جز تو نمی‌باشد و پناه‌دهنده‌ای که پناه‌دهنده‌ای جز تو وجود ندارد، نومید گشت کسی که پناه‌دهنده‌اش جز تو و فریادرسش جز تو و پناهگاهش جز تو و گریزگاهش جز تو و ملجأش جز تو و جای نجاتش از مخلوق غیر توست، پس تویی آرامش و امیدم و پناهگاه و گریزگاهم و ملجأ و جای نجاتم، به تو گشایش می‌خواهم و به تو رستگاری می‌جویم؛ و به وسیلۀ محمّد و خاندان محمّد سوی تو رو می‌کنم و متوسّل می‌شوم و شفاعت می‌خواهم، ای خدا، ای خدا، ای خدا، تو را سپاس و شکر، شکایت تنها به سوی توست و تویی که به یاری و کمک خواسته‌شده‌ای، </w:t>
      </w:r>
      <w:bookmarkStart w:id="1136" w:name="pg15547_164126"/>
    </w:p>
    <w:p>
      <w:pPr>
        <w:pStyle w:val="Heading2"/>
        <w:numPr>
          <w:ilvl w:val="1"/>
          <w:numId w:val="1"/>
        </w:numPr>
        <w:rPr/>
      </w:pPr>
      <w:bookmarkStart w:id="1137" w:name="__RefHeading___Toc9054764_2142443653"/>
      <w:bookmarkStart w:id="1138" w:name="_Toc374"/>
      <w:bookmarkEnd w:id="1136"/>
      <w:bookmarkEnd w:id="1137"/>
      <w:r>
        <w:rPr/>
        <w:t>4</w:t>
      </w:r>
      <w:r>
        <w:rPr>
          <w:rtl w:val="true"/>
        </w:rPr>
        <w:t xml:space="preserve"> - </w:t>
      </w:r>
      <w:r>
        <w:rPr>
          <w:rtl w:val="true"/>
        </w:rPr>
        <w:t>تربت امام حسين همراه ميت قرار دادن و مخلوط كردن آن با حنوط</w:t>
      </w:r>
      <w:bookmarkEnd w:id="1138"/>
    </w:p>
    <w:p>
      <w:pPr>
        <w:pStyle w:val="BookText"/>
        <w:rPr/>
      </w:pPr>
      <w:r>
        <w:rPr>
          <w:rFonts w:ascii="Amiri" w:hAnsi="Amiri" w:eastAsia="Amiri" w:cs="Amiri"/>
          <w:color w:val="111111"/>
          <w:sz w:val="28"/>
          <w:sz w:val="28"/>
          <w:szCs w:val="28"/>
          <w:rtl w:val="true"/>
          <w:lang w:bidi="ar-SA"/>
        </w:rPr>
        <w:t>الْمُشْتَكَىٰ وَأَنْتَ الْمُسْتَعانُ، فَأَسْأَلُكَ يَا اللّٰهُ يَا اللّٰهُ يَا اللّٰهُ بِحَقِّ مُحَمَّدٍ وَآلِ مُحَمَّدٍ أَنْ تُصَلِّيَ عَلَىٰ مُحَمَّدٍ وَآلِ مُحَمَّدٍ وَأَنْ تَكْشِفَ عَنِّي غَمِّي وَهَمِّي وَكَرْبِي فِي مَقامِي هٰذَا كَما كَشَفْتَ عَنْ نَبِيِّكَ هَمَّهُ وَغَمَّهُ وَكَرْبَهُ، وَكَفَيْتَهُ هَوْلَ عَدُوِّهِ، فَاكْشِفْ عَنِّي كَما كَشَفْتَ عَنْهُ، وَفَرِّجْ عَنِّي كَما فَرَّجْتَ عَنْهُ، وَاكْفِنِي كَما كَفَيْتَهُ، وَاصْرِفْ عَنِّي هَوْلَ مَا أَخافُ هَوْلَهُ، وَمَؤُونَةَ مَا أَخافُ مَؤُونَتَهُ، وَهَمَّ مَا أَخافُ هَمَّهُ، بِلا مَؤُونَةٍ عَلَىٰ نَفْسِي مِنْ ذٰلِكَ، وَاصْرِفْنِي بِقَضاءِ حَوائِجِي، وَكِفَايَةِ مَا أَهَمَّنِي هَمُّهُ مِنْ أَمْرِ آخِرَتِي وَدُنْيَايَ، يَا أَمِيرَ الْمُؤْمِنِينَ وَيَا أَبا عَبْدِاللّٰهِ، عَلَيْكُما مِنِّي سَلامُ اللّٰهِ أَبَداً مَا بَقِيتُ وَ بَقِيَ اللَّيْلُ والنَّهارُ، وَلَا جَعَلَهُ اللّٰهُ آخِرَ الْعَهْدِ مِنْ زِيارَتِكُما وَلَا فَرَّقَ اللّٰهُ بَيْنِي وَبَيْنَكُما؛ اللّٰهُمَّ</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تو می‌خواهم ای خدا، ای خدا، ای خدا، به حق محمّد و خاندان محمّد که بر محمّد و خاندان محمّد درود فرستی و اندوه و نگرانی و پریشانی مرا در این حالت برطرف کنی، همچنان که از پیامبرت نگرانی و غم و پریشانی را برطرف نمودی و او را از هراس دشمنش کفایت کردی و از من برطرف کن همچنان که از او برطرف کردی و از من بگشای همچنان که از او گشودی و مرا کفایت کن همچنان که او را کفایت کردی، از من برگردان هراس آنچه را که از هراسش می‌ترسم و هزینه آنچه را که از هزینه‌اش می‌ترسم و پریشانی آنچه را که از پریشانی‌اش بیم دارم، بدون هیچ زحمتی از این بابت بر وجودم و مرا بازگردان به برآوردن حاجاتم و کفایت آنچه مرا نگران کرده، نگرانی‌اش از کار آخرت و دنیایم،ای امیرمؤمنان و ای اباعبداللّه، بر شما از سوی من سلام خدا همیشه تا هستم و تا شب و روز هست و خدا این زیارت را آخرین بار از زیارت شما قرار ندهد و بین من و شما جدایی نیندازد؛ </w:t>
      </w:r>
      <w:bookmarkStart w:id="1139" w:name="pg15547_164127"/>
    </w:p>
    <w:p>
      <w:pPr>
        <w:pStyle w:val="Heading2"/>
        <w:numPr>
          <w:ilvl w:val="1"/>
          <w:numId w:val="1"/>
        </w:numPr>
        <w:rPr/>
      </w:pPr>
      <w:bookmarkStart w:id="1140" w:name="__RefHeading___Toc9054766_2142443653"/>
      <w:bookmarkStart w:id="1141" w:name="_Toc375"/>
      <w:bookmarkEnd w:id="1139"/>
      <w:bookmarkEnd w:id="1140"/>
      <w:r>
        <w:rPr/>
        <w:t>6</w:t>
      </w:r>
      <w:r>
        <w:rPr>
          <w:rtl w:val="true"/>
        </w:rPr>
        <w:t xml:space="preserve"> - </w:t>
      </w:r>
      <w:r>
        <w:rPr>
          <w:rtl w:val="true"/>
        </w:rPr>
        <w:t>سجده بر تربت سيد الشهداء عليه السلام</w:t>
      </w:r>
      <w:bookmarkEnd w:id="1141"/>
    </w:p>
    <w:p>
      <w:pPr>
        <w:pStyle w:val="BookText"/>
        <w:rPr/>
      </w:pPr>
      <w:r>
        <w:rPr>
          <w:rFonts w:ascii="Amiri" w:hAnsi="Amiri" w:eastAsia="Amiri" w:cs="Amiri"/>
          <w:color w:val="111111"/>
          <w:sz w:val="28"/>
          <w:sz w:val="28"/>
          <w:szCs w:val="28"/>
          <w:rtl w:val="true"/>
          <w:lang w:bidi="ar-SA"/>
        </w:rPr>
        <w:t>أَحْيِنِي حَيَاةَ مُحَمَّدٍ وَذُرِّيَّتِهِ، وَأَمِتْنِي مَمَاتَهُمْ، وَتَوَفَّنِي عَلَىٰ مِلَّتِهِمْ، وَاحْشُرْنِي فِي زُمْرَتِهِمْ، وَلَا تُفَرِّقْ بَيْنِي وَبَيْنَهُمْ طَرْفَةَ عَيْنٍ أَبَداً فِي الدُّنْيا وَالْآخِرَةِ، يَا أَمِيرَ الْمُؤْمِنِينَ وَيَا أَبا عَبْدِاللّٰهِ، أَتَيْتُكُما زائِراً وَمُتَوَسِّلاً إِلَى اللّٰهِ رَبِّي وَرَبِّكُما، وَمُتَوَجِّهاً إِلَيْهِ بِكُما، وَمُسْتَشْفِعاً بِكُما إِلَى اللّٰهِ تَعالىٰ فِي حاجَتِي هٰذِهِ فَاشْفَعا لِي فَإِنَّ لَكُما عِنْدَ اللّٰهِ الْمَقامَ الْمَحْمُودَ، وَالْجاهَ الْوَجِيهَ، وَالْمَنْزِلَ الرَّفِيعَ وَالْوَسِيلَةَ، إِنِّي أَنْقَلِبُ عَنْكُما مُنْتَظِراً لِتَنَجُّزِ الْحاجَةِ وَقَضائِها وَنَجاحِها مِنَ اللّٰهِ بِشَفاعَتِكُما لِي إِلَى اللّٰهِ فِي ذٰلِكَ فَلا أَخِيبُ، وَلَا يَكونُ مُنْقَلَبِي مُنْقَلَباً خائِباً خاسِراً، بَلْ يَكُونُ مُنْقَلَبِي مُنْقَلَباً راجِحاً مُفْلِحاً مُنْجِحاً مُسْتَجاباً بِقَضاءِ جَمِيعِ حَوائِجِي وَتَشَفَّعا لِي إِلَى اللّٰهِ؛ انْقَلَبْتُ عَلَىٰ مَا شاءَ اللّٰهُ وَلَا حَوْلَ وَلَا قُوَّةَ</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زنده بدار مرا چون زندگی محمّد و فرزندان او و بمیران مرا چون مرگ آنان و جانم را بگیر بر آیین ایشان و محشور کن مرا در زمره آنان و بین من و ایشان هیچ‌گاه جدایی مینداز، حتی به اندازه چشم برهم‌زدنی 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امیرمؤمنان و ای اباعبداللّه، به خاطر زیارتتان به سوی شما آمدم و به خدای پروردگارم و پروردگارتان متوسّلم و به وسیله شما متوجّه به سوی اویم و به پیشگاه خدا به وسیله شما درباره این حاجتم خواستار شفاعتم، پس شما برای من شفاعت کنید که برای شما نزد خدا مقام ستوده و منزلتی آبرومند و جایگاهی بلند و وسیله است، من از نزد شما باز می‌گردم، درحالی‌که چشم به راه تحقق حاجت و برآمدن و به انجام رسیدنش از سوی خدا به شفاعت شما به درگاه خدا برای خود درباره آن هستم، پس ناامید نگردم و نمی‌باشد بازگشت گاهم نومیدانه و زیان کارانه، بلکه بازگشت گاهم بازگشت گاه برتر، قرین امید و اجابت می‌باشد، با برآورده شدن تمام حوایجم و برایم به درگاه خدا شفاعت کنید؛ بازگشتم را بر آنچه خدا خواست و هیچ نیرو و توانى نیست جز به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بلندمرتبه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142" w:name="pg15547_164128"/>
    </w:p>
    <w:p>
      <w:pPr>
        <w:pStyle w:val="Heading2"/>
        <w:numPr>
          <w:ilvl w:val="1"/>
          <w:numId w:val="1"/>
        </w:numPr>
        <w:rPr/>
      </w:pPr>
      <w:bookmarkStart w:id="1143" w:name="__RefHeading___Toc9054768_2142443653"/>
      <w:bookmarkStart w:id="1144" w:name="_Toc376"/>
      <w:bookmarkEnd w:id="1142"/>
      <w:bookmarkEnd w:id="1143"/>
      <w:r>
        <w:rPr>
          <w:rtl w:val="true"/>
        </w:rPr>
        <w:t>حضرت صادق كيسه‌اى داشتند داراى تربت أبي عبد اللّه عليه السلام وقت نماز آن تربت را بر سجاده ميريختند وسجده بر او ميكردند وميفرمودند سجده بر تربت ابى عبد اللّه پاره ميكند هفت حجاب را</w:t>
      </w:r>
      <w:bookmarkEnd w:id="1144"/>
    </w:p>
    <w:p>
      <w:pPr>
        <w:pStyle w:val="BookText"/>
        <w:rPr/>
      </w:pPr>
      <w:r>
        <w:rPr>
          <w:rFonts w:ascii="Amiri" w:hAnsi="Amiri" w:eastAsia="Amiri" w:cs="Amiri"/>
          <w:color w:val="111111"/>
          <w:sz w:val="28"/>
          <w:sz w:val="28"/>
          <w:szCs w:val="28"/>
          <w:rtl w:val="true"/>
          <w:lang w:bidi="ar-SA"/>
        </w:rPr>
        <w:t>إِلّا بِاللّٰهِ، مُفَوِّضاً أَمْرِي إِلَى اللّٰهِ، مُلْجِئاً ظَهْرِي إِلَى اللّٰهِ، مُتَوَكِّلاً عَلَى اللّٰهِ، وَأَقُولُ حَسْبِيَ اللّٰهُ وَكَفىٰ، سَمِعَ اللّٰهُ لِمَنْ دَعا، لَيْسَ لِي وَراءَ اللّٰهِ وَوَراءَكُمْ يَا سادَتِي مُنْتَهى، مَا شاءَ رَبِّي كانَ وَمَا لَمْ يَشَأْ لَمْ يَكُنْ، وَلَا حَوْلَ وَلَا قُوَّةَ إِلّا بِاللّٰهِ أَسْتَوْدِعُكُمَا اللّٰهَ، وَلَا جَعَلَهُ اللّٰهُ آخِرَ الْعَهْدِ مِنِّي إِلَيْكُما، انْصَرَفْتُ يَا سَيِّدِي يَا أَمِيرَ الْمُؤْمِنِينَ وَمَوْلايَ وَأَنْتَ يَا أَبا عَبْدِاللّٰهِ يَا سَيِّدِي وَ سَلامِي عَلَيْكُما مُتَّصِلٌ مَا اتَّصَلَ اللَّيْلُ وَالنَّهارُ؛ وَاصِلٌ ذٰلِكَ إِلَيْكُما غَيْرُ مَحْجُوبٍ عَنْكُما سَلامِي إِنْ شَاءَ اللّٰهُ، وَأَسْأَلُهُ بِحَقِّكُما أَنْ يَشاءَ ذٰلِكَ وَيَفْعَلَ فَإِنَّهُ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انْقَلَبْتُ يَا سَيِّدَيَّ عَنْكُما تائِباً حامِداً لِلّٰهِ شاكِراً راجِياً لِلْإِجابَةِ، غَيْرَ آيِسٍ وَلَا قَانِطٍ، آئِباً عائِداً راجِعاً إِلىٰ زِيارَتِكُما، غَيْرَ راغِبٍ عَنْكُما وَلَا مِنْ زِيارَتِكُما، بَلْ راجِعٌ عائِدٌ إِنْ شَاءَ اللّٰهُ، وَلَا حَوْلَ وَلَا قُوَّةَ إِلّا بِاللّٰهِ،</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واگذارکننده‌ام کارم را به خدا، با تکیه دادنم به خدا، در حال توکل بر خدا و می‌گویم خدا مرا بس و کافی است، می‌شنود خدا صدای کسی را که او را خواند، برای من ورای خدا و ورای شما ای سرورانم سرحدّی نیست، آنچه پروردگارم خواست شد و آنچه نخواهد نمی‌شود، هیچ نیرو و توانى نیست جز به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بلندمرتبه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را به خدا می‌سپارم و خدا این زیارت را آخرین زیارت من از شما قرار ندهد، بازگشتم، ای آقای من ای امیرمؤمنان و مولای من و تو ای اباعبد اللّه ای سرور من و سلامم بر شما پیوسته باد تا شب و روز پیوسته است؛ این سلام به شما رسنده است، نه اینکه سلامم از شما پوشیده باشد، اگر خدا خواهد و از او می‌خواهم به حق شما اینکه بخواهد آن را و انجام دهد، زیرا او ستوده و بزرگوار است، ای دو سرورم از نزد شما بازگشتم، در حال توبه و سپاس برای خدا و شکرگذاری و امیدوار به اجابت، بدون یأس و ناامیدی، درحالی‌که بازگردنده و بازگشت کننده و رجوع کننده به سوی زیارت شمایم، نه روگردان از شما و نه از زیارتتان، بلکه رجوع کننده و بازگشت کننده‌ام اگر خدا بخواهد و هیچ نیرو و توانى نیست جز به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بلندمرتبه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145" w:name="pg15547_164129"/>
    </w:p>
    <w:p>
      <w:pPr>
        <w:pStyle w:val="Heading2"/>
        <w:numPr>
          <w:ilvl w:val="1"/>
          <w:numId w:val="1"/>
        </w:numPr>
        <w:rPr/>
      </w:pPr>
      <w:bookmarkStart w:id="1146" w:name="__RefHeading___Toc9054770_2142443653"/>
      <w:bookmarkStart w:id="1147" w:name="_Toc377"/>
      <w:bookmarkEnd w:id="1145"/>
      <w:bookmarkEnd w:id="1146"/>
      <w:r>
        <w:rPr>
          <w:rtl w:val="true"/>
        </w:rPr>
        <w:t xml:space="preserve">تفسر </w:t>
      </w:r>
      <w:r>
        <w:rPr>
          <w:rtl w:val="true"/>
        </w:rPr>
        <w:t xml:space="preserve">" </w:t>
      </w:r>
      <w:r>
        <w:rPr>
          <w:rtl w:val="true"/>
        </w:rPr>
        <w:t>يا اللّه يا اللّه يا اللّه</w:t>
      </w:r>
      <w:r>
        <w:rPr>
          <w:rtl w:val="true"/>
        </w:rPr>
        <w:t>... "</w:t>
      </w:r>
      <w:bookmarkEnd w:id="1147"/>
    </w:p>
    <w:p>
      <w:pPr>
        <w:pStyle w:val="BookText"/>
        <w:rPr/>
      </w:pPr>
      <w:r>
        <w:rPr>
          <w:rFonts w:ascii="Amiri" w:hAnsi="Amiri" w:eastAsia="Amiri" w:cs="Amiri"/>
          <w:color w:val="111111"/>
          <w:sz w:val="28"/>
          <w:sz w:val="28"/>
          <w:szCs w:val="28"/>
          <w:rtl w:val="true"/>
          <w:lang w:bidi="ar-SA"/>
        </w:rPr>
        <w:t>يَا سادَتِي رَغِبْتُ إِلَيْكُما وَ إِلىٰ زِيارَتِكُما بَعْدَ أَنْ زَهِدَ فِيكُما وَفِي زِيارَتِكُما أَهْلُ الدُّنْيا، فَلا خَيَّبَنِيَ اللّٰهُ مٰا رَجَوْتُ وَمَا أَمَّلْتُ فِي زِيارَتِكُما إِنَّهُ قَرِيبٌ مُجِيبٌ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آقایانم به سوی شما و زیارتتان اشتیاق داشتم، پس از آنکه اهل دنیا نسبت به شما و زیارتتان چشم‌پوشی کردند، خدا مرا از آنچه در زیارت شما امید و آرزو کردم ناامید نسازد به درستی که او نزدیک و پاسخ‌دهنده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p>
    <w:p>
      <w:pPr>
        <w:pStyle w:val="BookText"/>
        <w:rPr/>
      </w:pPr>
      <w:r>
        <w:rPr>
          <w:rFonts w:ascii="IRNazanin" w:hAnsi="IRNazanin" w:eastAsia="IRNazanin"/>
          <w:color w:val="111111"/>
          <w:sz w:val="28"/>
          <w:sz w:val="28"/>
          <w:szCs w:val="28"/>
          <w:rtl w:val="true"/>
          <w:lang w:bidi="fa-IR"/>
        </w:rPr>
        <w:t xml:space="preserve">ابتداء فرموده به تمجيد وتحميد وثناى ذات مقدس حضرت رب العزة جلت عظمته، چنانچه در اخبار ديگر نيز وارد شده در اينمعنى،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حارث بن المغيرة حديث ميكند كه صادق آل محمد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اياكم اذا أراد ان يسئل أحدكم ربه شيئا من حوايج الدنيا حتى يبدء بالثناء على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والمدحة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والصلوة على النبي وآله ثم يسئل اللّه حوائجه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وچند خبر ديگر نيز روايت كرده كه در يكى عيص بن القاسم آورده كه ابو عبد اللّه جعفر بن محمد عليهما السلام فرمود هر گاه كسى از شما حاجتى خواهد بايد ثنا كند بر پروردگار خود و مدح كند او را، چه يك تن از شما چون حاجتى طلبيد از سلطان مهيا كند براى او بهترين آنچه بتواند از سخن را، پس چون حاجتى طلبيد تمجيد كنيد خداى عزيز جبار را، و مدح كنيد او را و ثنا گوئيد بر او</w:t>
      </w:r>
      <w:r>
        <w:rPr>
          <w:rFonts w:eastAsia="IRNazanin" w:cs="IRNazanin"/>
          <w:color w:val="111111"/>
          <w:sz w:val="28"/>
          <w:szCs w:val="28"/>
          <w:rtl w:val="true"/>
          <w:lang w:bidi="fa-IR"/>
        </w:rPr>
        <w:t xml:space="preserve">. </w:t>
      </w:r>
      <w:bookmarkStart w:id="1148" w:name="pg15547_164130"/>
    </w:p>
    <w:p>
      <w:pPr>
        <w:pStyle w:val="Heading2"/>
        <w:numPr>
          <w:ilvl w:val="1"/>
          <w:numId w:val="1"/>
        </w:numPr>
        <w:rPr/>
      </w:pPr>
      <w:bookmarkStart w:id="1149" w:name="__RefHeading___Toc9054772_2142443653"/>
      <w:bookmarkStart w:id="1150" w:name="_Toc378"/>
      <w:bookmarkEnd w:id="1148"/>
      <w:bookmarkEnd w:id="1149"/>
      <w:r>
        <w:rPr>
          <w:rtl w:val="true"/>
        </w:rPr>
        <w:t xml:space="preserve">تفسير </w:t>
      </w:r>
      <w:r>
        <w:rPr>
          <w:rtl w:val="true"/>
        </w:rPr>
        <w:t xml:space="preserve">" </w:t>
      </w:r>
      <w:r>
        <w:rPr>
          <w:rtl w:val="true"/>
        </w:rPr>
        <w:t xml:space="preserve">يا من يحول بين المرء وقلبه </w:t>
      </w:r>
      <w:r>
        <w:rPr>
          <w:rtl w:val="true"/>
        </w:rPr>
        <w:t>"</w:t>
      </w:r>
      <w:bookmarkEnd w:id="1150"/>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هو أقرب الى من حبل الوريد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عبارت اقتباس از قرآن مجيد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دورك بزرگ مكتنف به گردن است كه او را شاه رگ مىگويند، وبقاى آدمى منوط به او است وعلة ظاهريه حيوة وجود او، واقربيت از او كنايه از كمال احاطه وغايت اقتدار بر وجود او است اگر چه او بى خبر است كما قيل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دوست نزديكتر از من به من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 عجب تر كه من از وى دورم</w:t>
      </w:r>
    </w:p>
    <w:p>
      <w:pPr>
        <w:pStyle w:val="BookText"/>
        <w:rPr/>
      </w:pPr>
      <w:r>
        <w:rPr>
          <w:rFonts w:ascii="IRNazanin" w:hAnsi="IRNazanin" w:eastAsia="IRNazanin"/>
          <w:color w:val="111111"/>
          <w:sz w:val="28"/>
          <w:sz w:val="28"/>
          <w:szCs w:val="28"/>
          <w:rtl w:val="true"/>
          <w:lang w:bidi="fa-IR"/>
        </w:rPr>
        <w:t xml:space="preserve">اين سخن با كه توان گفت كه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من و من مهجورم</w:t>
      </w:r>
    </w:p>
    <w:p>
      <w:pPr>
        <w:pStyle w:val="BookText"/>
        <w:rPr/>
      </w:pPr>
      <w:r>
        <w:rPr>
          <w:rFonts w:ascii="Amiri" w:hAnsi="Amiri" w:eastAsia="Amiri" w:cs="Amiri"/>
          <w:color w:val="111111"/>
          <w:sz w:val="28"/>
          <w:sz w:val="28"/>
          <w:szCs w:val="28"/>
          <w:rtl w:val="true"/>
          <w:lang w:bidi="ar-SA"/>
        </w:rPr>
        <w:t xml:space="preserve">و شرح حقيقت اين مقام در كتب مفصله شده، و از حوصله ادراك اكثر مردم بيرون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أكثر الناس ولو حرصت بمؤمنين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يحول بين المرء وقلبه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مرتبه عقل انسانى است حيلولت بغلبه محبت او است بين آدمى و بين عالم مصلحت انديشى ظاهرى كه مقتضاى عقول ناقصه است، چنانچه آن يك لازمه فرط محبت است چنانچه بىخبران واعداى سيد الشهداء عليه السلام علامت كردند كه با قلت انصار وكثرت اعداء با ظن هلاكت عزيمت سفر كربلا كرد؟ و بعضى جواب داده اند كه ظن سلامت داشت، و اينها از حق دور است، بلكه حق جواب آن است كه آن مظلوم به هواى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شاء ان يراك قتيلا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 و خود بپاى خود بيامد تا شربت شهادت بچشد، وگوى سعادت از عالميان در ربايد، ونعم ما قيل في حقه عليه السلام</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هوايش در تمور ودى خوشيم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ماهى آبيم ومرغ آتشيم </w:t>
      </w:r>
      <w:bookmarkStart w:id="1151" w:name="pg15547_164131"/>
    </w:p>
    <w:p>
      <w:pPr>
        <w:pStyle w:val="Heading2"/>
        <w:numPr>
          <w:ilvl w:val="1"/>
          <w:numId w:val="1"/>
        </w:numPr>
        <w:rPr/>
      </w:pPr>
      <w:bookmarkStart w:id="1152" w:name="__RefHeading___Toc9054774_2142443653"/>
      <w:bookmarkStart w:id="1153" w:name="_Toc379"/>
      <w:bookmarkEnd w:id="1151"/>
      <w:bookmarkEnd w:id="1152"/>
      <w:r>
        <w:rPr>
          <w:rtl w:val="true"/>
        </w:rPr>
        <w:t xml:space="preserve">تفسير </w:t>
      </w:r>
      <w:r>
        <w:rPr>
          <w:rtl w:val="true"/>
        </w:rPr>
        <w:t xml:space="preserve">" </w:t>
      </w:r>
      <w:r>
        <w:rPr>
          <w:rtl w:val="true"/>
        </w:rPr>
        <w:t xml:space="preserve">يا من يعلم خائنة الاعين </w:t>
      </w:r>
      <w:r>
        <w:rPr>
          <w:rtl w:val="true"/>
        </w:rPr>
        <w:t>"</w:t>
      </w:r>
      <w:bookmarkEnd w:id="1153"/>
    </w:p>
    <w:p>
      <w:pPr>
        <w:pStyle w:val="BookText"/>
        <w:rPr/>
      </w:pPr>
      <w:r>
        <w:rPr>
          <w:rFonts w:ascii="IRNazanin" w:hAnsi="IRNazanin" w:eastAsia="IRNazanin"/>
          <w:color w:val="111111"/>
          <w:sz w:val="28"/>
          <w:sz w:val="28"/>
          <w:szCs w:val="28"/>
          <w:rtl w:val="true"/>
          <w:lang w:bidi="fa-IR"/>
        </w:rPr>
        <w:t xml:space="preserve">تيغ بر سر همچوا فسر مىبريم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تشنگى چون آب كوثر مىخوريم</w:t>
      </w:r>
    </w:p>
    <w:p>
      <w:pPr>
        <w:pStyle w:val="BookText"/>
        <w:rPr/>
      </w:pPr>
      <w:r>
        <w:rPr>
          <w:rFonts w:ascii="IRNazanin" w:hAnsi="IRNazanin" w:eastAsia="IRNazanin"/>
          <w:color w:val="111111"/>
          <w:sz w:val="28"/>
          <w:sz w:val="28"/>
          <w:szCs w:val="28"/>
          <w:rtl w:val="true"/>
          <w:lang w:bidi="fa-IR"/>
        </w:rPr>
        <w:t xml:space="preserve">وحديث صريح كه سابقا گذشت </w:t>
      </w:r>
      <w:r>
        <w:rPr>
          <w:rStyle w:val="FootnoteAnchor"/>
          <w:rtl w:val="true"/>
        </w:rPr>
        <w:footnoteReference w:id="403"/>
      </w:r>
      <w:r>
        <w:rPr>
          <w:rFonts w:ascii="IRNazanin" w:hAnsi="IRNazanin" w:eastAsia="IRNazanin"/>
          <w:color w:val="111111"/>
          <w:sz w:val="28"/>
          <w:sz w:val="28"/>
          <w:szCs w:val="28"/>
          <w:rtl w:val="true"/>
          <w:lang w:bidi="fa-IR"/>
        </w:rPr>
        <w:t xml:space="preserve">در حق أصحاب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يجدون مس الم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امين و شاهد عدل اين مدعا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ديگر اينكه مراد از قلب عزم و نيت آدمى باشد، وحيلوله كنايه از تغيير عزم وتقليب قلب باشد، چنانچه امير المؤمنين عليه السلام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 اللّه بفسخ العزائم</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وجه ديگر اينكه مراد انساء معلومات آدمى باشد، و بنابر اين قلب فهم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هو بالمنظر الاعلى والافق المبين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كنايه است از علو قدر و ظهور امر چه اگر چيزى در منظرى باشد كه بالاتر از او نيست البته علو قدر دارد، و اگر در افق آشگار باشد يعنى طرف آسمان از سمت مشرق البته جاى انكار واختفاء ندارد، و اين بر سبيل تمثيل امر معنوى بامر حسى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يعلم خائنة الاعين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خائنه اعين چند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بعض گمان كرده اند كه خائنه مصدر است و به معنى خيانت و مراد نظر دزدى و پنهانى نگاه كردن است به آنچه نظر باوردا نيست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رمز وغمز است كه اشاره به چشم وجفن باشد</w:t>
      </w:r>
      <w:r>
        <w:rPr>
          <w:rFonts w:eastAsia="IRNazanin" w:cs="IRNazanin"/>
          <w:color w:val="111111"/>
          <w:sz w:val="28"/>
          <w:szCs w:val="28"/>
          <w:rtl w:val="true"/>
          <w:lang w:bidi="fa-IR"/>
        </w:rPr>
        <w:t xml:space="preserve">. </w:t>
      </w:r>
      <w:bookmarkStart w:id="1154" w:name="pg15547_164132"/>
    </w:p>
    <w:p>
      <w:pPr>
        <w:pStyle w:val="Heading2"/>
        <w:numPr>
          <w:ilvl w:val="1"/>
          <w:numId w:val="1"/>
        </w:numPr>
        <w:rPr/>
      </w:pPr>
      <w:bookmarkStart w:id="1155" w:name="__RefHeading___Toc9054776_2142443653"/>
      <w:bookmarkStart w:id="1156" w:name="_Toc380"/>
      <w:bookmarkEnd w:id="1154"/>
      <w:bookmarkEnd w:id="1155"/>
      <w:r>
        <w:rPr>
          <w:rtl w:val="true"/>
        </w:rPr>
        <w:t xml:space="preserve">تفسير </w:t>
      </w:r>
      <w:r>
        <w:rPr>
          <w:rtl w:val="true"/>
        </w:rPr>
        <w:t xml:space="preserve">" </w:t>
      </w:r>
      <w:r>
        <w:rPr>
          <w:rtl w:val="true"/>
        </w:rPr>
        <w:t xml:space="preserve">يا من لا يغلطه الحاجات </w:t>
      </w:r>
      <w:r>
        <w:rPr>
          <w:rtl w:val="true"/>
        </w:rPr>
        <w:t>"</w:t>
      </w:r>
      <w:bookmarkEnd w:id="1156"/>
    </w:p>
    <w:p>
      <w:pPr>
        <w:pStyle w:val="BookText"/>
        <w:rPr/>
      </w:pPr>
      <w:r>
        <w:rPr>
          <w:rFonts w:ascii="IRNazanin" w:hAnsi="IRNazanin" w:eastAsia="IRNazanin"/>
          <w:color w:val="111111"/>
          <w:sz w:val="28"/>
          <w:sz w:val="28"/>
          <w:szCs w:val="28"/>
          <w:rtl w:val="true"/>
          <w:lang w:bidi="fa-IR"/>
        </w:rPr>
        <w:t>و پاره اى توهم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مراد اينستكه بگويد ديدم با اينكه نديده، و نديدم با اينكه ديده، و اين بمناسبت آنست كه رؤيت كار چشم است پس دروغ در جهت او خائنه اعين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واوجه آنست كه خائنه را اسم فاعل از خيانت اعتبار كنيم واو صفت موصوف محذوف است، مثل حركت واشباه او، و مراد اعم از معنى اول وثانى باشد </w:t>
      </w:r>
      <w:r>
        <w:rPr>
          <w:rStyle w:val="FootnoteAnchor"/>
          <w:rtl w:val="true"/>
        </w:rPr>
        <w:footnoteReference w:id="405"/>
      </w:r>
      <w:r>
        <w:rPr>
          <w:rFonts w:ascii="IRNazanin" w:hAnsi="IRNazanin" w:eastAsia="IRNazanin"/>
          <w:color w:val="111111"/>
          <w:sz w:val="28"/>
          <w:sz w:val="28"/>
          <w:szCs w:val="28"/>
          <w:rtl w:val="true"/>
          <w:lang w:bidi="fa-IR"/>
        </w:rPr>
        <w:t>و اين معنى را اگر چه در جائى نديدم ولى به جهت ضيق وقت، مجال مراجعه نبود، و گمانم چنان است كه ذوق ادباء مقتضى تعين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لا يغلطه الحاجات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عادت بشر آنست كه بغلبه حكم سهو و نسيان اگر حوائج بسيار بر كسى وارد شود البته تضاعف حاجات وترادف مطالب موجب غلط و اشتباه شود، ثناى بر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احاطه علم و عدم تطرق غفلت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لا يبرمه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است، وبرم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ملال است يعنى ملول نمىكند او را چنانچه در ترجمه گذشت</w:t>
      </w:r>
      <w:r>
        <w:rPr>
          <w:rFonts w:eastAsia="IRNazanin" w:cs="IRNazanin"/>
          <w:color w:val="111111"/>
          <w:sz w:val="28"/>
          <w:szCs w:val="28"/>
          <w:rtl w:val="true"/>
          <w:lang w:bidi="fa-IR"/>
        </w:rPr>
        <w:t xml:space="preserve">. </w:t>
      </w:r>
      <w:bookmarkStart w:id="1157" w:name="pg15547_164133"/>
    </w:p>
    <w:p>
      <w:pPr>
        <w:pStyle w:val="Heading2"/>
        <w:numPr>
          <w:ilvl w:val="1"/>
          <w:numId w:val="1"/>
        </w:numPr>
        <w:rPr/>
      </w:pPr>
      <w:bookmarkStart w:id="1158" w:name="__RefHeading___Toc9054778_2142443653"/>
      <w:bookmarkStart w:id="1159" w:name="_Toc381"/>
      <w:bookmarkEnd w:id="1157"/>
      <w:bookmarkEnd w:id="1158"/>
      <w:r>
        <w:rPr>
          <w:rtl w:val="true"/>
        </w:rPr>
        <w:t xml:space="preserve">تفسير </w:t>
      </w:r>
      <w:r>
        <w:rPr>
          <w:rtl w:val="true"/>
        </w:rPr>
        <w:t xml:space="preserve">" </w:t>
      </w:r>
      <w:r>
        <w:rPr>
          <w:rtl w:val="true"/>
        </w:rPr>
        <w:t xml:space="preserve">فانى به اتوجه اليك في مقامي هذا </w:t>
      </w:r>
      <w:r>
        <w:rPr>
          <w:rtl w:val="true"/>
        </w:rPr>
        <w:t>"</w:t>
      </w:r>
      <w:bookmarkEnd w:id="1159"/>
    </w:p>
    <w:p>
      <w:pPr>
        <w:pStyle w:val="BookText"/>
        <w:rPr/>
      </w:pPr>
      <w:r>
        <w:rPr>
          <w:rFonts w:ascii="IRNazanin" w:hAnsi="IRNazanin" w:eastAsia="IRNazanin"/>
          <w:color w:val="111111"/>
          <w:sz w:val="28"/>
          <w:sz w:val="28"/>
          <w:szCs w:val="28"/>
          <w:rtl w:val="true"/>
          <w:lang w:bidi="fa-IR"/>
        </w:rPr>
        <w:t xml:space="preserve">قوله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هو كل يوم في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نيز اقتباس است از قرآن يعنى هر روز او را شغلى است گروهى مىآفريند و گروهى مىميراند، و گروهى را رزق مىدهد، و گروهى را محروم مىدارد، چنانچه از مفسرين نقل شده، و تواند بود كه مراد از يوم محل ظهور انوار آثار قدرت خداى باشد، وعلى هذا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ظهورات و امارات عزت او است، چنانچه در دعاى كميل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وباسماءك التي ملأت اركان كل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خلاصه معنى آنست كه او را در هر موجودى تجلى و در هر شئ اثرى است، ونعم ما قال ابو العتاهية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فيا عجبا كيف يعصى الاله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كيف يجحده جاحد</w:t>
      </w:r>
    </w:p>
    <w:p>
      <w:pPr>
        <w:pStyle w:val="BookText"/>
        <w:rPr/>
      </w:pPr>
      <w:r>
        <w:rPr>
          <w:rFonts w:ascii="Amiri" w:hAnsi="Amiri" w:eastAsia="Amiri" w:cs="Amiri"/>
          <w:color w:val="111111"/>
          <w:sz w:val="28"/>
          <w:sz w:val="28"/>
          <w:szCs w:val="28"/>
          <w:rtl w:val="true"/>
          <w:lang w:bidi="ar-SA"/>
        </w:rPr>
        <w:t xml:space="preserve">وفي كل شئ له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انه واحد</w:t>
      </w:r>
    </w:p>
    <w:p>
      <w:pPr>
        <w:pStyle w:val="BookText"/>
        <w:rPr/>
      </w:pPr>
      <w:r>
        <w:rPr>
          <w:rFonts w:ascii="Amiri" w:hAnsi="Amiri" w:eastAsia="Amiri" w:cs="Amiri"/>
          <w:color w:val="111111"/>
          <w:sz w:val="28"/>
          <w:sz w:val="28"/>
          <w:szCs w:val="28"/>
          <w:rtl w:val="true"/>
          <w:lang w:bidi="ar-SA"/>
        </w:rPr>
        <w:t>وقد ابدع ابو نواس بقوله في مقطوعه بشعر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تأمل في رياض الارض 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آثار ما صنع المليك</w:t>
      </w:r>
    </w:p>
    <w:p>
      <w:pPr>
        <w:pStyle w:val="BookText"/>
        <w:rPr/>
      </w:pPr>
      <w:r>
        <w:rPr>
          <w:rFonts w:ascii="Amiri" w:hAnsi="Amiri" w:eastAsia="Amiri" w:cs="Amiri"/>
          <w:color w:val="111111"/>
          <w:sz w:val="28"/>
          <w:sz w:val="28"/>
          <w:szCs w:val="28"/>
          <w:rtl w:val="true"/>
          <w:lang w:bidi="ar-SA"/>
        </w:rPr>
        <w:t xml:space="preserve">عيون من لجين ناظرات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اطباقها ذهب سبيك</w:t>
      </w:r>
    </w:p>
    <w:p>
      <w:pPr>
        <w:pStyle w:val="BookText"/>
        <w:rPr/>
      </w:pPr>
      <w:r>
        <w:rPr>
          <w:rFonts w:ascii="Amiri" w:hAnsi="Amiri" w:eastAsia="Amiri" w:cs="Amiri"/>
          <w:color w:val="111111"/>
          <w:sz w:val="28"/>
          <w:sz w:val="28"/>
          <w:szCs w:val="28"/>
          <w:rtl w:val="true"/>
          <w:lang w:bidi="ar-SA"/>
        </w:rPr>
        <w:t xml:space="preserve">على قضيب الزبرجد شاهدات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اللّه ليس له شريك</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فاني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اتوجه اليك في مقامي هذا 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اتوسل</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اينستكه اين كلام در مقام استدلال بر دعوى سابق است كه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اسألك</w:t>
      </w:r>
      <w:r>
        <w:rPr>
          <w:rFonts w:eastAsia="IRNazanin" w:cs="IRNazanin"/>
          <w:color w:val="111111"/>
          <w:sz w:val="28"/>
          <w:szCs w:val="28"/>
          <w:rtl w:val="true"/>
          <w:lang w:bidi="fa-IR"/>
        </w:rPr>
        <w:t xml:space="preserve">) </w:t>
      </w:r>
      <w:r>
        <w:rPr>
          <w:rStyle w:val="FootnoteAnchor"/>
          <w:rtl w:val="true"/>
        </w:rPr>
        <w:footnoteReference w:id="406"/>
      </w:r>
      <w:r>
        <w:rPr>
          <w:rFonts w:ascii="Amiri" w:hAnsi="Amiri" w:eastAsia="Amiri" w:cs="Amiri"/>
          <w:color w:val="111111"/>
          <w:sz w:val="28"/>
          <w:sz w:val="28"/>
          <w:szCs w:val="28"/>
          <w:rtl w:val="true"/>
          <w:lang w:bidi="ar-SA"/>
        </w:rPr>
        <w:t xml:space="preserve">يعنى شاهد اينكه من تو را به حق ايشان سؤال مىكنم اين حالت فعليه من است كه توجه وتوسل وتشفع باشد، وعلى هذا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وبحقهم اسألك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وتأييد اسألك </w:t>
      </w:r>
      <w:bookmarkStart w:id="1160" w:name="pg15547_164134"/>
    </w:p>
    <w:p>
      <w:pPr>
        <w:pStyle w:val="Heading2"/>
        <w:numPr>
          <w:ilvl w:val="1"/>
          <w:numId w:val="1"/>
        </w:numPr>
        <w:rPr/>
      </w:pPr>
      <w:bookmarkStart w:id="1161" w:name="__RefHeading___Toc9054780_2142443653"/>
      <w:bookmarkStart w:id="1162" w:name="_Toc382"/>
      <w:bookmarkEnd w:id="1160"/>
      <w:bookmarkEnd w:id="1161"/>
      <w:r>
        <w:rPr>
          <w:rtl w:val="true"/>
        </w:rPr>
        <w:t xml:space="preserve">تفسير </w:t>
      </w:r>
      <w:r>
        <w:rPr>
          <w:rtl w:val="true"/>
        </w:rPr>
        <w:t xml:space="preserve">" </w:t>
      </w:r>
      <w:r>
        <w:rPr>
          <w:rtl w:val="true"/>
        </w:rPr>
        <w:t xml:space="preserve">وتجبرني من الفقر </w:t>
      </w:r>
      <w:r>
        <w:rPr>
          <w:rtl w:val="true"/>
        </w:rPr>
        <w:t xml:space="preserve">" </w:t>
      </w:r>
      <w:r>
        <w:rPr>
          <w:rtl w:val="true"/>
        </w:rPr>
        <w:t xml:space="preserve">و </w:t>
      </w:r>
      <w:r>
        <w:rPr>
          <w:rtl w:val="true"/>
        </w:rPr>
        <w:t xml:space="preserve">" </w:t>
      </w:r>
      <w:r>
        <w:rPr>
          <w:rtl w:val="true"/>
        </w:rPr>
        <w:t xml:space="preserve">كيد الكيدة </w:t>
      </w:r>
      <w:r>
        <w:rPr>
          <w:rtl w:val="true"/>
        </w:rPr>
        <w:t xml:space="preserve">" </w:t>
      </w:r>
      <w:r>
        <w:rPr>
          <w:rtl w:val="true"/>
        </w:rPr>
        <w:t xml:space="preserve">و </w:t>
      </w:r>
      <w:r>
        <w:rPr>
          <w:rtl w:val="true"/>
        </w:rPr>
        <w:t xml:space="preserve">" </w:t>
      </w:r>
      <w:r>
        <w:rPr>
          <w:rtl w:val="true"/>
        </w:rPr>
        <w:t xml:space="preserve">فكده </w:t>
      </w:r>
      <w:r>
        <w:rPr>
          <w:rtl w:val="true"/>
        </w:rPr>
        <w:t>"</w:t>
      </w:r>
      <w:bookmarkEnd w:id="1162"/>
    </w:p>
    <w:p>
      <w:pPr>
        <w:pStyle w:val="BookText"/>
        <w:rPr/>
      </w:pPr>
      <w:r>
        <w:rPr>
          <w:rFonts w:ascii="IRNazanin" w:hAnsi="IRNazanin" w:eastAsia="IRNazanin"/>
          <w:color w:val="111111"/>
          <w:sz w:val="28"/>
          <w:sz w:val="28"/>
          <w:szCs w:val="28"/>
          <w:rtl w:val="true"/>
          <w:lang w:bidi="fa-IR"/>
        </w:rPr>
        <w:t>سابق است و اللّه اعلم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اقسم واعزم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مىگويند عزمت عليه قسم دادم او را و اصل عزم الزام به چيزى است، و در عبارت زيارت جايز است كه تأكيد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ممكن است كه بمعنى الزم باشد يعنى راضى به ترك او نيستم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وباسمك الذي جعلته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اخبار وارد شده كه اسم اعظم نزد ايشان است، بلكه خود ايشان اسم اعظمند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وتجبرني من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حقيقت جبر اصلاح است، و در اينجا اشراب معنى نجات شده كه متعدى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و اللّه 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كيد الكيدة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ترك اعلال در اين كلمه به جهت رعايت ازدواج وتأخر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بمراعات وزن او ترك اعلال شده يعنى مكرة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ندارد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مكرم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مأزور ولا مأجور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اصل موزور بوده، و در فقره معروفه جبريه وقدريه كه جماعتى گفته‌اند در صورت اجتماع اسكان باء غلط است نيز چنين است</w:t>
      </w:r>
      <w:r>
        <w:rPr>
          <w:rFonts w:eastAsia="IRNazanin" w:cs="IRNazanin"/>
          <w:color w:val="111111"/>
          <w:sz w:val="28"/>
          <w:szCs w:val="28"/>
          <w:rtl w:val="true"/>
          <w:lang w:bidi="fa-IR"/>
        </w:rPr>
        <w:t xml:space="preserve">. </w:t>
      </w:r>
      <w:bookmarkStart w:id="1163" w:name="pg15547_164135"/>
    </w:p>
    <w:p>
      <w:pPr>
        <w:pStyle w:val="Heading2"/>
        <w:numPr>
          <w:ilvl w:val="1"/>
          <w:numId w:val="1"/>
        </w:numPr>
        <w:rPr/>
      </w:pPr>
      <w:bookmarkStart w:id="1164" w:name="__RefHeading___Toc9054782_2142443653"/>
      <w:bookmarkStart w:id="1165" w:name="_Toc383"/>
      <w:bookmarkEnd w:id="1163"/>
      <w:bookmarkEnd w:id="1164"/>
      <w:r>
        <w:rPr>
          <w:rtl w:val="true"/>
        </w:rPr>
        <w:t xml:space="preserve">تفسر </w:t>
      </w:r>
      <w:r>
        <w:rPr>
          <w:rtl w:val="true"/>
        </w:rPr>
        <w:t xml:space="preserve">" </w:t>
      </w:r>
      <w:r>
        <w:rPr>
          <w:rtl w:val="true"/>
        </w:rPr>
        <w:t>اللّهم اشغله</w:t>
      </w:r>
      <w:r>
        <w:rPr>
          <w:rtl w:val="true"/>
        </w:rPr>
        <w:t xml:space="preserve">... " </w:t>
      </w:r>
      <w:r>
        <w:rPr>
          <w:rtl w:val="true"/>
        </w:rPr>
        <w:t xml:space="preserve">و </w:t>
      </w:r>
      <w:r>
        <w:rPr>
          <w:rtl w:val="true"/>
        </w:rPr>
        <w:t xml:space="preserve">" </w:t>
      </w:r>
      <w:r>
        <w:rPr>
          <w:rtl w:val="true"/>
        </w:rPr>
        <w:t>ومسكنة</w:t>
      </w:r>
      <w:r>
        <w:rPr>
          <w:rtl w:val="true"/>
        </w:rPr>
        <w:t>... "</w:t>
      </w:r>
      <w:bookmarkEnd w:id="1165"/>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اشاره كرديم سابقا </w:t>
      </w:r>
      <w:r>
        <w:rPr>
          <w:rStyle w:val="FootnoteAnchor"/>
          <w:rtl w:val="true"/>
        </w:rPr>
        <w:footnoteReference w:id="407"/>
      </w:r>
      <w:r>
        <w:rPr>
          <w:rFonts w:ascii="Amiri" w:hAnsi="Amiri" w:eastAsia="Amiri" w:cs="Amiri"/>
          <w:color w:val="111111"/>
          <w:sz w:val="28"/>
          <w:sz w:val="28"/>
          <w:szCs w:val="28"/>
          <w:rtl w:val="true"/>
          <w:lang w:bidi="ar-SA"/>
        </w:rPr>
        <w:t xml:space="preserve">كه صحت اين استعمالات </w:t>
      </w:r>
      <w:r>
        <w:rPr>
          <w:rStyle w:val="FootnoteAnchor"/>
          <w:rtl w:val="true"/>
        </w:rPr>
        <w:footnoteReference w:id="408"/>
      </w:r>
      <w:r>
        <w:rPr>
          <w:rFonts w:ascii="Amiri" w:hAnsi="Amiri" w:eastAsia="Amiri" w:cs="Amiri"/>
          <w:color w:val="111111"/>
          <w:sz w:val="28"/>
          <w:sz w:val="28"/>
          <w:szCs w:val="28"/>
          <w:rtl w:val="true"/>
          <w:lang w:bidi="ar-SA"/>
        </w:rPr>
        <w:t>دليل جواز اطلاق كائد است بر خداى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اشغله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عليه السلام كه اين دعا را كرده در حق اعداى او البته جايز است، ولى بنابر اين اگر عداوت دينى با كسى داشته باشند شايد بتوانند بخوانند، و الا بايد قصد اعداى اهل البيت كنند، يا در اين جزء از دعا محض تعبد بخوانند و اللّه اعلم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ومسكنة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مصدر جعلى است از لفظ مسكين و حقيقت او در فارسى بيچاره است، واو أشد از فقير است، و از اينجا معلوم مىشود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الفقير والمسكين اذا اجتمعا افترقا واذا افترقا اجتمعا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صورت اجتماع البته معنى بيچاره‌گى مراد است، و در صورت افتراق اراده معنى اعم جايز است</w:t>
      </w:r>
      <w:r>
        <w:rPr>
          <w:rFonts w:eastAsia="IRNazanin" w:cs="IRNazanin"/>
          <w:color w:val="111111"/>
          <w:sz w:val="28"/>
          <w:szCs w:val="28"/>
          <w:rtl w:val="true"/>
          <w:lang w:bidi="fa-IR"/>
        </w:rPr>
        <w:t xml:space="preserve">. </w:t>
      </w:r>
      <w:bookmarkStart w:id="1166" w:name="pg15547_164136"/>
    </w:p>
    <w:p>
      <w:pPr>
        <w:pStyle w:val="Heading2"/>
        <w:numPr>
          <w:ilvl w:val="1"/>
          <w:numId w:val="1"/>
        </w:numPr>
        <w:rPr/>
      </w:pPr>
      <w:bookmarkStart w:id="1167" w:name="__RefHeading___Toc9054784_2142443653"/>
      <w:bookmarkStart w:id="1168" w:name="_Toc384"/>
      <w:bookmarkEnd w:id="1166"/>
      <w:bookmarkEnd w:id="1167"/>
      <w:r>
        <w:rPr>
          <w:rtl w:val="true"/>
        </w:rPr>
        <w:t xml:space="preserve">تفسير </w:t>
      </w:r>
      <w:r>
        <w:rPr>
          <w:rtl w:val="true"/>
        </w:rPr>
        <w:t xml:space="preserve">" </w:t>
      </w:r>
      <w:r>
        <w:rPr>
          <w:rtl w:val="true"/>
        </w:rPr>
        <w:t xml:space="preserve">من مخلوق غيرك </w:t>
      </w:r>
      <w:r>
        <w:rPr>
          <w:rtl w:val="true"/>
        </w:rPr>
        <w:t xml:space="preserve">" </w:t>
      </w:r>
      <w:r>
        <w:rPr>
          <w:rtl w:val="true"/>
        </w:rPr>
        <w:t xml:space="preserve">و </w:t>
      </w:r>
      <w:r>
        <w:rPr>
          <w:rtl w:val="true"/>
        </w:rPr>
        <w:t xml:space="preserve">" </w:t>
      </w:r>
      <w:r>
        <w:rPr>
          <w:rtl w:val="true"/>
        </w:rPr>
        <w:t xml:space="preserve">واتشفع </w:t>
      </w:r>
      <w:r>
        <w:rPr>
          <w:rtl w:val="true"/>
        </w:rPr>
        <w:t>"</w:t>
      </w:r>
      <w:bookmarkEnd w:id="1168"/>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 عينيه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در غلط بودن فتح كرده، و عادت او در ترديد وجود خلاف است، و موجود در نسخ فتح است، اگر چه تتبع تام نكردم به هر وجه اگر فتح ثابت شد دليل صحت است و الا احتياط خواندن به هر دو وجه است، و مراد از نصب العين آن چيزى است كه پيش روى كسى نصب شود و از اين جهت كنايه از مطلوب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وخذ 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اينست كه مراد به اخذ در اين مقام صرف و دفع است، و تواند بود كه مراد به كلمه مجاوزت معنى بدليت وعوضيت باشد يعنى تو بجاى من چشم و گوش او را بگير چه من نمىتوانم تو مىتوانى، و اين بعيد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شاغلا به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 اينست حال از ضمير فاعل تجعل است وضمير در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بذلك است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مخلوق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توصيف مخلوق به غير از باب تنصيص بر مباينت خالق و مخلوق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واتشفع</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عبارت تشفع بمعنى طلب شفاعت آمده مثل استشفاع اگر چه در </w:t>
      </w:r>
      <w:bookmarkStart w:id="1169" w:name="pg15547_164137"/>
    </w:p>
    <w:p>
      <w:pPr>
        <w:pStyle w:val="Heading2"/>
        <w:numPr>
          <w:ilvl w:val="1"/>
          <w:numId w:val="1"/>
        </w:numPr>
        <w:rPr/>
      </w:pPr>
      <w:bookmarkStart w:id="1170" w:name="__RefHeading___Toc9054786_2142443653"/>
      <w:bookmarkStart w:id="1171" w:name="_Toc385"/>
      <w:bookmarkEnd w:id="1169"/>
      <w:bookmarkEnd w:id="1170"/>
      <w:r>
        <w:rPr>
          <w:rtl w:val="true"/>
        </w:rPr>
        <w:t xml:space="preserve">تفسير </w:t>
      </w:r>
      <w:r>
        <w:rPr>
          <w:rtl w:val="true"/>
        </w:rPr>
        <w:t xml:space="preserve">" </w:t>
      </w:r>
      <w:r>
        <w:rPr>
          <w:rtl w:val="true"/>
        </w:rPr>
        <w:t>ومؤنة</w:t>
      </w:r>
      <w:r>
        <w:rPr>
          <w:rtl w:val="true"/>
        </w:rPr>
        <w:t xml:space="preserve">... </w:t>
      </w:r>
      <w:r>
        <w:rPr>
          <w:rtl w:val="true"/>
        </w:rPr>
        <w:t xml:space="preserve">الى اخره </w:t>
      </w:r>
      <w:r>
        <w:rPr>
          <w:rtl w:val="true"/>
        </w:rPr>
        <w:t xml:space="preserve">" </w:t>
      </w:r>
      <w:r>
        <w:rPr>
          <w:rtl w:val="true"/>
        </w:rPr>
        <w:t xml:space="preserve">و </w:t>
      </w:r>
      <w:r>
        <w:rPr>
          <w:rtl w:val="true"/>
        </w:rPr>
        <w:t xml:space="preserve">" </w:t>
      </w:r>
      <w:r>
        <w:rPr>
          <w:rtl w:val="true"/>
        </w:rPr>
        <w:t xml:space="preserve">واصرفني </w:t>
      </w:r>
      <w:r>
        <w:rPr>
          <w:rtl w:val="true"/>
        </w:rPr>
        <w:t>"</w:t>
      </w:r>
      <w:bookmarkEnd w:id="1171"/>
    </w:p>
    <w:p>
      <w:pPr>
        <w:pStyle w:val="BookText"/>
        <w:rPr/>
      </w:pPr>
      <w:r>
        <w:rPr>
          <w:rFonts w:ascii="IRNazanin" w:hAnsi="IRNazanin" w:eastAsia="IRNazanin"/>
          <w:color w:val="111111"/>
          <w:sz w:val="28"/>
          <w:sz w:val="28"/>
          <w:szCs w:val="28"/>
          <w:rtl w:val="true"/>
          <w:lang w:bidi="fa-IR"/>
        </w:rPr>
        <w:t>كتب لغت نديدم ولى اين استعمال حجت است، و از اين قبيل ألفاظ كه لغويين ذكر نكرده اند در فصيح لغت و متن عربيت بسيار است كه نمىتوان احصا كرد، و ما مكرر اشاره كرده ايم كه ألفاظ ائمه عليهم السلام بر مشرب ادبا حجتند خصوصاً صادقين عليهما السلام فصاعدا چه آنها در طبقه اشخاصى هستند كه احتجاج بأقوال ايشان مىشود مثل كميت ومعاصرينش، ورواة اخبار ما كمتر از عبد الرحمن بن اخى الاصمعى واصمعى ناصبى وأبو عبيده خارجى لواطه كن نبوده اند، پس مانع از استدلال واحتجاج ندارد جز عدم التفات باصول لغت وتقليد لغويين بى بصيرت و اللّه العاصم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ومؤنة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آخره اشتقاق اين لفظ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ووزن او فعلولة است ولهذا جمع او مؤن آمده مثل سفن، و احتمال اشتقاق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وزن مفعوله شود مثل مقوله وجهى ندارد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واصرفني</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كلام مبنى بر آنست كه آدمى كه دعا مىكند و روى دلش را متوجه مقصود حقيقى كرده گويا سفرى كرده و مسافتى طى كرده، و انصراف و انقلابى براى او لازم است، وباين اعتبار تصريح شده در دعاى أبو حمزه كه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الراحل اليك قريب المسافة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ملاحظه در اين دعا و دعاهاى ديگر كه در حال حضر </w:t>
      </w:r>
      <w:bookmarkStart w:id="1172" w:name="pg15547_164138"/>
    </w:p>
    <w:p>
      <w:pPr>
        <w:pStyle w:val="Heading2"/>
        <w:numPr>
          <w:ilvl w:val="1"/>
          <w:numId w:val="1"/>
        </w:numPr>
        <w:rPr/>
      </w:pPr>
      <w:bookmarkStart w:id="1173" w:name="__RefHeading___Toc9054788_2142443653"/>
      <w:bookmarkStart w:id="1174" w:name="_Toc386"/>
      <w:bookmarkEnd w:id="1172"/>
      <w:bookmarkEnd w:id="1173"/>
      <w:r>
        <w:rPr>
          <w:rtl w:val="true"/>
        </w:rPr>
        <w:t xml:space="preserve">تفسر </w:t>
      </w:r>
      <w:r>
        <w:rPr>
          <w:rtl w:val="true"/>
        </w:rPr>
        <w:t xml:space="preserve">" </w:t>
      </w:r>
      <w:r>
        <w:rPr>
          <w:rtl w:val="true"/>
        </w:rPr>
        <w:t xml:space="preserve">ما اهمني همه </w:t>
      </w:r>
      <w:r>
        <w:rPr>
          <w:rtl w:val="true"/>
        </w:rPr>
        <w:t xml:space="preserve">" </w:t>
      </w:r>
      <w:r>
        <w:rPr>
          <w:rtl w:val="true"/>
        </w:rPr>
        <w:t xml:space="preserve">و </w:t>
      </w:r>
      <w:r>
        <w:rPr>
          <w:rtl w:val="true"/>
        </w:rPr>
        <w:t xml:space="preserve">" </w:t>
      </w:r>
      <w:r>
        <w:rPr>
          <w:rtl w:val="true"/>
        </w:rPr>
        <w:t xml:space="preserve">يا امير المؤمنين و </w:t>
      </w:r>
      <w:r>
        <w:rPr>
          <w:rtl w:val="true"/>
        </w:rPr>
        <w:t xml:space="preserve">" </w:t>
      </w:r>
      <w:r>
        <w:rPr>
          <w:rtl w:val="true"/>
        </w:rPr>
        <w:t xml:space="preserve">من زيارتكما </w:t>
      </w:r>
      <w:r>
        <w:rPr>
          <w:rtl w:val="true"/>
        </w:rPr>
        <w:t>"</w:t>
      </w:r>
      <w:bookmarkEnd w:id="1174"/>
    </w:p>
    <w:p>
      <w:pPr>
        <w:pStyle w:val="BookText"/>
        <w:rPr/>
      </w:pPr>
      <w:r>
        <w:rPr>
          <w:rFonts w:ascii="IRNazanin" w:hAnsi="IRNazanin" w:eastAsia="IRNazanin"/>
          <w:color w:val="111111"/>
          <w:sz w:val="28"/>
          <w:sz w:val="28"/>
          <w:szCs w:val="28"/>
          <w:rtl w:val="true"/>
          <w:lang w:bidi="fa-IR"/>
        </w:rPr>
        <w:t xml:space="preserve">بايد خواند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وارد شده، و از اين روى ما در ترجمه گفتيم از در خانه تو بر مىگردم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أهمني 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نسبت يابر سبيل مبالغه و تأكيد است يا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امرى است كه محل اهتمام است و اللّه أعلم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اين زيارت بعد از زيارت أمير المؤمنين بود خطاب به آن جناب شده، و اگر كسى اولا آن زيارت يا زيارت ديگر آن حضرت را بخواند امر سهل است و الا از همين جا ابتداى كلام با أمير المؤمنين مىكند، و چون سيد الشهداء عليه السلام از اغصان آن شجره مباركه است خطاب به آن جناب در اثناى زيارت سيد الشهداء به ملاحظه اظهار آنست كه زيارت او زيارت تواست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زيارتكما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ابتدائيه است گويا مبدء عهد زيارت بوده، و منتهى مىشود به انصراف، و اين نكته موجب حسن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bookmarkStart w:id="1175" w:name="pg15547_164139"/>
    </w:p>
    <w:p>
      <w:pPr>
        <w:pStyle w:val="Heading2"/>
        <w:numPr>
          <w:ilvl w:val="1"/>
          <w:numId w:val="1"/>
        </w:numPr>
        <w:rPr/>
      </w:pPr>
      <w:bookmarkStart w:id="1176" w:name="__RefHeading___Toc9054790_2142443653"/>
      <w:bookmarkStart w:id="1177" w:name="_Toc387"/>
      <w:bookmarkEnd w:id="1175"/>
      <w:bookmarkEnd w:id="1176"/>
      <w:r>
        <w:rPr>
          <w:rtl w:val="true"/>
        </w:rPr>
        <w:t xml:space="preserve">تفسير </w:t>
      </w:r>
      <w:r>
        <w:rPr>
          <w:rtl w:val="true"/>
        </w:rPr>
        <w:t xml:space="preserve">" </w:t>
      </w:r>
      <w:r>
        <w:rPr>
          <w:rtl w:val="true"/>
        </w:rPr>
        <w:t xml:space="preserve">مستجابا </w:t>
      </w:r>
      <w:r>
        <w:rPr>
          <w:rtl w:val="true"/>
        </w:rPr>
        <w:t xml:space="preserve">" </w:t>
      </w:r>
      <w:r>
        <w:rPr>
          <w:rtl w:val="true"/>
        </w:rPr>
        <w:t xml:space="preserve">و </w:t>
      </w:r>
      <w:r>
        <w:rPr>
          <w:rtl w:val="true"/>
        </w:rPr>
        <w:t xml:space="preserve">" </w:t>
      </w:r>
      <w:r>
        <w:rPr>
          <w:rtl w:val="true"/>
        </w:rPr>
        <w:t xml:space="preserve">تشفعا </w:t>
      </w:r>
      <w:r>
        <w:rPr>
          <w:rtl w:val="true"/>
        </w:rPr>
        <w:t xml:space="preserve">" </w:t>
      </w:r>
      <w:r>
        <w:rPr>
          <w:rtl w:val="true"/>
        </w:rPr>
        <w:t xml:space="preserve">و </w:t>
      </w:r>
      <w:r>
        <w:rPr>
          <w:rtl w:val="true"/>
        </w:rPr>
        <w:t xml:space="preserve">" </w:t>
      </w:r>
      <w:r>
        <w:rPr>
          <w:rtl w:val="true"/>
        </w:rPr>
        <w:t xml:space="preserve">على ما شاء اللّه </w:t>
      </w:r>
      <w:r>
        <w:rPr>
          <w:rtl w:val="true"/>
        </w:rPr>
        <w:t>"</w:t>
      </w:r>
      <w:bookmarkEnd w:id="1177"/>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مستجابا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وصف انقلاب به مستجاب </w:t>
      </w:r>
      <w:r>
        <w:rPr>
          <w:rStyle w:val="FootnoteAnchor"/>
          <w:rtl w:val="true"/>
        </w:rPr>
        <w:footnoteReference w:id="411"/>
      </w:r>
      <w:r>
        <w:rPr>
          <w:rFonts w:ascii="IRNazanin" w:hAnsi="IRNazanin" w:eastAsia="IRNazanin"/>
          <w:color w:val="111111"/>
          <w:sz w:val="28"/>
          <w:sz w:val="28"/>
          <w:szCs w:val="28"/>
          <w:rtl w:val="true"/>
          <w:lang w:bidi="fa-IR"/>
        </w:rPr>
        <w:t>كه صفت دعا است مجاز در اسناد است كه چون ملابس با حوائج است كه استجابت وصف آنها است به عاريه صفت حوائج را براى او اثبات كرده اند، و تواند بود كه مستجاب مثل مشكوك و مولود مشتمل بر حذف وايصال باشد و در اصل مستجاباً فيه فرض شود، و بنابر اين وصف حقيقى مىشود، و 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وتشفعا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ظاهر اينست به تشديد باشد از باب تفعل چه معنى او كه لغويين تعرض كرده اند شفاعت كردن است،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 نسخه تخفيف جهتى از براى حذف نون تثنيه ندانسته‌ام مگر اينكه فلا اخيب بنصب خوانده شود، وفاء براى تعليل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ما تأتيني فتحدثني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فقرات عطف بر او بشود وتشفعا هم از معطوفات او باشد، و تواند بود كه عطف باشد بر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قضاء حاجتى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ناصبه بقرينه اين عطف شود، و ممكن است كه و او بمعنى مع باشد،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اللبن وتأكل السمك أي مع اكل السمك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و اين مورد اگر چه از موارد قياسيه نيست ولى مانع از او نيست ظاهراً، هر چند هيچ يك از اين احتمالات خالى از مناقشه ومخالفت سليقه نيست، و 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شاء اللّه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مجلسى عليه الرحمة فرموده مراد اينستكه بر اين كلام برمىگرديم، و بنابر </w:t>
      </w:r>
      <w:bookmarkStart w:id="1178" w:name="pg15547_164140"/>
    </w:p>
    <w:p>
      <w:pPr>
        <w:pStyle w:val="Heading2"/>
        <w:numPr>
          <w:ilvl w:val="1"/>
          <w:numId w:val="1"/>
        </w:numPr>
        <w:rPr/>
      </w:pPr>
      <w:bookmarkStart w:id="1179" w:name="__RefHeading___Toc9054792_2142443653"/>
      <w:bookmarkStart w:id="1180" w:name="_Toc388"/>
      <w:bookmarkEnd w:id="1178"/>
      <w:bookmarkEnd w:id="1179"/>
      <w:r>
        <w:rPr>
          <w:rtl w:val="true"/>
        </w:rPr>
        <w:t xml:space="preserve">تفسير </w:t>
      </w:r>
      <w:r>
        <w:rPr>
          <w:rtl w:val="true"/>
        </w:rPr>
        <w:t xml:space="preserve">" </w:t>
      </w:r>
      <w:r>
        <w:rPr>
          <w:rtl w:val="true"/>
        </w:rPr>
        <w:t xml:space="preserve">واقول حسبي اللّه وكفى </w:t>
      </w:r>
      <w:r>
        <w:rPr>
          <w:rtl w:val="true"/>
        </w:rPr>
        <w:t xml:space="preserve">" </w:t>
      </w:r>
      <w:r>
        <w:rPr>
          <w:rtl w:val="true"/>
        </w:rPr>
        <w:t xml:space="preserve">و </w:t>
      </w:r>
      <w:r>
        <w:rPr>
          <w:rtl w:val="true"/>
        </w:rPr>
        <w:t xml:space="preserve">" </w:t>
      </w:r>
      <w:r>
        <w:rPr>
          <w:rtl w:val="true"/>
        </w:rPr>
        <w:t xml:space="preserve">سمع اللّه لمن دعا </w:t>
      </w:r>
      <w:r>
        <w:rPr>
          <w:rtl w:val="true"/>
        </w:rPr>
        <w:t xml:space="preserve">" </w:t>
      </w:r>
      <w:r>
        <w:rPr>
          <w:rtl w:val="true"/>
        </w:rPr>
        <w:t xml:space="preserve">و </w:t>
      </w:r>
      <w:r>
        <w:rPr>
          <w:rtl w:val="true"/>
        </w:rPr>
        <w:t xml:space="preserve">" </w:t>
      </w:r>
      <w:r>
        <w:rPr>
          <w:rtl w:val="true"/>
        </w:rPr>
        <w:t xml:space="preserve">ليس وراء كم </w:t>
      </w:r>
      <w:r>
        <w:rPr>
          <w:rtl w:val="true"/>
        </w:rPr>
        <w:t>"</w:t>
      </w:r>
      <w:bookmarkEnd w:id="1180"/>
    </w:p>
    <w:p>
      <w:pPr>
        <w:pStyle w:val="BookText"/>
        <w:rPr/>
      </w:pPr>
      <w:r>
        <w:rPr>
          <w:rFonts w:ascii="Amiri" w:hAnsi="Amiri" w:eastAsia="Amiri" w:cs="Amiri"/>
          <w:color w:val="111111"/>
          <w:sz w:val="28"/>
          <w:sz w:val="28"/>
          <w:szCs w:val="28"/>
          <w:rtl w:val="true"/>
          <w:lang w:bidi="ar-SA"/>
        </w:rPr>
        <w:t xml:space="preserve">اين مراد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است، مثل كائن يا كان و امثال او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حول ولا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ممكن است مراد معنى باشد نه لفظ يعنى بر آنچه خداى خواسته، ولا حول ولا قوة الا ب اللّه انشاء توحيد افعال است به جهت تعليل و مناسبت آنكه بايد انقلاب را متعلق بر وجود مشيت كرد، و معنى اول به نظر خالى از بعد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وأقول حسبى اللّه وكفى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كفى ظاهراً تأييد و تأكيد معنى حسبى است، و ممكن است جمله استئنافيه باشد وضمير راجع بقول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نفس جمله باشد، و به هر وجه مؤيد احتمال ما در عبارت سابقه ومبعد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چه اگر مراد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انسب آن بود كه اقوال با يكديگر ذكر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دعا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تواند بود كه جمله خبريه باشد در مقام تمجيد و توحيد حضرت بارى تعالى واظهر اينست كه جمله دعائيه باشد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وراءكم</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 جز شما كسى نيست كه منتهى شوند ارباب حوائج به او، يعنى هر محتاجى كه به كسى متوسل شود بالاخره سلسله حاجات به شما مىرسد، وحل عقود مشاكل در عهده انامل عواطف وفواضل شما است</w:t>
      </w:r>
      <w:r>
        <w:rPr>
          <w:rFonts w:eastAsia="Amiri" w:cs="Amiri" w:ascii="Amiri" w:hAnsi="Amiri"/>
          <w:color w:val="111111"/>
          <w:sz w:val="28"/>
          <w:szCs w:val="28"/>
          <w:rtl w:val="true"/>
          <w:lang w:bidi="ar-SA"/>
        </w:rPr>
        <w:t xml:space="preserve">. </w:t>
      </w:r>
      <w:bookmarkStart w:id="1181" w:name="pg15547_164141"/>
    </w:p>
    <w:p>
      <w:pPr>
        <w:pStyle w:val="Heading2"/>
        <w:numPr>
          <w:ilvl w:val="1"/>
          <w:numId w:val="1"/>
        </w:numPr>
        <w:rPr/>
      </w:pPr>
      <w:bookmarkStart w:id="1182" w:name="__RefHeading___Toc9054794_2142443653"/>
      <w:bookmarkStart w:id="1183" w:name="_Toc389"/>
      <w:bookmarkEnd w:id="1181"/>
      <w:bookmarkEnd w:id="1182"/>
      <w:r>
        <w:rPr>
          <w:rtl w:val="true"/>
        </w:rPr>
        <w:t xml:space="preserve">تفسير </w:t>
      </w:r>
      <w:r>
        <w:rPr>
          <w:rtl w:val="true"/>
        </w:rPr>
        <w:t xml:space="preserve">" </w:t>
      </w:r>
      <w:r>
        <w:rPr>
          <w:rtl w:val="true"/>
        </w:rPr>
        <w:t xml:space="preserve">وانت يا ابا عبد اللّه </w:t>
      </w:r>
      <w:r>
        <w:rPr>
          <w:rtl w:val="true"/>
        </w:rPr>
        <w:t xml:space="preserve">" </w:t>
      </w:r>
      <w:r>
        <w:rPr>
          <w:rtl w:val="true"/>
        </w:rPr>
        <w:t xml:space="preserve">و </w:t>
      </w:r>
      <w:r>
        <w:rPr>
          <w:rtl w:val="true"/>
        </w:rPr>
        <w:t xml:space="preserve">" </w:t>
      </w:r>
      <w:r>
        <w:rPr>
          <w:rtl w:val="true"/>
        </w:rPr>
        <w:t xml:space="preserve">سلامى </w:t>
      </w:r>
      <w:r>
        <w:rPr>
          <w:rtl w:val="true"/>
        </w:rPr>
        <w:t xml:space="preserve">" </w:t>
      </w:r>
      <w:r>
        <w:rPr>
          <w:rtl w:val="true"/>
        </w:rPr>
        <w:t xml:space="preserve">و </w:t>
      </w:r>
      <w:r>
        <w:rPr>
          <w:rtl w:val="true"/>
        </w:rPr>
        <w:t xml:space="preserve">" </w:t>
      </w:r>
      <w:r>
        <w:rPr>
          <w:rtl w:val="true"/>
        </w:rPr>
        <w:t xml:space="preserve">انشاء اللّه </w:t>
      </w:r>
      <w:r>
        <w:rPr>
          <w:rtl w:val="true"/>
        </w:rPr>
        <w:t>"</w:t>
      </w:r>
      <w:bookmarkEnd w:id="1183"/>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يا أبا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عطف است بر أمير المؤمنين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نداء كه بر او داخل شده به جهت قاعده نحويه مسلمه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يغتفر في الثواني ما لا يغتفر في الاوايل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بلكه اين قاعده را شيخ أجل شيخ جعفر النجفي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مختصره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فقه تسريه كرده و ايراد نموده، و آنچه از سيد محقق 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السنه أهل علم مشهور است كه فرموده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قلت است </w:t>
      </w:r>
      <w:r>
        <w:rPr>
          <w:rStyle w:val="FootnoteAnchor"/>
          <w:rtl w:val="true"/>
        </w:rPr>
        <w:footnoteReference w:id="412"/>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رجوع و عطف بر انصرفت است در كلام آن علامه نامدار نديده ام، و اگر باشد ضعيف و نوعى از تصحيف است، و نظير اين اينستكه سيد اجل غياث الدين عبد الكريم بن طاووس الحسني رضي اللّه عنه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كه يكى از ادباء كتابى در تصحيف نوشته وحديث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تختموا بالعقيق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گمان كرده كه تصحيف است، و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تخيموا بالعقيق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خيمه در عقيق بزنيد كه محلى است قرب مدينه كه ميقات حاج عراقى است، و از اين قبيل غرايب متتبع ملتفت در كتب علما بسيار مى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اينستكه سلام نايب فاعل محجوب بوده باشد، و تواند بود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محجوب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بعد از خبر باشد و سلام بدل ذلك باشد، و اين بغايت بعيد است</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 است كه تعليق بر مشيت براى تبرك باشد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لتدخلن المسجد الحرام </w:t>
      </w:r>
      <w:bookmarkStart w:id="1184" w:name="pg15547_164142"/>
    </w:p>
    <w:p>
      <w:pPr>
        <w:pStyle w:val="Heading2"/>
        <w:numPr>
          <w:ilvl w:val="1"/>
          <w:numId w:val="1"/>
        </w:numPr>
        <w:rPr/>
      </w:pPr>
      <w:bookmarkStart w:id="1185" w:name="__RefHeading___Toc9054796_2142443653"/>
      <w:bookmarkStart w:id="1186" w:name="_Toc390"/>
      <w:bookmarkEnd w:id="1184"/>
      <w:bookmarkEnd w:id="1185"/>
      <w:r>
        <w:rPr>
          <w:rtl w:val="true"/>
        </w:rPr>
        <w:t xml:space="preserve">تفسير </w:t>
      </w:r>
      <w:r>
        <w:rPr>
          <w:rtl w:val="true"/>
        </w:rPr>
        <w:t xml:space="preserve">" </w:t>
      </w:r>
      <w:r>
        <w:rPr>
          <w:rtl w:val="true"/>
        </w:rPr>
        <w:t xml:space="preserve">غير آيس ولا قانط </w:t>
      </w:r>
      <w:r>
        <w:rPr>
          <w:rtl w:val="true"/>
        </w:rPr>
        <w:t>"</w:t>
      </w:r>
      <w:bookmarkEnd w:id="1186"/>
    </w:p>
    <w:p>
      <w:pPr>
        <w:pStyle w:val="BookText"/>
        <w:rPr/>
      </w:pPr>
      <w:r>
        <w:rPr>
          <w:rFonts w:ascii="Amiri" w:hAnsi="Amiri" w:eastAsia="Amiri" w:cs="Amiri"/>
          <w:color w:val="111111"/>
          <w:sz w:val="28"/>
          <w:sz w:val="28"/>
          <w:szCs w:val="28"/>
          <w:rtl w:val="true"/>
          <w:lang w:bidi="ar-SA"/>
        </w:rPr>
        <w:t xml:space="preserve">انشاء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بنابر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وأسئله ان يشاء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استينافيه باشد، واظهر بحسب سياق عبارت آنست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شرط واقعى باشد وواو براى عطف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واحق بحسب رعايت رسم كتابت اينستكه اگر اين كلمه براى تبرك باشد چون في الحقيقة مراد تعليق نيست متصلا نوشته شود، و اگر براى اشتراط و تعليق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نوشته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آيس ولا قانط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ظاهراً اياس وقنوط فرقى نداشته باشند در مجارى استعمالات، وجمع بين آنها به جهت تأكيد است مثل مكر وكيد،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عادت عرب است كه جمع بين مترادفات مىكنند اگر چه در واقع ترادف نباشد، و هر يك به مناسبتى استعمال شده باشد، ولى از كثرت تبادل و تناوب در مقام استعمال در بسيارى از مواضع خصوصيات دست نيامده و معلوم نشده، و اللّه اعلم</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آن قدر كه نوشتم در بيان الفاظ اين دعا كافى است اكثر اهل علم را، والحمد لله اولا وآخرا وباطنا وظاهرا على توفيقه لاتمام الباب الثاني من هذا الشرح الشريف مع كثرة الشواغل وقلة البضاعة وعدم المهلة لصرف الوقت فيه، وما ذلك الا ببركات من خدمته به، وهو سيدنا المظلوم أبو عبد اللّه الحسين سلام اللّه عليه، وقد حصل لي آثار التأييد وهبت علي نسمات من قدسه من التوفيق والتسديد، وكتب مصنفه الفقير الى باب ربه الغني العاصم أبو الفضل بن المحقق المرحوم أبي القاسم حوسبا حسابا يسيرا واوتيا خيرا كثيرا في الارض المقدسة والبقعة المباركة سر من رأى في عصر يوم عاشوراء في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النبوية حامداً مستغفراً مصلياً مسلماً</w:t>
      </w:r>
      <w:r>
        <w:rPr>
          <w:rFonts w:eastAsia="Amiri" w:cs="Amiri" w:ascii="Amiri" w:hAnsi="Amiri"/>
          <w:color w:val="111111"/>
          <w:sz w:val="28"/>
          <w:szCs w:val="28"/>
          <w:rtl w:val="true"/>
          <w:lang w:bidi="ar-SA"/>
        </w:rPr>
        <w:t xml:space="preserve">. </w:t>
      </w:r>
      <w:bookmarkStart w:id="1187" w:name="pg15547_164143"/>
    </w:p>
    <w:p>
      <w:pPr>
        <w:pStyle w:val="Heading2"/>
        <w:numPr>
          <w:ilvl w:val="1"/>
          <w:numId w:val="1"/>
        </w:numPr>
        <w:rPr/>
      </w:pPr>
      <w:bookmarkStart w:id="1188" w:name="__RefHeading___Toc9054798_2142443653"/>
      <w:bookmarkStart w:id="1189" w:name="_Toc391"/>
      <w:bookmarkEnd w:id="1187"/>
      <w:bookmarkEnd w:id="1188"/>
      <w:r>
        <w:rPr>
          <w:rtl w:val="true"/>
        </w:rPr>
        <w:t>شعر فارسى دراينموضوع</w:t>
      </w:r>
      <w:bookmarkEnd w:id="1189"/>
    </w:p>
    <w:p>
      <w:pPr>
        <w:pStyle w:val="BookText"/>
        <w:rPr/>
      </w:pPr>
      <w:r>
        <w:rPr>
          <w:rFonts w:ascii="Amiri" w:hAnsi="Amiri" w:eastAsia="Amiri" w:cs="Amiri"/>
          <w:color w:val="111111"/>
          <w:sz w:val="28"/>
          <w:sz w:val="28"/>
          <w:szCs w:val="28"/>
          <w:rtl w:val="true"/>
          <w:lang w:bidi="ar-SA"/>
        </w:rPr>
        <w:t>شكر و ثنا</w:t>
      </w:r>
    </w:p>
    <w:p>
      <w:pPr>
        <w:pStyle w:val="BookText"/>
        <w:rPr/>
      </w:pPr>
      <w:r>
        <w:rPr>
          <w:rFonts w:ascii="IRNazanin" w:hAnsi="IRNazanin" w:eastAsia="IRNazanin"/>
          <w:color w:val="111111"/>
          <w:sz w:val="28"/>
          <w:sz w:val="28"/>
          <w:szCs w:val="28"/>
          <w:rtl w:val="true"/>
          <w:lang w:bidi="fa-IR"/>
        </w:rPr>
        <w:t>سپاس خداى را كه چنين توفيق بزرگى را نصيب اين بى مقدار نمود و با عنايات بى پايانش اين نا چيز را توانى بخشيد كه در زمره زمزمه گويان قافله سالار شهيدان و ياورانش 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درون شعله چو پروانه سوختم اى دوست بدين اميد كه از عاشقان حساب شوم و با پايان دادن كار تحقيق و تصحيح و تعليق و ذكر فهرست كامل و نشر اين كتاب شريف كه لبريز از نكات ادبى و علمى و عرفانى و ولايتى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گفته شده در موضوع خود بى نظير و شايسته توجه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خود را در دفتر متوسلين به حضرتش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المقدسة وعش آل محمد و حرم امن فاطمة معصومه 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علي فرزند علامة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سيد مرتضى موحد ابطحى دامت افاضاته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ختام ومسك</w:t>
      </w:r>
    </w:p>
    <w:p>
      <w:pPr>
        <w:pStyle w:val="BookText"/>
        <w:rPr/>
      </w:pPr>
      <w:r>
        <w:rPr>
          <w:rFonts w:ascii="Amiri" w:hAnsi="Amiri" w:eastAsia="Amiri" w:cs="Amiri"/>
          <w:color w:val="111111"/>
          <w:sz w:val="28"/>
          <w:sz w:val="28"/>
          <w:szCs w:val="28"/>
          <w:rtl w:val="true"/>
          <w:lang w:bidi="ar-SA"/>
        </w:rPr>
        <w:t xml:space="preserve">من وجد برد حبنا على قلبه فليكثر الدعاء لامه فانها لم تخن اباه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قلب هر كس خنك از آتش عشق ما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بحالش كه ورا تحفه چنين اعطاء شد</w:t>
      </w:r>
    </w:p>
    <w:p>
      <w:pPr>
        <w:pStyle w:val="BookText"/>
        <w:rPr/>
      </w:pPr>
      <w:r>
        <w:rPr>
          <w:rFonts w:ascii="IRNazanin" w:hAnsi="IRNazanin" w:eastAsia="IRNazanin"/>
          <w:color w:val="111111"/>
          <w:sz w:val="28"/>
          <w:sz w:val="28"/>
          <w:szCs w:val="28"/>
          <w:rtl w:val="true"/>
          <w:lang w:bidi="fa-IR"/>
        </w:rPr>
        <w:t xml:space="preserve">دم بدم مادر خودرا بنوازد بدعا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زپاكى وى اين عشق بما پيدا شد</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 ما نشود آنكه عفيف الام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خصم را گو كه به پرسد زكه او پيدا شد </w:t>
      </w:r>
      <w:bookmarkStart w:id="1190" w:name="pg15547_164144"/>
    </w:p>
    <w:p>
      <w:pPr>
        <w:pStyle w:val="Heading2"/>
        <w:numPr>
          <w:ilvl w:val="1"/>
          <w:numId w:val="1"/>
        </w:numPr>
        <w:rPr/>
      </w:pPr>
      <w:bookmarkStart w:id="1191" w:name="__RefHeading___Toc9054800_2142443653"/>
      <w:bookmarkStart w:id="1192" w:name="_Toc392"/>
      <w:bookmarkEnd w:id="1190"/>
      <w:bookmarkEnd w:id="1191"/>
      <w:r>
        <w:rPr>
          <w:rtl w:val="true"/>
        </w:rPr>
        <w:t>شعر عربى در اين موضوع</w:t>
      </w:r>
      <w:bookmarkEnd w:id="1192"/>
    </w:p>
    <w:p>
      <w:pPr>
        <w:pStyle w:val="BookText"/>
        <w:rPr/>
      </w:pPr>
      <w:r>
        <w:rPr>
          <w:rFonts w:ascii="Amiri" w:hAnsi="Amiri" w:eastAsia="Amiri" w:cs="Amiri"/>
          <w:color w:val="111111"/>
          <w:sz w:val="28"/>
          <w:sz w:val="28"/>
          <w:szCs w:val="28"/>
          <w:rtl w:val="true"/>
          <w:lang w:bidi="ar-SA"/>
        </w:rPr>
        <w:t xml:space="preserve">شاعر اهل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قاضى زاهدى</w:t>
      </w:r>
    </w:p>
    <w:p>
      <w:pPr>
        <w:pStyle w:val="BookText"/>
        <w:rPr/>
      </w:pPr>
      <w:r>
        <w:rPr>
          <w:rFonts w:ascii="Amiri" w:hAnsi="Amiri" w:eastAsia="Amiri" w:cs="Amiri"/>
          <w:color w:val="111111"/>
          <w:sz w:val="28"/>
          <w:sz w:val="28"/>
          <w:szCs w:val="28"/>
          <w:rtl w:val="true"/>
          <w:lang w:bidi="ar-SA"/>
        </w:rPr>
        <w:t xml:space="preserve">ونعم ما انشد المولى محمد طاهر القمي المتوفى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سلامة القلب نحتني عن الزلل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وشعلة العلم دلتني على العمل</w:t>
      </w:r>
    </w:p>
    <w:p>
      <w:pPr>
        <w:pStyle w:val="BookText"/>
        <w:rPr/>
      </w:pPr>
      <w:r>
        <w:rPr>
          <w:rFonts w:ascii="Amiri" w:hAnsi="Amiri" w:eastAsia="Amiri" w:cs="Amiri"/>
          <w:color w:val="111111"/>
          <w:sz w:val="28"/>
          <w:sz w:val="28"/>
          <w:szCs w:val="28"/>
          <w:rtl w:val="true"/>
          <w:lang w:bidi="ar-SA"/>
        </w:rPr>
        <w:t xml:space="preserve">طهارة الاصل قادتني الى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كرامتي ثبتت في اللوح في الازل</w:t>
      </w:r>
    </w:p>
    <w:p>
      <w:pPr>
        <w:pStyle w:val="BookText"/>
        <w:rPr/>
      </w:pPr>
      <w:r>
        <w:rPr>
          <w:rFonts w:ascii="Amiri" w:hAnsi="Amiri" w:eastAsia="Amiri" w:cs="Amiri"/>
          <w:color w:val="111111"/>
          <w:sz w:val="28"/>
          <w:sz w:val="28"/>
          <w:szCs w:val="28"/>
          <w:rtl w:val="true"/>
          <w:lang w:bidi="ar-SA"/>
        </w:rPr>
        <w:t xml:space="preserve">قلبي يحب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العلم فلذا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 لامي في الابكار والاصل</w:t>
      </w:r>
    </w:p>
    <w:p>
      <w:pPr>
        <w:pStyle w:val="BookText"/>
        <w:rPr/>
      </w:pPr>
      <w:r>
        <w:rPr>
          <w:rFonts w:ascii="Amiri" w:hAnsi="Amiri" w:eastAsia="Amiri" w:cs="Amiri"/>
          <w:color w:val="111111"/>
          <w:sz w:val="28"/>
          <w:sz w:val="28"/>
          <w:szCs w:val="28"/>
          <w:rtl w:val="true"/>
          <w:lang w:bidi="ar-SA"/>
        </w:rPr>
        <w:t xml:space="preserve">محبة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لصاحبها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بها آمنا من آفة الزلل</w:t>
      </w:r>
    </w:p>
    <w:p>
      <w:pPr>
        <w:pStyle w:val="BookText"/>
        <w:rPr/>
      </w:pPr>
      <w:r>
        <w:rPr>
          <w:rFonts w:ascii="Amiri" w:hAnsi="Amiri" w:eastAsia="Amiri" w:cs="Amiri"/>
          <w:color w:val="111111"/>
          <w:sz w:val="28"/>
          <w:sz w:val="28"/>
          <w:szCs w:val="28"/>
          <w:rtl w:val="true"/>
          <w:lang w:bidi="ar-SA"/>
        </w:rPr>
        <w:t xml:space="preserve">لزمت 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افارقه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وداده من جناني قط لم يزل</w:t>
      </w:r>
    </w:p>
    <w:p>
      <w:pPr>
        <w:pStyle w:val="BookText"/>
        <w:rPr/>
      </w:pPr>
      <w:r>
        <w:rPr>
          <w:rFonts w:ascii="Amiri" w:hAnsi="Amiri" w:eastAsia="Amiri" w:cs="Amiri"/>
          <w:color w:val="111111"/>
          <w:sz w:val="28"/>
          <w:sz w:val="28"/>
          <w:szCs w:val="28"/>
          <w:rtl w:val="true"/>
          <w:lang w:bidi="ar-SA"/>
        </w:rPr>
        <w:t xml:space="preserve">اخو النبي امامي قوله سندي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تابع ما كان من عملي</w:t>
      </w:r>
    </w:p>
    <w:p>
      <w:pPr>
        <w:pStyle w:val="BookText"/>
        <w:rPr/>
      </w:pPr>
      <w:r>
        <w:rPr>
          <w:rFonts w:ascii="Amiri" w:hAnsi="Amiri" w:eastAsia="Amiri" w:cs="Amiri"/>
          <w:color w:val="111111"/>
          <w:sz w:val="28"/>
          <w:sz w:val="28"/>
          <w:szCs w:val="28"/>
          <w:rtl w:val="true"/>
          <w:lang w:bidi="ar-SA"/>
        </w:rPr>
        <w:t xml:space="preserve">اطعت حيدرة ذا كل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كل تقي قاضر الامل</w:t>
      </w:r>
    </w:p>
    <w:p>
      <w:pPr>
        <w:pStyle w:val="BookText"/>
        <w:rPr/>
      </w:pPr>
      <w:r>
        <w:rPr>
          <w:rFonts w:ascii="Amiri" w:hAnsi="Amiri" w:eastAsia="Amiri" w:cs="Amiri"/>
          <w:color w:val="111111"/>
          <w:sz w:val="28"/>
          <w:sz w:val="28"/>
          <w:szCs w:val="28"/>
          <w:rtl w:val="true"/>
          <w:lang w:bidi="ar-SA"/>
        </w:rPr>
        <w:t xml:space="preserve">صرفت في حب آل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عمري من مال عنهم اليه قط لم امل</w:t>
      </w:r>
    </w:p>
    <w:p>
      <w:pPr>
        <w:pStyle w:val="BookText"/>
        <w:rPr/>
      </w:pPr>
      <w:r>
        <w:rPr>
          <w:rFonts w:ascii="Amiri" w:hAnsi="Amiri" w:eastAsia="Amiri" w:cs="Amiri"/>
          <w:color w:val="111111"/>
          <w:sz w:val="28"/>
          <w:sz w:val="28"/>
          <w:szCs w:val="28"/>
          <w:rtl w:val="true"/>
          <w:lang w:bidi="ar-SA"/>
        </w:rPr>
        <w:t xml:space="preserve">باب المدينة منجانا وملجأنا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انحل مشكلنا الا بحل علي</w:t>
      </w:r>
    </w:p>
    <w:p>
      <w:pPr>
        <w:pStyle w:val="BookText"/>
        <w:rPr/>
      </w:pPr>
      <w:r>
        <w:rPr>
          <w:rFonts w:ascii="Amiri" w:hAnsi="Amiri" w:eastAsia="Amiri" w:cs="Amiri"/>
          <w:color w:val="111111"/>
          <w:sz w:val="28"/>
          <w:sz w:val="28"/>
          <w:szCs w:val="28"/>
          <w:rtl w:val="true"/>
          <w:lang w:bidi="ar-SA"/>
        </w:rPr>
        <w:t xml:space="preserve">لولا محبة طه للوصي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اتى يشاركه في طيب الاكل</w:t>
      </w:r>
    </w:p>
    <w:p>
      <w:pPr>
        <w:pStyle w:val="BookText"/>
        <w:rPr/>
      </w:pPr>
      <w:r>
        <w:rPr>
          <w:rFonts w:ascii="Amiri" w:hAnsi="Amiri" w:eastAsia="Amiri" w:cs="Amiri"/>
          <w:color w:val="111111"/>
          <w:sz w:val="28"/>
          <w:sz w:val="28"/>
          <w:szCs w:val="28"/>
          <w:rtl w:val="true"/>
          <w:lang w:bidi="ar-SA"/>
        </w:rPr>
        <w:t xml:space="preserve">ولاية المرتضى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 افضل خلق اللّه والرسل</w:t>
      </w:r>
    </w:p>
    <w:p>
      <w:pPr>
        <w:pStyle w:val="BookText"/>
        <w:rPr/>
      </w:pPr>
      <w:r>
        <w:rPr>
          <w:rFonts w:ascii="Amiri" w:hAnsi="Amiri" w:eastAsia="Amiri" w:cs="Amiri"/>
          <w:color w:val="111111"/>
          <w:sz w:val="28"/>
          <w:sz w:val="28"/>
          <w:szCs w:val="28"/>
          <w:rtl w:val="true"/>
          <w:lang w:bidi="ar-SA"/>
        </w:rPr>
        <w:t xml:space="preserve">نص النبي عليه فوق منبره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اشهد اهل الدين والدول</w:t>
      </w:r>
    </w:p>
    <w:p>
      <w:pPr>
        <w:pStyle w:val="BookText"/>
        <w:rPr/>
      </w:pPr>
      <w:r>
        <w:rPr>
          <w:rFonts w:ascii="Amiri" w:hAnsi="Amiri" w:eastAsia="Amiri" w:cs="Amiri"/>
          <w:color w:val="111111"/>
          <w:sz w:val="28"/>
          <w:sz w:val="28"/>
          <w:szCs w:val="28"/>
          <w:rtl w:val="true"/>
          <w:lang w:bidi="ar-SA"/>
        </w:rPr>
        <w:t xml:space="preserve">قد نص في الدار عند الاقربين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 بلا هزل</w:t>
      </w:r>
    </w:p>
    <w:p>
      <w:pPr>
        <w:pStyle w:val="BookText"/>
        <w:rPr/>
      </w:pPr>
      <w:r>
        <w:rPr>
          <w:rFonts w:ascii="Amiri" w:hAnsi="Amiri" w:eastAsia="Amiri" w:cs="Amiri"/>
          <w:color w:val="111111"/>
          <w:sz w:val="28"/>
          <w:sz w:val="28"/>
          <w:szCs w:val="28"/>
          <w:rtl w:val="true"/>
          <w:lang w:bidi="ar-SA"/>
        </w:rPr>
        <w:t xml:space="preserve">ان الامامة عهد لم تنل 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سون المصون من الزلات والخطل</w:t>
      </w:r>
    </w:p>
    <w:p>
      <w:pPr>
        <w:pStyle w:val="BookText"/>
        <w:rPr/>
      </w:pPr>
      <w:r>
        <w:rPr>
          <w:rFonts w:ascii="Amiri" w:hAnsi="Amiri" w:eastAsia="Amiri" w:cs="Amiri"/>
          <w:color w:val="111111"/>
          <w:sz w:val="28"/>
          <w:sz w:val="28"/>
          <w:szCs w:val="28"/>
          <w:rtl w:val="true"/>
          <w:lang w:bidi="ar-SA"/>
        </w:rPr>
        <w:t xml:space="preserve">اطعت من ثبتت في الكون عصمته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وعفت كل جهول سئ العمل</w:t>
      </w:r>
    </w:p>
    <w:p>
      <w:pPr>
        <w:pStyle w:val="BookText"/>
        <w:rPr/>
      </w:pPr>
      <w:r>
        <w:rPr>
          <w:rFonts w:ascii="Amiri" w:hAnsi="Amiri" w:eastAsia="Amiri" w:cs="Amiri"/>
          <w:color w:val="111111"/>
          <w:sz w:val="28"/>
          <w:sz w:val="28"/>
          <w:szCs w:val="28"/>
          <w:rtl w:val="true"/>
          <w:lang w:bidi="ar-SA"/>
        </w:rPr>
        <w:t xml:space="preserve">قد ردت الشمس للمولى ابي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روحي فدا المرتضى ذي المعجز الجلل</w:t>
      </w:r>
    </w:p>
    <w:p>
      <w:pPr>
        <w:pStyle w:val="BookText"/>
        <w:rPr/>
      </w:pPr>
      <w:r>
        <w:rPr>
          <w:rFonts w:ascii="Amiri" w:hAnsi="Amiri" w:eastAsia="Amiri" w:cs="Amiri"/>
          <w:color w:val="111111"/>
          <w:sz w:val="28"/>
          <w:sz w:val="28"/>
          <w:szCs w:val="28"/>
          <w:rtl w:val="true"/>
          <w:lang w:bidi="ar-SA"/>
        </w:rPr>
        <w:t xml:space="preserve">طوبى له كان بيت اللّه مولده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مولده ما كان للرسل</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خوشا بر حال كسى كه با زبان حال مىگويد</w:t>
      </w:r>
      <w:r>
        <w:rPr>
          <w:rFonts w:eastAsia="IRNazanin" w:cs="IRNazanin"/>
          <w:color w:val="111111"/>
          <w:sz w:val="28"/>
          <w:szCs w:val="28"/>
          <w:rtl w:val="true"/>
          <w:lang w:bidi="fa-IR"/>
        </w:rPr>
        <w:t xml:space="preserve">: </w:t>
      </w:r>
      <w:bookmarkStart w:id="1193" w:name="pg15547_164145"/>
    </w:p>
    <w:p>
      <w:pPr>
        <w:pStyle w:val="Heading2"/>
        <w:numPr>
          <w:ilvl w:val="1"/>
          <w:numId w:val="1"/>
        </w:numPr>
        <w:rPr/>
      </w:pPr>
      <w:bookmarkStart w:id="1194" w:name="__RefHeading___Toc9054802_2142443653"/>
      <w:bookmarkStart w:id="1195" w:name="_Toc393"/>
      <w:bookmarkEnd w:id="1193"/>
      <w:bookmarkEnd w:id="1194"/>
      <w:r>
        <w:rPr>
          <w:rtl w:val="true"/>
        </w:rPr>
        <w:t>كتاب نامه زيارت عاشوراء</w:t>
      </w:r>
      <w:bookmarkEnd w:id="1195"/>
    </w:p>
    <w:p>
      <w:pPr>
        <w:pStyle w:val="BookText"/>
        <w:rPr/>
      </w:pPr>
      <w:r>
        <w:rPr>
          <w:rFonts w:ascii="IRNazanin" w:hAnsi="IRNazanin" w:eastAsia="IRNazanin"/>
          <w:color w:val="111111"/>
          <w:sz w:val="28"/>
          <w:sz w:val="28"/>
          <w:szCs w:val="28"/>
          <w:rtl w:val="true"/>
          <w:lang w:bidi="fa-IR"/>
        </w:rPr>
        <w:t xml:space="preserve">من غم مهر حسين با شير از مادر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كآمدم دستور تا آخر گرفتم</w:t>
      </w:r>
    </w:p>
    <w:p>
      <w:pPr>
        <w:pStyle w:val="BookText"/>
        <w:rPr/>
      </w:pPr>
      <w:r>
        <w:rPr>
          <w:rFonts w:ascii="IRNazanin" w:hAnsi="IRNazanin" w:eastAsia="IRNazanin"/>
          <w:color w:val="111111"/>
          <w:sz w:val="28"/>
          <w:sz w:val="28"/>
          <w:szCs w:val="28"/>
          <w:rtl w:val="true"/>
          <w:lang w:bidi="fa-IR"/>
        </w:rPr>
        <w:t xml:space="preserve">بر مشام جان زدم يك قطره از عطر حسينى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از مشگ و گلاب و عنبر گرفتم</w:t>
      </w:r>
    </w:p>
    <w:p>
      <w:pPr>
        <w:pStyle w:val="BookText"/>
        <w:rPr/>
      </w:pPr>
      <w:r>
        <w:rPr>
          <w:rFonts w:ascii="IRNazanin" w:hAnsi="IRNazanin" w:eastAsia="IRNazanin"/>
          <w:color w:val="111111"/>
          <w:sz w:val="28"/>
          <w:sz w:val="28"/>
          <w:szCs w:val="28"/>
          <w:rtl w:val="true"/>
          <w:lang w:bidi="fa-IR"/>
        </w:rPr>
        <w:t>و چه خوشتر حال آن كس كه مدالى اين چنين نصيبش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ز در بار حسين ابن علي ماهانه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دگر چشم طمع بر مردم بيگانه دارم</w:t>
      </w:r>
    </w:p>
    <w:p>
      <w:pPr>
        <w:pStyle w:val="BookText"/>
        <w:rPr/>
      </w:pPr>
      <w:r>
        <w:rPr>
          <w:rFonts w:ascii="IRNazanin" w:hAnsi="IRNazanin" w:eastAsia="IRNazanin"/>
          <w:color w:val="111111"/>
          <w:sz w:val="28"/>
          <w:sz w:val="28"/>
          <w:szCs w:val="28"/>
          <w:rtl w:val="true"/>
          <w:lang w:bidi="fa-IR"/>
        </w:rPr>
        <w:t xml:space="preserve">تا گرفتم دست خط نوكرى از مادر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دربار آن شه منصب ماهانه دارم</w:t>
      </w:r>
    </w:p>
    <w:p>
      <w:pPr>
        <w:pStyle w:val="BookText"/>
        <w:rPr/>
      </w:pPr>
      <w:r>
        <w:rPr>
          <w:rFonts w:ascii="Amiri" w:hAnsi="Amiri" w:eastAsia="Amiri" w:cs="Amiri"/>
          <w:color w:val="111111"/>
          <w:sz w:val="28"/>
          <w:sz w:val="28"/>
          <w:szCs w:val="28"/>
          <w:rtl w:val="true"/>
          <w:lang w:bidi="ar-SA"/>
        </w:rPr>
        <w:t>كتاب نامه زيارت عاشوراء</w:t>
      </w:r>
    </w:p>
    <w:p>
      <w:pPr>
        <w:pStyle w:val="BookText"/>
        <w:rPr/>
      </w:pPr>
      <w:r>
        <w:rPr>
          <w:rFonts w:ascii="IRNazanin" w:hAnsi="IRNazanin" w:eastAsia="IRNazanin"/>
          <w:color w:val="111111"/>
          <w:sz w:val="28"/>
          <w:sz w:val="28"/>
          <w:szCs w:val="28"/>
          <w:rtl w:val="true"/>
          <w:lang w:bidi="fa-IR"/>
        </w:rPr>
        <w:t>از آنجا كه زيارت عاشوراء در بين زيارات رسيده شده از مبادى وحى اهميت بسزائى دارد، مورد توجه علماء و بزرگان دين قرار گرفته و از اينرو كتابها و رسالهء هائى در پيرامون آن به رشته تحرير در آوردند، و هر كدام هدف و منظورى را تعقيب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متعرض جهت سند و مدرك او شده و گروهى ثواب خواندن وآثار و بركات و كيفيت توسل به آن را بيان كرده و دسته‌اى شرح لغات و جملات او را دنبال نموده و براى اطلاع عموم آن مقدار كه از برخورد با كتابهاى خطى و چاپى و بررسى فهرست ها بدست آمده است ذكر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الزائرين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حسن بن محمد طباطبائى ساروى متوفى حدود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bookmarkStart w:id="1196" w:name="pg15547_164146"/>
    </w:p>
    <w:p>
      <w:pPr>
        <w:pStyle w:val="Heading2"/>
        <w:numPr>
          <w:ilvl w:val="1"/>
          <w:numId w:val="1"/>
        </w:numPr>
        <w:rPr/>
      </w:pPr>
      <w:bookmarkStart w:id="1197" w:name="__RefHeading___Toc9054804_2142443653"/>
      <w:bookmarkStart w:id="1198" w:name="_Toc394"/>
      <w:bookmarkEnd w:id="1196"/>
      <w:bookmarkEnd w:id="1197"/>
      <w:r>
        <w:rPr>
          <w:rtl w:val="true"/>
        </w:rPr>
        <w:t>التقريب ضرورة دينية وخطوة مباركة</w:t>
      </w:r>
      <w:bookmarkEnd w:id="1198"/>
    </w:p>
    <w:p>
      <w:pPr>
        <w:pStyle w:val="BookText"/>
        <w:rPr/>
      </w:pPr>
      <w:r>
        <w:rPr>
          <w:rFonts w:ascii="Amiri" w:hAnsi="Amiri" w:eastAsia="Amiri" w:cs="Amiri"/>
          <w:color w:val="111111"/>
          <w:sz w:val="28"/>
          <w:sz w:val="28"/>
          <w:szCs w:val="28"/>
          <w:rtl w:val="true"/>
          <w:lang w:bidi="ar-SA"/>
        </w:rPr>
        <w:t xml:space="preserve">است نسخه خطى به شماره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كتابخانه مجلس شوراى اسلامى موجود و شرح مختصر تمام زيارت را در بردارد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الزائرين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صداق الحور في شرح زيارة العاشور</w:t>
      </w:r>
    </w:p>
    <w:p>
      <w:pPr>
        <w:pStyle w:val="BookText"/>
        <w:rPr/>
      </w:pPr>
      <w:r>
        <w:rPr>
          <w:rFonts w:ascii="Amiri" w:hAnsi="Amiri" w:eastAsia="Amiri" w:cs="Amiri"/>
          <w:color w:val="111111"/>
          <w:sz w:val="28"/>
          <w:sz w:val="28"/>
          <w:szCs w:val="28"/>
          <w:rtl w:val="true"/>
          <w:lang w:bidi="ar-SA"/>
        </w:rPr>
        <w:t xml:space="preserve">تأليف أبو محمد حسن بن محمد طباطبائى ساروى متوفى حدود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اين رساله به شماره </w:t>
      </w:r>
      <w:r>
        <w:rPr>
          <w:rFonts w:eastAsia="Amiri" w:cs="Amiri" w:ascii="Amiri" w:hAnsi="Amiri"/>
          <w:color w:val="111111"/>
          <w:sz w:val="28"/>
          <w:szCs w:val="28"/>
          <w:lang w:bidi="ar-SA"/>
        </w:rPr>
        <w:t>43738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كتابخانه مجلس شوراى اسلامى موجود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 از شاگردان شيخ الشريعه اصفهانى و ميرزا محمد علي چهاردهى وشيخ عبد اللّه مازندرانى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اين رساله را پس از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از مقايسه اين رساله و رساله پيشين چنين بر مىآيد كه مؤلف ابتداء رساله مختصر را نوشته و سپس رساله مفصل، اما رساله مفصل تا شرح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 مني جميعا سلام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رجوع شود به فهرست كتابخانه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جنة السرور في تحقيق كيفية زيارة العاشور</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علي بن جعفر شريعتمدار استر آبادى متوفى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خطى آن به خط مؤلف به زبان عربى تحت شماره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كتابخانه آية اللّه مرعشى نجفى در قم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رجوع شود به فهرست كتابخانه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الذريعه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زيارة عاشوراء</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ميرزا محمد علي شهرستانى حائرى متوفى حدود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شود به الذريعة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bookmarkStart w:id="1199" w:name="pg15547_164147"/>
    </w:p>
    <w:p>
      <w:pPr>
        <w:pStyle w:val="Heading2"/>
        <w:numPr>
          <w:ilvl w:val="1"/>
          <w:numId w:val="1"/>
        </w:numPr>
        <w:rPr/>
      </w:pPr>
      <w:bookmarkStart w:id="1200" w:name="__RefHeading___Toc9054806_2142443653"/>
      <w:bookmarkStart w:id="1201" w:name="_Toc395"/>
      <w:bookmarkEnd w:id="1199"/>
      <w:bookmarkEnd w:id="1200"/>
      <w:r>
        <w:rPr>
          <w:rtl w:val="true"/>
        </w:rPr>
        <w:t>كونه تلميذ علي، باطل نازع عليا في مسائل</w:t>
      </w:r>
      <w:bookmarkEnd w:id="120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زيارة عاشوراء</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محمد جعفر استر آبادى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نسخه‌اى از او نزد شيخ مهدى شرف الدين در شوشتر موجود و ممكن است اين نسخه همان نسخه شماره </w:t>
      </w:r>
      <w:r>
        <w:rPr>
          <w:rFonts w:eastAsia="IRNazanin" w:cs="IRNazanin"/>
          <w:color w:val="111111"/>
          <w:sz w:val="28"/>
          <w:szCs w:val="28"/>
          <w:lang w:bidi="fa-IR"/>
        </w:rPr>
        <w:t>2527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سپهسالار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الذريعه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رواية زيارت العاشور</w:t>
      </w:r>
    </w:p>
    <w:p>
      <w:pPr>
        <w:pStyle w:val="BookText"/>
        <w:rPr/>
      </w:pPr>
      <w:r>
        <w:rPr>
          <w:rFonts w:ascii="Amiri" w:hAnsi="Amiri" w:eastAsia="Amiri" w:cs="Amiri"/>
          <w:color w:val="111111"/>
          <w:sz w:val="28"/>
          <w:sz w:val="28"/>
          <w:szCs w:val="28"/>
          <w:rtl w:val="true"/>
          <w:lang w:bidi="ar-SA"/>
        </w:rPr>
        <w:t>تأليف يا كتابت از نصر اللّه بن حسن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رسالة عنايت به بررسى و تصحيح سند زيارت عاشورا شده و در مجموعه كه در سال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در كتابخانه مدرسه سپهسالار جديد به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نگهدارى مىشود و اين كتاب غير رساله‌اى است كه در كتابخانه دانشكده حقوق و در شماره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كتابنامه ذكر شده است رجوع شود به فهرست كتابخانه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زيارة عاشوراء</w:t>
      </w:r>
    </w:p>
    <w:p>
      <w:pPr>
        <w:pStyle w:val="BookText"/>
        <w:rPr/>
      </w:pPr>
      <w:r>
        <w:rPr>
          <w:rFonts w:ascii="Amiri" w:hAnsi="Amiri" w:eastAsia="Amiri" w:cs="Amiri"/>
          <w:color w:val="111111"/>
          <w:sz w:val="28"/>
          <w:sz w:val="28"/>
          <w:szCs w:val="28"/>
          <w:rtl w:val="true"/>
          <w:lang w:bidi="ar-SA"/>
        </w:rPr>
        <w:t>شيخ نصر اللّه بن عبد اللّه الشبسترى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ولبعض الاساطين من فقهاء بلدنا القاطنين في المشهد المقدس العلوى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مشرفه آلاف التحية والثناء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في زيارة عاشوراء رجوع شود به اللؤلؤ النضيد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آداب زيارت عاشوراء</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نسخه اين رساله به شماره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كتابخانه مجلس شوراى اسلامى </w:t>
      </w:r>
      <w:bookmarkStart w:id="1202" w:name="pg15547_164148"/>
    </w:p>
    <w:p>
      <w:pPr>
        <w:pStyle w:val="Heading2"/>
        <w:numPr>
          <w:ilvl w:val="1"/>
          <w:numId w:val="1"/>
        </w:numPr>
        <w:rPr/>
      </w:pPr>
      <w:bookmarkStart w:id="1203" w:name="__RefHeading___Toc9054808_2142443653"/>
      <w:bookmarkStart w:id="1204" w:name="_Toc396"/>
      <w:bookmarkEnd w:id="1202"/>
      <w:bookmarkEnd w:id="1203"/>
      <w:r>
        <w:rPr/>
        <w:t>1</w:t>
      </w:r>
      <w:r>
        <w:rPr>
          <w:rtl w:val="true"/>
        </w:rPr>
        <w:t xml:space="preserve">. </w:t>
      </w:r>
      <w:r>
        <w:rPr>
          <w:rtl w:val="true"/>
        </w:rPr>
        <w:t>ما هو المراد من التقريب؟</w:t>
      </w:r>
      <w:bookmarkEnd w:id="1204"/>
    </w:p>
    <w:p>
      <w:pPr>
        <w:pStyle w:val="BookText"/>
        <w:rPr/>
      </w:pPr>
      <w:r>
        <w:rPr>
          <w:rFonts w:ascii="IRNazanin" w:hAnsi="IRNazanin" w:eastAsia="IRNazanin"/>
          <w:color w:val="111111"/>
          <w:sz w:val="28"/>
          <w:sz w:val="28"/>
          <w:szCs w:val="28"/>
          <w:rtl w:val="true"/>
          <w:lang w:bidi="fa-IR"/>
        </w:rPr>
        <w:t xml:space="preserve">موجود، نويسنده فهرست كتابخانه اين رساله را از تأليفات شيخ محمد باقر بن ملا محسن اصطهباناتى دانسته است، اما با ملاحظه اصل نسخه احتمال دارد فصلى از رساله ديگر باشد رجوع شود به فهرست كتابخانه مجلس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زيارت عاشوراء</w:t>
      </w:r>
    </w:p>
    <w:p>
      <w:pPr>
        <w:pStyle w:val="BookText"/>
        <w:rPr/>
      </w:pPr>
      <w:r>
        <w:rPr>
          <w:rFonts w:ascii="IRNazanin" w:hAnsi="IRNazanin" w:eastAsia="IRNazanin"/>
          <w:color w:val="111111"/>
          <w:sz w:val="28"/>
          <w:sz w:val="28"/>
          <w:szCs w:val="28"/>
          <w:rtl w:val="true"/>
          <w:lang w:bidi="fa-IR"/>
        </w:rPr>
        <w:t>مؤلف اين رساله شناخته نشده نسخه‌اى از اين رساله به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موزه بريتانيا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رجوع شود به نسخه هاى خطى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نشريه كتابخانه مركزى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كيفيت زيارت عاشوراء</w:t>
      </w:r>
    </w:p>
    <w:p>
      <w:pPr>
        <w:pStyle w:val="BookText"/>
        <w:rPr/>
      </w:pPr>
      <w:r>
        <w:rPr>
          <w:rFonts w:ascii="IRNazanin" w:hAnsi="IRNazanin" w:eastAsia="IRNazanin"/>
          <w:color w:val="111111"/>
          <w:sz w:val="28"/>
          <w:sz w:val="28"/>
          <w:szCs w:val="28"/>
          <w:rtl w:val="true"/>
          <w:lang w:bidi="fa-IR"/>
        </w:rPr>
        <w:t xml:space="preserve">تأليف مولى محمد محسن بن محمد سميع كاشانى متوفى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نوادگان مولى محسن فيض كاشانى صاحب تفسير صافى نسخه اين رساله به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خانه آية اللّه العظمى گلپايگانى موجود رجوع شود به فهرست كتابخانه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ومجملى از شرح حال مؤلف وآثار وى در مقدمه آية اللّه العظمى مرعشى نجفى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 الحكمة في مكاتيب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نسخه‌هائى از كتابهاى ايشان در كتابخانه فيض مهدوى در كرمانشاه موجود، رجوع شود به فهرست كتابخانه فيض مهدوى در نشريه تراثنا شماره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زيارة عاشوراء و كيفيتها</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تاليف شيخ محمد حسين بن قاسم قمشه‌اى نجفى متوفى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حال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نقباء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نموده است و نسخه‌اى از اين رساله در كتابخانه </w:t>
      </w:r>
      <w:bookmarkStart w:id="1205" w:name="pg15547_164149"/>
    </w:p>
    <w:p>
      <w:pPr>
        <w:pStyle w:val="Heading2"/>
        <w:numPr>
          <w:ilvl w:val="1"/>
          <w:numId w:val="1"/>
        </w:numPr>
        <w:rPr/>
      </w:pPr>
      <w:bookmarkStart w:id="1206" w:name="__RefHeading___Toc9054810_2142443653"/>
      <w:bookmarkStart w:id="1207" w:name="_Toc397"/>
      <w:bookmarkEnd w:id="1205"/>
      <w:bookmarkEnd w:id="1206"/>
      <w:r>
        <w:rPr/>
        <w:t>486</w:t>
      </w:r>
      <w:r>
        <w:rPr>
          <w:rtl w:val="true"/>
        </w:rPr>
        <w:t xml:space="preserve"> - </w:t>
      </w:r>
      <w:r>
        <w:rPr>
          <w:rtl w:val="true"/>
        </w:rPr>
        <w:t>إذا كان الإسراء بالجسد ففي الروايات خيال وإلا فلا خيال</w:t>
      </w:r>
      <w:r>
        <w:rPr>
          <w:rtl w:val="true"/>
        </w:rPr>
        <w:t>.</w:t>
      </w:r>
      <w:bookmarkEnd w:id="1207"/>
    </w:p>
    <w:p>
      <w:pPr>
        <w:pStyle w:val="BookText"/>
        <w:rPr/>
      </w:pPr>
      <w:r>
        <w:rPr>
          <w:rFonts w:ascii="Amiri" w:hAnsi="Amiri" w:eastAsia="Amiri" w:cs="Amiri"/>
          <w:color w:val="111111"/>
          <w:sz w:val="28"/>
          <w:sz w:val="28"/>
          <w:szCs w:val="28"/>
          <w:rtl w:val="true"/>
          <w:lang w:bidi="ar-SA"/>
        </w:rPr>
        <w:t>مرحوم سيد محمد علي قاضي طباطبائى در تبريز موجود، مؤلف به قمشه‌اى كبير مشهور و هم عصر مرحوم شيخ محمد حسين بن ابى طالب قمشه‌اى بوده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رجوع شود به گنجينه دانشمندان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والذريعة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ونسخه هاى خطى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نشريه كتابخانه مركزى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زاد المؤمنين</w:t>
      </w:r>
    </w:p>
    <w:p>
      <w:pPr>
        <w:pStyle w:val="BookText"/>
        <w:rPr/>
      </w:pPr>
      <w:r>
        <w:rPr>
          <w:rFonts w:ascii="Amiri" w:hAnsi="Amiri" w:eastAsia="Amiri" w:cs="Amiri"/>
          <w:color w:val="111111"/>
          <w:sz w:val="28"/>
          <w:sz w:val="28"/>
          <w:szCs w:val="28"/>
          <w:rtl w:val="true"/>
          <w:lang w:bidi="ar-SA"/>
        </w:rPr>
        <w:t xml:space="preserve">تاليف سيد محمد تقى نقوى 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زبان اردو، در باره اعمال عاشوراء و زيارت عاشوراء و خواص آن نوشته شده و در مطبعه نول كشور در لكهنو طبع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شود به الذريعه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مختصر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تاليف سيد بهاء الدين علي بن عبد الكريم الحسيني يا نوشته سيد زين الدين علي بن عبد الحميد نجفى بنابر اختلاف نظرى كه در اين موضوع موجود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در قرن هشتم نوشته شده و مؤلف آن از بزرگان و برجسته‌هاى علمى بوده و 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كتاب او چنين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بعض فضلاء تستر بهذا الشرح الى اصفهان فرأيته عنده و لم يكن فيه كثير فائدة بل هو مقصور على بيان تراكيب الالفاظ و ما يتعلق بالعربيه ونحو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500</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ومرحوم قاضى نور اللّه مرعشى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اسلاميه ومولى احمد نراقى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اسلاميه نيز از اين كتاب مطالبى نقل نموده اند و براى اطلاع بيشتر از اين كتاب و مؤلف بزرگوارش مراجعه شود به</w:t>
      </w:r>
      <w:r>
        <w:rPr>
          <w:rFonts w:eastAsia="IRNazanin" w:cs="IRNazanin"/>
          <w:color w:val="111111"/>
          <w:sz w:val="28"/>
          <w:szCs w:val="28"/>
          <w:rtl w:val="true"/>
          <w:lang w:bidi="fa-IR"/>
        </w:rPr>
        <w:t xml:space="preserve">: </w:t>
      </w:r>
      <w:bookmarkStart w:id="1208" w:name="pg15547_164150"/>
    </w:p>
    <w:p>
      <w:pPr>
        <w:pStyle w:val="Heading2"/>
        <w:numPr>
          <w:ilvl w:val="1"/>
          <w:numId w:val="1"/>
        </w:numPr>
        <w:rPr/>
      </w:pPr>
      <w:bookmarkStart w:id="1209" w:name="__RefHeading___Toc9054812_2142443653"/>
      <w:bookmarkStart w:id="1210" w:name="_Toc398"/>
      <w:bookmarkEnd w:id="1208"/>
      <w:bookmarkEnd w:id="1209"/>
      <w:r>
        <w:rPr/>
        <w:t>2</w:t>
      </w:r>
      <w:r>
        <w:rPr>
          <w:rtl w:val="true"/>
        </w:rPr>
        <w:t xml:space="preserve">. </w:t>
      </w:r>
      <w:r>
        <w:rPr>
          <w:rtl w:val="true"/>
        </w:rPr>
        <w:t>التعرف الصحيح على المذاهب</w:t>
      </w:r>
      <w:bookmarkEnd w:id="12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اعيان الشيعة ج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9064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امل الامل شيخ حر عاملى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تاسيس الشيعة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ريحانة الادب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كتابهاى ديگرى را كه پا ورقى هاى روضات الجنات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نسخه اين كتاب به شماره </w:t>
      </w:r>
      <w:r>
        <w:rPr>
          <w:rFonts w:eastAsia="IRNazanin" w:cs="IRNazanin"/>
          <w:color w:val="111111"/>
          <w:sz w:val="28"/>
          <w:szCs w:val="28"/>
          <w:lang w:bidi="fa-IR"/>
        </w:rPr>
        <w:t>4568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خانه آية اللّه مرعشى در قم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كتابخانه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زيارت عاشورا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اين كتاب شرحى است براى او بايد اين كتاب را نخستين شرح براى زيارت عاشورا به حساب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ثار اللّه وابن 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تاليف شيخ على اكبر بن محمد امين لارى 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رساله مفصل سال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تاليف و نسخه‌اى از آن به شماره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خانه آية اللّه مرعشى نجفى موجود و فهرست كتابخانه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ذكر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زيارت عاشورا</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تاليف شيخ مفيد بن محمد نبى شيرازى متولد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محمد نصير فرصت شيرازى در قصيده اى فارسى تاريخ تأليف را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كرده و در فهرست كتابخانه آية اللّه مرعشى چنين معرفى شده شرح مزجى بسيار مفصلى كه در موضوعات ادبى و تاريخى و اعتقادى بحث مىكند و در اول كتاب مقدمه است </w:t>
      </w:r>
      <w:bookmarkStart w:id="1211" w:name="pg15547_164151"/>
    </w:p>
    <w:p>
      <w:pPr>
        <w:pStyle w:val="Heading2"/>
        <w:numPr>
          <w:ilvl w:val="1"/>
          <w:numId w:val="1"/>
        </w:numPr>
        <w:rPr/>
      </w:pPr>
      <w:bookmarkStart w:id="1212" w:name="__RefHeading___Toc9054814_2142443653"/>
      <w:bookmarkStart w:id="1213" w:name="_Toc399"/>
      <w:bookmarkEnd w:id="1211"/>
      <w:bookmarkEnd w:id="1212"/>
      <w:r>
        <w:rPr/>
        <w:t>3</w:t>
      </w:r>
      <w:r>
        <w:rPr>
          <w:rtl w:val="true"/>
        </w:rPr>
        <w:t xml:space="preserve">. </w:t>
      </w:r>
      <w:r>
        <w:rPr>
          <w:rtl w:val="true"/>
        </w:rPr>
        <w:t>الرجوع إلى أحاديث أئمة أهل البيت</w:t>
      </w:r>
      <w:bookmarkEnd w:id="1213"/>
    </w:p>
    <w:p>
      <w:pPr>
        <w:pStyle w:val="BookText"/>
        <w:rPr/>
      </w:pPr>
      <w:r>
        <w:rPr>
          <w:rFonts w:ascii="IRNazanin" w:hAnsi="IRNazanin" w:eastAsia="IRNazanin"/>
          <w:color w:val="111111"/>
          <w:sz w:val="28"/>
          <w:sz w:val="28"/>
          <w:szCs w:val="28"/>
          <w:rtl w:val="true"/>
          <w:lang w:bidi="fa-IR"/>
        </w:rPr>
        <w:t xml:space="preserve">در فضل زيارت امام حسين و معنى عاشوراء اوايل ماه رمضان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تأليف و روز سوم ذى القعده از همان سال پايان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نسخه‌اى از اين كتاب به شماره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آية اللّه مرعشى موجود و در فهرست كتابخانه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مفصلى از كتاب و مؤلف نموده است و در آثار العجم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حال او مذكور و كتاب دانشمندان و سخن سرايان فارس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حال او را 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تخلص وى بوده ذكر كرده است و به الذريعه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زيارت عاشوراء</w:t>
      </w:r>
    </w:p>
    <w:p>
      <w:pPr>
        <w:pStyle w:val="BookText"/>
        <w:rPr/>
      </w:pPr>
      <w:r>
        <w:rPr>
          <w:rFonts w:ascii="IRNazanin" w:hAnsi="IRNazanin" w:eastAsia="IRNazanin"/>
          <w:color w:val="111111"/>
          <w:sz w:val="28"/>
          <w:sz w:val="28"/>
          <w:szCs w:val="28"/>
          <w:rtl w:val="true"/>
          <w:lang w:bidi="fa-IR"/>
        </w:rPr>
        <w:t xml:space="preserve">تأليف مرحوم ميرزا محمد علي چهاردهى نجفى متوفى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نسخه‌اى از او در كتابخانه نداده مؤلف مرحوم سيد مرتضى مدرسى بوده و ايشان وقف كتابخانه آستان قدس رضوى كرده و اكنون دو نسخه از اين رساله در كتابخانه آستان قدس رضوى همراه با چند رساله ديگر از تأليفات مؤلف به شماره هاى </w:t>
      </w:r>
      <w:r>
        <w:rPr>
          <w:rFonts w:eastAsia="IRNazanin" w:cs="IRNazanin"/>
          <w:color w:val="111111"/>
          <w:sz w:val="28"/>
          <w:szCs w:val="28"/>
          <w:lang w:bidi="fa-IR"/>
        </w:rPr>
        <w:t>9357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مخطوطات نگهدارى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تأليف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است و نسخه </w:t>
      </w:r>
      <w:r>
        <w:rPr>
          <w:rFonts w:eastAsia="IRNazanin" w:cs="IRNazanin"/>
          <w:color w:val="111111"/>
          <w:sz w:val="28"/>
          <w:szCs w:val="28"/>
          <w:lang w:bidi="fa-IR"/>
        </w:rPr>
        <w:t>12370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نسخه ديگر است و در مقدمه شرح صحيفه سجاديه مؤلف تاريخ تأليف شرح زيارت عاشوراء را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و اين يك اختلافى است كه در تاريخ تأليف كتاب به چشم مىخورد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زيارت عاشوراء</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تأليف سيد اسد اللّه بن حجة الاسلام سيد محمد باقر شفتى اصفهانى كه در راه زيارت عتبات مقدسه در كرند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و نسخه او در كتابخانه فرزند </w:t>
      </w:r>
      <w:bookmarkStart w:id="1214" w:name="pg15547_164152"/>
    </w:p>
    <w:p>
      <w:pPr>
        <w:pStyle w:val="Heading2"/>
        <w:numPr>
          <w:ilvl w:val="1"/>
          <w:numId w:val="1"/>
        </w:numPr>
        <w:rPr/>
      </w:pPr>
      <w:bookmarkStart w:id="1215" w:name="__RefHeading___Toc9054816_2142443653"/>
      <w:bookmarkStart w:id="1216" w:name="_Toc400"/>
      <w:bookmarkEnd w:id="1214"/>
      <w:bookmarkEnd w:id="1215"/>
      <w:r>
        <w:rPr>
          <w:rtl w:val="true"/>
        </w:rPr>
        <w:t>عدد من كذبه من الصحابة والتابعين وغيرهم</w:t>
      </w:r>
      <w:bookmarkEnd w:id="1216"/>
    </w:p>
    <w:p>
      <w:pPr>
        <w:pStyle w:val="BookText"/>
        <w:rPr/>
      </w:pPr>
      <w:r>
        <w:rPr>
          <w:rFonts w:ascii="Amiri" w:hAnsi="Amiri" w:eastAsia="Amiri" w:cs="Amiri"/>
          <w:color w:val="111111"/>
          <w:sz w:val="28"/>
          <w:sz w:val="28"/>
          <w:szCs w:val="28"/>
          <w:rtl w:val="true"/>
          <w:lang w:bidi="ar-SA"/>
        </w:rPr>
        <w:t xml:space="preserve">مؤلف موجود است رجوع شود به الذريعة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زيارت عاشوراء</w:t>
      </w:r>
    </w:p>
    <w:p>
      <w:pPr>
        <w:pStyle w:val="BookText"/>
        <w:rPr/>
      </w:pPr>
      <w:r>
        <w:rPr>
          <w:rFonts w:ascii="Amiri" w:hAnsi="Amiri" w:eastAsia="Amiri" w:cs="Amiri"/>
          <w:color w:val="111111"/>
          <w:sz w:val="28"/>
          <w:sz w:val="28"/>
          <w:szCs w:val="28"/>
          <w:rtl w:val="true"/>
          <w:lang w:bidi="ar-SA"/>
        </w:rPr>
        <w:t xml:space="preserve">تأليف سيد حسين بن ابى القاسم جعفر موسوى خونسارى اصفهانى استاد سيد مهدى بحر العلوم متوفى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رجوع شود به مقدمه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مناهج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سيد ابو القاسم جعفر خوانسارى متوفى </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والذريعه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و ترجمه زيارت عاشوراء به زبان اردو</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سيد انصار حسين صدر الافاضل متوفى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رجوع شود به تذكره علماء اماميه پاكستان تأليف سيد حسين عارف نقوى چاپ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ص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زيارت عاشوراء</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تأليف سيد حسين بن جعفر موسوى يزدى اين كتاب به صورت سؤال و جواب از بعض جملات زيارت عاشوراء است و از آثار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نسخه‌اى از آن با تاريخ تحرير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در كتابخانه وزيرى يزد به شماره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و در فهرست كتابخانه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شده، مؤلف داراى كتابهاى زيادى است و در الذريعه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نام برده و سيد محسن امين در اعيان الشيعه چاپ اول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والذريعه ج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فهرست نسخ خطى كتابخانه وزيرى از وى نام برده اند</w:t>
      </w:r>
      <w:r>
        <w:rPr>
          <w:rFonts w:eastAsia="IRNazanin" w:cs="IRNazanin"/>
          <w:color w:val="111111"/>
          <w:sz w:val="28"/>
          <w:szCs w:val="28"/>
          <w:rtl w:val="true"/>
          <w:lang w:bidi="fa-IR"/>
        </w:rPr>
        <w:t xml:space="preserve">. </w:t>
      </w:r>
      <w:bookmarkStart w:id="1217" w:name="pg15547_164153"/>
    </w:p>
    <w:p>
      <w:pPr>
        <w:pStyle w:val="Heading2"/>
        <w:numPr>
          <w:ilvl w:val="1"/>
          <w:numId w:val="1"/>
        </w:numPr>
        <w:rPr/>
      </w:pPr>
      <w:bookmarkStart w:id="1218" w:name="__RefHeading___Toc9054818_2142443653"/>
      <w:bookmarkStart w:id="1219" w:name="_Toc401"/>
      <w:bookmarkEnd w:id="1217"/>
      <w:bookmarkEnd w:id="1218"/>
      <w:r>
        <w:rPr>
          <w:rtl w:val="true"/>
        </w:rPr>
        <w:t>الأشتر النخعي وهاشم المرقال وأمثالهما</w:t>
      </w:r>
      <w:bookmarkEnd w:id="1219"/>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زيارت عاشوراء</w:t>
      </w:r>
    </w:p>
    <w:p>
      <w:pPr>
        <w:pStyle w:val="BookText"/>
        <w:rPr/>
      </w:pPr>
      <w:r>
        <w:rPr>
          <w:rFonts w:ascii="Amiri" w:hAnsi="Amiri" w:eastAsia="Amiri" w:cs="Amiri"/>
          <w:color w:val="111111"/>
          <w:sz w:val="28"/>
          <w:sz w:val="28"/>
          <w:szCs w:val="28"/>
          <w:rtl w:val="true"/>
          <w:lang w:bidi="ar-SA"/>
        </w:rPr>
        <w:t xml:space="preserve">مؤلف شناخته نشده و به شماره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كتابخانه مرحوم آية اللّه حاج ملا علي معصومى در همدان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مراجعه شود به فهرست كتابخانه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مدرسه آخوند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زيارت عاشوراء</w:t>
      </w:r>
    </w:p>
    <w:p>
      <w:pPr>
        <w:pStyle w:val="BookText"/>
        <w:rPr/>
      </w:pPr>
      <w:r>
        <w:rPr>
          <w:rFonts w:ascii="Amiri" w:hAnsi="Amiri" w:eastAsia="Amiri" w:cs="Amiri"/>
          <w:color w:val="111111"/>
          <w:sz w:val="28"/>
          <w:sz w:val="28"/>
          <w:szCs w:val="28"/>
          <w:rtl w:val="true"/>
          <w:lang w:bidi="ar-SA"/>
        </w:rPr>
        <w:t xml:space="preserve">مؤلف مشخص نيست نسخه اين رساله به شماره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كتابخانه مرحوم آية اللّه حاج ملا علي معصومى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مشهور به كتابخانه مدرسه آخوند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همدان موجود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رجوع شود به فهرست كتابخانه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مدرسه آخوند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كيفيت زيارت عاشوراء</w:t>
      </w:r>
    </w:p>
    <w:p>
      <w:pPr>
        <w:pStyle w:val="BookText"/>
        <w:rPr/>
      </w:pPr>
      <w:r>
        <w:rPr>
          <w:rFonts w:ascii="Amiri" w:hAnsi="Amiri" w:eastAsia="Amiri" w:cs="Amiri"/>
          <w:color w:val="111111"/>
          <w:sz w:val="28"/>
          <w:sz w:val="28"/>
          <w:szCs w:val="28"/>
          <w:rtl w:val="true"/>
          <w:lang w:bidi="ar-SA"/>
        </w:rPr>
        <w:t>تأليف يا 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حسن بن ابراهيم حسينى ساوجى تاريخ تحرير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خطى اين رساله به شماره </w:t>
      </w:r>
      <w:r>
        <w:rPr>
          <w:rFonts w:eastAsia="Amiri" w:cs="Amiri" w:ascii="Amiri" w:hAnsi="Amiri"/>
          <w:color w:val="111111"/>
          <w:sz w:val="28"/>
          <w:szCs w:val="28"/>
          <w:lang w:bidi="ar-SA"/>
        </w:rPr>
        <w:t>2603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كتابخانه مسجد اعظم قم موجود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مراجعه شود به فهرست نسخه هاى خطى كتابخانه چاپ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زيارت عاشوراء</w:t>
      </w:r>
    </w:p>
    <w:p>
      <w:pPr>
        <w:pStyle w:val="BookText"/>
        <w:rPr/>
      </w:pPr>
      <w:r>
        <w:rPr>
          <w:rFonts w:ascii="Amiri" w:hAnsi="Amiri" w:eastAsia="Amiri" w:cs="Amiri"/>
          <w:color w:val="111111"/>
          <w:sz w:val="28"/>
          <w:sz w:val="28"/>
          <w:szCs w:val="28"/>
          <w:rtl w:val="true"/>
          <w:lang w:bidi="ar-SA"/>
        </w:rPr>
        <w:t xml:space="preserve">تأليف مرحوم حاج شيخ عباس حائرى طهرانى متوفى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نسخه‌اى از اين شرح نزد فرزند مؤلف حجة الاسلام والمسلمين آقاى حاج شيخ مهدى حائرى طهرانى موجود است</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رجوع شود به آثار الحجة تأليف شيخ محمد رازى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bookmarkStart w:id="1220" w:name="pg15547_164154"/>
    </w:p>
    <w:p>
      <w:pPr>
        <w:pStyle w:val="Heading2"/>
        <w:numPr>
          <w:ilvl w:val="1"/>
          <w:numId w:val="1"/>
        </w:numPr>
        <w:rPr/>
      </w:pPr>
      <w:bookmarkStart w:id="1221" w:name="__RefHeading___Toc9054820_2142443653"/>
      <w:bookmarkStart w:id="1222" w:name="_Toc402"/>
      <w:bookmarkEnd w:id="1220"/>
      <w:bookmarkEnd w:id="1221"/>
      <w:r>
        <w:rPr>
          <w:rtl w:val="true"/>
        </w:rPr>
        <w:t>كذاب ادعى النبوة</w:t>
      </w:r>
      <w:bookmarkEnd w:id="1222"/>
    </w:p>
    <w:p>
      <w:pPr>
        <w:pStyle w:val="BookText"/>
        <w:rPr/>
      </w:pPr>
      <w:r>
        <w:rPr>
          <w:rFonts w:ascii="Amiri" w:hAnsi="Amiri" w:eastAsia="Amiri" w:cs="Amiri"/>
          <w:color w:val="111111"/>
          <w:sz w:val="28"/>
          <w:sz w:val="28"/>
          <w:szCs w:val="28"/>
          <w:rtl w:val="true"/>
          <w:lang w:bidi="ar-SA"/>
        </w:rPr>
        <w:t>ومقدمه شرح اصول كافى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الصرخة المهدوية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تأليف سيد مهدى بن علي غريفى بحرانى متوفى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زيارت عاشوراء و كيفيت خواندن آن با خاتمه‌اى در باره امامت نوشته شده مؤلف از شاگردان مرحوم شيخ محمد طه نجف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الذريعه 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الصرخة المهدوية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تأليف سيد مهدى بن علي غريفى بحرانى نجفى متوفى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خلاصه كتاب پيشين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الضيائية</w:t>
      </w:r>
    </w:p>
    <w:p>
      <w:pPr>
        <w:pStyle w:val="BookText"/>
        <w:rPr/>
      </w:pP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هداية اللّه بن ميرزا رضا گلپايگانى متوفى حدود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 كتاب به تفصيل پيرامون سند زيارت عاشوراء و كيفيت قرائت و ثواب آن و فضائل سيد الشهداء و تاريخ حائر حسينى و مسائل آن گفتگو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رساله را بنام فرزندش ضياء الدين نوشته و حاج آقا بزرگ تهرانى نسخه او را در نجف أشرف ديده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رجوع شود به الذريعة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كيفيت زيارت عاشوراء</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مؤلف ذكر نشده نسخه‌اى از آن در ضمن 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كتابخانه دانشگاه لس آنجلس آمريكا موجود است رجوع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نشريه كتابخانه مركزى </w:t>
      </w:r>
      <w:bookmarkStart w:id="1223" w:name="pg15547_164155"/>
    </w:p>
    <w:p>
      <w:pPr>
        <w:pStyle w:val="Heading2"/>
        <w:numPr>
          <w:ilvl w:val="1"/>
          <w:numId w:val="1"/>
        </w:numPr>
        <w:rPr/>
      </w:pPr>
      <w:bookmarkStart w:id="1224" w:name="__RefHeading___Toc9054822_2142443653"/>
      <w:bookmarkStart w:id="1225" w:name="_Toc403"/>
      <w:bookmarkEnd w:id="1223"/>
      <w:bookmarkEnd w:id="1224"/>
      <w:r>
        <w:rPr>
          <w:rtl w:val="true"/>
        </w:rPr>
        <w:t>أبو هريرة وعلماء الجرح والتعديل</w:t>
      </w:r>
      <w:bookmarkEnd w:id="1225"/>
    </w:p>
    <w:p>
      <w:pPr>
        <w:pStyle w:val="BookText"/>
        <w:rPr/>
      </w:pPr>
      <w:r>
        <w:rPr>
          <w:rFonts w:ascii="IRNazanin" w:hAnsi="IRNazanin" w:eastAsia="IRNazanin"/>
          <w:color w:val="111111"/>
          <w:sz w:val="28"/>
          <w:sz w:val="28"/>
          <w:szCs w:val="28"/>
          <w:rtl w:val="true"/>
          <w:lang w:bidi="fa-IR"/>
        </w:rPr>
        <w:t xml:space="preserve">دانشگاه تهران ج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713</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كيفيت زيارت عاشوراء</w:t>
      </w:r>
    </w:p>
    <w:p>
      <w:pPr>
        <w:pStyle w:val="BookText"/>
        <w:rPr/>
      </w:pPr>
      <w:r>
        <w:rPr>
          <w:rFonts w:ascii="IRNazanin" w:hAnsi="IRNazanin" w:eastAsia="IRNazanin"/>
          <w:color w:val="111111"/>
          <w:sz w:val="28"/>
          <w:sz w:val="28"/>
          <w:szCs w:val="28"/>
          <w:rtl w:val="true"/>
          <w:lang w:bidi="fa-IR"/>
        </w:rPr>
        <w:t xml:space="preserve">مؤلف شناخته نشده ولى يكى از علماى قرن سيزدهم بوده و تاريخ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الثانى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ظاهراً نسخه اصل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مىشود مؤلف مطالبى را از پدرش و استادش در كيفيت زيارت عاشوراء نقل مىكند و نام هيچ كدام را ذكر نكرده است اين كتاب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به قطع ربعى وبغلى دارد وعربى است و در دانشكده تهران به شماره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نگهدارى مىشود مراجعه شود به فهرست كتابخانه دانشكده حقوق دانشگاه تهران ص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نتيجة النتايج</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علي بن محمد جعفر شريعتمدار استرابادى متوفى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وتلخيص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نتايج 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در شماره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كتابنامه ذكر شده رجوع شود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نتايج المأثور في ترجمة جنة السرور</w:t>
      </w:r>
    </w:p>
    <w:p>
      <w:pPr>
        <w:pStyle w:val="BookText"/>
        <w:rPr/>
      </w:pPr>
      <w:r>
        <w:rPr>
          <w:rFonts w:ascii="Amiri" w:hAnsi="Amiri" w:eastAsia="Amiri" w:cs="Amiri"/>
          <w:color w:val="111111"/>
          <w:sz w:val="28"/>
          <w:sz w:val="28"/>
          <w:szCs w:val="28"/>
          <w:rtl w:val="true"/>
          <w:lang w:bidi="ar-SA"/>
        </w:rPr>
        <w:t xml:space="preserve">تأليف شيخ علي بن محمد جعفر شريعتمدار استرابادى متوفى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رساله ترجمه تحت اللفظى رساله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السرور في تحقيق زيارت العاشور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توسط مؤلف به فارسى در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نسخه خطى ناقص از اين رساله به خط مؤلف به شماره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كتابخانه آيه اللّه مرعشى نجفى در قم موجود</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رجوع شود به فهرست كتابخانه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الذريعة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bookmarkStart w:id="1226" w:name="pg15547_164156"/>
    </w:p>
    <w:p>
      <w:pPr>
        <w:pStyle w:val="Heading2"/>
        <w:numPr>
          <w:ilvl w:val="1"/>
          <w:numId w:val="1"/>
        </w:numPr>
        <w:rPr/>
      </w:pPr>
      <w:bookmarkStart w:id="1227" w:name="__RefHeading___Toc9054824_2142443653"/>
      <w:bookmarkStart w:id="1228" w:name="_Toc404"/>
      <w:bookmarkEnd w:id="1226"/>
      <w:bookmarkEnd w:id="1227"/>
      <w:r>
        <w:rPr>
          <w:rtl w:val="true"/>
        </w:rPr>
        <w:t>الوحدة الإسلامية في الكتاب والسنة</w:t>
      </w:r>
      <w:bookmarkEnd w:id="1228"/>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الشتات</w:t>
      </w:r>
    </w:p>
    <w:p>
      <w:pPr>
        <w:pStyle w:val="BookText"/>
        <w:rPr/>
      </w:pPr>
      <w:r>
        <w:rPr>
          <w:rFonts w:ascii="IRNazanin" w:hAnsi="IRNazanin" w:eastAsia="IRNazanin"/>
          <w:color w:val="111111"/>
          <w:sz w:val="28"/>
          <w:sz w:val="28"/>
          <w:szCs w:val="28"/>
          <w:rtl w:val="true"/>
          <w:lang w:bidi="fa-IR"/>
        </w:rPr>
        <w:t>تأليف آية اللّه العظمى قمى صاحب قوانين اين كتاب مشتمل مسائل گوناگونى است و از آنها است سؤال از كيفية زيارت عاشورا و جواب از آن كه در جزء أول شفاء الصدور نقل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مخفى نماند كه علماء بزرگ و مراجع تقليد هر كدام بنوبه خود نسبت به كيفيت خواندن زيارت عاشورا مطالبى را بيان فرموده اند كه سزاوار نيست به تفصيل آنها را شرح دهيم و مختصر آنكه مقدارى از گفتار آن بزرگواران را در شفاء الصدور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نموديم مراجعه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المنضود في شرح زيارت العاشور</w:t>
      </w:r>
    </w:p>
    <w:p>
      <w:pPr>
        <w:pStyle w:val="BookText"/>
        <w:rPr/>
      </w:pPr>
      <w:r>
        <w:rPr>
          <w:rFonts w:ascii="Amiri" w:hAnsi="Amiri" w:eastAsia="Amiri" w:cs="Amiri"/>
          <w:color w:val="111111"/>
          <w:sz w:val="28"/>
          <w:sz w:val="28"/>
          <w:szCs w:val="28"/>
          <w:rtl w:val="true"/>
          <w:lang w:bidi="ar-SA"/>
        </w:rPr>
        <w:t xml:space="preserve">تأليف ميرزا أحمد بن عبد الرحيم مشهور به ميرزا آقا تبريزى باغميشه‌اى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شرح فارسى سال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شد وبزيور طبع آراسته داراى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به قطع رقعى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ذخيرة العباد ليوم المعاد</w:t>
      </w:r>
    </w:p>
    <w:p>
      <w:pPr>
        <w:pStyle w:val="BookText"/>
        <w:rPr/>
      </w:pPr>
      <w:r>
        <w:rPr>
          <w:rFonts w:ascii="Amiri" w:hAnsi="Amiri" w:eastAsia="Amiri" w:cs="Amiri"/>
          <w:color w:val="111111"/>
          <w:sz w:val="28"/>
          <w:sz w:val="28"/>
          <w:szCs w:val="28"/>
          <w:rtl w:val="true"/>
          <w:lang w:bidi="ar-SA"/>
        </w:rPr>
        <w:t>شيخ نصر اللّه بن عبد اللّه الشبسترى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ولبعض مشايخ عصرنا رسالة في زيارة عاشوراء مطبوعة تسمى به ذخيرة العباد ليوم المعاد</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رجوع شود به اللؤلؤ النضيد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والذريعة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bookmarkStart w:id="1229" w:name="pg15547_164157"/>
    </w:p>
    <w:p>
      <w:pPr>
        <w:pStyle w:val="Heading2"/>
        <w:numPr>
          <w:ilvl w:val="1"/>
          <w:numId w:val="1"/>
        </w:numPr>
        <w:rPr/>
      </w:pPr>
      <w:bookmarkStart w:id="1230" w:name="__RefHeading___Toc9054826_2142443653"/>
      <w:bookmarkStart w:id="1231" w:name="_Toc405"/>
      <w:bookmarkEnd w:id="1229"/>
      <w:bookmarkEnd w:id="1230"/>
      <w:r>
        <w:rPr>
          <w:rtl w:val="true"/>
        </w:rPr>
        <w:t>الفارق الثالث</w:t>
      </w:r>
      <w:bookmarkEnd w:id="123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شرح تايعت در زيارت عاشوراء</w:t>
      </w:r>
    </w:p>
    <w:p>
      <w:pPr>
        <w:pStyle w:val="BookText"/>
        <w:rPr/>
      </w:pPr>
      <w:r>
        <w:rPr>
          <w:rFonts w:ascii="IRNazanin" w:hAnsi="IRNazanin" w:eastAsia="IRNazanin"/>
          <w:color w:val="111111"/>
          <w:sz w:val="28"/>
          <w:sz w:val="28"/>
          <w:szCs w:val="28"/>
          <w:rtl w:val="true"/>
          <w:lang w:bidi="fa-IR"/>
        </w:rPr>
        <w:t xml:space="preserve">تأليف مير محمد باقر حسينى مشهور به ميرداماد متوفى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كلمه تابعت كه با يا است نه با و در شفاء الصدور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حاضر 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سيد داماد و اين رساله از كتاب رواشح نقل شده و نقدى هم بر او درج شده و در الذريعه ج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رساله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زيارة العاشوراء و كيفيتها</w:t>
      </w:r>
    </w:p>
    <w:p>
      <w:pPr>
        <w:pStyle w:val="BookText"/>
        <w:rPr/>
      </w:pPr>
      <w:r>
        <w:rPr>
          <w:rFonts w:ascii="IRNazanin" w:hAnsi="IRNazanin" w:eastAsia="IRNazanin"/>
          <w:color w:val="111111"/>
          <w:sz w:val="28"/>
          <w:sz w:val="28"/>
          <w:szCs w:val="28"/>
          <w:rtl w:val="true"/>
          <w:lang w:bidi="fa-IR"/>
        </w:rPr>
        <w:t xml:space="preserve">تأليف حجة الاسلام سيد محمد باقر شفتى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نسخه‌اى از اين رساله در ضمن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كتابخانه مدرسهء سپهسالار جديد موجود است و 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جديد شفاء الصدور آن را نقل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رجوع شود به الذريعة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فهرست كتابخانه سپهسالار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كيفيت زيارت عاشوراء ت</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أليف مولى محمد بن مهدى اشرفى مازندرانى متوفى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اين رساله به ضميمه چاب دوم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الاسلام من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انتهاى آن طبع شده و در الذريعه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شعائر الاسلام را چنين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اى است مفصل مشتمل بر أبواب فقهى به صورت سؤال و جواب، و شرح حال مؤلف در كتاب علماى معاصرين تأليف ملا علي واعظ خيابانى ص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w:t>
      </w:r>
      <w:r>
        <w:rPr>
          <w:rFonts w:eastAsia="IRNazanin" w:cs="IRNazanin"/>
          <w:color w:val="111111"/>
          <w:sz w:val="28"/>
          <w:szCs w:val="28"/>
          <w:rtl w:val="true"/>
          <w:lang w:bidi="fa-IR"/>
        </w:rPr>
        <w:t xml:space="preserve">. </w:t>
      </w:r>
      <w:bookmarkStart w:id="1232" w:name="pg15547_164158"/>
    </w:p>
    <w:p>
      <w:pPr>
        <w:pStyle w:val="Heading2"/>
        <w:numPr>
          <w:ilvl w:val="1"/>
          <w:numId w:val="1"/>
        </w:numPr>
        <w:rPr/>
      </w:pPr>
      <w:bookmarkStart w:id="1233" w:name="__RefHeading___Toc9054828_2142443653"/>
      <w:bookmarkStart w:id="1234" w:name="_Toc406"/>
      <w:bookmarkEnd w:id="1232"/>
      <w:bookmarkEnd w:id="1233"/>
      <w:r>
        <w:rPr/>
        <w:t>1191</w:t>
      </w:r>
      <w:r>
        <w:rPr>
          <w:rtl w:val="true"/>
        </w:rPr>
        <w:t xml:space="preserve"> - </w:t>
      </w:r>
      <w:r>
        <w:rPr>
          <w:rtl w:val="true"/>
        </w:rPr>
        <w:t>الموت الطبي ليس محرزا بالدليل الشرعي</w:t>
      </w:r>
      <w:r>
        <w:rPr>
          <w:rtl w:val="true"/>
        </w:rPr>
        <w:t>.</w:t>
      </w:r>
      <w:bookmarkEnd w:id="123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زيارت عاشوراء</w:t>
      </w:r>
    </w:p>
    <w:p>
      <w:pPr>
        <w:pStyle w:val="BookText"/>
        <w:rPr/>
      </w:pPr>
      <w:r>
        <w:rPr>
          <w:rFonts w:ascii="IRNazanin" w:hAnsi="IRNazanin" w:eastAsia="IRNazanin"/>
          <w:color w:val="111111"/>
          <w:sz w:val="28"/>
          <w:sz w:val="28"/>
          <w:szCs w:val="28"/>
          <w:rtl w:val="true"/>
          <w:lang w:bidi="fa-IR"/>
        </w:rPr>
        <w:t xml:space="preserve">تأليف ميرزا أبو المعالى متوفى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محمد ابراهيم فرزند حسن خراسانى كلباسى كتاب عربى است و شرح بعض جملات زيارت عاشوراء و احكام حاير حسينى و حدود آن و أحكام تربت امام حسين و مسائل پيرامون آن مىباشد و اين كتاب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طبع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زيارت عاشوراء</w:t>
      </w:r>
    </w:p>
    <w:p>
      <w:pPr>
        <w:pStyle w:val="BookText"/>
        <w:rPr/>
      </w:pPr>
      <w:r>
        <w:rPr>
          <w:rFonts w:ascii="IRNazanin" w:hAnsi="IRNazanin" w:eastAsia="IRNazanin"/>
          <w:color w:val="111111"/>
          <w:sz w:val="28"/>
          <w:sz w:val="28"/>
          <w:szCs w:val="28"/>
          <w:rtl w:val="true"/>
          <w:lang w:bidi="fa-IR"/>
        </w:rPr>
        <w:t xml:space="preserve">تأليف مرحوم مولى عبد الرسول نورى فيروز كوهى متوفى بعد از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همراه با چند رساله ديگر از مؤلف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طهران به طبع رسيده و در فهرست كتابخانه آستان رضوى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را نام برده و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از شاگردان صاحب فصول و ميرزا أبو القاسم كلانترى بوده است و گنجينه دانشمندان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را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نموده است و در الذريعه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ذكر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شفاء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حاضر</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از شرح هاى مفصل و مشهور ترين آنها است بر زيارت عاشوراء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نوشته شده و به دليل احاطه علمى مؤلف بر فقه و اصول وحديث و علم هيئت و ادبيات عرب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نكات گوناگونى و فوائد مهمى را از هر علم در اين كتاب ايراد نموده و همين بس براى عظمت كتاب مؤلفش كه مثل مرحوم آية اللّه العظمى ميرزا محمد شيرازى تقريظى براى آن نوشته و در اول كتاب درج نموديم</w:t>
      </w:r>
      <w:r>
        <w:rPr>
          <w:rFonts w:eastAsia="IRNazanin" w:cs="IRNazanin"/>
          <w:color w:val="111111"/>
          <w:sz w:val="28"/>
          <w:szCs w:val="28"/>
          <w:rtl w:val="true"/>
          <w:lang w:bidi="fa-IR"/>
        </w:rPr>
        <w:t xml:space="preserve">. </w:t>
      </w:r>
      <w:bookmarkStart w:id="1235" w:name="pg15547_164159"/>
    </w:p>
    <w:p>
      <w:pPr>
        <w:pStyle w:val="Heading2"/>
        <w:numPr>
          <w:ilvl w:val="1"/>
          <w:numId w:val="1"/>
        </w:numPr>
        <w:rPr/>
      </w:pPr>
      <w:bookmarkStart w:id="1236" w:name="__RefHeading___Toc9054830_2142443653"/>
      <w:bookmarkStart w:id="1237" w:name="_Toc407"/>
      <w:bookmarkEnd w:id="1235"/>
      <w:bookmarkEnd w:id="1236"/>
      <w:r>
        <w:rPr>
          <w:rtl w:val="true"/>
        </w:rPr>
        <w:t>الفارق الرابع</w:t>
      </w:r>
      <w:bookmarkEnd w:id="1237"/>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زيارت عاشور</w:t>
      </w:r>
    </w:p>
    <w:p>
      <w:pPr>
        <w:pStyle w:val="BookText"/>
        <w:rPr/>
      </w:pPr>
      <w:r>
        <w:rPr>
          <w:rFonts w:ascii="Amiri" w:hAnsi="Amiri" w:eastAsia="Amiri" w:cs="Amiri"/>
          <w:color w:val="111111"/>
          <w:sz w:val="28"/>
          <w:sz w:val="28"/>
          <w:szCs w:val="28"/>
          <w:rtl w:val="true"/>
          <w:lang w:bidi="ar-SA"/>
        </w:rPr>
        <w:t xml:space="preserve">تأليف مرحوم مولى حبيب اللّه شريف كاشانى متولد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شرحى است فارسى مختصر مطبوع و شرح حال مؤلف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الالباب في القاب الاطياب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آثار مؤلف در شرح حال علماى كاشان وريحانة الادب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لغت نامه دهخدا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حبيب اللّه بن على مدد وكاشانى ومقدمه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عقايد الايمان في شرح دعاى عديله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بصيرتى قم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حال ملا حبيب اللّه شريف كاشانى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آقاى علي شريف از نواده هاى مؤلف و نام اين كتاب در ضمن تأليفات ايشان ذكر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مخفى</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عبد النبى نجفى عراقى از شاگردان مرحوم آية اللّه العظمى سيد أبو الحسن اصفهانى وآقا ضياء الدين عراقى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است فارسى در آداب وكيفية زيارت عاشوراء طبع سربى در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مجملى از شرح حال مؤلف در فهرست كتابخانه آستان قدس رضوى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گنجينه دانشمندان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وآثار تاليفى ايشان در خاتمه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الغوالى اللئالى في فروع العلم الاجمالى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قم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است رجوع شود به فهرست كتابخانه آستان قدس رضوى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و اين كتاب در فهرست كتابهاى چاپى مشار 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فهرست كتابهاى چاپى فارسى بنگاه ترجمه و نشر كتاب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رساله زيارت عاشوراء عربى و از تأليفات حاج يوسف بو علي احسائى معرفى شده است در حالى كه</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فارسى است نه عربى</w:t>
      </w:r>
      <w:r>
        <w:rPr>
          <w:rFonts w:eastAsia="Amiri" w:cs="Amiri" w:ascii="Amiri" w:hAnsi="Amiri"/>
          <w:color w:val="111111"/>
          <w:sz w:val="28"/>
          <w:szCs w:val="28"/>
          <w:rtl w:val="true"/>
          <w:lang w:bidi="ar-SA"/>
        </w:rPr>
        <w:t xml:space="preserve">. </w:t>
      </w:r>
      <w:bookmarkStart w:id="1238" w:name="pg15547_164160"/>
    </w:p>
    <w:p>
      <w:pPr>
        <w:pStyle w:val="Heading2"/>
        <w:numPr>
          <w:ilvl w:val="1"/>
          <w:numId w:val="1"/>
        </w:numPr>
        <w:rPr/>
      </w:pPr>
      <w:bookmarkStart w:id="1239" w:name="__RefHeading___Toc9054832_2142443653"/>
      <w:bookmarkStart w:id="1240" w:name="_Toc408"/>
      <w:bookmarkEnd w:id="1238"/>
      <w:bookmarkEnd w:id="1239"/>
      <w:r>
        <w:rPr>
          <w:rtl w:val="true"/>
        </w:rPr>
        <w:t>الباب السابع ابن تيمية وشيعة أهل البيت</w:t>
      </w:r>
      <w:bookmarkEnd w:id="124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به اهتمام حاج يوسف بو علي احسائى طبع شده نه اينكه تأليف شده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كتاب كنز مخفى است، و اين چنين سهو و نسيان براى مردم امرى است عادى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اللؤلؤ النضيد في شرح زيارت مولينا ابى عبد اللّه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تأليف شيخ نصر اللّه بن عبد اللّه شبسترى متولد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اولين كتاب مؤلف است و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و طبع شده واخيرا توسط انتشارات امام مهدى عليه السلام در قم تجديد طبع شده رجوع شود به فهرست آستان قدس چاپ قديم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المصباح والنور در شرح زيارت عاشوراء</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محمد بن حسين تبريزى توتونچى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مختصر فارسى 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طبع شده داراى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قطع رقعى نويسنده داراى شرحهائى است بر زيارت جامعه، دعاى ندبه، خطبه شقشقيه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 على نور في آداب زيارت العاشور</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تأليف ميرزا حبيب اللّه بن شير محمد همدانى اين كتاب به زبان فارسى نوشته شده شامل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و يك خاتمه است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و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بمبئى طبع شده است با قطع رقعى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رجوع شود به الذريعه ج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فهرست كتابهاى چاپى فارسى مشار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فهرست كتابهاى چاپى فارسى بنگاه ترجمه و نشر كتاب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w:t>
      </w:r>
      <w:r>
        <w:rPr>
          <w:rFonts w:eastAsia="IRNazanin" w:cs="IRNazanin"/>
          <w:color w:val="111111"/>
          <w:sz w:val="28"/>
          <w:szCs w:val="28"/>
          <w:lang w:bidi="fa-IR"/>
        </w:rPr>
        <w:t>3322</w:t>
      </w:r>
      <w:r>
        <w:rPr>
          <w:rFonts w:eastAsia="IRNazanin" w:cs="IRNazanin"/>
          <w:color w:val="111111"/>
          <w:sz w:val="28"/>
          <w:szCs w:val="28"/>
          <w:rtl w:val="true"/>
          <w:lang w:bidi="fa-IR"/>
        </w:rPr>
        <w:t xml:space="preserve">. </w:t>
      </w:r>
      <w:bookmarkStart w:id="1241" w:name="pg15547_164161"/>
    </w:p>
    <w:p>
      <w:pPr>
        <w:pStyle w:val="Heading2"/>
        <w:numPr>
          <w:ilvl w:val="1"/>
          <w:numId w:val="1"/>
        </w:numPr>
        <w:rPr/>
      </w:pPr>
      <w:bookmarkStart w:id="1242" w:name="__RefHeading___Toc9054834_2142443653"/>
      <w:bookmarkStart w:id="1243" w:name="_Toc409"/>
      <w:bookmarkEnd w:id="1241"/>
      <w:bookmarkEnd w:id="1242"/>
      <w:r>
        <w:rPr>
          <w:rtl w:val="true"/>
        </w:rPr>
        <w:t>فهرست</w:t>
      </w:r>
      <w:bookmarkEnd w:id="1243"/>
    </w:p>
    <w:p>
      <w:pPr>
        <w:pStyle w:val="BookText"/>
        <w:rPr/>
      </w:pPr>
      <w:r>
        <w:rPr>
          <w:rFonts w:ascii="IRNazanin" w:hAnsi="IRNazanin" w:eastAsia="IRNazanin"/>
          <w:color w:val="111111"/>
          <w:sz w:val="28"/>
          <w:sz w:val="28"/>
          <w:szCs w:val="28"/>
          <w:rtl w:val="true"/>
          <w:lang w:bidi="fa-IR"/>
        </w:rPr>
        <w:t>عکس</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9"/>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42"/>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4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45"/>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4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48"/>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51"/>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4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54"/>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57"/>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60"/>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4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63"/>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4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66"/>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69"/>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72"/>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4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75"/>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4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78"/>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481"/>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484"/>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487"/>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4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490"/>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493"/>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496"/>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499"/>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5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502"/>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505"/>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508"/>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511"/>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514"/>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517"/>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520"/>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523"/>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526"/>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529"/>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30" o:detectmouseclick="t"/>
                <v:stroke color="#3465a4" joinstyle="round" endcap="flat"/>
                <w10:wrap type="none"/>
              </v:shape>
            </w:pict>
          </mc:Fallback>
        </mc:AlternateConten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5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خونخواهى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سيد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عظمتى دارد كه هيچ كس جز خداى تعالى نمى تواند آن را بيان كند، و فضل و ثوابش را شرح دهد، زيرا عظمت خون، و اهميت خونخواهى خونخواهى هر كس به قدر بزرگى صاحب آن است و همان طور كه شخص نمى تواند مقام و منزلت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كاملا بشناسد، هم چنين نمى تواند عظمت و اهميت خونخواهى آن جناب را درك كند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الزيارة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لبنان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ذيل لعن اللّه بنى امية قاطبة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علل الشرايع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احوال ولى امر در رجعت رسيده است كه مفضل خدمت حضرت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كرد اى آقاى من در اين موقع مهدى به كجا مىرود؟ فرمود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يرزقنى طلب ثارى مع امام مهدى</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اذان و اقامه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رسوله صلى اللّه عليه وآله و سلم حكم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صبحى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أيضا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شأن سيد الشهداء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لك درجة عند اللّه لاتبلغها الا بالشهادة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مؤيدات است آنچه را كه سيد نعمت اللّه جزائرى از بعضى بزرگان نقل فرموده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سبحانه و تعالى عما يقولون علوا كبيرا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معاذ بن 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اللّه صلى اللّه عليه وآله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خلقنى وعليا وفاطمة والحسن والحسين قبل ان يخلق الدنيا بسبعة آلاف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خصنا به من ولايتكم طيبا لخلقنا وطهارة لانفسنا وتزكية لنا وكفارة لذنوبنا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احمد وابو يعلى والضياء عن أنفس قال سمعت رسول اللّه صلى اللّه عليه وآله يقول والذى نفسى بيده لو اخطأتم حتى تملاء خطاياكم ما بين السماء والارض ثم استغفرتم لغفر لكم، والذي نفس محمد بيده لو لم تخطؤا لجاء اللّه بقوم يخطؤن ثم يستغفرون فيغفرلهم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بحاري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اميرية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كتابهاى ديگر مراجعه شود به احقاق الحق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نحو اللّهم صلى على سيدنا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صليت على سيدنا ابراهيم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القديم، ينابيع المودة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 قال الشافعي</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نسبت به قبول نشدن نماز و ناقص بودن او بواسطه ترك صلوة بر آل نبى زياد است واحقاق الحق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تفصيل آنها را ذكر كرده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ازعامة نسبت به اينكه آل ياسين آل محمد هستند زياد است، واحقاق الحق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بتفصيل آنها را ذكر كرده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الذى يصلى عليكم وملائكته ليخرجكم من الظلمات الى النور وكان بالمؤمنين رحيما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الكشاف ذيل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 عليه وسلموا تسليما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هل يصلى على غير النبى ط بيروت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مطبعة ارشيفل، احقاق الحق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هل يصلى على غير النبى ط بيروت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العامة بطرق كثيرة عن امير المؤمنين، وابن عباس، وعمرو بن جميع، وابى ذر، وانس، وابى ايوب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الملائكة صلت علي وعلى علي بن ابى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احقاق الحق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في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الگستان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السعدي ما معناه سئل بعضهم عن اليد اليمنى ما بالها مع فضلها الجزيل وكراماتها المعلومة لم يوضع فيها الخاتم و وضع في الشمال،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فنظمت هذا المعنى في بيتين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الفتى</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 بيروت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يتيمة الدهر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 شيخ شهاب الدين أحمد الابشهى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المشروع التختم في اليمين و لكن لما اتخذته الرافضة جعلناه في اليسار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ذيل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اسست اساس الظلم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دوم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برئت الى اللّه واليكم منهم و من اتباعهم واشياعهم واولياءهم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ثابت ابن ابى صفية الثمالى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علي بن الحسين سيد العابدين الى عبيد اللّه بن العباس بن علي بن ابي طالب عليه السلام فاستعبر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يوم اشد على رسول اللّه صلى اللّه عليه وآله من يوم احد، قتل فيه عمه حمزة بن عبد المطلب اسد اللّه واسد رسوله، وبعده يوم مؤتة قتل فيه ابن عمه جعفر بن ابيطالب</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علل الشرايع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عبد اللّه بن سنان از حضرت صادق عليه السلام، بحار الانوار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تهران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من لا يحضره الفقيه، تهذيب، استبصار، علل، عيون، خصال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اسلامبول و زيادى از دانشمندان عامة اين حديث شريف را نقل فرمودند واحقاق الحق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تفصيل آنها را نقل نموده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تبرى و بيزارى از دشمنان دين يكى از اصول دين شمرده شده و داراى ثواب و اجرهاى فراوانى است و اينك بعض از كلمات بزرگان دين و روايات رسيده را درج مىكنيم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يابن رسول اللّه بابى انت وامى فما معرفة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اهل كل زمان امامهم الذي يجب عليهم طاعته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 بالاسناد عن سلمة بن عطا عن ابى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الكراجكى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تفسيره الى البحار في الموضعين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ما عرف اللّه حق معرفته غيرى وغيرك، وما عرفك حق معرفتك غير اللّه وغيرى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المفردات من مناقبه عليه السلام، بحار الانوار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سلمان ويا جندب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لاناكلنا واحد اولنا محمد وآخرنا محمد واوسطنا محمد فلا تفرقوا بيننا تقدم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وتأتى احاديث آخر 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اسئله ان يبلغنى المقام المحمود الذى لكم عند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المؤلف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الانصباء</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ذيل ولعن اللّه امة دفعتكم عن مقامكم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كتاب حجت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كتاب حجت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كتاب حجت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نقل كامل الزيارة ثار كم وثارى بنابر نقل مصباح</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رزق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يرزقنى طلب ثارك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معنى ثار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عليكم يا ثار وابن ثاره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 نسخه‌ها طلب ثار كم است و شايد آنها صحيح تر باشند و موافق فقره اى است كه گذشت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ثارك مع امام منصور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ليكن اگر عبارت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ثارى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اشكال ندارد و دانشمندان چند وجه براى او ذكر كرده اند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مصيبة ما اعظمها واعظم رزيتها في الاسلام على جميع اهل السموات والارض</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مفيد، وغيبة طوسى، وعلل،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المأوى المطبوع في 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نوائب الدهور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مولاى وهل تجوز المراجعة في امرى؟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قلت يا مولاى وهل تأذن لى في ان احكى كلما قد رأيته وسمعته؟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ان تحكى للمؤمنين لتطمئن قلوبهم، الا كيت وكيت و عين ما لا اقوله، بحار 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صبحى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رب جوهر علم لو ابوح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لقليل لى انت ممن تعبد الوثنا</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محمد بن جمال الدين العاملى في القواعد والفوائد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ورد به السمع لكن اطلاقه في غير مورده يوهم النقص كما في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ومكروا ومكر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يستهزئ 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يجوز ان يقال لله يا مستهزى او يا ماكر او يحلف به و كذا منع بعضهم من ان يقال اللّهم امكر بفلان وقد ورد هذا في دعوات الصباح، اما اللّهم استهزى به او اللّهم لا تستهزى بى ففيه كلام</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المفتاح الكتب الاربعة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نفيس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يأتى على الناس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اسم ها را به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رسانده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صلوات كبيرة محيى الدين عربى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گلزار بلاغى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نقل نموده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الميمنية بمصر، احقاق الحق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كتب زياد نقل نموده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الطرايف، بحار الانوار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روايت ذيل اسم يازدهم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ومنقذ الامة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روايت ذيل اسم يازدهم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ومنقذ الامة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المبدء و شأن الخليفة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لولاك لما خلقت الافلاك ولولا على لما خلقتك وحديث لولا رسول اللّه وعلى لما خلقت العالم وحديث لولا اهل البيت لما خلقت العالم وحديث لولا فاطمة لما خلقتكما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بحقكم اليك اتوسل واسئل 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سيم شعبان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وبالشأن الذي لكم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مالك، عن محمد بن عبد اللّه بن جعفر، عن محمد بن احمد الانصاري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قوم من المفوضة والمقصرة كامل بن ابراهيم المدني الى ابن محمد عليه السلام قال 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في نفسي اسأله لا يدخل الجنة الا من عرف معرفتي وقال بمقالتي،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سيدي ابي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نظرت الى ثياب بياض ناعمة عليه فقلت في 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اللّه وحجته يلبس الناعم من الثياب، ويأمرنا نحن بمواساة الاخوان، وينهانا عن لبس مثله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الحجة 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لقد عظم مصابي بك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يا أبا عبد اللّه لقد عظمت الرزية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غوالى اللئاى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عليه السلام اللّهم ارنا الحقايق كما هى وفى ذيله عن تفسير الكبير للرازى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رابعها رب اشرح لى صدرى فان عين العقل ضعيفة، فاطلع يا الهى شمس التوفيق حتى ارى كل شئ كما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في معنى قول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ارنا الاشياء كما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مرصاد العباد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 من فصل السابع عشر، ولفظ ما نقله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خواجه در استدعاء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ارنا الاشياء كما هى ظهور انوار صفات لطف وقهر مىطلبد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ما في ذيل غوالي اللئالي</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المؤلف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الصدوق مجلس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اللّه عليه در حديث نيست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الصدوق 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اينست كه اظله جمع ظلال است، و او جمع ظل است، و عالم ظل واظله وظلال در اخبار مذكور است، و مراد از او انوار مقدسه وارواح علويه است، چنانچه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المصطفى في الظلال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القاب حضرت رسالت ذكر شده واظله عرش، بنابر اين ارواح ملائكه مقربين وانوار قادسه مهيمين وكروبين است، و احتمالات ديگر مىرود كه مناسب ساير مقامات استعمال لفظى نيست اگر چه در مزار 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است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اول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الشرقية بمصر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المطبعة العلمية في النجف، خرايج، بحار 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الصدوق المجلس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فاحتفلى فانهملى وبدل ثوب عبد ملك عبد، تاريخ ابن عساكر مسند ومرسلا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والخصائص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كثيرى از نسخ كتب مختلفه صورت شعر بر وجه مذكور است، و اين شعر موزون نيست و در بعضى كتب ديده شده بر اين 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الجن يبكين نساء الهاشميات، و اين اوفق است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اين اشعار را بحار 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فرموده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مطبعة العلمية النجف</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ط الغرى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الغرى، الصواعق المحرقة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عنه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الغرى</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صخرة مقدار الكف صفراء اخرجوها من قعر الماء في نهر من انهار شوشتر مكتوبا عليها من نفسها لما قتل الحسين الشهيد بارض كربلا كتب دمه على ارض الحصباء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وسيعلم الذين ظلموا اى منقلب ينقلبون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زهر الربيع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الاشرف</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مسح الرسول جبينه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فله بريق في الخدود</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ياعين فاحتفلى بجهد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يبكى على الشهداء بعدى</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نضرة الازدية انها قالت لما قتل الحسين بن على امطرت السماء دما فاصبحنا وجبابنا وجرارنا ملوئة دما ذخائر العقبى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القدسى بالقاهرة، الصواعق المحرقة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محرقة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للخوارزمى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الغرى، ابن المغازلى، والفردوس، ينابيع المودة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الشبلنجى في نور الابصار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وديعتى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تفسير قمى</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القاهرة، تاريخ الاسلام والرجال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حيوة الحيوان اخبار الطول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الروهبية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آياته بعد وفاته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عن خطط المقريزى</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الميمنة بمصر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تواند بود كه بعد از تواتر نقل و تظاهر روايات عامه و خاصه بر وقوع ذ كسوف در عاشورا مراد كسوف اصطلاحى نباشد بلكه به جهت عظم واقعه وجلالت مصيبت خداى تعالى قبض نور شمس كرده بر وجهى كه مظلم نموده و ستاره نمودار شدند و قواعد هيئت بنابر اين محفوظ خواهد ماند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ذيل صلى اللّه عليه وآله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محمد بن جمال الدين العاملى في القواعد والفوائد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واسماء اللّه تعالى انما يؤخذ به اعتبار الغايات التى هى افعال دون المبادى التى هى انفعالات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اسم خاص بصفة عامة، والرحيم اسم عام بصفة 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امير المؤمنين علیه السلام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الكفر والايمان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اويس القرنى كان ممن شهد له رسول اللّه صلى اللّه عليه وآله وسلم بالجنة ولم يره وشهد مع امير المؤمنين صفين واستشهد بها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ظ</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مجلد الامام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الامالى</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الطوسى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لبنان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الصوم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الصوم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الصوم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الصوم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الصوم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الصوم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الصوم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الصوم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غندر به ضم غين معجمه وسكون نون چنانچه علامه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الصوم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چه موجود در دست ما از زمان علامه تابه حال اختيار كشى است ولى ما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 قاعده اجماع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مشروحا ثابت كرده ايم كه جميع آنچه در اختيارات است مذهب شيخ است، و از اين جهت نسبت به شيخ هم داديم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در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در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جعفر بن عثمان از جعفر بن محمد گذشت در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الغرى احقاق الحق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القرطبى ويقال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الصرد الصوام روينا في معجم عبد الغنى بن قانع عن ابيس غليظة اميه بن خلف الجمحى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رءانى رسول اللّه صلى اللّه عليه وآله و سلم وعلى يده صردة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طاير صام عاشوراء، وكذلك اخرجه الحافظ ابو موسى، والحديث مثل اسمه غليظ</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چنين مطلبى را در مستدرك حاكم نيافتم و شايد مؤلف بزرگوار آن را از بحار الانوار اخذ كرده و در او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الحاكم وهو من الاحاديث التى وضعها قتلة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همين عبارت سبب شده كه گفته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حاكم در مستدرك</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تأييد مىكند اين حديث را روايات شيعه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امل الامل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مولانا على بن شاه محمود البافقى فاضل صالح عابد معاصر له كتب منها منهاج الفلاح في اعمال السنة 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الفقه خرج منه الطهارة والصلوة يجمع الفروع والادلة والاقوال والاحاديث انتهى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صوم المندوب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وهذا يوم فرحت به آل زياد وآل مروان بقتلهم الحسين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الصدوق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الصوم المندوب 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 وتنقيح المقال ذيل كثير النواء وحكم بن عتيبة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يوم فرحت به آل زياد وآل مروان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ذيل فلعن اللّه امة اسست اساس 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و معاوية بن أبى سفيان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زود بيايد در حديث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احاديث لعن رسول خدا و انبياء يزيد و قاتلان امام حسين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خبائث هند و لعن رسول خدا او ونسلش را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ولعن اللّه بني امية قاطبة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تواند بود كه معانى ثلثه همه مراد باشند بنابر اينكه حديث قدسى نيز بطونى داشته باشد كه هر كس به قدر گنجايش فهم و حوصله استعداد خود چيزى بفهمد و مطلبى در يابد والعلم عند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بالصدوق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نهم از تاريخ خميس نقل شده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الصدوق عيون اخبار الرضا بحار 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الصدوق عيون اخبار الرضا بحار 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الفرات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عليه الرحمة در بيان اين عبارت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الشهيد معه كالشهيد مع الانبياء مقبل غير مدبر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كه صواب آنست كه مقبلا باشد چه حال است از شهيد و بنابر آنچه در نسخ است از صورت رفع صفة كالشهيد است چه او در قوه نكره است و آنچه به نظر اين بى بضاعت مىرسد آنست كه خبر آن مقبل غير مدبر است وكالشهيد حال است از اسم آن چه مانع ندارد حال از مبتداء نزد ما واظهر آنست كه خبر بعد از خبر باشد، و احتمال حاليت مقبل وجهى ندارد نه لفظا و نه معنا ووصف بودن هم ركيك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ذیل و لعن الله آل زیاد ج</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عدد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ذيل ولعن اللّه بنى امية قاطبة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لعن اللّه بنى امية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ذيل لعن اللّه بنى امية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فرمان معتضد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اجياد كوهى است زينتى در مكه معظمه شرفها اللّه تعالى و او در اصل جمع جواد است بمعنى است خوب چون تتبع اسبان خود را در آنجا نگاه مىداشت اين موضع را ايجاد گفتند و از موارد استعمال او شعر اين فارص است در تائيه صغرى كه مىگويد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كرده عالم جليل شيخ يوسف بحرانى ره و غير او از محمد بن السايب كلبى وابى مخنف لوط بن يحيى الازدى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صلابة در معرفت 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التنقيح در نسب صريح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آنها روايت كرده اند از عبد اللّه ابن سيابه كه او گفت نكاح شبهه از اقسام نكاح است و متولد از شبهه و زنا نجيب تر است از ولد فراش و گاه اتفاق مى افتد در نسبتها از كرامات كه مناسب حال و سزاوار شان او است از ارتباط نسبت بعضى به بعض وعرب فخر مى كرد اگر رو ميداد از براى آنها اين قسم نسبت در خودشان يا در چهار پايان ايشان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شروع كرده اند در بيان نسب رمع مراجعه 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شجرة طوبى علامه نورى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علامة شيرازى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الشعرة شعر العانة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اللّهم العن ابا سفيان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ابى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للعلامة الحلي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الطليق بن الطليق اللعين بن اللعين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مكتوب معتضد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الصواعق المحرقه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 داود والترمذى والنسائى والجمع بين الصحيحين عن مسند انس بن مالك وابى عامر ان النبي صلى اللّه عليه وآله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دينكم نبوة ورحمة ثم ملك ورحمة ثم ملك جبرية ثم ملك عض يستحل فيه الحر والحرة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الخلفاء للسيوطى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اللغة لابن الاثير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يسير واحمد بن حنبل في المسند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وتطهير اللسان لابن حجر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الحق للعلامة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وآل مروان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ومعاوية ابن ابى سفيان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صفين لنصر بن مزاحم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تاريخ الطبرى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نهج الحق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وقد تواترت الاحاديث ان عمارا تقتله الفئة الباغية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الاحقاق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 ما يفيد للمقام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واحقاق الحق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وفيات الاعيان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احقاق الحق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بيان نموده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رواياتى كه گذشت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مىخواهيم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نيست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خوب گفته شاعر اهل بيت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المؤلف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الزيارة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الامام الحسين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ذیل هر یک از شمر و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عمر بن سعد ج</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ذیل لعن الله شمرا ج</w:t>
      </w:r>
      <w:r>
        <w:rPr>
          <w:rFonts w:eastAsia="IRNazanin" w:cs="IRNazanin"/>
          <w:b w:val="false"/>
          <w:bCs w:val="false"/>
          <w:i w:val="false"/>
          <w:iCs w:val="false"/>
          <w:color w:val="333333"/>
          <w:sz w:val="20"/>
          <w:szCs w:val="20"/>
        </w:rPr>
        <w:t>375/1</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ذیل هر یک از شمر و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عمر بن سعد ج</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ذیل لعن الله شمرا ج</w:t>
      </w:r>
      <w:r>
        <w:rPr>
          <w:rFonts w:eastAsia="IRNazanin" w:cs="IRNazanin"/>
          <w:b w:val="false"/>
          <w:bCs w:val="false"/>
          <w:i w:val="false"/>
          <w:iCs w:val="false"/>
          <w:color w:val="333333"/>
          <w:sz w:val="20"/>
          <w:szCs w:val="20"/>
        </w:rPr>
        <w:t>375/1</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ما في هذا الخبر من قوله لاعين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وانه من الاكاذيب و لكن نقله من باب الالزام للنواصب والتفكيك في الحجة في الاصول وفي الاقارير في الفقه غير عزيز ولما فيه من الاستهجان اغمضنا عن 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و تطهير اللسان لابن حجر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القاهرة، الصواعق المحرقة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221</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و معاوية بن ابى سفيان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المؤلف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حدود صد واندى است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ويناسب للمقام نقل كلام السعد التفتازانى وابن حجر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شاهد اين مطلب است گفتار غزالى و غير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ويحرم على الواعظ وغيره رواية مقتل الحسين و حكاياته و ما جرى بين الصحابة من التشاجر والتخاصم فانه يهيج على بعض الصحابة والطعن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 در ترجمة وحشى</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يرسل عليكما شواظ من نار ونحاس فلا تنتصران فباى آلاء ربكما تكذبان فاذا انشقت السماء فكانت وردة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 اللّه امة اسست اساس 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گذشت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عامة جنگ با على وحسن و حسين جنگ با رسول خدا است و تسليم بودن با آنها تسليم با رسول خدا است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ومعاوية ابن ابي سفيان ذيل تذييل وتسجيل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فيه هم چنين در مقامات بعض كواكب تقديم و تأخير بود به قدر وسع خسوفات را رصد كرديم و تعديلات قمر را تصحيح كرديم در باقى كواكب بحسب رصدى كه فيلسوف به حق و حكيم مطلق، المولى الاعظم، والحبر الاعلم، مظهر الحقايق، مبدع الدقايق، استاد البشر اعلم اهل البدو والحضر متمم علوم الاوائل والاواخر، كاشف معضلات المسائل والمئاثر، سيد الحكماء افضل العلماء سلطان المحققين، برهان المدققين، ينبوع الحكمة، نصير الملة والدين، محمد بن محمد ابن الحسن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نفسه وزاد في حظاير القدس انسه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است وضع كرديم چه معلوم است حضرت نصير الدين را جميع علوم به كمال بود به تخصيص فن رياضيات بلكه متمم و مكمل اين فن بوده، بلكه اگر از سر انصاف نظر فرمائيد خلاق علومش خوانند الى ان قال او آفتاب اوج كمال وهنروريست ما ذره ايم اى غلط از ذره كمتريم انتهى</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قيروان بر وزن شيروان اطراف مجموع عالم را گويند، و نام شهريست در مغرب، و مشرق و مغرب را نيز گويند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قاطع</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بيخردى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فرهنك جامع عربى فارسى</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تطهير اللسان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و روايت در اين موضوع بتواتر از رسول خدا نقل شده و به تفصيل عوالم العلوم مع المستدركات ج النصوص على الائمة الاثنى عشر عليهم السلام تحقيق و نشر مدرسة الامام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واحقاق الحق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را نقل نموده مراجعه شود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حديث او از صحيح بخارى و صحيح مسلم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قاضي أبو بكر بن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المنح المكية في شرح القصيدة الهمزية، خلاصة عبقات 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عبقات 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التكليف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الطالبين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خلاصة عبقات 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اللّهم ان هذا يوم تبركت به بنو امية ص </w:t>
      </w:r>
      <w:r>
        <w:rPr>
          <w:rFonts w:eastAsia="IRNazanin" w:cs="IRNazanin"/>
          <w:b w:val="false"/>
          <w:bCs w:val="false"/>
          <w:i w:val="false"/>
          <w:iCs w:val="false"/>
          <w:color w:val="333333"/>
          <w:sz w:val="20"/>
          <w:szCs w:val="20"/>
        </w:rPr>
        <w:t>143</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اللّهم ان هذا يوم تبركت به بنو امية ص </w:t>
      </w:r>
      <w:r>
        <w:rPr>
          <w:rFonts w:eastAsia="IRNazanin" w:cs="IRNazanin"/>
          <w:b w:val="false"/>
          <w:bCs w:val="false"/>
          <w:i w:val="false"/>
          <w:iCs w:val="false"/>
          <w:color w:val="333333"/>
          <w:sz w:val="20"/>
          <w:szCs w:val="20"/>
        </w:rPr>
        <w:t>148</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قاهرة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ان هذا يوم تبركت به بنو امية ص </w:t>
      </w:r>
      <w:r>
        <w:rPr>
          <w:rFonts w:eastAsia="IRNazanin" w:cs="IRNazanin"/>
          <w:b w:val="false"/>
          <w:bCs w:val="false"/>
          <w:i w:val="false"/>
          <w:iCs w:val="false"/>
          <w:color w:val="333333"/>
          <w:sz w:val="20"/>
          <w:szCs w:val="20"/>
        </w:rPr>
        <w:t>143</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أمالى مجلس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الزيارة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عوالم العلوم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عيون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ابيات از سيد حميرى است وابو الفرج اصبهانى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كرده برخى از آنها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حديث دو احتمال وجود دارد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اوهام بيانات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بقاف وصاد مهمله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خطبة كوفه زينب 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مطابق نسخه مصدر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وعوالم العلوم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الطريحي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الثاني من الجزء الاول بحار 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الامام الحسين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الكفارات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كامل الزيارة رقم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ص </w:t>
      </w:r>
      <w:r>
        <w:rPr>
          <w:rFonts w:eastAsia="IRNazanin" w:cs="IRNazanin"/>
          <w:b w:val="false"/>
          <w:bCs w:val="false"/>
          <w:i w:val="false"/>
          <w:iCs w:val="false"/>
          <w:color w:val="333333"/>
          <w:sz w:val="20"/>
          <w:szCs w:val="20"/>
        </w:rPr>
        <w:t>286</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تأييد مىكند اين امر را آنچه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تاريخچه عزادارى امام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مىكند از مقاله دكتر عبد اللطيف سعدانى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فرا رسيدن ماه محرم در هر سال صورت زندگى در مغرب تغيير مىكند چون مردم آرامش و خوشى هواى نفس را رها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ماه در تمام شهرهاى مغرب مردم را در هرج و مرج مى بينيم كه توصيف آن امكان ندارد مگر اينكه بگوئيم كه حادثه و پيش آمد بزرگى به آنان رسيده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چنين شناخته‌اند كه ماه محرم ماه عزا است كه دلها را در اين ماه ناراحتى و حزن عميق فرا مى گيرد و مطلقا تجمل و آرايش را روا نمىدانند حتى خانه‌ها و لباسها را نمىشويند و عروسى نمىكنند وطبل نمى زنند و صداى ساز و آواز نمىشنوند بلكه در بلاد مغرب به اين مناسبت مردم لباس عزا كه لباس سفيد است مى پوشند وطايفهء علوى از روز أول محرم تا دهم محرم اين مراسم را اجرا مى كنند و اما باقى اشخاص محترم و شريف تا آخر ماه ادامه مى دهند و در روز شهادت خواركى براى تصدق مىپزند و طبقه تجار اين مناسبت را براى بذل مال قرار دادند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باتتبع زياد هنوز مدرك او دست نيامده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قولويه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الحسين بن علي الزعفراني عن محمد بن عمر النصيبي عن هشام بن سعد عن المشيخة في خبر ان ملكا من ملائكة الفردوس الاعلى نزل على البحر ونشر أجنحته عليها ثم صاح صيحة وقال يا أهل البحار البسوا أثواب الحزن فان فرخ الرسول مذبوح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أبواب أحكام الملابس في غير الصلوة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الصدوق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وگذشت ص </w:t>
      </w:r>
      <w:r>
        <w:rPr>
          <w:rFonts w:eastAsia="IRNazanin" w:cs="IRNazanin"/>
          <w:b w:val="false"/>
          <w:bCs w:val="false"/>
          <w:i w:val="false"/>
          <w:iCs w:val="false"/>
          <w:color w:val="333333"/>
          <w:sz w:val="20"/>
          <w:szCs w:val="20"/>
        </w:rPr>
        <w:t>282</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بحار 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كشى محمد بن مسعود، بحار 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4</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أعمال عيد مولود روز هفدهم ربيع الاول مىفرمايد شيخ مفيد وشهيد و سيد 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گفته‌اند چون در غير مدينة طيبة خواهى كه حضرت رسول اللّه صلى اللّه عليه وآله و سلم را زيارت كنى غسل كن و شبيه بقبر در پيش روى خود بساز و اسم مبارك آن حضرت را بر آن بنويس وبايست و دل خود را متوجه آن حضرت گردان و بگو</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روايت خاص در اين مورد رسيده است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مصيبة ما أعظمها وأعظم رزيتها في الاسلام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وگفتار مسلم وثعلبي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اينكه در باره امير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كرم اللّه وجهه مىگويند علاوه بر حديثى كه نقل كرده اند آن است كه مىگويند چون سجده براى بت نكرده روى او مكرم است،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الابصار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اسعاف الراغبين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كتب ايشان مسطور است كه هر وقت فاطمه بنت اسد در مدت حمل آن جناب مىخواست سجده بت كند علي عليه السلام پاى مبارك به شكم مادر مىگذاشت و مانع از سجده مىشد كه به هيچ وجه از به دو دميدن روح تا آخر عمر عبادت غير خداى نكرد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عبد اللطيف بمصر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الصادى بمصر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ابى الحديد ظ</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لابن ابى الحديد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مصيبة ما اعظمها في الاسلام على جميع اهل السماوات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الطبري في ذخائر العقبى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مكتبة القدسى بمصر عن جعفر بن محمد الصادق ان حول قبر الحسين سبعين الف ملك شعثا غبرا يبكون عليه الى يوم القيامة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وبتفصيل احقاق الحق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را نقل كرده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تاليف مجال مراجعه كتب اخبار نبود لهذا بر خلاف سبك اين كتاب رفتار شد اگر چه در اعتماد اقوى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وكافى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الرضا عليه السلام عن آبائه عليهم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وآله و سلم انى اخاف عليكم استخفافا بالدين وبيع الحكم وقطيعة الرحم، وان تتخذوا القرآن مزامير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افعل تفضيل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دارد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آن را گويند كه پيش رواست و اقتداء به آن مىشود، و به همين معنى است گفتار خداى متعال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تكونوا أول كافر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نباشيد پيش رو در كفر تا اقتدا به شما شود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ويدل عليه ما رواه العياشى عن ابي جميلة عن بعض اصحابه عن احدهما عليهما السلام قال قد فرض اللّه في الخمس نصيبا لال محمد صلى اللّه عليه وآله وسلم فابى ابو بكر ان يعطيهم نصيبهم حسدا وعداوة وقد قال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لم يحكم بما انزل اللّه فاولئك هم الفاسقون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ابو بكر اول من منع آل محمد صلى اللّه عليه وآله وسلم حقهم وظلمهم وحمل الناس على رقابهم ولما قبض ابو بكر استخلف عمر على غير شورى من المسلمين ولا رضا من آل محمد فعاش عمر بذلك لم يعط آل محمد صلى اللّه عليه وآله وسلم حقهم وصنع ما منع ابو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العياشى ذيل الاية بحار 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كمپانى</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ذيل ويزيد بن معاوية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ووافق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الصفين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القبايل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الحديد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الحديد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الحديد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هذا يوم فرحت به آل زياد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امر ضروري ولا يحتاج اثباته الى قول يزيد واضرابه وان كان فيه تأييد للمطلوب فالحسين لم يقتل الا باسياف الاولين ولذا قال القاضي بن قريعة في ابياته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تبريز</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اسست اساس الظلم عليكم اهل البيت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احاديث ديگرى را كه در اين موضوع نقل نموديم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مخفف طبرى خوارزمى</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تايعت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خطية من المصباح ويؤيده كلام عدة من العلماء من استعمال التتابع في الخير والتتابع في الشر ومنهم الكفعمي في حاشية المصباح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والحريري في درة الغواص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برئت الى اللّه واليكم منهم ومن اتباعهم واشياعهم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برئت الى اللّه واليكم منهم ومن اتباعهم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ويدل عليه محكى كلامه من 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والمصحف المغلاط صحفها فظنها تابعت بالتاء المثناة والباء الموحدة وسقم نسخا قديمة هي مصححة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بحك احدى النقطتين وجماهير القاصرين سائرون مسيره في التصحيف</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ظالم ظلم حق محمد وآل محمد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عيون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الزيارة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غرايب اينكه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الجليس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عباس مولوى مكى در كتاب مذكور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الجليس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اكثر آن منظومه را بتفاريق آورده و در ذيل حالات سيد الشهداء خطبه خود نظما انشاء كرده وثنائى بليغ بر شيخ حر كرده و متعرض شده كه چون آن منظومه مرغوب و لطيف بود در حالات سيد الشهداء او را ذكر كردم، و بعض ارباب مقاتل جديدة التصنيف از مضمون اين ديباچه غفلت كرده ومنظومه مذكوره را نسبت به خود سيد عباس مشار اليه داده، وهذا من أعجب العجب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صنفه لمجد الدولة بن 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حكى اهل السير في شباهته برسول اللّه قضايا فمنها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افسانه شب</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على اولاد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 فرزندان پسرى است كه در كربلا شهيد شدند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احتياج به تكلف نيست زيرا فرزندان شهيد امام حسين بطور حتم از دو نفر كمتر نبودند، و اين مقدار براى صدق اقل جمع كفايت مىكند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كامل الزيارات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 الامين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ومصباح كفعمى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لام است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اول ظالم ظلم حق محمد وآل محمد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وبحرانى نيز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لؤلؤة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حكايت را نقل فرموده و گفته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حيوة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 او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اصبرا وامهلا</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بسندهاى مختلف اين حديث را نقل كرده واحقاق الحق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بتفصيل آنها را ذكر نموده است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سمعنا أبا عبد اللّه عليه السلام وهو يلعن في دبر كل مكتوبة أربعة من الرجال وأربعا من النساء فلان و فلان و فلان ومعاوية ويسميهم وفلانة وفلانة وهند وأم الحكم اخت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عجايب شيطنت هاى اين مدلس اينكه مرقومات شريفه كه از علماء اسلام و وجوه اعلام بان نواحى مىرسد بر عوام وضعفاء شيعه مشتبه مىكند برخى را تحريف و پاره اى را بوجوه ظاهرة الفساد تأويل و بعضى را نفى نسبت مىنمايد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من تأمل هذه الفقرة والزيادة التي معها من الباقر عليه السلام ان ما ذكره اولا مخصوص بالاصباح اذ لو كان ذلك عاما لم يكن وجه الذكر الا مساء خصوصاً وعليه بنينا الترجمة لاجل هذا الاستظهار و اللّه اعلم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عن ابي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جاء بالحسنة فله عشر امثالها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من ذكرهما فلعنهما كل غداة كتب اللّه له سبعين حسنة ومحى عنه عشر سيئات و رفع له عشر 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كمپانى</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زبان حال امام حسين كنار نعش علي اكبر</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عياشى</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اصول كافى و عياشى، 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اصول كافى</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و تفسير برهان، از تفسير قمى ذيل آيه شريفه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اصول كافى</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اصول كافى</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را به اين نحو نيافتم و ليكن بعض از رواياتى كه رسيده است راجع به رضاى رسول خدا و ائمه معصومين به تقديرات پروردگار عالميان چنين است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حديث در 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الرضا به قضاء اللّه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 آسوده گر مبتلا مى‌پسندد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خوشتر از اين كو به ما مىپسندد</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يبلغني المقام المحمود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 يثبت لي قدم 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لبنان، ودعوات للراوندي وبحار الانوار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لبنان</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و اصحاب الحسين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عرفت اللّه سبحانه بفسخ العزائم وحل العقود ونقض الهمم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شماره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عبارت اقتباس از آيه شريفه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يعلم خائنة الاعين و ما تخفى الصدور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وبقرينة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تخفى الصدور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خيانت هاى چشم است كه در پنهانى از ديده ها انجام مىگيرد، و از اين مطلب اشكال بر مؤلف محترم معلوم مىشود، چون فرموده مقصود مطلق كارهاى خائنانه چشم است، جز اينكه بفرمايد مقصود مطلق خيانت هاى پنهانى و رمزى است كه نوعا كسى از او اطلاع پيدا نمىكند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حق محمد وعلي وبحق</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اسست اساس الظلم والجور عليكم اهل البيت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 صلى اللّه عليه وآله وسلم فائده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مجيد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واملى لهم ان كيدي متين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انهم يكيدون كيدا وأكيد كيدا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ودعاها وزيارات</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دنباله اين بحث در نسخه‌هاى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ما أهمني 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 اين اشتباهى بوده كه از نساخ بوجود آمده و ما او را اصلاح كرديم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واصرفني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او را جلو آورديم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نسخه‌هاى موجود بعد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عليه السلام ما أهمني همه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من زيارتكما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شده بود و ما عبارت را اصلاح كرديم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عليه السلام 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مقدم داشتيم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اينكه گفته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يكون منقلبي منقلباٌ راجحاً مفلحاً منجحاً مستجاباً</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يا أبا عبد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ابت يا أبا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image" Target="media/image3.jpeg"/><Relationship Id="rId440" Type="http://schemas.openxmlformats.org/officeDocument/2006/relationships/image" Target="media/image3.jpeg"/><Relationship Id="rId441" Type="http://schemas.openxmlformats.org/officeDocument/2006/relationships/footer" Target="footer434.xml"/><Relationship Id="rId442" Type="http://schemas.openxmlformats.org/officeDocument/2006/relationships/image" Target="media/image4.jpeg"/><Relationship Id="rId443" Type="http://schemas.openxmlformats.org/officeDocument/2006/relationships/image" Target="media/image4.jpeg"/><Relationship Id="rId444" Type="http://schemas.openxmlformats.org/officeDocument/2006/relationships/footer" Target="footer435.xml"/><Relationship Id="rId445" Type="http://schemas.openxmlformats.org/officeDocument/2006/relationships/image" Target="media/image5.jpeg"/><Relationship Id="rId446" Type="http://schemas.openxmlformats.org/officeDocument/2006/relationships/image" Target="media/image5.jpeg"/><Relationship Id="rId447" Type="http://schemas.openxmlformats.org/officeDocument/2006/relationships/footer" Target="footer436.xml"/><Relationship Id="rId448" Type="http://schemas.openxmlformats.org/officeDocument/2006/relationships/image" Target="media/image6.jpeg"/><Relationship Id="rId449" Type="http://schemas.openxmlformats.org/officeDocument/2006/relationships/image" Target="media/image6.jpeg"/><Relationship Id="rId450" Type="http://schemas.openxmlformats.org/officeDocument/2006/relationships/footer" Target="footer437.xml"/><Relationship Id="rId451" Type="http://schemas.openxmlformats.org/officeDocument/2006/relationships/image" Target="media/image7.jpeg"/><Relationship Id="rId452" Type="http://schemas.openxmlformats.org/officeDocument/2006/relationships/image" Target="media/image7.jpeg"/><Relationship Id="rId453" Type="http://schemas.openxmlformats.org/officeDocument/2006/relationships/footer" Target="footer438.xml"/><Relationship Id="rId454" Type="http://schemas.openxmlformats.org/officeDocument/2006/relationships/image" Target="media/image8.jpeg"/><Relationship Id="rId455" Type="http://schemas.openxmlformats.org/officeDocument/2006/relationships/image" Target="media/image8.jpeg"/><Relationship Id="rId456" Type="http://schemas.openxmlformats.org/officeDocument/2006/relationships/footer" Target="footer439.xml"/><Relationship Id="rId457" Type="http://schemas.openxmlformats.org/officeDocument/2006/relationships/image" Target="media/image9.jpeg"/><Relationship Id="rId458" Type="http://schemas.openxmlformats.org/officeDocument/2006/relationships/image" Target="media/image9.jpeg"/><Relationship Id="rId459" Type="http://schemas.openxmlformats.org/officeDocument/2006/relationships/footer" Target="footer440.xml"/><Relationship Id="rId460" Type="http://schemas.openxmlformats.org/officeDocument/2006/relationships/image" Target="media/image10.jpeg"/><Relationship Id="rId461" Type="http://schemas.openxmlformats.org/officeDocument/2006/relationships/image" Target="media/image10.jpeg"/><Relationship Id="rId462" Type="http://schemas.openxmlformats.org/officeDocument/2006/relationships/footer" Target="footer441.xml"/><Relationship Id="rId463" Type="http://schemas.openxmlformats.org/officeDocument/2006/relationships/image" Target="media/image11.jpeg"/><Relationship Id="rId464" Type="http://schemas.openxmlformats.org/officeDocument/2006/relationships/image" Target="media/image11.jpeg"/><Relationship Id="rId465" Type="http://schemas.openxmlformats.org/officeDocument/2006/relationships/footer" Target="footer442.xml"/><Relationship Id="rId466" Type="http://schemas.openxmlformats.org/officeDocument/2006/relationships/image" Target="media/image12.jpeg"/><Relationship Id="rId467" Type="http://schemas.openxmlformats.org/officeDocument/2006/relationships/image" Target="media/image12.jpeg"/><Relationship Id="rId468" Type="http://schemas.openxmlformats.org/officeDocument/2006/relationships/footer" Target="footer443.xml"/><Relationship Id="rId469" Type="http://schemas.openxmlformats.org/officeDocument/2006/relationships/image" Target="media/image13.jpeg"/><Relationship Id="rId470" Type="http://schemas.openxmlformats.org/officeDocument/2006/relationships/image" Target="media/image13.jpeg"/><Relationship Id="rId471" Type="http://schemas.openxmlformats.org/officeDocument/2006/relationships/footer" Target="footer444.xml"/><Relationship Id="rId472" Type="http://schemas.openxmlformats.org/officeDocument/2006/relationships/image" Target="media/image14.jpeg"/><Relationship Id="rId473" Type="http://schemas.openxmlformats.org/officeDocument/2006/relationships/image" Target="media/image14.jpeg"/><Relationship Id="rId474" Type="http://schemas.openxmlformats.org/officeDocument/2006/relationships/footer" Target="footer445.xml"/><Relationship Id="rId475" Type="http://schemas.openxmlformats.org/officeDocument/2006/relationships/image" Target="media/image15.jpeg"/><Relationship Id="rId476" Type="http://schemas.openxmlformats.org/officeDocument/2006/relationships/image" Target="media/image15.jpeg"/><Relationship Id="rId477" Type="http://schemas.openxmlformats.org/officeDocument/2006/relationships/footer" Target="footer446.xml"/><Relationship Id="rId478" Type="http://schemas.openxmlformats.org/officeDocument/2006/relationships/image" Target="media/image16.jpeg"/><Relationship Id="rId479" Type="http://schemas.openxmlformats.org/officeDocument/2006/relationships/image" Target="media/image16.jpeg"/><Relationship Id="rId480" Type="http://schemas.openxmlformats.org/officeDocument/2006/relationships/footer" Target="footer447.xml"/><Relationship Id="rId481" Type="http://schemas.openxmlformats.org/officeDocument/2006/relationships/image" Target="media/image17.jpeg"/><Relationship Id="rId482" Type="http://schemas.openxmlformats.org/officeDocument/2006/relationships/image" Target="media/image17.jpeg"/><Relationship Id="rId483" Type="http://schemas.openxmlformats.org/officeDocument/2006/relationships/footer" Target="footer448.xml"/><Relationship Id="rId484" Type="http://schemas.openxmlformats.org/officeDocument/2006/relationships/image" Target="media/image18.jpeg"/><Relationship Id="rId485" Type="http://schemas.openxmlformats.org/officeDocument/2006/relationships/image" Target="media/image18.jpeg"/><Relationship Id="rId486" Type="http://schemas.openxmlformats.org/officeDocument/2006/relationships/footer" Target="footer449.xml"/><Relationship Id="rId487" Type="http://schemas.openxmlformats.org/officeDocument/2006/relationships/image" Target="media/image19.jpeg"/><Relationship Id="rId488" Type="http://schemas.openxmlformats.org/officeDocument/2006/relationships/image" Target="media/image19.jpeg"/><Relationship Id="rId489" Type="http://schemas.openxmlformats.org/officeDocument/2006/relationships/footer" Target="footer450.xml"/><Relationship Id="rId490" Type="http://schemas.openxmlformats.org/officeDocument/2006/relationships/image" Target="media/image20.jpeg"/><Relationship Id="rId491" Type="http://schemas.openxmlformats.org/officeDocument/2006/relationships/image" Target="media/image20.jpeg"/><Relationship Id="rId492" Type="http://schemas.openxmlformats.org/officeDocument/2006/relationships/footer" Target="footer451.xml"/><Relationship Id="rId493" Type="http://schemas.openxmlformats.org/officeDocument/2006/relationships/image" Target="media/image21.jpeg"/><Relationship Id="rId494" Type="http://schemas.openxmlformats.org/officeDocument/2006/relationships/image" Target="media/image21.jpeg"/><Relationship Id="rId495" Type="http://schemas.openxmlformats.org/officeDocument/2006/relationships/footer" Target="footer452.xml"/><Relationship Id="rId496" Type="http://schemas.openxmlformats.org/officeDocument/2006/relationships/image" Target="media/image22.jpeg"/><Relationship Id="rId497" Type="http://schemas.openxmlformats.org/officeDocument/2006/relationships/image" Target="media/image22.jpeg"/><Relationship Id="rId498" Type="http://schemas.openxmlformats.org/officeDocument/2006/relationships/footer" Target="footer453.xml"/><Relationship Id="rId499" Type="http://schemas.openxmlformats.org/officeDocument/2006/relationships/image" Target="media/image23.jpeg"/><Relationship Id="rId500" Type="http://schemas.openxmlformats.org/officeDocument/2006/relationships/image" Target="media/image23.jpeg"/><Relationship Id="rId501" Type="http://schemas.openxmlformats.org/officeDocument/2006/relationships/footer" Target="footer454.xml"/><Relationship Id="rId502" Type="http://schemas.openxmlformats.org/officeDocument/2006/relationships/image" Target="media/image24.jpeg"/><Relationship Id="rId503" Type="http://schemas.openxmlformats.org/officeDocument/2006/relationships/image" Target="media/image24.jpeg"/><Relationship Id="rId504" Type="http://schemas.openxmlformats.org/officeDocument/2006/relationships/footer" Target="footer455.xml"/><Relationship Id="rId505" Type="http://schemas.openxmlformats.org/officeDocument/2006/relationships/image" Target="media/image25.jpeg"/><Relationship Id="rId506" Type="http://schemas.openxmlformats.org/officeDocument/2006/relationships/image" Target="media/image25.jpeg"/><Relationship Id="rId507" Type="http://schemas.openxmlformats.org/officeDocument/2006/relationships/footer" Target="footer456.xml"/><Relationship Id="rId508" Type="http://schemas.openxmlformats.org/officeDocument/2006/relationships/image" Target="media/image26.jpeg"/><Relationship Id="rId509" Type="http://schemas.openxmlformats.org/officeDocument/2006/relationships/image" Target="media/image26.jpeg"/><Relationship Id="rId510" Type="http://schemas.openxmlformats.org/officeDocument/2006/relationships/footer" Target="footer457.xml"/><Relationship Id="rId511" Type="http://schemas.openxmlformats.org/officeDocument/2006/relationships/image" Target="media/image27.jpeg"/><Relationship Id="rId512" Type="http://schemas.openxmlformats.org/officeDocument/2006/relationships/image" Target="media/image27.jpeg"/><Relationship Id="rId513" Type="http://schemas.openxmlformats.org/officeDocument/2006/relationships/footer" Target="footer458.xml"/><Relationship Id="rId514" Type="http://schemas.openxmlformats.org/officeDocument/2006/relationships/image" Target="media/image28.jpeg"/><Relationship Id="rId515" Type="http://schemas.openxmlformats.org/officeDocument/2006/relationships/image" Target="media/image28.jpeg"/><Relationship Id="rId516" Type="http://schemas.openxmlformats.org/officeDocument/2006/relationships/footer" Target="footer459.xml"/><Relationship Id="rId517" Type="http://schemas.openxmlformats.org/officeDocument/2006/relationships/image" Target="media/image29.jpeg"/><Relationship Id="rId518" Type="http://schemas.openxmlformats.org/officeDocument/2006/relationships/image" Target="media/image29.jpeg"/><Relationship Id="rId519" Type="http://schemas.openxmlformats.org/officeDocument/2006/relationships/footer" Target="footer460.xml"/><Relationship Id="rId520" Type="http://schemas.openxmlformats.org/officeDocument/2006/relationships/image" Target="media/image30.jpeg"/><Relationship Id="rId521" Type="http://schemas.openxmlformats.org/officeDocument/2006/relationships/image" Target="media/image30.jpeg"/><Relationship Id="rId522" Type="http://schemas.openxmlformats.org/officeDocument/2006/relationships/footer" Target="footer461.xml"/><Relationship Id="rId523" Type="http://schemas.openxmlformats.org/officeDocument/2006/relationships/image" Target="media/image31.jpeg"/><Relationship Id="rId524" Type="http://schemas.openxmlformats.org/officeDocument/2006/relationships/image" Target="media/image31.jpeg"/><Relationship Id="rId525" Type="http://schemas.openxmlformats.org/officeDocument/2006/relationships/footer" Target="footer462.xml"/><Relationship Id="rId526" Type="http://schemas.openxmlformats.org/officeDocument/2006/relationships/image" Target="media/image32.jpeg"/><Relationship Id="rId527" Type="http://schemas.openxmlformats.org/officeDocument/2006/relationships/image" Target="media/image32.jpeg"/><Relationship Id="rId528" Type="http://schemas.openxmlformats.org/officeDocument/2006/relationships/footer" Target="footer463.xml"/><Relationship Id="rId529" Type="http://schemas.openxmlformats.org/officeDocument/2006/relationships/image" Target="media/image33.jpeg"/><Relationship Id="rId530" Type="http://schemas.openxmlformats.org/officeDocument/2006/relationships/image" Target="media/image33.jpeg"/><Relationship Id="rId531" Type="http://schemas.openxmlformats.org/officeDocument/2006/relationships/footer" Target="footer464.xml"/><Relationship Id="rId532" Type="http://schemas.openxmlformats.org/officeDocument/2006/relationships/footer" Target="footer465.xml"/><Relationship Id="rId533" Type="http://schemas.openxmlformats.org/officeDocument/2006/relationships/image" Target="media/image2.jpeg"/><Relationship Id="rId534" Type="http://schemas.openxmlformats.org/officeDocument/2006/relationships/image" Target="media/image2.jpeg"/><Relationship Id="rId535" Type="http://schemas.openxmlformats.org/officeDocument/2006/relationships/footer" Target="footer466.xml"/><Relationship Id="rId536" Type="http://schemas.openxmlformats.org/officeDocument/2006/relationships/footnotes" Target="footnotes.xml"/><Relationship Id="rId537" Type="http://schemas.openxmlformats.org/officeDocument/2006/relationships/numbering" Target="numbering.xml"/><Relationship Id="rId538" Type="http://schemas.openxmlformats.org/officeDocument/2006/relationships/fontTable" Target="fontTable.xml"/><Relationship Id="rId539" Type="http://schemas.openxmlformats.org/officeDocument/2006/relationships/settings" Target="settings.xml"/><Relationship Id="rId5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488</Pages>
  <Words>32212</Words>
  <Characters>122437</Characters>
  <CharactersWithSpaces>153850</CharactersWithSpaces>
  <Paragraphs>946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2026-08-25T01:45:05Z</dcterms:created>
  <dc:creator>ghaemiyeh.com</dc:creator>
  <dc:description/>
  <dc:language>en-US</dc:language>
  <cp:lastModifiedBy/>
  <dcterms:modified xsi:type="dcterms:W3CDTF">2026-08-25T05:15:24Z</dcterms:modified>
  <cp:revision>1</cp:revision>
  <dc:subject/>
  <dc:title>شفاء الصدور فی شرح زیارة العاشور شرح زیارتنامه عاشورا جلد 2</dc:title>
</cp:coreProperties>
</file>

<file path=docProps/custom.xml><?xml version="1.0" encoding="utf-8"?>
<Properties xmlns="http://schemas.openxmlformats.org/officeDocument/2006/custom-properties" xmlns:vt="http://schemas.openxmlformats.org/officeDocument/2006/docPropsVTypes"/>
</file>