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75.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577.xml" ContentType="application/vnd.openxmlformats-officedocument.wordprocessingml.footer+xml"/>
  <Override PartName="/word/footer57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دلائل الصدق لنهج الحق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19445_2142443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8919447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8919449_2142443653">
            <w:r>
              <w:rPr>
                <w:webHidden/>
                <w:rStyle w:val="IndexLink"/>
                <w:rtl w:val="true"/>
              </w:rPr>
              <w:t>[</w:t>
            </w:r>
            <w:r>
              <w:rPr>
                <w:rStyle w:val="IndexLink"/>
                <w:rtl w:val="true"/>
              </w:rPr>
              <w:t>المطلب الأوّل</w:t>
            </w:r>
            <w:r>
              <w:rPr>
                <w:rStyle w:val="IndexLink"/>
                <w:rtl w:val="true"/>
              </w:rPr>
              <w:t xml:space="preserve">] : </w:t>
            </w:r>
            <w:r>
              <w:rPr>
                <w:rStyle w:val="IndexLink"/>
                <w:rtl w:val="true"/>
              </w:rPr>
              <w:t>تسمية أبي بكر بخليفة رسول اللّه</w:t>
            </w:r>
            <w:r>
              <w:rPr>
                <w:rStyle w:val="IndexLink"/>
                <w:rtl w:val="true"/>
              </w:rPr>
              <w:tab/>
            </w:r>
            <w:r>
              <w:rPr>
                <w:rStyle w:val="IndexLink"/>
              </w:rPr>
              <w:t>13</w:t>
            </w:r>
          </w:hyperlink>
        </w:p>
        <w:p>
          <w:pPr>
            <w:pStyle w:val="Contents3"/>
            <w:tabs>
              <w:tab w:val="clear" w:pos="8459"/>
              <w:tab w:val="right" w:pos="9026" w:leader="dot"/>
            </w:tabs>
            <w:rPr/>
          </w:pPr>
          <w:hyperlink w:anchor="__RefHeading___Toc8919451_2142443653">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8919453_2142443653">
            <w:r>
              <w:rPr>
                <w:webHidden/>
                <w:rStyle w:val="IndexLink"/>
                <w:rtl w:val="true"/>
              </w:rPr>
              <w:t xml:space="preserve">المطلب الأوّل </w:t>
            </w:r>
            <w:r>
              <w:rPr>
                <w:rStyle w:val="IndexLink"/>
                <w:rtl w:val="true"/>
              </w:rPr>
              <w:t xml:space="preserve">: </w:t>
            </w:r>
            <w:r>
              <w:rPr>
                <w:rStyle w:val="IndexLink"/>
                <w:rtl w:val="true"/>
              </w:rPr>
              <w:t>في المطاعن التي رواها السُنّة في أبي بكر</w:t>
            </w:r>
            <w:r>
              <w:rPr>
                <w:rStyle w:val="IndexLink"/>
                <w:rtl w:val="true"/>
              </w:rPr>
              <w:tab/>
            </w:r>
            <w:r>
              <w:rPr>
                <w:rStyle w:val="IndexLink"/>
              </w:rPr>
              <w:t>13</w:t>
            </w:r>
          </w:hyperlink>
        </w:p>
        <w:p>
          <w:pPr>
            <w:pStyle w:val="Contents4"/>
            <w:tabs>
              <w:tab w:val="clear" w:pos="8176"/>
              <w:tab w:val="right" w:pos="9026" w:leader="dot"/>
            </w:tabs>
            <w:rPr/>
          </w:pPr>
          <w:hyperlink w:anchor="__RefHeading___Toc8919455_2142443653">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8919457_2142443653">
            <w:r>
              <w:rPr>
                <w:webHidden/>
                <w:rStyle w:val="IndexLink"/>
                <w:rtl w:val="true"/>
              </w:rPr>
              <w:t xml:space="preserve">وقال الفضل </w:t>
            </w:r>
            <w:r>
              <w:rPr>
                <w:rStyle w:val="IndexLink"/>
                <w:rtl w:val="true"/>
              </w:rPr>
              <w:t>:</w:t>
              <w:tab/>
            </w:r>
            <w:r>
              <w:rPr>
                <w:rStyle w:val="IndexLink"/>
              </w:rPr>
              <w:t>15</w:t>
            </w:r>
          </w:hyperlink>
        </w:p>
        <w:p>
          <w:pPr>
            <w:pStyle w:val="Contents4"/>
            <w:tabs>
              <w:tab w:val="clear" w:pos="8176"/>
              <w:tab w:val="right" w:pos="9026" w:leader="dot"/>
            </w:tabs>
            <w:rPr/>
          </w:pPr>
          <w:hyperlink w:anchor="__RefHeading___Toc8919459_2142443653">
            <w:r>
              <w:rPr>
                <w:webHidden/>
                <w:rStyle w:val="IndexLink"/>
                <w:rtl w:val="true"/>
              </w:rPr>
              <w:t xml:space="preserve">وأقول </w:t>
            </w:r>
            <w:r>
              <w:rPr>
                <w:rStyle w:val="IndexLink"/>
                <w:rtl w:val="true"/>
              </w:rPr>
              <w:t>:</w:t>
              <w:tab/>
            </w:r>
            <w:r>
              <w:rPr>
                <w:rStyle w:val="IndexLink"/>
              </w:rPr>
              <w:t>16</w:t>
            </w:r>
          </w:hyperlink>
        </w:p>
        <w:p>
          <w:pPr>
            <w:pStyle w:val="Contents3"/>
            <w:tabs>
              <w:tab w:val="clear" w:pos="8459"/>
              <w:tab w:val="right" w:pos="9026" w:leader="dot"/>
            </w:tabs>
            <w:rPr/>
          </w:pPr>
          <w:hyperlink w:anchor="__RefHeading___Toc8919461_2142443653">
            <w:r>
              <w:rPr>
                <w:webHidden/>
                <w:rStyle w:val="IndexLink"/>
                <w:rtl w:val="true"/>
              </w:rPr>
              <w:t>أبو بكر في جيش أُسامة</w:t>
            </w:r>
            <w:r>
              <w:rPr>
                <w:rStyle w:val="IndexLink"/>
                <w:rtl w:val="true"/>
              </w:rPr>
              <w:tab/>
            </w:r>
            <w:r>
              <w:rPr>
                <w:rStyle w:val="IndexLink"/>
              </w:rPr>
              <w:t>21</w:t>
            </w:r>
          </w:hyperlink>
        </w:p>
        <w:p>
          <w:pPr>
            <w:pStyle w:val="Contents4"/>
            <w:tabs>
              <w:tab w:val="clear" w:pos="8176"/>
              <w:tab w:val="right" w:pos="9026" w:leader="dot"/>
            </w:tabs>
            <w:rPr/>
          </w:pPr>
          <w:hyperlink w:anchor="__RefHeading___Toc8919463_2142443653">
            <w:r>
              <w:rPr>
                <w:webHidden/>
                <w:rStyle w:val="IndexLink"/>
                <w:rtl w:val="true"/>
              </w:rPr>
              <w:t xml:space="preserve">قال المصنّف </w:t>
            </w:r>
            <w:r>
              <w:rPr>
                <w:rStyle w:val="IndexLink"/>
                <w:rtl w:val="true"/>
              </w:rPr>
              <w:t xml:space="preserve">- </w:t>
            </w:r>
            <w:r>
              <w:rPr>
                <w:rStyle w:val="IndexLink"/>
                <w:rtl w:val="true"/>
              </w:rPr>
              <w:t xml:space="preserve">طاب مرقده </w:t>
            </w:r>
            <w:r>
              <w:rPr>
                <w:rStyle w:val="IndexLink"/>
                <w:rtl w:val="true"/>
              </w:rPr>
              <w:t>- :</w:t>
              <w:tab/>
            </w:r>
            <w:r>
              <w:rPr>
                <w:rStyle w:val="IndexLink"/>
              </w:rPr>
              <w:t>21</w:t>
            </w:r>
          </w:hyperlink>
        </w:p>
        <w:p>
          <w:pPr>
            <w:pStyle w:val="Contents4"/>
            <w:tabs>
              <w:tab w:val="clear" w:pos="8176"/>
              <w:tab w:val="right" w:pos="9026" w:leader="dot"/>
            </w:tabs>
            <w:rPr/>
          </w:pPr>
          <w:hyperlink w:anchor="__RefHeading___Toc8919465_2142443653">
            <w:r>
              <w:rPr>
                <w:webHidden/>
                <w:rStyle w:val="IndexLink"/>
                <w:rtl w:val="true"/>
              </w:rPr>
              <w:t xml:space="preserve">وقال الفضل </w:t>
            </w:r>
            <w:r>
              <w:rPr>
                <w:rStyle w:val="IndexLink"/>
                <w:rtl w:val="true"/>
              </w:rPr>
              <w:t>:</w:t>
              <w:tab/>
            </w:r>
            <w:r>
              <w:rPr>
                <w:rStyle w:val="IndexLink"/>
              </w:rPr>
              <w:t>22</w:t>
            </w:r>
          </w:hyperlink>
        </w:p>
        <w:p>
          <w:pPr>
            <w:pStyle w:val="Contents4"/>
            <w:tabs>
              <w:tab w:val="clear" w:pos="8176"/>
              <w:tab w:val="right" w:pos="9026" w:leader="dot"/>
            </w:tabs>
            <w:rPr/>
          </w:pPr>
          <w:hyperlink w:anchor="__RefHeading___Toc8919467_2142443653">
            <w:r>
              <w:rPr>
                <w:webHidden/>
                <w:rStyle w:val="IndexLink"/>
                <w:rtl w:val="true"/>
              </w:rPr>
              <w:t xml:space="preserve">وأقول </w:t>
            </w:r>
            <w:r>
              <w:rPr>
                <w:rStyle w:val="IndexLink"/>
                <w:rtl w:val="true"/>
              </w:rPr>
              <w:t>:</w:t>
              <w:tab/>
            </w:r>
            <w:r>
              <w:rPr>
                <w:rStyle w:val="IndexLink"/>
              </w:rPr>
              <w:t>23</w:t>
            </w:r>
          </w:hyperlink>
        </w:p>
        <w:p>
          <w:pPr>
            <w:pStyle w:val="Contents3"/>
            <w:tabs>
              <w:tab w:val="clear" w:pos="8459"/>
              <w:tab w:val="right" w:pos="9026" w:leader="dot"/>
            </w:tabs>
            <w:rPr/>
          </w:pPr>
          <w:hyperlink w:anchor="__RefHeading___Toc8919469_2142443653">
            <w:r>
              <w:rPr>
                <w:webHidden/>
                <w:rStyle w:val="IndexLink"/>
                <w:rtl w:val="true"/>
              </w:rPr>
              <w:t xml:space="preserve">قول أبي بكر </w:t>
            </w:r>
            <w:r>
              <w:rPr>
                <w:rStyle w:val="IndexLink"/>
                <w:rtl w:val="true"/>
              </w:rPr>
              <w:t xml:space="preserve">: </w:t>
            </w:r>
            <w:r>
              <w:rPr>
                <w:rStyle w:val="IndexLink"/>
                <w:rtl w:val="true"/>
              </w:rPr>
              <w:t>إنّ لي شيطاناً</w:t>
            </w:r>
            <w:r>
              <w:rPr>
                <w:rStyle w:val="IndexLink"/>
                <w:rtl w:val="true"/>
              </w:rPr>
              <w:tab/>
            </w:r>
            <w:r>
              <w:rPr>
                <w:rStyle w:val="IndexLink"/>
              </w:rPr>
              <w:t>30</w:t>
            </w:r>
          </w:hyperlink>
        </w:p>
        <w:p>
          <w:pPr>
            <w:pStyle w:val="Contents4"/>
            <w:tabs>
              <w:tab w:val="clear" w:pos="8176"/>
              <w:tab w:val="right" w:pos="9026" w:leader="dot"/>
            </w:tabs>
            <w:rPr/>
          </w:pPr>
          <w:hyperlink w:anchor="__RefHeading___Toc8919471_2142443653">
            <w:r>
              <w:rPr>
                <w:webHidden/>
                <w:rStyle w:val="IndexLink"/>
                <w:rtl w:val="true"/>
              </w:rPr>
              <w:t xml:space="preserve">قال المصنّف </w:t>
            </w:r>
            <w:r>
              <w:rPr>
                <w:rStyle w:val="IndexLink"/>
                <w:rtl w:val="true"/>
              </w:rPr>
              <w:t xml:space="preserve">- </w:t>
            </w:r>
            <w:r>
              <w:rPr>
                <w:rStyle w:val="IndexLink"/>
                <w:rtl w:val="true"/>
              </w:rPr>
              <w:t xml:space="preserve">نوّر اللّه ضريحه </w:t>
            </w:r>
            <w:r>
              <w:rPr>
                <w:rStyle w:val="IndexLink"/>
                <w:rtl w:val="true"/>
              </w:rPr>
              <w:t>- :</w:t>
              <w:tab/>
            </w:r>
            <w:r>
              <w:rPr>
                <w:rStyle w:val="IndexLink"/>
              </w:rPr>
              <w:t>30</w:t>
            </w:r>
          </w:hyperlink>
        </w:p>
        <w:p>
          <w:pPr>
            <w:pStyle w:val="Contents4"/>
            <w:tabs>
              <w:tab w:val="clear" w:pos="8176"/>
              <w:tab w:val="right" w:pos="9026" w:leader="dot"/>
            </w:tabs>
            <w:rPr/>
          </w:pPr>
          <w:hyperlink w:anchor="__RefHeading___Toc8919473_2142443653">
            <w:r>
              <w:rPr>
                <w:webHidden/>
                <w:rStyle w:val="IndexLink"/>
                <w:rtl w:val="true"/>
              </w:rPr>
              <w:t xml:space="preserve">وقال الفضل </w:t>
            </w:r>
            <w:r>
              <w:rPr>
                <w:rStyle w:val="IndexLink"/>
                <w:rtl w:val="true"/>
              </w:rPr>
              <w:t>:</w:t>
              <w:tab/>
            </w:r>
            <w:r>
              <w:rPr>
                <w:rStyle w:val="IndexLink"/>
              </w:rPr>
              <w:t>31</w:t>
            </w:r>
          </w:hyperlink>
        </w:p>
        <w:p>
          <w:pPr>
            <w:pStyle w:val="Contents4"/>
            <w:tabs>
              <w:tab w:val="clear" w:pos="8176"/>
              <w:tab w:val="right" w:pos="9026" w:leader="dot"/>
            </w:tabs>
            <w:rPr/>
          </w:pPr>
          <w:hyperlink w:anchor="__RefHeading___Toc8919475_2142443653">
            <w:r>
              <w:rPr>
                <w:webHidden/>
                <w:rStyle w:val="IndexLink"/>
                <w:rtl w:val="true"/>
              </w:rPr>
              <w:t xml:space="preserve">وأقول </w:t>
            </w:r>
            <w:r>
              <w:rPr>
                <w:rStyle w:val="IndexLink"/>
                <w:rtl w:val="true"/>
              </w:rPr>
              <w:t>:</w:t>
              <w:tab/>
            </w:r>
            <w:r>
              <w:rPr>
                <w:rStyle w:val="IndexLink"/>
              </w:rPr>
              <w:t>32</w:t>
            </w:r>
          </w:hyperlink>
        </w:p>
        <w:p>
          <w:pPr>
            <w:pStyle w:val="Contents4"/>
            <w:tabs>
              <w:tab w:val="clear" w:pos="8176"/>
              <w:tab w:val="right" w:pos="9026" w:leader="dot"/>
            </w:tabs>
            <w:rPr/>
          </w:pPr>
          <w:hyperlink w:anchor="__RefHeading___Toc8919477_2142443653">
            <w:r>
              <w:rPr>
                <w:webHidden/>
                <w:rStyle w:val="IndexLink"/>
                <w:rtl w:val="true"/>
              </w:rPr>
              <w:t xml:space="preserve">وأقول </w:t>
            </w:r>
            <w:r>
              <w:rPr>
                <w:rStyle w:val="IndexLink"/>
                <w:rtl w:val="true"/>
              </w:rPr>
              <w:t>:</w:t>
              <w:tab/>
            </w:r>
            <w:r>
              <w:rPr>
                <w:rStyle w:val="IndexLink"/>
              </w:rPr>
              <w:t>38</w:t>
            </w:r>
          </w:hyperlink>
        </w:p>
        <w:p>
          <w:pPr>
            <w:pStyle w:val="Contents3"/>
            <w:tabs>
              <w:tab w:val="clear" w:pos="8459"/>
              <w:tab w:val="right" w:pos="9026" w:leader="dot"/>
            </w:tabs>
            <w:rPr/>
          </w:pPr>
          <w:hyperlink w:anchor="__RefHeading___Toc8919479_2142443653">
            <w:r>
              <w:rPr>
                <w:webHidden/>
                <w:rStyle w:val="IndexLink"/>
                <w:rtl w:val="true"/>
              </w:rPr>
              <w:t>بيعة أبي بكر فلتة</w:t>
            </w:r>
            <w:r>
              <w:rPr>
                <w:rStyle w:val="IndexLink"/>
                <w:rtl w:val="true"/>
              </w:rPr>
              <w:tab/>
            </w:r>
            <w:r>
              <w:rPr>
                <w:rStyle w:val="IndexLink"/>
              </w:rPr>
              <w:t>40</w:t>
            </w:r>
          </w:hyperlink>
        </w:p>
        <w:p>
          <w:pPr>
            <w:pStyle w:val="Contents4"/>
            <w:tabs>
              <w:tab w:val="clear" w:pos="8176"/>
              <w:tab w:val="right" w:pos="9026" w:leader="dot"/>
            </w:tabs>
            <w:rPr/>
          </w:pPr>
          <w:hyperlink w:anchor="__RefHeading___Toc8919481_2142443653">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8919483_2142443653">
            <w:r>
              <w:rPr>
                <w:webHidden/>
                <w:rStyle w:val="IndexLink"/>
                <w:rtl w:val="true"/>
              </w:rPr>
              <w:t xml:space="preserve">وقال الفضل </w:t>
            </w:r>
            <w:r>
              <w:rPr>
                <w:rStyle w:val="IndexLink"/>
                <w:rtl w:val="true"/>
              </w:rPr>
              <w:t>:</w:t>
              <w:tab/>
            </w:r>
            <w:r>
              <w:rPr>
                <w:rStyle w:val="IndexLink"/>
              </w:rPr>
              <w:t>41</w:t>
            </w:r>
          </w:hyperlink>
        </w:p>
        <w:p>
          <w:pPr>
            <w:pStyle w:val="Contents4"/>
            <w:tabs>
              <w:tab w:val="clear" w:pos="8176"/>
              <w:tab w:val="right" w:pos="9026" w:leader="dot"/>
            </w:tabs>
            <w:rPr/>
          </w:pPr>
          <w:hyperlink w:anchor="__RefHeading___Toc8919485_2142443653">
            <w:r>
              <w:rPr>
                <w:webHidden/>
                <w:rStyle w:val="IndexLink"/>
                <w:rtl w:val="true"/>
              </w:rPr>
              <w:t xml:space="preserve">وأقول </w:t>
            </w:r>
            <w:r>
              <w:rPr>
                <w:rStyle w:val="IndexLink"/>
                <w:rtl w:val="true"/>
              </w:rPr>
              <w:t>:</w:t>
              <w:tab/>
            </w:r>
            <w:r>
              <w:rPr>
                <w:rStyle w:val="IndexLink"/>
              </w:rPr>
              <w:t>43</w:t>
            </w:r>
          </w:hyperlink>
        </w:p>
        <w:p>
          <w:pPr>
            <w:pStyle w:val="Contents3"/>
            <w:tabs>
              <w:tab w:val="clear" w:pos="8459"/>
              <w:tab w:val="right" w:pos="9026" w:leader="dot"/>
            </w:tabs>
            <w:rPr/>
          </w:pPr>
          <w:hyperlink w:anchor="__RefHeading___Toc8919487_2142443653">
            <w:r>
              <w:rPr>
                <w:webHidden/>
                <w:rStyle w:val="IndexLink"/>
                <w:rtl w:val="true"/>
              </w:rPr>
              <w:t xml:space="preserve">قول أبي بكر </w:t>
            </w:r>
            <w:r>
              <w:rPr>
                <w:rStyle w:val="IndexLink"/>
                <w:rtl w:val="true"/>
              </w:rPr>
              <w:t xml:space="preserve">: </w:t>
            </w:r>
            <w:r>
              <w:rPr>
                <w:rStyle w:val="IndexLink"/>
                <w:rtl w:val="true"/>
              </w:rPr>
              <w:t>أقيلوني</w:t>
            </w:r>
            <w:r>
              <w:rPr>
                <w:rStyle w:val="IndexLink"/>
                <w:rtl w:val="true"/>
              </w:rPr>
              <w:tab/>
            </w:r>
            <w:r>
              <w:rPr>
                <w:rStyle w:val="IndexLink"/>
              </w:rPr>
              <w:t>51</w:t>
            </w:r>
          </w:hyperlink>
        </w:p>
        <w:p>
          <w:pPr>
            <w:pStyle w:val="Contents4"/>
            <w:tabs>
              <w:tab w:val="clear" w:pos="8176"/>
              <w:tab w:val="right" w:pos="9026" w:leader="dot"/>
            </w:tabs>
            <w:rPr/>
          </w:pPr>
          <w:hyperlink w:anchor="__RefHeading___Toc8919489_2142443653">
            <w:r>
              <w:rPr>
                <w:webHidden/>
                <w:rStyle w:val="IndexLink"/>
                <w:rtl w:val="true"/>
              </w:rPr>
              <w:t xml:space="preserve">قال المصنّف </w:t>
            </w:r>
            <w:r>
              <w:rPr>
                <w:rStyle w:val="IndexLink"/>
                <w:rtl w:val="true"/>
              </w:rPr>
              <w:t xml:space="preserve">- </w:t>
            </w:r>
            <w:r>
              <w:rPr>
                <w:rStyle w:val="IndexLink"/>
                <w:rtl w:val="true"/>
              </w:rPr>
              <w:t xml:space="preserve">أعلى اللّه مقامه </w:t>
            </w:r>
            <w:r>
              <w:rPr>
                <w:rStyle w:val="IndexLink"/>
                <w:rtl w:val="true"/>
              </w:rPr>
              <w:t>- :</w:t>
              <w:tab/>
            </w:r>
            <w:r>
              <w:rPr>
                <w:rStyle w:val="IndexLink"/>
              </w:rPr>
              <w:t>51</w:t>
            </w:r>
          </w:hyperlink>
        </w:p>
        <w:p>
          <w:pPr>
            <w:pStyle w:val="Contents4"/>
            <w:tabs>
              <w:tab w:val="clear" w:pos="8176"/>
              <w:tab w:val="right" w:pos="9026" w:leader="dot"/>
            </w:tabs>
            <w:rPr/>
          </w:pPr>
          <w:hyperlink w:anchor="__RefHeading___Toc8919491_2142443653">
            <w:r>
              <w:rPr>
                <w:webHidden/>
                <w:rStyle w:val="IndexLink"/>
                <w:rtl w:val="true"/>
              </w:rPr>
              <w:t xml:space="preserve">وقال الفضل </w:t>
            </w:r>
            <w:r>
              <w:rPr>
                <w:rStyle w:val="IndexLink"/>
                <w:rtl w:val="true"/>
              </w:rPr>
              <w:t>:</w:t>
              <w:tab/>
            </w:r>
            <w:r>
              <w:rPr>
                <w:rStyle w:val="IndexLink"/>
              </w:rPr>
              <w:t>52</w:t>
            </w:r>
          </w:hyperlink>
        </w:p>
        <w:p>
          <w:pPr>
            <w:pStyle w:val="Contents4"/>
            <w:tabs>
              <w:tab w:val="clear" w:pos="8176"/>
              <w:tab w:val="right" w:pos="9026" w:leader="dot"/>
            </w:tabs>
            <w:rPr/>
          </w:pPr>
          <w:hyperlink w:anchor="__RefHeading___Toc8919493_2142443653">
            <w:r>
              <w:rPr>
                <w:webHidden/>
                <w:rStyle w:val="IndexLink"/>
                <w:rtl w:val="true"/>
              </w:rPr>
              <w:t xml:space="preserve">وأقول </w:t>
            </w:r>
            <w:r>
              <w:rPr>
                <w:rStyle w:val="IndexLink"/>
                <w:rtl w:val="true"/>
              </w:rPr>
              <w:t>:</w:t>
              <w:tab/>
            </w:r>
            <w:r>
              <w:rPr>
                <w:rStyle w:val="IndexLink"/>
              </w:rPr>
              <w:t>53</w:t>
            </w:r>
          </w:hyperlink>
        </w:p>
        <w:p>
          <w:pPr>
            <w:pStyle w:val="Contents5"/>
            <w:tabs>
              <w:tab w:val="clear" w:pos="7892"/>
              <w:tab w:val="right" w:pos="9026" w:leader="dot"/>
            </w:tabs>
            <w:rPr/>
          </w:pPr>
          <w:hyperlink w:anchor="__RefHeading___Toc8919495_2142443653">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8919497_2142443653">
            <w:r>
              <w:rPr>
                <w:webHidden/>
                <w:rStyle w:val="IndexLink"/>
                <w:rtl w:val="true"/>
              </w:rPr>
              <w:t xml:space="preserve">أمّا الأوّل </w:t>
            </w:r>
            <w:r>
              <w:rPr>
                <w:rStyle w:val="IndexLink"/>
                <w:rtl w:val="true"/>
              </w:rPr>
              <w:t>:</w:t>
              <w:tab/>
            </w:r>
            <w:r>
              <w:rPr>
                <w:rStyle w:val="IndexLink"/>
              </w:rPr>
              <w:t>54</w:t>
            </w:r>
          </w:hyperlink>
        </w:p>
        <w:p>
          <w:pPr>
            <w:pStyle w:val="Contents5"/>
            <w:tabs>
              <w:tab w:val="clear" w:pos="7892"/>
              <w:tab w:val="right" w:pos="9026" w:leader="dot"/>
            </w:tabs>
            <w:rPr/>
          </w:pPr>
          <w:hyperlink w:anchor="__RefHeading___Toc8919499_2142443653">
            <w:r>
              <w:rPr>
                <w:webHidden/>
                <w:rStyle w:val="IndexLink"/>
                <w:rtl w:val="true"/>
              </w:rPr>
              <w:t xml:space="preserve">وأمّا الإشكال الثاني </w:t>
            </w:r>
            <w:r>
              <w:rPr>
                <w:rStyle w:val="IndexLink"/>
                <w:rtl w:val="true"/>
              </w:rPr>
              <w:t>:</w:t>
              <w:tab/>
            </w:r>
            <w:r>
              <w:rPr>
                <w:rStyle w:val="IndexLink"/>
              </w:rPr>
              <w:t>56</w:t>
            </w:r>
          </w:hyperlink>
        </w:p>
        <w:p>
          <w:pPr>
            <w:pStyle w:val="Contents3"/>
            <w:tabs>
              <w:tab w:val="clear" w:pos="8459"/>
              <w:tab w:val="right" w:pos="9026" w:leader="dot"/>
            </w:tabs>
            <w:rPr/>
          </w:pPr>
          <w:hyperlink w:anchor="__RefHeading___Toc8919501_2142443653">
            <w:r>
              <w:rPr>
                <w:webHidden/>
                <w:rStyle w:val="IndexLink"/>
                <w:rtl w:val="true"/>
              </w:rPr>
              <w:t>تشكيك أبي بكر في حقّ الأنصار بالخلافة</w:t>
            </w:r>
            <w:r>
              <w:rPr>
                <w:rStyle w:val="IndexLink"/>
                <w:rtl w:val="true"/>
              </w:rPr>
              <w:tab/>
            </w:r>
            <w:r>
              <w:rPr>
                <w:rStyle w:val="IndexLink"/>
              </w:rPr>
              <w:t>59</w:t>
            </w:r>
          </w:hyperlink>
        </w:p>
        <w:p>
          <w:pPr>
            <w:pStyle w:val="Contents4"/>
            <w:tabs>
              <w:tab w:val="clear" w:pos="8176"/>
              <w:tab w:val="right" w:pos="9026" w:leader="dot"/>
            </w:tabs>
            <w:rPr/>
          </w:pPr>
          <w:hyperlink w:anchor="__RefHeading___Toc8919503_2142443653">
            <w:r>
              <w:rPr>
                <w:webHidden/>
                <w:rStyle w:val="IndexLink"/>
                <w:rtl w:val="true"/>
              </w:rPr>
              <w:t xml:space="preserve">قال المصنّف </w:t>
            </w:r>
            <w:r>
              <w:rPr>
                <w:rStyle w:val="IndexLink"/>
                <w:rtl w:val="true"/>
              </w:rPr>
              <w:t xml:space="preserve">- </w:t>
            </w:r>
            <w:r>
              <w:rPr>
                <w:rStyle w:val="IndexLink"/>
                <w:rtl w:val="true"/>
              </w:rPr>
              <w:t xml:space="preserve">طاب ثراه </w:t>
            </w:r>
            <w:r>
              <w:rPr>
                <w:rStyle w:val="IndexLink"/>
                <w:rtl w:val="true"/>
              </w:rPr>
              <w:t>- :</w:t>
              <w:tab/>
            </w:r>
            <w:r>
              <w:rPr>
                <w:rStyle w:val="IndexLink"/>
              </w:rPr>
              <w:t>59</w:t>
            </w:r>
          </w:hyperlink>
        </w:p>
        <w:p>
          <w:pPr>
            <w:pStyle w:val="Contents4"/>
            <w:tabs>
              <w:tab w:val="clear" w:pos="8176"/>
              <w:tab w:val="right" w:pos="9026" w:leader="dot"/>
            </w:tabs>
            <w:rPr/>
          </w:pPr>
          <w:hyperlink w:anchor="__RefHeading___Toc8919505_2142443653">
            <w:r>
              <w:rPr>
                <w:webHidden/>
                <w:rStyle w:val="IndexLink"/>
                <w:rtl w:val="true"/>
              </w:rPr>
              <w:t xml:space="preserve">وقال الفضل </w:t>
            </w:r>
            <w:r>
              <w:rPr>
                <w:rStyle w:val="IndexLink"/>
                <w:rtl w:val="true"/>
              </w:rPr>
              <w:t>:</w:t>
              <w:tab/>
            </w:r>
            <w:r>
              <w:rPr>
                <w:rStyle w:val="IndexLink"/>
              </w:rPr>
              <w:t>60</w:t>
            </w:r>
          </w:hyperlink>
        </w:p>
        <w:p>
          <w:pPr>
            <w:pStyle w:val="Contents4"/>
            <w:tabs>
              <w:tab w:val="clear" w:pos="8176"/>
              <w:tab w:val="right" w:pos="9026" w:leader="dot"/>
            </w:tabs>
            <w:rPr/>
          </w:pPr>
          <w:hyperlink w:anchor="__RefHeading___Toc8919507_2142443653">
            <w:r>
              <w:rPr>
                <w:webHidden/>
                <w:rStyle w:val="IndexLink"/>
                <w:rtl w:val="true"/>
              </w:rPr>
              <w:t xml:space="preserve">وأقول </w:t>
            </w:r>
            <w:r>
              <w:rPr>
                <w:rStyle w:val="IndexLink"/>
                <w:rtl w:val="true"/>
              </w:rPr>
              <w:t>:</w:t>
              <w:tab/>
            </w:r>
            <w:r>
              <w:rPr>
                <w:rStyle w:val="IndexLink"/>
              </w:rPr>
              <w:t>61</w:t>
            </w:r>
          </w:hyperlink>
        </w:p>
        <w:p>
          <w:pPr>
            <w:pStyle w:val="Contents3"/>
            <w:tabs>
              <w:tab w:val="clear" w:pos="8459"/>
              <w:tab w:val="right" w:pos="9026" w:leader="dot"/>
            </w:tabs>
            <w:rPr/>
          </w:pPr>
          <w:hyperlink w:anchor="__RefHeading___Toc8919509_2142443653">
            <w:r>
              <w:rPr>
                <w:webHidden/>
                <w:rStyle w:val="IndexLink"/>
                <w:rtl w:val="true"/>
              </w:rPr>
              <w:t>تمنّيات أبي بكر</w:t>
            </w:r>
            <w:r>
              <w:rPr>
                <w:rStyle w:val="IndexLink"/>
                <w:rtl w:val="true"/>
              </w:rPr>
              <w:tab/>
            </w:r>
            <w:r>
              <w:rPr>
                <w:rStyle w:val="IndexLink"/>
              </w:rPr>
              <w:t>64</w:t>
            </w:r>
          </w:hyperlink>
        </w:p>
        <w:p>
          <w:pPr>
            <w:pStyle w:val="Contents4"/>
            <w:tabs>
              <w:tab w:val="clear" w:pos="8176"/>
              <w:tab w:val="right" w:pos="9026" w:leader="dot"/>
            </w:tabs>
            <w:rPr/>
          </w:pPr>
          <w:hyperlink w:anchor="__RefHeading___Toc8919511_2142443653">
            <w:r>
              <w:rPr>
                <w:webHidden/>
                <w:rStyle w:val="IndexLink"/>
                <w:rtl w:val="true"/>
              </w:rPr>
              <w:t xml:space="preserve">قال المصنّف </w:t>
            </w:r>
            <w:r>
              <w:rPr>
                <w:rStyle w:val="IndexLink"/>
                <w:rtl w:val="true"/>
              </w:rPr>
              <w:t xml:space="preserve">- </w:t>
            </w:r>
            <w:r>
              <w:rPr>
                <w:rStyle w:val="IndexLink"/>
                <w:rtl w:val="true"/>
              </w:rPr>
              <w:t xml:space="preserve">طيّب اللّه رمسه </w:t>
            </w:r>
            <w:r>
              <w:rPr>
                <w:rStyle w:val="IndexLink"/>
                <w:rtl w:val="true"/>
              </w:rPr>
              <w:t>- :</w:t>
              <w:tab/>
            </w:r>
            <w:r>
              <w:rPr>
                <w:rStyle w:val="IndexLink"/>
              </w:rPr>
              <w:t>64</w:t>
            </w:r>
          </w:hyperlink>
        </w:p>
        <w:p>
          <w:pPr>
            <w:pStyle w:val="Contents4"/>
            <w:tabs>
              <w:tab w:val="clear" w:pos="8176"/>
              <w:tab w:val="right" w:pos="9026" w:leader="dot"/>
            </w:tabs>
            <w:rPr/>
          </w:pPr>
          <w:hyperlink w:anchor="__RefHeading___Toc8919513_2142443653">
            <w:r>
              <w:rPr>
                <w:webHidden/>
                <w:rStyle w:val="IndexLink"/>
                <w:rtl w:val="true"/>
              </w:rPr>
              <w:t xml:space="preserve">وقال الفضل </w:t>
            </w:r>
            <w:r>
              <w:rPr>
                <w:rStyle w:val="IndexLink"/>
                <w:rtl w:val="true"/>
              </w:rPr>
              <w:t>:</w:t>
              <w:tab/>
            </w:r>
            <w:r>
              <w:rPr>
                <w:rStyle w:val="IndexLink"/>
              </w:rPr>
              <w:t>65</w:t>
            </w:r>
          </w:hyperlink>
        </w:p>
        <w:p>
          <w:pPr>
            <w:pStyle w:val="Contents4"/>
            <w:tabs>
              <w:tab w:val="clear" w:pos="8176"/>
              <w:tab w:val="right" w:pos="9026" w:leader="dot"/>
            </w:tabs>
            <w:rPr/>
          </w:pPr>
          <w:hyperlink w:anchor="__RefHeading___Toc8919515_2142443653">
            <w:r>
              <w:rPr>
                <w:webHidden/>
                <w:rStyle w:val="IndexLink"/>
                <w:rtl w:val="true"/>
              </w:rPr>
              <w:t xml:space="preserve">وأقول </w:t>
            </w:r>
            <w:r>
              <w:rPr>
                <w:rStyle w:val="IndexLink"/>
                <w:rtl w:val="true"/>
              </w:rPr>
              <w:t>:</w:t>
              <w:tab/>
            </w:r>
            <w:r>
              <w:rPr>
                <w:rStyle w:val="IndexLink"/>
              </w:rPr>
              <w:t>66</w:t>
            </w:r>
          </w:hyperlink>
        </w:p>
        <w:p>
          <w:pPr>
            <w:pStyle w:val="Contents5"/>
            <w:tabs>
              <w:tab w:val="clear" w:pos="7892"/>
              <w:tab w:val="right" w:pos="9026" w:leader="dot"/>
            </w:tabs>
            <w:rPr/>
          </w:pPr>
          <w:hyperlink w:anchor="__RefHeading___Toc8919517_2142443653">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8919519_2142443653">
            <w:r>
              <w:rPr>
                <w:webHidden/>
                <w:rStyle w:val="IndexLink"/>
                <w:rtl w:val="true"/>
              </w:rPr>
              <w:t xml:space="preserve">وأقول </w:t>
            </w:r>
            <w:r>
              <w:rPr>
                <w:rStyle w:val="IndexLink"/>
                <w:rtl w:val="true"/>
              </w:rPr>
              <w:t>:</w:t>
              <w:tab/>
            </w:r>
            <w:r>
              <w:rPr>
                <w:rStyle w:val="IndexLink"/>
              </w:rPr>
              <w:t>66</w:t>
            </w:r>
          </w:hyperlink>
        </w:p>
        <w:p>
          <w:pPr>
            <w:pStyle w:val="Contents3"/>
            <w:tabs>
              <w:tab w:val="clear" w:pos="8459"/>
              <w:tab w:val="right" w:pos="9026" w:leader="dot"/>
            </w:tabs>
            <w:rPr/>
          </w:pPr>
          <w:hyperlink w:anchor="__RefHeading___Toc8919521_2142443653">
            <w:r>
              <w:rPr>
                <w:webHidden/>
                <w:rStyle w:val="IndexLink"/>
                <w:rtl w:val="true"/>
              </w:rPr>
              <w:t>أبو بكر لم يُوَلَّ شيئاً من الأعمال</w:t>
            </w:r>
            <w:r>
              <w:rPr>
                <w:rStyle w:val="IndexLink"/>
                <w:rtl w:val="true"/>
              </w:rPr>
              <w:tab/>
            </w:r>
            <w:r>
              <w:rPr>
                <w:rStyle w:val="IndexLink"/>
              </w:rPr>
              <w:t>68</w:t>
            </w:r>
          </w:hyperlink>
        </w:p>
        <w:p>
          <w:pPr>
            <w:pStyle w:val="Contents4"/>
            <w:tabs>
              <w:tab w:val="clear" w:pos="8176"/>
              <w:tab w:val="right" w:pos="9026" w:leader="dot"/>
            </w:tabs>
            <w:rPr/>
          </w:pPr>
          <w:hyperlink w:anchor="__RefHeading___Toc8919523_2142443653">
            <w:r>
              <w:rPr>
                <w:webHidden/>
                <w:rStyle w:val="IndexLink"/>
                <w:rtl w:val="true"/>
              </w:rPr>
              <w:t xml:space="preserve">قال المصنّف </w:t>
            </w:r>
            <w:r>
              <w:rPr>
                <w:rStyle w:val="IndexLink"/>
                <w:rtl w:val="true"/>
              </w:rPr>
              <w:t xml:space="preserve">- </w:t>
            </w:r>
            <w:r>
              <w:rPr>
                <w:rStyle w:val="IndexLink"/>
                <w:rtl w:val="true"/>
              </w:rPr>
              <w:t xml:space="preserve">أعلى اللّه مقامه </w:t>
            </w:r>
            <w:r>
              <w:rPr>
                <w:rStyle w:val="IndexLink"/>
                <w:rtl w:val="true"/>
              </w:rPr>
              <w:t>- :</w:t>
              <w:tab/>
            </w:r>
            <w:r>
              <w:rPr>
                <w:rStyle w:val="IndexLink"/>
              </w:rPr>
              <w:t>68</w:t>
            </w:r>
          </w:hyperlink>
        </w:p>
        <w:p>
          <w:pPr>
            <w:pStyle w:val="Contents4"/>
            <w:tabs>
              <w:tab w:val="clear" w:pos="8176"/>
              <w:tab w:val="right" w:pos="9026" w:leader="dot"/>
            </w:tabs>
            <w:rPr/>
          </w:pPr>
          <w:hyperlink w:anchor="__RefHeading___Toc8919525_2142443653">
            <w:r>
              <w:rPr>
                <w:webHidden/>
                <w:rStyle w:val="IndexLink"/>
                <w:rtl w:val="true"/>
              </w:rPr>
              <w:t xml:space="preserve">وقال الفضل </w:t>
            </w:r>
            <w:r>
              <w:rPr>
                <w:rStyle w:val="IndexLink"/>
                <w:rtl w:val="true"/>
              </w:rPr>
              <w:t>:</w:t>
              <w:tab/>
            </w:r>
            <w:r>
              <w:rPr>
                <w:rStyle w:val="IndexLink"/>
              </w:rPr>
              <w:t>69</w:t>
            </w:r>
          </w:hyperlink>
        </w:p>
        <w:p>
          <w:pPr>
            <w:pStyle w:val="Contents4"/>
            <w:tabs>
              <w:tab w:val="clear" w:pos="8176"/>
              <w:tab w:val="right" w:pos="9026" w:leader="dot"/>
            </w:tabs>
            <w:rPr/>
          </w:pPr>
          <w:hyperlink w:anchor="__RefHeading___Toc8919527_2142443653">
            <w:r>
              <w:rPr>
                <w:webHidden/>
                <w:rStyle w:val="IndexLink"/>
                <w:rtl w:val="true"/>
              </w:rPr>
              <w:t xml:space="preserve">وأقول </w:t>
            </w:r>
            <w:r>
              <w:rPr>
                <w:rStyle w:val="IndexLink"/>
                <w:rtl w:val="true"/>
              </w:rPr>
              <w:t>:</w:t>
              <w:tab/>
            </w:r>
            <w:r>
              <w:rPr>
                <w:rStyle w:val="IndexLink"/>
              </w:rPr>
              <w:t>72</w:t>
            </w:r>
          </w:hyperlink>
        </w:p>
        <w:p>
          <w:pPr>
            <w:pStyle w:val="Contents3"/>
            <w:tabs>
              <w:tab w:val="clear" w:pos="8459"/>
              <w:tab w:val="right" w:pos="9026" w:leader="dot"/>
            </w:tabs>
            <w:rPr/>
          </w:pPr>
          <w:hyperlink w:anchor="__RefHeading___Toc8919529_2142443653">
            <w:r>
              <w:rPr>
                <w:webHidden/>
                <w:rStyle w:val="IndexLink"/>
                <w:rtl w:val="true"/>
              </w:rPr>
              <w:t>منع فاطمة إرثها</w:t>
            </w:r>
            <w:r>
              <w:rPr>
                <w:rStyle w:val="IndexLink"/>
                <w:rtl w:val="true"/>
              </w:rPr>
              <w:tab/>
            </w:r>
            <w:r>
              <w:rPr>
                <w:rStyle w:val="IndexLink"/>
              </w:rPr>
              <w:t>80</w:t>
            </w:r>
          </w:hyperlink>
        </w:p>
        <w:p>
          <w:pPr>
            <w:pStyle w:val="Contents4"/>
            <w:tabs>
              <w:tab w:val="clear" w:pos="8176"/>
              <w:tab w:val="right" w:pos="9026" w:leader="dot"/>
            </w:tabs>
            <w:rPr/>
          </w:pPr>
          <w:hyperlink w:anchor="__RefHeading___Toc8919531_2142443653">
            <w:r>
              <w:rPr>
                <w:webHidden/>
                <w:rStyle w:val="IndexLink"/>
                <w:rtl w:val="true"/>
              </w:rPr>
              <w:t xml:space="preserve">قال المصنّف </w:t>
            </w:r>
            <w:r>
              <w:rPr>
                <w:rStyle w:val="IndexLink"/>
                <w:rtl w:val="true"/>
              </w:rPr>
              <w:t xml:space="preserve">- </w:t>
            </w:r>
            <w:r>
              <w:rPr>
                <w:rStyle w:val="IndexLink"/>
                <w:rtl w:val="true"/>
              </w:rPr>
              <w:t xml:space="preserve">رفع اللّه درجته </w:t>
            </w:r>
            <w:r>
              <w:rPr>
                <w:rStyle w:val="IndexLink"/>
                <w:rtl w:val="true"/>
              </w:rPr>
              <w:t>- :</w:t>
              <w:tab/>
            </w:r>
            <w:r>
              <w:rPr>
                <w:rStyle w:val="IndexLink"/>
              </w:rPr>
              <w:t>80</w:t>
            </w:r>
          </w:hyperlink>
        </w:p>
        <w:p>
          <w:pPr>
            <w:pStyle w:val="Contents4"/>
            <w:tabs>
              <w:tab w:val="clear" w:pos="8176"/>
              <w:tab w:val="right" w:pos="9026" w:leader="dot"/>
            </w:tabs>
            <w:rPr/>
          </w:pPr>
          <w:hyperlink w:anchor="__RefHeading___Toc8919533_2142443653">
            <w:r>
              <w:rPr>
                <w:webHidden/>
                <w:rStyle w:val="IndexLink"/>
                <w:rtl w:val="true"/>
              </w:rPr>
              <w:t xml:space="preserve">وقال الفضل </w:t>
            </w:r>
            <w:r>
              <w:rPr>
                <w:rStyle w:val="IndexLink"/>
                <w:rtl w:val="true"/>
              </w:rPr>
              <w:t>:</w:t>
              <w:tab/>
            </w:r>
            <w:r>
              <w:rPr>
                <w:rStyle w:val="IndexLink"/>
              </w:rPr>
              <w:t>84</w:t>
            </w:r>
          </w:hyperlink>
        </w:p>
        <w:p>
          <w:pPr>
            <w:pStyle w:val="Contents4"/>
            <w:tabs>
              <w:tab w:val="clear" w:pos="8176"/>
              <w:tab w:val="right" w:pos="9026" w:leader="dot"/>
            </w:tabs>
            <w:rPr/>
          </w:pPr>
          <w:hyperlink w:anchor="__RefHeading___Toc8919535_2142443653">
            <w:r>
              <w:rPr>
                <w:webHidden/>
                <w:rStyle w:val="IndexLink"/>
                <w:rtl w:val="true"/>
              </w:rPr>
              <w:t xml:space="preserve">وأقول </w:t>
            </w:r>
            <w:r>
              <w:rPr>
                <w:rStyle w:val="IndexLink"/>
                <w:rtl w:val="true"/>
              </w:rPr>
              <w:t>:</w:t>
              <w:tab/>
            </w:r>
            <w:r>
              <w:rPr>
                <w:rStyle w:val="IndexLink"/>
              </w:rPr>
              <w:t>90</w:t>
            </w:r>
          </w:hyperlink>
        </w:p>
        <w:p>
          <w:pPr>
            <w:pStyle w:val="Contents3"/>
            <w:tabs>
              <w:tab w:val="clear" w:pos="8459"/>
              <w:tab w:val="right" w:pos="9026" w:leader="dot"/>
            </w:tabs>
            <w:rPr/>
          </w:pPr>
          <w:hyperlink w:anchor="__RefHeading___Toc8919537_2142443653">
            <w:r>
              <w:rPr>
                <w:webHidden/>
                <w:rStyle w:val="IndexLink"/>
                <w:rtl w:val="true"/>
              </w:rPr>
              <w:t>تنبيهان</w:t>
            </w:r>
            <w:r>
              <w:rPr>
                <w:rStyle w:val="IndexLink"/>
                <w:rtl w:val="true"/>
              </w:rPr>
              <w:tab/>
            </w:r>
            <w:r>
              <w:rPr>
                <w:rStyle w:val="IndexLink"/>
              </w:rPr>
              <w:t>138</w:t>
            </w:r>
          </w:hyperlink>
        </w:p>
        <w:p>
          <w:pPr>
            <w:pStyle w:val="Contents4"/>
            <w:tabs>
              <w:tab w:val="clear" w:pos="8176"/>
              <w:tab w:val="right" w:pos="9026" w:leader="dot"/>
            </w:tabs>
            <w:rPr/>
          </w:pPr>
          <w:hyperlink w:anchor="__RefHeading___Toc8919539_2142443653">
            <w:r>
              <w:rPr>
                <w:webHidden/>
                <w:rStyle w:val="IndexLink"/>
                <w:rtl w:val="true"/>
              </w:rPr>
              <w:t xml:space="preserve">الأوّل </w:t>
            </w:r>
            <w:r>
              <w:rPr>
                <w:rStyle w:val="IndexLink"/>
                <w:rtl w:val="true"/>
              </w:rPr>
              <w:t>:</w:t>
              <w:tab/>
            </w:r>
            <w:r>
              <w:rPr>
                <w:rStyle w:val="IndexLink"/>
              </w:rPr>
              <w:t>138</w:t>
            </w:r>
          </w:hyperlink>
        </w:p>
        <w:p>
          <w:pPr>
            <w:pStyle w:val="Contents4"/>
            <w:tabs>
              <w:tab w:val="clear" w:pos="8176"/>
              <w:tab w:val="right" w:pos="9026" w:leader="dot"/>
            </w:tabs>
            <w:rPr/>
          </w:pPr>
          <w:hyperlink w:anchor="__RefHeading___Toc8919541_2142443653">
            <w:r>
              <w:rPr>
                <w:webHidden/>
                <w:rStyle w:val="IndexLink"/>
                <w:rtl w:val="true"/>
              </w:rPr>
              <w:t xml:space="preserve">الثاني </w:t>
            </w:r>
            <w:r>
              <w:rPr>
                <w:rStyle w:val="IndexLink"/>
                <w:rtl w:val="true"/>
              </w:rPr>
              <w:t>:</w:t>
              <w:tab/>
            </w:r>
            <w:r>
              <w:rPr>
                <w:rStyle w:val="IndexLink"/>
              </w:rPr>
              <w:t>139</w:t>
            </w:r>
          </w:hyperlink>
        </w:p>
        <w:p>
          <w:pPr>
            <w:pStyle w:val="Contents3"/>
            <w:tabs>
              <w:tab w:val="clear" w:pos="8459"/>
              <w:tab w:val="right" w:pos="9026" w:leader="dot"/>
            </w:tabs>
            <w:rPr/>
          </w:pPr>
          <w:hyperlink w:anchor="__RefHeading___Toc8919543_2142443653">
            <w:r>
              <w:rPr>
                <w:webHidden/>
                <w:rStyle w:val="IndexLink"/>
                <w:rtl w:val="true"/>
              </w:rPr>
              <w:t>طلب إحراق بيت عليّ</w:t>
            </w:r>
            <w:r>
              <w:rPr>
                <w:rStyle w:val="IndexLink"/>
                <w:rtl w:val="true"/>
              </w:rPr>
              <w:tab/>
            </w:r>
            <w:r>
              <w:rPr>
                <w:rStyle w:val="IndexLink"/>
              </w:rPr>
              <w:t>144</w:t>
            </w:r>
          </w:hyperlink>
        </w:p>
        <w:p>
          <w:pPr>
            <w:pStyle w:val="Contents4"/>
            <w:tabs>
              <w:tab w:val="clear" w:pos="8176"/>
              <w:tab w:val="right" w:pos="9026" w:leader="dot"/>
            </w:tabs>
            <w:rPr/>
          </w:pPr>
          <w:hyperlink w:anchor="__RefHeading___Toc8919545_2142443653">
            <w:r>
              <w:rPr>
                <w:webHidden/>
                <w:rStyle w:val="IndexLink"/>
                <w:rtl w:val="true"/>
              </w:rPr>
              <w:t xml:space="preserve">قال المصنّف </w:t>
            </w:r>
            <w:r>
              <w:rPr>
                <w:rStyle w:val="IndexLink"/>
                <w:rtl w:val="true"/>
              </w:rPr>
              <w:t xml:space="preserve">- </w:t>
            </w:r>
            <w:r>
              <w:rPr>
                <w:rStyle w:val="IndexLink"/>
                <w:rtl w:val="true"/>
              </w:rPr>
              <w:t xml:space="preserve">أعلى اللّه مقامه </w:t>
            </w:r>
            <w:r>
              <w:rPr>
                <w:rStyle w:val="IndexLink"/>
                <w:rtl w:val="true"/>
              </w:rPr>
              <w:t>- :</w:t>
              <w:tab/>
            </w:r>
            <w:r>
              <w:rPr>
                <w:rStyle w:val="IndexLink"/>
              </w:rPr>
              <w:t>144</w:t>
            </w:r>
          </w:hyperlink>
        </w:p>
        <w:p>
          <w:pPr>
            <w:pStyle w:val="Contents4"/>
            <w:tabs>
              <w:tab w:val="clear" w:pos="8176"/>
              <w:tab w:val="right" w:pos="9026" w:leader="dot"/>
            </w:tabs>
            <w:rPr/>
          </w:pPr>
          <w:hyperlink w:anchor="__RefHeading___Toc8919547_2142443653">
            <w:r>
              <w:rPr>
                <w:webHidden/>
                <w:rStyle w:val="IndexLink"/>
                <w:rtl w:val="true"/>
              </w:rPr>
              <w:t xml:space="preserve">وقال الفضل </w:t>
            </w:r>
            <w:r>
              <w:rPr>
                <w:rStyle w:val="IndexLink"/>
                <w:rtl w:val="true"/>
              </w:rPr>
              <w:t>:</w:t>
              <w:tab/>
            </w:r>
            <w:r>
              <w:rPr>
                <w:rStyle w:val="IndexLink"/>
              </w:rPr>
              <w:t>149</w:t>
            </w:r>
          </w:hyperlink>
        </w:p>
        <w:p>
          <w:pPr>
            <w:pStyle w:val="Contents4"/>
            <w:tabs>
              <w:tab w:val="clear" w:pos="8176"/>
              <w:tab w:val="right" w:pos="9026" w:leader="dot"/>
            </w:tabs>
            <w:rPr/>
          </w:pPr>
          <w:hyperlink w:anchor="__RefHeading___Toc8919549_2142443653">
            <w:r>
              <w:rPr>
                <w:webHidden/>
                <w:rStyle w:val="IndexLink"/>
                <w:rtl w:val="true"/>
              </w:rPr>
              <w:t xml:space="preserve">وأقول </w:t>
            </w:r>
            <w:r>
              <w:rPr>
                <w:rStyle w:val="IndexLink"/>
                <w:rtl w:val="true"/>
              </w:rPr>
              <w:t>:</w:t>
              <w:tab/>
            </w:r>
            <w:r>
              <w:rPr>
                <w:rStyle w:val="IndexLink"/>
              </w:rPr>
              <w:t>160</w:t>
            </w:r>
          </w:hyperlink>
        </w:p>
        <w:p>
          <w:pPr>
            <w:pStyle w:val="Contents2"/>
            <w:tabs>
              <w:tab w:val="clear" w:pos="8743"/>
              <w:tab w:val="right" w:pos="9026" w:leader="dot"/>
            </w:tabs>
            <w:rPr/>
          </w:pPr>
          <w:hyperlink w:anchor="__RefHeading___Toc8919551_2142443653">
            <w:r>
              <w:rPr>
                <w:webHidden/>
                <w:rStyle w:val="IndexLink"/>
                <w:rtl w:val="true"/>
              </w:rPr>
              <w:t xml:space="preserve">المطلب الثاني </w:t>
            </w:r>
            <w:r>
              <w:rPr>
                <w:rStyle w:val="IndexLink"/>
                <w:rtl w:val="true"/>
              </w:rPr>
              <w:t xml:space="preserve">: </w:t>
            </w:r>
            <w:r>
              <w:rPr>
                <w:rStyle w:val="IndexLink"/>
                <w:rtl w:val="true"/>
              </w:rPr>
              <w:t>قصة الدواة والكتف</w:t>
            </w:r>
            <w:r>
              <w:rPr>
                <w:rStyle w:val="IndexLink"/>
                <w:rtl w:val="true"/>
              </w:rPr>
              <w:tab/>
            </w:r>
            <w:r>
              <w:rPr>
                <w:rStyle w:val="IndexLink"/>
              </w:rPr>
              <w:t>191</w:t>
            </w:r>
          </w:hyperlink>
        </w:p>
        <w:p>
          <w:pPr>
            <w:pStyle w:val="Contents3"/>
            <w:tabs>
              <w:tab w:val="clear" w:pos="8459"/>
              <w:tab w:val="right" w:pos="9026" w:leader="dot"/>
            </w:tabs>
            <w:rPr/>
          </w:pPr>
          <w:hyperlink w:anchor="__RefHeading___Toc8919553_2142443653">
            <w:r>
              <w:rPr>
                <w:webHidden/>
                <w:rStyle w:val="IndexLink"/>
                <w:rtl w:val="true"/>
              </w:rPr>
              <w:t>اشارة</w:t>
            </w:r>
            <w:r>
              <w:rPr>
                <w:rStyle w:val="IndexLink"/>
                <w:rtl w:val="true"/>
              </w:rPr>
              <w:tab/>
            </w:r>
            <w:r>
              <w:rPr>
                <w:rStyle w:val="IndexLink"/>
              </w:rPr>
              <w:t>191</w:t>
            </w:r>
          </w:hyperlink>
        </w:p>
        <w:p>
          <w:pPr>
            <w:pStyle w:val="Contents3"/>
            <w:tabs>
              <w:tab w:val="clear" w:pos="8459"/>
              <w:tab w:val="right" w:pos="9026" w:leader="dot"/>
            </w:tabs>
            <w:rPr/>
          </w:pPr>
          <w:hyperlink w:anchor="__RefHeading___Toc8919555_2142443653">
            <w:r>
              <w:rPr>
                <w:webHidden/>
                <w:rStyle w:val="IndexLink"/>
                <w:rtl w:val="true"/>
              </w:rPr>
              <w:t xml:space="preserve">المطلب الثاني </w:t>
            </w:r>
            <w:r>
              <w:rPr>
                <w:rStyle w:val="IndexLink"/>
                <w:rtl w:val="true"/>
              </w:rPr>
              <w:t xml:space="preserve">: </w:t>
            </w:r>
            <w:r>
              <w:rPr>
                <w:rStyle w:val="IndexLink"/>
                <w:rtl w:val="true"/>
              </w:rPr>
              <w:t>في المطاعن التي نقلها السنة عن عمر بن الخطّاب</w:t>
            </w:r>
            <w:r>
              <w:rPr>
                <w:rStyle w:val="IndexLink"/>
                <w:rtl w:val="true"/>
              </w:rPr>
              <w:tab/>
            </w:r>
            <w:r>
              <w:rPr>
                <w:rStyle w:val="IndexLink"/>
              </w:rPr>
              <w:t>191</w:t>
            </w:r>
          </w:hyperlink>
        </w:p>
        <w:p>
          <w:pPr>
            <w:pStyle w:val="Contents4"/>
            <w:tabs>
              <w:tab w:val="clear" w:pos="8176"/>
              <w:tab w:val="right" w:pos="9026" w:leader="dot"/>
            </w:tabs>
            <w:rPr/>
          </w:pPr>
          <w:hyperlink w:anchor="__RefHeading___Toc8919557_2142443653">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8919559_2142443653">
            <w:r>
              <w:rPr>
                <w:webHidden/>
                <w:rStyle w:val="IndexLink"/>
                <w:rtl w:val="true"/>
              </w:rPr>
              <w:t xml:space="preserve">وقال الفضل </w:t>
            </w:r>
            <w:r>
              <w:rPr>
                <w:rStyle w:val="IndexLink"/>
                <w:rtl w:val="true"/>
              </w:rPr>
              <w:t>:</w:t>
              <w:tab/>
            </w:r>
            <w:r>
              <w:rPr>
                <w:rStyle w:val="IndexLink"/>
              </w:rPr>
              <w:t>193</w:t>
            </w:r>
          </w:hyperlink>
        </w:p>
        <w:p>
          <w:pPr>
            <w:pStyle w:val="Contents4"/>
            <w:tabs>
              <w:tab w:val="clear" w:pos="8176"/>
              <w:tab w:val="right" w:pos="9026" w:leader="dot"/>
            </w:tabs>
            <w:rPr/>
          </w:pPr>
          <w:hyperlink w:anchor="__RefHeading___Toc8919561_2142443653">
            <w:r>
              <w:rPr>
                <w:webHidden/>
                <w:rStyle w:val="IndexLink"/>
                <w:rtl w:val="true"/>
              </w:rPr>
              <w:t xml:space="preserve">وأقول </w:t>
            </w:r>
            <w:r>
              <w:rPr>
                <w:rStyle w:val="IndexLink"/>
                <w:rtl w:val="true"/>
              </w:rPr>
              <w:t>:</w:t>
              <w:tab/>
            </w:r>
            <w:r>
              <w:rPr>
                <w:rStyle w:val="IndexLink"/>
              </w:rPr>
              <w:t>195</w:t>
            </w:r>
          </w:hyperlink>
        </w:p>
        <w:p>
          <w:pPr>
            <w:pStyle w:val="Contents3"/>
            <w:tabs>
              <w:tab w:val="clear" w:pos="8459"/>
              <w:tab w:val="right" w:pos="9026" w:leader="dot"/>
            </w:tabs>
            <w:rPr/>
          </w:pPr>
          <w:hyperlink w:anchor="__RefHeading___Toc8919563_2142443653">
            <w:r>
              <w:rPr>
                <w:webHidden/>
                <w:rStyle w:val="IndexLink"/>
                <w:rtl w:val="true"/>
              </w:rPr>
              <w:t>إيجابه بيعة أبي بكر وقصد بيت النبوّة بالإحراق</w:t>
            </w:r>
            <w:r>
              <w:rPr>
                <w:rStyle w:val="IndexLink"/>
                <w:rtl w:val="true"/>
              </w:rPr>
              <w:tab/>
            </w:r>
            <w:r>
              <w:rPr>
                <w:rStyle w:val="IndexLink"/>
              </w:rPr>
              <w:t>212</w:t>
            </w:r>
          </w:hyperlink>
        </w:p>
        <w:p>
          <w:pPr>
            <w:pStyle w:val="Contents4"/>
            <w:tabs>
              <w:tab w:val="clear" w:pos="8176"/>
              <w:tab w:val="right" w:pos="9026" w:leader="dot"/>
            </w:tabs>
            <w:rPr/>
          </w:pPr>
          <w:hyperlink w:anchor="__RefHeading___Toc8919565_2142443653">
            <w:r>
              <w:rPr>
                <w:webHidden/>
                <w:rStyle w:val="IndexLink"/>
                <w:rtl w:val="true"/>
              </w:rPr>
              <w:t xml:space="preserve">قال المصنّف </w:t>
            </w:r>
            <w:r>
              <w:rPr>
                <w:rStyle w:val="IndexLink"/>
                <w:rtl w:val="true"/>
              </w:rPr>
              <w:t xml:space="preserve">- </w:t>
            </w:r>
            <w:r>
              <w:rPr>
                <w:rStyle w:val="IndexLink"/>
                <w:rtl w:val="true"/>
              </w:rPr>
              <w:t xml:space="preserve">أعلى اللّه مقامه </w:t>
            </w:r>
            <w:r>
              <w:rPr>
                <w:rStyle w:val="IndexLink"/>
                <w:rtl w:val="true"/>
              </w:rPr>
              <w:t>- :</w:t>
              <w:tab/>
            </w:r>
            <w:r>
              <w:rPr>
                <w:rStyle w:val="IndexLink"/>
              </w:rPr>
              <w:t>212</w:t>
            </w:r>
          </w:hyperlink>
        </w:p>
        <w:p>
          <w:pPr>
            <w:pStyle w:val="Contents4"/>
            <w:tabs>
              <w:tab w:val="clear" w:pos="8176"/>
              <w:tab w:val="right" w:pos="9026" w:leader="dot"/>
            </w:tabs>
            <w:rPr/>
          </w:pPr>
          <w:hyperlink w:anchor="__RefHeading___Toc8919567_2142443653">
            <w:r>
              <w:rPr>
                <w:webHidden/>
                <w:rStyle w:val="IndexLink"/>
                <w:rtl w:val="true"/>
              </w:rPr>
              <w:t xml:space="preserve">وقال الفضل </w:t>
            </w:r>
            <w:r>
              <w:rPr>
                <w:rStyle w:val="IndexLink"/>
                <w:rtl w:val="true"/>
              </w:rPr>
              <w:t>:</w:t>
              <w:tab/>
            </w:r>
            <w:r>
              <w:rPr>
                <w:rStyle w:val="IndexLink"/>
              </w:rPr>
              <w:t>214</w:t>
            </w:r>
          </w:hyperlink>
        </w:p>
        <w:p>
          <w:pPr>
            <w:pStyle w:val="Contents4"/>
            <w:tabs>
              <w:tab w:val="clear" w:pos="8176"/>
              <w:tab w:val="right" w:pos="9026" w:leader="dot"/>
            </w:tabs>
            <w:rPr/>
          </w:pPr>
          <w:hyperlink w:anchor="__RefHeading___Toc8919569_2142443653">
            <w:r>
              <w:rPr>
                <w:webHidden/>
                <w:rStyle w:val="IndexLink"/>
                <w:rtl w:val="true"/>
              </w:rPr>
              <w:t xml:space="preserve">وأقول </w:t>
            </w:r>
            <w:r>
              <w:rPr>
                <w:rStyle w:val="IndexLink"/>
                <w:rtl w:val="true"/>
              </w:rPr>
              <w:t>:</w:t>
              <w:tab/>
            </w:r>
            <w:r>
              <w:rPr>
                <w:rStyle w:val="IndexLink"/>
              </w:rPr>
              <w:t>215</w:t>
            </w:r>
          </w:hyperlink>
        </w:p>
        <w:p>
          <w:pPr>
            <w:pStyle w:val="Contents3"/>
            <w:tabs>
              <w:tab w:val="clear" w:pos="8459"/>
              <w:tab w:val="right" w:pos="9026" w:leader="dot"/>
            </w:tabs>
            <w:rPr/>
          </w:pPr>
          <w:hyperlink w:anchor="__RefHeading___Toc8919571_2142443653">
            <w:r>
              <w:rPr>
                <w:webHidden/>
                <w:rStyle w:val="IndexLink"/>
                <w:rtl w:val="true"/>
              </w:rPr>
              <w:t>إنكاره موت النبيّ</w:t>
            </w:r>
            <w:r>
              <w:rPr>
                <w:rStyle w:val="IndexLink"/>
                <w:rtl w:val="true"/>
              </w:rPr>
              <w:tab/>
            </w:r>
            <w:r>
              <w:rPr>
                <w:rStyle w:val="IndexLink"/>
              </w:rPr>
              <w:t>218</w:t>
            </w:r>
          </w:hyperlink>
        </w:p>
        <w:p>
          <w:pPr>
            <w:pStyle w:val="Contents4"/>
            <w:tabs>
              <w:tab w:val="clear" w:pos="8176"/>
              <w:tab w:val="right" w:pos="9026" w:leader="dot"/>
            </w:tabs>
            <w:rPr/>
          </w:pPr>
          <w:hyperlink w:anchor="__RefHeading___Toc8919573_2142443653">
            <w:r>
              <w:rPr>
                <w:webHidden/>
                <w:rStyle w:val="IndexLink"/>
                <w:rtl w:val="true"/>
              </w:rPr>
              <w:t xml:space="preserve">قال المصنّف </w:t>
            </w:r>
            <w:r>
              <w:rPr>
                <w:rStyle w:val="IndexLink"/>
                <w:rtl w:val="true"/>
              </w:rPr>
              <w:t xml:space="preserve">- </w:t>
            </w:r>
            <w:r>
              <w:rPr>
                <w:rStyle w:val="IndexLink"/>
                <w:rtl w:val="true"/>
              </w:rPr>
              <w:t xml:space="preserve">طاب ثراه </w:t>
            </w:r>
            <w:r>
              <w:rPr>
                <w:rStyle w:val="IndexLink"/>
                <w:rtl w:val="true"/>
              </w:rPr>
              <w:t>- :</w:t>
              <w:tab/>
            </w:r>
            <w:r>
              <w:rPr>
                <w:rStyle w:val="IndexLink"/>
              </w:rPr>
              <w:t>218</w:t>
            </w:r>
          </w:hyperlink>
        </w:p>
        <w:p>
          <w:pPr>
            <w:pStyle w:val="Contents4"/>
            <w:tabs>
              <w:tab w:val="clear" w:pos="8176"/>
              <w:tab w:val="right" w:pos="9026" w:leader="dot"/>
            </w:tabs>
            <w:rPr/>
          </w:pPr>
          <w:hyperlink w:anchor="__RefHeading___Toc8919575_2142443653">
            <w:r>
              <w:rPr>
                <w:webHidden/>
                <w:rStyle w:val="IndexLink"/>
                <w:rtl w:val="true"/>
              </w:rPr>
              <w:t xml:space="preserve">وقال الفضل </w:t>
            </w:r>
            <w:r>
              <w:rPr>
                <w:rStyle w:val="IndexLink"/>
                <w:rtl w:val="true"/>
              </w:rPr>
              <w:t>:</w:t>
              <w:tab/>
            </w:r>
            <w:r>
              <w:rPr>
                <w:rStyle w:val="IndexLink"/>
              </w:rPr>
              <w:t>219</w:t>
            </w:r>
          </w:hyperlink>
        </w:p>
        <w:p>
          <w:pPr>
            <w:pStyle w:val="Contents4"/>
            <w:tabs>
              <w:tab w:val="clear" w:pos="8176"/>
              <w:tab w:val="right" w:pos="9026" w:leader="dot"/>
            </w:tabs>
            <w:rPr/>
          </w:pPr>
          <w:hyperlink w:anchor="__RefHeading___Toc8919577_2142443653">
            <w:r>
              <w:rPr>
                <w:webHidden/>
                <w:rStyle w:val="IndexLink"/>
                <w:rtl w:val="true"/>
              </w:rPr>
              <w:t xml:space="preserve">وأقول </w:t>
            </w:r>
            <w:r>
              <w:rPr>
                <w:rStyle w:val="IndexLink"/>
                <w:rtl w:val="true"/>
              </w:rPr>
              <w:t>:</w:t>
              <w:tab/>
            </w:r>
            <w:r>
              <w:rPr>
                <w:rStyle w:val="IndexLink"/>
              </w:rPr>
              <w:t>221</w:t>
            </w:r>
          </w:hyperlink>
        </w:p>
        <w:p>
          <w:pPr>
            <w:pStyle w:val="Contents3"/>
            <w:tabs>
              <w:tab w:val="clear" w:pos="8459"/>
              <w:tab w:val="right" w:pos="9026" w:leader="dot"/>
            </w:tabs>
            <w:rPr/>
          </w:pPr>
          <w:hyperlink w:anchor="__RefHeading___Toc8919579_2142443653">
            <w:r>
              <w:rPr>
                <w:webHidden/>
                <w:rStyle w:val="IndexLink"/>
                <w:rtl w:val="true"/>
              </w:rPr>
              <w:t>لولا عليٌّ لهلك عمر</w:t>
            </w:r>
            <w:r>
              <w:rPr>
                <w:rStyle w:val="IndexLink"/>
                <w:rtl w:val="true"/>
              </w:rPr>
              <w:tab/>
            </w:r>
            <w:r>
              <w:rPr>
                <w:rStyle w:val="IndexLink"/>
              </w:rPr>
              <w:t>226</w:t>
            </w:r>
          </w:hyperlink>
        </w:p>
        <w:p>
          <w:pPr>
            <w:pStyle w:val="Contents4"/>
            <w:tabs>
              <w:tab w:val="clear" w:pos="8176"/>
              <w:tab w:val="right" w:pos="9026" w:leader="dot"/>
            </w:tabs>
            <w:rPr/>
          </w:pPr>
          <w:hyperlink w:anchor="__RefHeading___Toc8919581_2142443653">
            <w:r>
              <w:rPr>
                <w:webHidden/>
                <w:rStyle w:val="IndexLink"/>
                <w:rtl w:val="true"/>
              </w:rPr>
              <w:t xml:space="preserve">قال المصنّف </w:t>
            </w:r>
            <w:r>
              <w:rPr>
                <w:rStyle w:val="IndexLink"/>
                <w:rtl w:val="true"/>
              </w:rPr>
              <w:t xml:space="preserve">- </w:t>
            </w:r>
            <w:r>
              <w:rPr>
                <w:rStyle w:val="IndexLink"/>
                <w:rtl w:val="true"/>
              </w:rPr>
              <w:t xml:space="preserve">طاب ثراه </w:t>
            </w:r>
            <w:r>
              <w:rPr>
                <w:rStyle w:val="IndexLink"/>
                <w:rtl w:val="true"/>
              </w:rPr>
              <w:t>- :</w:t>
              <w:tab/>
            </w:r>
            <w:r>
              <w:rPr>
                <w:rStyle w:val="IndexLink"/>
              </w:rPr>
              <w:t>226</w:t>
            </w:r>
          </w:hyperlink>
        </w:p>
        <w:p>
          <w:pPr>
            <w:pStyle w:val="Contents4"/>
            <w:tabs>
              <w:tab w:val="clear" w:pos="8176"/>
              <w:tab w:val="right" w:pos="9026" w:leader="dot"/>
            </w:tabs>
            <w:rPr/>
          </w:pPr>
          <w:hyperlink w:anchor="__RefHeading___Toc8919583_2142443653">
            <w:r>
              <w:rPr>
                <w:webHidden/>
                <w:rStyle w:val="IndexLink"/>
                <w:rtl w:val="true"/>
              </w:rPr>
              <w:t xml:space="preserve">وقال الفضل </w:t>
            </w:r>
            <w:r>
              <w:rPr>
                <w:rStyle w:val="IndexLink"/>
                <w:rtl w:val="true"/>
              </w:rPr>
              <w:t>:</w:t>
              <w:tab/>
            </w:r>
            <w:r>
              <w:rPr>
                <w:rStyle w:val="IndexLink"/>
              </w:rPr>
              <w:t>227</w:t>
            </w:r>
          </w:hyperlink>
        </w:p>
        <w:p>
          <w:pPr>
            <w:pStyle w:val="Contents4"/>
            <w:tabs>
              <w:tab w:val="clear" w:pos="8176"/>
              <w:tab w:val="right" w:pos="9026" w:leader="dot"/>
            </w:tabs>
            <w:rPr/>
          </w:pPr>
          <w:hyperlink w:anchor="__RefHeading___Toc8919585_2142443653">
            <w:r>
              <w:rPr>
                <w:webHidden/>
                <w:rStyle w:val="IndexLink"/>
                <w:rtl w:val="true"/>
              </w:rPr>
              <w:t xml:space="preserve">وأقول </w:t>
            </w:r>
            <w:r>
              <w:rPr>
                <w:rStyle w:val="IndexLink"/>
                <w:rtl w:val="true"/>
              </w:rPr>
              <w:t>:</w:t>
              <w:tab/>
            </w:r>
            <w:r>
              <w:rPr>
                <w:rStyle w:val="IndexLink"/>
              </w:rPr>
              <w:t>228</w:t>
            </w:r>
          </w:hyperlink>
        </w:p>
        <w:p>
          <w:pPr>
            <w:pStyle w:val="Contents3"/>
            <w:tabs>
              <w:tab w:val="clear" w:pos="8459"/>
              <w:tab w:val="right" w:pos="9026" w:leader="dot"/>
            </w:tabs>
            <w:rPr/>
          </w:pPr>
          <w:hyperlink w:anchor="__RefHeading___Toc8919587_2142443653">
            <w:r>
              <w:rPr>
                <w:webHidden/>
                <w:rStyle w:val="IndexLink"/>
                <w:rtl w:val="true"/>
              </w:rPr>
              <w:t>منعه من المغالاة في المهر</w:t>
            </w:r>
            <w:r>
              <w:rPr>
                <w:rStyle w:val="IndexLink"/>
                <w:rtl w:val="true"/>
              </w:rPr>
              <w:tab/>
            </w:r>
            <w:r>
              <w:rPr>
                <w:rStyle w:val="IndexLink"/>
              </w:rPr>
              <w:t>232</w:t>
            </w:r>
          </w:hyperlink>
        </w:p>
        <w:p>
          <w:pPr>
            <w:pStyle w:val="Contents4"/>
            <w:tabs>
              <w:tab w:val="clear" w:pos="8176"/>
              <w:tab w:val="right" w:pos="9026" w:leader="dot"/>
            </w:tabs>
            <w:rPr/>
          </w:pPr>
          <w:hyperlink w:anchor="__RefHeading___Toc8919589_2142443653">
            <w:r>
              <w:rPr>
                <w:webHidden/>
                <w:rStyle w:val="IndexLink"/>
                <w:rtl w:val="true"/>
              </w:rPr>
              <w:t xml:space="preserve">قال المصنّف </w:t>
            </w:r>
            <w:r>
              <w:rPr>
                <w:rStyle w:val="IndexLink"/>
                <w:rtl w:val="true"/>
              </w:rPr>
              <w:t xml:space="preserve">- </w:t>
            </w:r>
            <w:r>
              <w:rPr>
                <w:rStyle w:val="IndexLink"/>
                <w:rtl w:val="true"/>
              </w:rPr>
              <w:t xml:space="preserve">أعلى اللّه درجته </w:t>
            </w:r>
            <w:r>
              <w:rPr>
                <w:rStyle w:val="IndexLink"/>
                <w:rtl w:val="true"/>
              </w:rPr>
              <w:t>- :</w:t>
              <w:tab/>
            </w:r>
            <w:r>
              <w:rPr>
                <w:rStyle w:val="IndexLink"/>
              </w:rPr>
              <w:t>232</w:t>
            </w:r>
          </w:hyperlink>
        </w:p>
        <w:p>
          <w:pPr>
            <w:pStyle w:val="Contents4"/>
            <w:tabs>
              <w:tab w:val="clear" w:pos="8176"/>
              <w:tab w:val="right" w:pos="9026" w:leader="dot"/>
            </w:tabs>
            <w:rPr/>
          </w:pPr>
          <w:hyperlink w:anchor="__RefHeading___Toc8919591_2142443653">
            <w:r>
              <w:rPr>
                <w:webHidden/>
                <w:rStyle w:val="IndexLink"/>
                <w:rtl w:val="true"/>
              </w:rPr>
              <w:t xml:space="preserve">وقال الفضل </w:t>
            </w:r>
            <w:r>
              <w:rPr>
                <w:rStyle w:val="IndexLink"/>
                <w:rtl w:val="true"/>
              </w:rPr>
              <w:t>:</w:t>
              <w:tab/>
            </w:r>
            <w:r>
              <w:rPr>
                <w:rStyle w:val="IndexLink"/>
              </w:rPr>
              <w:t>234</w:t>
            </w:r>
          </w:hyperlink>
        </w:p>
        <w:p>
          <w:pPr>
            <w:pStyle w:val="Contents4"/>
            <w:tabs>
              <w:tab w:val="clear" w:pos="8176"/>
              <w:tab w:val="right" w:pos="9026" w:leader="dot"/>
            </w:tabs>
            <w:rPr/>
          </w:pPr>
          <w:hyperlink w:anchor="__RefHeading___Toc8919593_2142443653">
            <w:r>
              <w:rPr>
                <w:webHidden/>
                <w:rStyle w:val="IndexLink"/>
                <w:rtl w:val="true"/>
              </w:rPr>
              <w:t xml:space="preserve">وأقول </w:t>
            </w:r>
            <w:r>
              <w:rPr>
                <w:rStyle w:val="IndexLink"/>
                <w:rtl w:val="true"/>
              </w:rPr>
              <w:t>:</w:t>
              <w:tab/>
            </w:r>
            <w:r>
              <w:rPr>
                <w:rStyle w:val="IndexLink"/>
              </w:rPr>
              <w:t>236</w:t>
            </w:r>
          </w:hyperlink>
        </w:p>
        <w:p>
          <w:pPr>
            <w:pStyle w:val="Contents3"/>
            <w:tabs>
              <w:tab w:val="clear" w:pos="8459"/>
              <w:tab w:val="right" w:pos="9026" w:leader="dot"/>
            </w:tabs>
            <w:rPr/>
          </w:pPr>
          <w:hyperlink w:anchor="__RefHeading___Toc8919595_2142443653">
            <w:r>
              <w:rPr>
                <w:webHidden/>
                <w:rStyle w:val="IndexLink"/>
                <w:rtl w:val="true"/>
              </w:rPr>
              <w:t>قصة تسوّر عمر على جماعة</w:t>
            </w:r>
            <w:r>
              <w:rPr>
                <w:rStyle w:val="IndexLink"/>
                <w:rtl w:val="true"/>
              </w:rPr>
              <w:tab/>
            </w:r>
            <w:r>
              <w:rPr>
                <w:rStyle w:val="IndexLink"/>
              </w:rPr>
              <w:t>243</w:t>
            </w:r>
          </w:hyperlink>
        </w:p>
        <w:p>
          <w:pPr>
            <w:pStyle w:val="Contents4"/>
            <w:tabs>
              <w:tab w:val="clear" w:pos="8176"/>
              <w:tab w:val="right" w:pos="9026" w:leader="dot"/>
            </w:tabs>
            <w:rPr/>
          </w:pPr>
          <w:hyperlink w:anchor="__RefHeading___Toc8919597_2142443653">
            <w:r>
              <w:rPr>
                <w:webHidden/>
                <w:rStyle w:val="IndexLink"/>
                <w:rtl w:val="true"/>
              </w:rPr>
              <w:t xml:space="preserve">قال المصنّف </w:t>
            </w:r>
            <w:r>
              <w:rPr>
                <w:rStyle w:val="IndexLink"/>
                <w:rtl w:val="true"/>
              </w:rPr>
              <w:t xml:space="preserve">- </w:t>
            </w:r>
            <w:r>
              <w:rPr>
                <w:rStyle w:val="IndexLink"/>
                <w:rtl w:val="true"/>
              </w:rPr>
              <w:t xml:space="preserve">رفع اللّه مقامه </w:t>
            </w:r>
            <w:r>
              <w:rPr>
                <w:rStyle w:val="IndexLink"/>
                <w:rtl w:val="true"/>
              </w:rPr>
              <w:t>- :</w:t>
              <w:tab/>
            </w:r>
            <w:r>
              <w:rPr>
                <w:rStyle w:val="IndexLink"/>
              </w:rPr>
              <w:t>243</w:t>
            </w:r>
          </w:hyperlink>
        </w:p>
        <w:p>
          <w:pPr>
            <w:pStyle w:val="Contents4"/>
            <w:tabs>
              <w:tab w:val="clear" w:pos="8176"/>
              <w:tab w:val="right" w:pos="9026" w:leader="dot"/>
            </w:tabs>
            <w:rPr/>
          </w:pPr>
          <w:hyperlink w:anchor="__RefHeading___Toc8919599_2142443653">
            <w:r>
              <w:rPr>
                <w:webHidden/>
                <w:rStyle w:val="IndexLink"/>
                <w:rtl w:val="true"/>
              </w:rPr>
              <w:t xml:space="preserve">وقال الفضل </w:t>
            </w:r>
            <w:r>
              <w:rPr>
                <w:rStyle w:val="IndexLink"/>
                <w:rtl w:val="true"/>
              </w:rPr>
              <w:t>:</w:t>
              <w:tab/>
            </w:r>
            <w:r>
              <w:rPr>
                <w:rStyle w:val="IndexLink"/>
              </w:rPr>
              <w:t>245</w:t>
            </w:r>
          </w:hyperlink>
        </w:p>
        <w:p>
          <w:pPr>
            <w:pStyle w:val="Contents4"/>
            <w:tabs>
              <w:tab w:val="clear" w:pos="8176"/>
              <w:tab w:val="right" w:pos="9026" w:leader="dot"/>
            </w:tabs>
            <w:rPr/>
          </w:pPr>
          <w:hyperlink w:anchor="__RefHeading___Toc8919601_2142443653">
            <w:r>
              <w:rPr>
                <w:webHidden/>
                <w:rStyle w:val="IndexLink"/>
                <w:rtl w:val="true"/>
              </w:rPr>
              <w:t xml:space="preserve">وأقول </w:t>
            </w:r>
            <w:r>
              <w:rPr>
                <w:rStyle w:val="IndexLink"/>
                <w:rtl w:val="true"/>
              </w:rPr>
              <w:t>:</w:t>
              <w:tab/>
            </w:r>
            <w:r>
              <w:rPr>
                <w:rStyle w:val="IndexLink"/>
              </w:rPr>
              <w:t>247</w:t>
            </w:r>
          </w:hyperlink>
        </w:p>
        <w:p>
          <w:pPr>
            <w:pStyle w:val="Contents3"/>
            <w:tabs>
              <w:tab w:val="clear" w:pos="8459"/>
              <w:tab w:val="right" w:pos="9026" w:leader="dot"/>
            </w:tabs>
            <w:rPr/>
          </w:pPr>
          <w:hyperlink w:anchor="__RefHeading___Toc8919603_2142443653">
            <w:r>
              <w:rPr>
                <w:webHidden/>
                <w:rStyle w:val="IndexLink"/>
                <w:rtl w:val="true"/>
              </w:rPr>
              <w:t>أُعطيات عمر من بيت المال</w:t>
            </w:r>
            <w:r>
              <w:rPr>
                <w:rStyle w:val="IndexLink"/>
                <w:rtl w:val="true"/>
              </w:rPr>
              <w:tab/>
            </w:r>
            <w:r>
              <w:rPr>
                <w:rStyle w:val="IndexLink"/>
              </w:rPr>
              <w:t>254</w:t>
            </w:r>
          </w:hyperlink>
        </w:p>
        <w:p>
          <w:pPr>
            <w:pStyle w:val="Contents4"/>
            <w:tabs>
              <w:tab w:val="clear" w:pos="8176"/>
              <w:tab w:val="right" w:pos="9026" w:leader="dot"/>
            </w:tabs>
            <w:rPr/>
          </w:pPr>
          <w:hyperlink w:anchor="__RefHeading___Toc8919605_2142443653">
            <w:r>
              <w:rPr>
                <w:webHidden/>
                <w:rStyle w:val="IndexLink"/>
                <w:rtl w:val="true"/>
              </w:rPr>
              <w:t xml:space="preserve">قال المصنّف </w:t>
            </w:r>
            <w:r>
              <w:rPr>
                <w:rStyle w:val="IndexLink"/>
                <w:rtl w:val="true"/>
              </w:rPr>
              <w:t xml:space="preserve">- </w:t>
            </w:r>
            <w:r>
              <w:rPr>
                <w:rStyle w:val="IndexLink"/>
                <w:rtl w:val="true"/>
              </w:rPr>
              <w:t xml:space="preserve">قدّس سرّه </w:t>
            </w:r>
            <w:r>
              <w:rPr>
                <w:rStyle w:val="IndexLink"/>
                <w:rtl w:val="true"/>
              </w:rPr>
              <w:t>- :</w:t>
              <w:tab/>
            </w:r>
            <w:r>
              <w:rPr>
                <w:rStyle w:val="IndexLink"/>
              </w:rPr>
              <w:t>254</w:t>
            </w:r>
          </w:hyperlink>
        </w:p>
        <w:p>
          <w:pPr>
            <w:pStyle w:val="Contents4"/>
            <w:tabs>
              <w:tab w:val="clear" w:pos="8176"/>
              <w:tab w:val="right" w:pos="9026" w:leader="dot"/>
            </w:tabs>
            <w:rPr/>
          </w:pPr>
          <w:hyperlink w:anchor="__RefHeading___Toc8919607_2142443653">
            <w:r>
              <w:rPr>
                <w:webHidden/>
                <w:rStyle w:val="IndexLink"/>
                <w:rtl w:val="true"/>
              </w:rPr>
              <w:t xml:space="preserve">وقال الفضل </w:t>
            </w:r>
            <w:r>
              <w:rPr>
                <w:rStyle w:val="IndexLink"/>
                <w:rtl w:val="true"/>
              </w:rPr>
              <w:t>:</w:t>
              <w:tab/>
            </w:r>
            <w:r>
              <w:rPr>
                <w:rStyle w:val="IndexLink"/>
              </w:rPr>
              <w:t>256</w:t>
            </w:r>
          </w:hyperlink>
        </w:p>
        <w:p>
          <w:pPr>
            <w:pStyle w:val="Contents4"/>
            <w:tabs>
              <w:tab w:val="clear" w:pos="8176"/>
              <w:tab w:val="right" w:pos="9026" w:leader="dot"/>
            </w:tabs>
            <w:rPr/>
          </w:pPr>
          <w:hyperlink w:anchor="__RefHeading___Toc8919609_2142443653">
            <w:r>
              <w:rPr>
                <w:webHidden/>
                <w:rStyle w:val="IndexLink"/>
                <w:rtl w:val="true"/>
              </w:rPr>
              <w:t xml:space="preserve">وأقول </w:t>
            </w:r>
            <w:r>
              <w:rPr>
                <w:rStyle w:val="IndexLink"/>
                <w:rtl w:val="true"/>
              </w:rPr>
              <w:t>:</w:t>
              <w:tab/>
            </w:r>
            <w:r>
              <w:rPr>
                <w:rStyle w:val="IndexLink"/>
              </w:rPr>
              <w:t>258</w:t>
            </w:r>
          </w:hyperlink>
        </w:p>
        <w:p>
          <w:pPr>
            <w:pStyle w:val="Contents3"/>
            <w:tabs>
              <w:tab w:val="clear" w:pos="8459"/>
              <w:tab w:val="right" w:pos="9026" w:leader="dot"/>
            </w:tabs>
            <w:rPr/>
          </w:pPr>
          <w:hyperlink w:anchor="__RefHeading___Toc8919611_2142443653">
            <w:r>
              <w:rPr>
                <w:webHidden/>
                <w:rStyle w:val="IndexLink"/>
                <w:rtl w:val="true"/>
              </w:rPr>
              <w:t>تعطيل حدّ المغيرة بن شعبة</w:t>
            </w:r>
            <w:r>
              <w:rPr>
                <w:rStyle w:val="IndexLink"/>
                <w:rtl w:val="true"/>
              </w:rPr>
              <w:tab/>
            </w:r>
            <w:r>
              <w:rPr>
                <w:rStyle w:val="IndexLink"/>
              </w:rPr>
              <w:t>263</w:t>
            </w:r>
          </w:hyperlink>
        </w:p>
        <w:p>
          <w:pPr>
            <w:pStyle w:val="Contents4"/>
            <w:tabs>
              <w:tab w:val="clear" w:pos="8176"/>
              <w:tab w:val="right" w:pos="9026" w:leader="dot"/>
            </w:tabs>
            <w:rPr/>
          </w:pPr>
          <w:hyperlink w:anchor="__RefHeading___Toc8919613_2142443653">
            <w:r>
              <w:rPr>
                <w:webHidden/>
                <w:rStyle w:val="IndexLink"/>
                <w:rtl w:val="true"/>
              </w:rPr>
              <w:t xml:space="preserve">قال المصنّف </w:t>
            </w:r>
            <w:r>
              <w:rPr>
                <w:rStyle w:val="IndexLink"/>
                <w:rtl w:val="true"/>
              </w:rPr>
              <w:t xml:space="preserve">- </w:t>
            </w:r>
            <w:r>
              <w:rPr>
                <w:rStyle w:val="IndexLink"/>
                <w:rtl w:val="true"/>
              </w:rPr>
              <w:t xml:space="preserve">طاب ثراه </w:t>
            </w:r>
            <w:r>
              <w:rPr>
                <w:rStyle w:val="IndexLink"/>
                <w:rtl w:val="true"/>
              </w:rPr>
              <w:t>- :</w:t>
              <w:tab/>
            </w:r>
            <w:r>
              <w:rPr>
                <w:rStyle w:val="IndexLink"/>
              </w:rPr>
              <w:t>263</w:t>
            </w:r>
          </w:hyperlink>
        </w:p>
        <w:p>
          <w:pPr>
            <w:pStyle w:val="Contents4"/>
            <w:tabs>
              <w:tab w:val="clear" w:pos="8176"/>
              <w:tab w:val="right" w:pos="9026" w:leader="dot"/>
            </w:tabs>
            <w:rPr/>
          </w:pPr>
          <w:hyperlink w:anchor="__RefHeading___Toc8919615_2142443653">
            <w:r>
              <w:rPr>
                <w:webHidden/>
                <w:rStyle w:val="IndexLink"/>
                <w:rtl w:val="true"/>
              </w:rPr>
              <w:t xml:space="preserve">وقال الفضل </w:t>
            </w:r>
            <w:r>
              <w:rPr>
                <w:rStyle w:val="IndexLink"/>
                <w:rtl w:val="true"/>
              </w:rPr>
              <w:t>:</w:t>
              <w:tab/>
            </w:r>
            <w:r>
              <w:rPr>
                <w:rStyle w:val="IndexLink"/>
              </w:rPr>
              <w:t>265</w:t>
            </w:r>
          </w:hyperlink>
        </w:p>
        <w:p>
          <w:pPr>
            <w:pStyle w:val="Contents4"/>
            <w:tabs>
              <w:tab w:val="clear" w:pos="8176"/>
              <w:tab w:val="right" w:pos="9026" w:leader="dot"/>
            </w:tabs>
            <w:rPr/>
          </w:pPr>
          <w:hyperlink w:anchor="__RefHeading___Toc8919617_2142443653">
            <w:r>
              <w:rPr>
                <w:webHidden/>
                <w:rStyle w:val="IndexLink"/>
                <w:rtl w:val="true"/>
              </w:rPr>
              <w:t xml:space="preserve">وأقول </w:t>
            </w:r>
            <w:r>
              <w:rPr>
                <w:rStyle w:val="IndexLink"/>
                <w:rtl w:val="true"/>
              </w:rPr>
              <w:t>:</w:t>
              <w:tab/>
            </w:r>
            <w:r>
              <w:rPr>
                <w:rStyle w:val="IndexLink"/>
              </w:rPr>
              <w:t>267</w:t>
            </w:r>
          </w:hyperlink>
        </w:p>
        <w:p>
          <w:pPr>
            <w:pStyle w:val="Contents3"/>
            <w:tabs>
              <w:tab w:val="clear" w:pos="8459"/>
              <w:tab w:val="right" w:pos="9026" w:leader="dot"/>
            </w:tabs>
            <w:rPr/>
          </w:pPr>
          <w:hyperlink w:anchor="__RefHeading___Toc8919619_2142443653">
            <w:r>
              <w:rPr>
                <w:webHidden/>
                <w:rStyle w:val="IndexLink"/>
                <w:rtl w:val="true"/>
              </w:rPr>
              <w:t>مفارقات عمر في الأحكام</w:t>
            </w:r>
            <w:r>
              <w:rPr>
                <w:rStyle w:val="IndexLink"/>
                <w:rtl w:val="true"/>
              </w:rPr>
              <w:tab/>
            </w:r>
            <w:r>
              <w:rPr>
                <w:rStyle w:val="IndexLink"/>
              </w:rPr>
              <w:t>283</w:t>
            </w:r>
          </w:hyperlink>
        </w:p>
        <w:p>
          <w:pPr>
            <w:pStyle w:val="Contents4"/>
            <w:tabs>
              <w:tab w:val="clear" w:pos="8176"/>
              <w:tab w:val="right" w:pos="9026" w:leader="dot"/>
            </w:tabs>
            <w:rPr/>
          </w:pPr>
          <w:hyperlink w:anchor="__RefHeading___Toc8919621_2142443653">
            <w:r>
              <w:rPr>
                <w:webHidden/>
                <w:rStyle w:val="IndexLink"/>
                <w:rtl w:val="true"/>
              </w:rPr>
              <w:t xml:space="preserve">قال المصنّف </w:t>
            </w:r>
            <w:r>
              <w:rPr>
                <w:rStyle w:val="IndexLink"/>
                <w:rtl w:val="true"/>
              </w:rPr>
              <w:t xml:space="preserve">- </w:t>
            </w:r>
            <w:r>
              <w:rPr>
                <w:rStyle w:val="IndexLink"/>
                <w:rtl w:val="true"/>
              </w:rPr>
              <w:t xml:space="preserve">طيّب اللّه رمسه </w:t>
            </w:r>
            <w:r>
              <w:rPr>
                <w:rStyle w:val="IndexLink"/>
                <w:rtl w:val="true"/>
              </w:rPr>
              <w:t>- :</w:t>
              <w:tab/>
            </w:r>
            <w:r>
              <w:rPr>
                <w:rStyle w:val="IndexLink"/>
              </w:rPr>
              <w:t>283</w:t>
            </w:r>
          </w:hyperlink>
        </w:p>
        <w:p>
          <w:pPr>
            <w:pStyle w:val="Contents4"/>
            <w:tabs>
              <w:tab w:val="clear" w:pos="8176"/>
              <w:tab w:val="right" w:pos="9026" w:leader="dot"/>
            </w:tabs>
            <w:rPr/>
          </w:pPr>
          <w:hyperlink w:anchor="__RefHeading___Toc8919623_2142443653">
            <w:r>
              <w:rPr>
                <w:webHidden/>
                <w:rStyle w:val="IndexLink"/>
                <w:rtl w:val="true"/>
              </w:rPr>
              <w:t xml:space="preserve">وقال الفضل </w:t>
            </w:r>
            <w:r>
              <w:rPr>
                <w:rStyle w:val="IndexLink"/>
                <w:rtl w:val="true"/>
              </w:rPr>
              <w:t>:</w:t>
              <w:tab/>
            </w:r>
            <w:r>
              <w:rPr>
                <w:rStyle w:val="IndexLink"/>
              </w:rPr>
              <w:t>284</w:t>
            </w:r>
          </w:hyperlink>
        </w:p>
        <w:p>
          <w:pPr>
            <w:pStyle w:val="Contents4"/>
            <w:tabs>
              <w:tab w:val="clear" w:pos="8176"/>
              <w:tab w:val="right" w:pos="9026" w:leader="dot"/>
            </w:tabs>
            <w:rPr/>
          </w:pPr>
          <w:hyperlink w:anchor="__RefHeading___Toc8919625_2142443653">
            <w:r>
              <w:rPr>
                <w:webHidden/>
                <w:rStyle w:val="IndexLink"/>
                <w:rtl w:val="true"/>
              </w:rPr>
              <w:t xml:space="preserve">وأقول </w:t>
            </w:r>
            <w:r>
              <w:rPr>
                <w:rStyle w:val="IndexLink"/>
                <w:rtl w:val="true"/>
              </w:rPr>
              <w:t>:</w:t>
              <w:tab/>
            </w:r>
            <w:r>
              <w:rPr>
                <w:rStyle w:val="IndexLink"/>
              </w:rPr>
              <w:t>285</w:t>
            </w:r>
          </w:hyperlink>
        </w:p>
        <w:p>
          <w:pPr>
            <w:pStyle w:val="Contents3"/>
            <w:tabs>
              <w:tab w:val="clear" w:pos="8459"/>
              <w:tab w:val="right" w:pos="9026" w:leader="dot"/>
            </w:tabs>
            <w:rPr/>
          </w:pPr>
          <w:hyperlink w:anchor="__RefHeading___Toc8919627_2142443653">
            <w:r>
              <w:rPr>
                <w:webHidden/>
                <w:rStyle w:val="IndexLink"/>
                <w:rtl w:val="true"/>
              </w:rPr>
              <w:t>تحريم عمر متعة النساء</w:t>
            </w:r>
            <w:r>
              <w:rPr>
                <w:rStyle w:val="IndexLink"/>
                <w:rtl w:val="true"/>
              </w:rPr>
              <w:tab/>
            </w:r>
            <w:r>
              <w:rPr>
                <w:rStyle w:val="IndexLink"/>
              </w:rPr>
              <w:t>295</w:t>
            </w:r>
          </w:hyperlink>
        </w:p>
        <w:p>
          <w:pPr>
            <w:pStyle w:val="Contents4"/>
            <w:tabs>
              <w:tab w:val="clear" w:pos="8176"/>
              <w:tab w:val="right" w:pos="9026" w:leader="dot"/>
            </w:tabs>
            <w:rPr/>
          </w:pPr>
          <w:hyperlink w:anchor="__RefHeading___Toc8919629_2142443653">
            <w:r>
              <w:rPr>
                <w:webHidden/>
                <w:rStyle w:val="IndexLink"/>
                <w:rtl w:val="true"/>
              </w:rPr>
              <w:t xml:space="preserve">قال المصنّف </w:t>
            </w:r>
            <w:r>
              <w:rPr>
                <w:rStyle w:val="IndexLink"/>
                <w:rtl w:val="true"/>
              </w:rPr>
              <w:t xml:space="preserve">- </w:t>
            </w:r>
            <w:r>
              <w:rPr>
                <w:rStyle w:val="IndexLink"/>
                <w:rtl w:val="true"/>
              </w:rPr>
              <w:t xml:space="preserve">أعلى اللّه مقامه </w:t>
            </w:r>
            <w:r>
              <w:rPr>
                <w:rStyle w:val="IndexLink"/>
                <w:rtl w:val="true"/>
              </w:rPr>
              <w:t>- :</w:t>
              <w:tab/>
            </w:r>
            <w:r>
              <w:rPr>
                <w:rStyle w:val="IndexLink"/>
              </w:rPr>
              <w:t>295</w:t>
            </w:r>
          </w:hyperlink>
        </w:p>
        <w:p>
          <w:pPr>
            <w:pStyle w:val="Contents4"/>
            <w:tabs>
              <w:tab w:val="clear" w:pos="8176"/>
              <w:tab w:val="right" w:pos="9026" w:leader="dot"/>
            </w:tabs>
            <w:rPr/>
          </w:pPr>
          <w:hyperlink w:anchor="__RefHeading___Toc8919631_2142443653">
            <w:r>
              <w:rPr>
                <w:webHidden/>
                <w:rStyle w:val="IndexLink"/>
                <w:rtl w:val="true"/>
              </w:rPr>
              <w:t xml:space="preserve">وقال الفضل </w:t>
            </w:r>
            <w:r>
              <w:rPr>
                <w:rStyle w:val="IndexLink"/>
                <w:rtl w:val="true"/>
              </w:rPr>
              <w:t>:</w:t>
              <w:tab/>
            </w:r>
            <w:r>
              <w:rPr>
                <w:rStyle w:val="IndexLink"/>
              </w:rPr>
              <w:t>300</w:t>
            </w:r>
          </w:hyperlink>
        </w:p>
        <w:p>
          <w:pPr>
            <w:pStyle w:val="Contents4"/>
            <w:tabs>
              <w:tab w:val="clear" w:pos="8176"/>
              <w:tab w:val="right" w:pos="9026" w:leader="dot"/>
            </w:tabs>
            <w:rPr/>
          </w:pPr>
          <w:hyperlink w:anchor="__RefHeading___Toc8919633_2142443653">
            <w:r>
              <w:rPr>
                <w:webHidden/>
                <w:rStyle w:val="IndexLink"/>
                <w:rtl w:val="true"/>
              </w:rPr>
              <w:t xml:space="preserve">وأقول </w:t>
            </w:r>
            <w:r>
              <w:rPr>
                <w:rStyle w:val="IndexLink"/>
                <w:rtl w:val="true"/>
              </w:rPr>
              <w:t>:</w:t>
              <w:tab/>
            </w:r>
            <w:r>
              <w:rPr>
                <w:rStyle w:val="IndexLink"/>
              </w:rPr>
              <w:t>302</w:t>
            </w:r>
          </w:hyperlink>
        </w:p>
        <w:p>
          <w:pPr>
            <w:pStyle w:val="Contents4"/>
            <w:tabs>
              <w:tab w:val="clear" w:pos="8176"/>
              <w:tab w:val="right" w:pos="9026" w:leader="dot"/>
            </w:tabs>
            <w:rPr/>
          </w:pPr>
          <w:hyperlink w:anchor="__RefHeading___Toc8919635_2142443653">
            <w:r>
              <w:rPr>
                <w:webHidden/>
                <w:rStyle w:val="IndexLink"/>
                <w:rtl w:val="true"/>
              </w:rPr>
              <w:t>تنبيهان</w:t>
            </w:r>
            <w:r>
              <w:rPr>
                <w:rStyle w:val="IndexLink"/>
                <w:rtl w:val="true"/>
              </w:rPr>
              <w:tab/>
            </w:r>
            <w:r>
              <w:rPr>
                <w:rStyle w:val="IndexLink"/>
              </w:rPr>
              <w:t>326</w:t>
            </w:r>
          </w:hyperlink>
        </w:p>
        <w:p>
          <w:pPr>
            <w:pStyle w:val="Contents3"/>
            <w:tabs>
              <w:tab w:val="clear" w:pos="8459"/>
              <w:tab w:val="right" w:pos="9026" w:leader="dot"/>
            </w:tabs>
            <w:rPr/>
          </w:pPr>
          <w:hyperlink w:anchor="__RefHeading___Toc8919637_2142443653">
            <w:r>
              <w:rPr>
                <w:webHidden/>
                <w:rStyle w:val="IndexLink"/>
                <w:rtl w:val="true"/>
              </w:rPr>
              <w:t>تحريم عمر لمتعة الحجّ</w:t>
            </w:r>
            <w:r>
              <w:rPr>
                <w:rStyle w:val="IndexLink"/>
                <w:rtl w:val="true"/>
              </w:rPr>
              <w:tab/>
            </w:r>
            <w:r>
              <w:rPr>
                <w:rStyle w:val="IndexLink"/>
              </w:rPr>
              <w:t>329</w:t>
            </w:r>
          </w:hyperlink>
        </w:p>
        <w:p>
          <w:pPr>
            <w:pStyle w:val="Contents4"/>
            <w:tabs>
              <w:tab w:val="clear" w:pos="8176"/>
              <w:tab w:val="right" w:pos="9026" w:leader="dot"/>
            </w:tabs>
            <w:rPr/>
          </w:pPr>
          <w:hyperlink w:anchor="__RefHeading___Toc8919639_2142443653">
            <w:r>
              <w:rPr>
                <w:webHidden/>
                <w:rStyle w:val="IndexLink"/>
                <w:rtl w:val="true"/>
              </w:rPr>
              <w:t xml:space="preserve">قال المصنّف </w:t>
            </w:r>
            <w:r>
              <w:rPr>
                <w:rStyle w:val="IndexLink"/>
                <w:rtl w:val="true"/>
              </w:rPr>
              <w:t xml:space="preserve">- </w:t>
            </w:r>
            <w:r>
              <w:rPr>
                <w:rStyle w:val="IndexLink"/>
                <w:rtl w:val="true"/>
              </w:rPr>
              <w:t xml:space="preserve">أعلى اللّه درجته </w:t>
            </w:r>
            <w:r>
              <w:rPr>
                <w:rStyle w:val="IndexLink"/>
                <w:rtl w:val="true"/>
              </w:rPr>
              <w:t>- :</w:t>
              <w:tab/>
            </w:r>
            <w:r>
              <w:rPr>
                <w:rStyle w:val="IndexLink"/>
              </w:rPr>
              <w:t>329</w:t>
            </w:r>
          </w:hyperlink>
        </w:p>
        <w:p>
          <w:pPr>
            <w:pStyle w:val="Contents4"/>
            <w:tabs>
              <w:tab w:val="clear" w:pos="8176"/>
              <w:tab w:val="right" w:pos="9026" w:leader="dot"/>
            </w:tabs>
            <w:rPr/>
          </w:pPr>
          <w:hyperlink w:anchor="__RefHeading___Toc8919641_2142443653">
            <w:r>
              <w:rPr>
                <w:webHidden/>
                <w:rStyle w:val="IndexLink"/>
                <w:rtl w:val="true"/>
              </w:rPr>
              <w:t xml:space="preserve">وقال الفضل </w:t>
            </w:r>
            <w:r>
              <w:rPr>
                <w:rStyle w:val="IndexLink"/>
                <w:rtl w:val="true"/>
              </w:rPr>
              <w:t>:</w:t>
              <w:tab/>
            </w:r>
            <w:r>
              <w:rPr>
                <w:rStyle w:val="IndexLink"/>
              </w:rPr>
              <w:t>330</w:t>
            </w:r>
          </w:hyperlink>
        </w:p>
        <w:p>
          <w:pPr>
            <w:pStyle w:val="Contents4"/>
            <w:tabs>
              <w:tab w:val="clear" w:pos="8176"/>
              <w:tab w:val="right" w:pos="9026" w:leader="dot"/>
            </w:tabs>
            <w:rPr/>
          </w:pPr>
          <w:hyperlink w:anchor="__RefHeading___Toc8919643_2142443653">
            <w:r>
              <w:rPr>
                <w:webHidden/>
                <w:rStyle w:val="IndexLink"/>
                <w:rtl w:val="true"/>
              </w:rPr>
              <w:t xml:space="preserve">وأقول </w:t>
            </w:r>
            <w:r>
              <w:rPr>
                <w:rStyle w:val="IndexLink"/>
                <w:rtl w:val="true"/>
              </w:rPr>
              <w:t>:</w:t>
              <w:tab/>
            </w:r>
            <w:r>
              <w:rPr>
                <w:rStyle w:val="IndexLink"/>
              </w:rPr>
              <w:t>331</w:t>
            </w:r>
          </w:hyperlink>
        </w:p>
        <w:p>
          <w:pPr>
            <w:pStyle w:val="Contents3"/>
            <w:tabs>
              <w:tab w:val="clear" w:pos="8459"/>
              <w:tab w:val="right" w:pos="9026" w:leader="dot"/>
            </w:tabs>
            <w:rPr/>
          </w:pPr>
          <w:hyperlink w:anchor="__RefHeading___Toc8919645_2142443653">
            <w:r>
              <w:rPr>
                <w:webHidden/>
                <w:rStyle w:val="IndexLink"/>
                <w:rtl w:val="true"/>
              </w:rPr>
              <w:t>قصة الشورى</w:t>
            </w:r>
            <w:r>
              <w:rPr>
                <w:rStyle w:val="IndexLink"/>
                <w:rtl w:val="true"/>
              </w:rPr>
              <w:tab/>
            </w:r>
            <w:r>
              <w:rPr>
                <w:rStyle w:val="IndexLink"/>
              </w:rPr>
              <w:t>342</w:t>
            </w:r>
          </w:hyperlink>
        </w:p>
        <w:p>
          <w:pPr>
            <w:pStyle w:val="Contents4"/>
            <w:tabs>
              <w:tab w:val="clear" w:pos="8176"/>
              <w:tab w:val="right" w:pos="9026" w:leader="dot"/>
            </w:tabs>
            <w:rPr/>
          </w:pPr>
          <w:hyperlink w:anchor="__RefHeading___Toc8919647_2142443653">
            <w:r>
              <w:rPr>
                <w:webHidden/>
                <w:rStyle w:val="IndexLink"/>
                <w:rtl w:val="true"/>
              </w:rPr>
              <w:t xml:space="preserve">قال المصنّف </w:t>
            </w:r>
            <w:r>
              <w:rPr>
                <w:rStyle w:val="IndexLink"/>
                <w:rtl w:val="true"/>
              </w:rPr>
              <w:t xml:space="preserve">- </w:t>
            </w:r>
            <w:r>
              <w:rPr>
                <w:rStyle w:val="IndexLink"/>
                <w:rtl w:val="true"/>
              </w:rPr>
              <w:t xml:space="preserve">أعلى اللّه مقامه </w:t>
            </w:r>
            <w:r>
              <w:rPr>
                <w:rStyle w:val="IndexLink"/>
                <w:rtl w:val="true"/>
              </w:rPr>
              <w:t>:</w:t>
              <w:tab/>
            </w:r>
            <w:r>
              <w:rPr>
                <w:rStyle w:val="IndexLink"/>
              </w:rPr>
              <w:t>342</w:t>
            </w:r>
          </w:hyperlink>
        </w:p>
        <w:p>
          <w:pPr>
            <w:pStyle w:val="Contents4"/>
            <w:tabs>
              <w:tab w:val="clear" w:pos="8176"/>
              <w:tab w:val="right" w:pos="9026" w:leader="dot"/>
            </w:tabs>
            <w:rPr/>
          </w:pPr>
          <w:hyperlink w:anchor="__RefHeading___Toc8919649_2142443653">
            <w:r>
              <w:rPr>
                <w:webHidden/>
                <w:rStyle w:val="IndexLink"/>
                <w:rtl w:val="true"/>
              </w:rPr>
              <w:t xml:space="preserve">وقال الفضل </w:t>
            </w:r>
            <w:r>
              <w:rPr>
                <w:rStyle w:val="IndexLink"/>
                <w:rtl w:val="true"/>
              </w:rPr>
              <w:t>:</w:t>
              <w:tab/>
            </w:r>
            <w:r>
              <w:rPr>
                <w:rStyle w:val="IndexLink"/>
              </w:rPr>
              <w:t>346</w:t>
            </w:r>
          </w:hyperlink>
        </w:p>
        <w:p>
          <w:pPr>
            <w:pStyle w:val="Contents4"/>
            <w:tabs>
              <w:tab w:val="clear" w:pos="8176"/>
              <w:tab w:val="right" w:pos="9026" w:leader="dot"/>
            </w:tabs>
            <w:rPr/>
          </w:pPr>
          <w:hyperlink w:anchor="__RefHeading___Toc8919651_2142443653">
            <w:r>
              <w:rPr>
                <w:webHidden/>
                <w:rStyle w:val="IndexLink"/>
                <w:rtl w:val="true"/>
              </w:rPr>
              <w:t xml:space="preserve">وأقول </w:t>
            </w:r>
            <w:r>
              <w:rPr>
                <w:rStyle w:val="IndexLink"/>
                <w:rtl w:val="true"/>
              </w:rPr>
              <w:t>:</w:t>
              <w:tab/>
            </w:r>
            <w:r>
              <w:rPr>
                <w:rStyle w:val="IndexLink"/>
              </w:rPr>
              <w:t>350</w:t>
            </w:r>
          </w:hyperlink>
        </w:p>
        <w:p>
          <w:pPr>
            <w:pStyle w:val="Contents3"/>
            <w:tabs>
              <w:tab w:val="clear" w:pos="8459"/>
              <w:tab w:val="right" w:pos="9026" w:leader="dot"/>
            </w:tabs>
            <w:rPr/>
          </w:pPr>
          <w:hyperlink w:anchor="__RefHeading___Toc8919653_2142443653">
            <w:r>
              <w:rPr>
                <w:webHidden/>
                <w:rStyle w:val="IndexLink"/>
                <w:rtl w:val="true"/>
              </w:rPr>
              <w:t>مخترعات عمر</w:t>
            </w:r>
            <w:r>
              <w:rPr>
                <w:rStyle w:val="IndexLink"/>
                <w:rtl w:val="true"/>
              </w:rPr>
              <w:tab/>
            </w:r>
            <w:r>
              <w:rPr>
                <w:rStyle w:val="IndexLink"/>
              </w:rPr>
              <w:t>371</w:t>
            </w:r>
          </w:hyperlink>
        </w:p>
        <w:p>
          <w:pPr>
            <w:pStyle w:val="Contents4"/>
            <w:tabs>
              <w:tab w:val="clear" w:pos="8176"/>
              <w:tab w:val="right" w:pos="9026" w:leader="dot"/>
            </w:tabs>
            <w:rPr/>
          </w:pPr>
          <w:hyperlink w:anchor="__RefHeading___Toc8919655_2142443653">
            <w:r>
              <w:rPr>
                <w:webHidden/>
                <w:rStyle w:val="IndexLink"/>
                <w:rtl w:val="true"/>
              </w:rPr>
              <w:t xml:space="preserve">قال المصنّف </w:t>
            </w:r>
            <w:r>
              <w:rPr>
                <w:rStyle w:val="IndexLink"/>
                <w:rtl w:val="true"/>
              </w:rPr>
              <w:t xml:space="preserve">- </w:t>
            </w:r>
            <w:r>
              <w:rPr>
                <w:rStyle w:val="IndexLink"/>
                <w:rtl w:val="true"/>
              </w:rPr>
              <w:t xml:space="preserve">قدّس اللّه روحه </w:t>
            </w:r>
            <w:r>
              <w:rPr>
                <w:rStyle w:val="IndexLink"/>
                <w:rtl w:val="true"/>
              </w:rPr>
              <w:t>- :</w:t>
              <w:tab/>
            </w:r>
            <w:r>
              <w:rPr>
                <w:rStyle w:val="IndexLink"/>
              </w:rPr>
              <w:t>371</w:t>
            </w:r>
          </w:hyperlink>
        </w:p>
        <w:p>
          <w:pPr>
            <w:pStyle w:val="Contents4"/>
            <w:tabs>
              <w:tab w:val="clear" w:pos="8176"/>
              <w:tab w:val="right" w:pos="9026" w:leader="dot"/>
            </w:tabs>
            <w:rPr/>
          </w:pPr>
          <w:hyperlink w:anchor="__RefHeading___Toc8919657_2142443653">
            <w:r>
              <w:rPr>
                <w:webHidden/>
                <w:rStyle w:val="IndexLink"/>
                <w:rtl w:val="true"/>
              </w:rPr>
              <w:t xml:space="preserve">وقال الفضل </w:t>
            </w:r>
            <w:r>
              <w:rPr>
                <w:rStyle w:val="IndexLink"/>
                <w:rtl w:val="true"/>
              </w:rPr>
              <w:t>:</w:t>
              <w:tab/>
            </w:r>
            <w:r>
              <w:rPr>
                <w:rStyle w:val="IndexLink"/>
              </w:rPr>
              <w:t>375</w:t>
            </w:r>
          </w:hyperlink>
        </w:p>
        <w:p>
          <w:pPr>
            <w:pStyle w:val="Contents4"/>
            <w:tabs>
              <w:tab w:val="clear" w:pos="8176"/>
              <w:tab w:val="right" w:pos="9026" w:leader="dot"/>
            </w:tabs>
            <w:rPr/>
          </w:pPr>
          <w:hyperlink w:anchor="__RefHeading___Toc8919659_2142443653">
            <w:r>
              <w:rPr>
                <w:webHidden/>
                <w:rStyle w:val="IndexLink"/>
                <w:rtl w:val="true"/>
              </w:rPr>
              <w:t xml:space="preserve">وأقول </w:t>
            </w:r>
            <w:r>
              <w:rPr>
                <w:rStyle w:val="IndexLink"/>
                <w:rtl w:val="true"/>
              </w:rPr>
              <w:t>:</w:t>
              <w:tab/>
            </w:r>
            <w:r>
              <w:rPr>
                <w:rStyle w:val="IndexLink"/>
              </w:rPr>
              <w:t>382</w:t>
            </w:r>
          </w:hyperlink>
        </w:p>
        <w:p>
          <w:pPr>
            <w:pStyle w:val="Contents2"/>
            <w:tabs>
              <w:tab w:val="clear" w:pos="8743"/>
              <w:tab w:val="right" w:pos="9026" w:leader="dot"/>
            </w:tabs>
            <w:rPr/>
          </w:pPr>
          <w:hyperlink w:anchor="__RefHeading___Toc8919661_2142443653">
            <w:r>
              <w:rPr>
                <w:webHidden/>
                <w:rStyle w:val="IndexLink"/>
                <w:rtl w:val="true"/>
              </w:rPr>
              <w:t xml:space="preserve">المطلب الثالث </w:t>
            </w:r>
            <w:r>
              <w:rPr>
                <w:rStyle w:val="IndexLink"/>
                <w:rtl w:val="true"/>
              </w:rPr>
              <w:t xml:space="preserve">: </w:t>
            </w:r>
            <w:r>
              <w:rPr>
                <w:rStyle w:val="IndexLink"/>
                <w:rtl w:val="true"/>
              </w:rPr>
              <w:t>ما رواه الجمهور في حقّ عثمان</w:t>
            </w:r>
            <w:r>
              <w:rPr>
                <w:rStyle w:val="IndexLink"/>
                <w:rtl w:val="true"/>
              </w:rPr>
              <w:tab/>
            </w:r>
            <w:r>
              <w:rPr>
                <w:rStyle w:val="IndexLink"/>
              </w:rPr>
              <w:t>422</w:t>
            </w:r>
          </w:hyperlink>
        </w:p>
        <w:p>
          <w:pPr>
            <w:pStyle w:val="Contents3"/>
            <w:tabs>
              <w:tab w:val="clear" w:pos="8459"/>
              <w:tab w:val="right" w:pos="9026" w:leader="dot"/>
            </w:tabs>
            <w:rPr/>
          </w:pPr>
          <w:hyperlink w:anchor="__RefHeading___Toc8919663_2142443653">
            <w:r>
              <w:rPr>
                <w:webHidden/>
                <w:rStyle w:val="IndexLink"/>
                <w:rtl w:val="true"/>
              </w:rPr>
              <w:t>اشارة</w:t>
            </w:r>
            <w:r>
              <w:rPr>
                <w:rStyle w:val="IndexLink"/>
                <w:rtl w:val="true"/>
              </w:rPr>
              <w:tab/>
            </w:r>
            <w:r>
              <w:rPr>
                <w:rStyle w:val="IndexLink"/>
              </w:rPr>
              <w:t>422</w:t>
            </w:r>
          </w:hyperlink>
        </w:p>
        <w:p>
          <w:pPr>
            <w:pStyle w:val="Contents3"/>
            <w:tabs>
              <w:tab w:val="clear" w:pos="8459"/>
              <w:tab w:val="right" w:pos="9026" w:leader="dot"/>
            </w:tabs>
            <w:rPr/>
          </w:pPr>
          <w:hyperlink w:anchor="__RefHeading___Toc8919665_2142443653">
            <w:r>
              <w:rPr>
                <w:webHidden/>
                <w:rStyle w:val="IndexLink"/>
                <w:rtl w:val="true"/>
              </w:rPr>
              <w:t xml:space="preserve">المطلب الثالث </w:t>
            </w:r>
            <w:r>
              <w:rPr>
                <w:rStyle w:val="IndexLink"/>
                <w:rtl w:val="true"/>
              </w:rPr>
              <w:t xml:space="preserve">: </w:t>
            </w:r>
            <w:r>
              <w:rPr>
                <w:rStyle w:val="IndexLink"/>
                <w:rtl w:val="true"/>
              </w:rPr>
              <w:t>في المطاعن التي رواها الجمهور عن عثمان</w:t>
            </w:r>
            <w:r>
              <w:rPr>
                <w:rStyle w:val="IndexLink"/>
                <w:rtl w:val="true"/>
              </w:rPr>
              <w:tab/>
            </w:r>
            <w:r>
              <w:rPr>
                <w:rStyle w:val="IndexLink"/>
              </w:rPr>
              <w:t>422</w:t>
            </w:r>
          </w:hyperlink>
        </w:p>
        <w:p>
          <w:pPr>
            <w:pStyle w:val="Contents4"/>
            <w:tabs>
              <w:tab w:val="clear" w:pos="8176"/>
              <w:tab w:val="right" w:pos="9026" w:leader="dot"/>
            </w:tabs>
            <w:rPr/>
          </w:pPr>
          <w:hyperlink w:anchor="__RefHeading___Toc8919667_2142443653">
            <w:r>
              <w:rPr>
                <w:webHidden/>
                <w:rStyle w:val="IndexLink"/>
                <w:rtl w:val="true"/>
              </w:rPr>
              <w:t>اشارة</w:t>
            </w:r>
            <w:r>
              <w:rPr>
                <w:rStyle w:val="IndexLink"/>
                <w:rtl w:val="true"/>
              </w:rPr>
              <w:tab/>
            </w:r>
            <w:r>
              <w:rPr>
                <w:rStyle w:val="IndexLink"/>
              </w:rPr>
              <w:t>422</w:t>
            </w:r>
          </w:hyperlink>
        </w:p>
        <w:p>
          <w:pPr>
            <w:pStyle w:val="Contents4"/>
            <w:tabs>
              <w:tab w:val="clear" w:pos="8176"/>
              <w:tab w:val="right" w:pos="9026" w:leader="dot"/>
            </w:tabs>
            <w:rPr/>
          </w:pPr>
          <w:hyperlink w:anchor="__RefHeading___Toc8919669_2142443653">
            <w:r>
              <w:rPr>
                <w:webHidden/>
                <w:rStyle w:val="IndexLink"/>
                <w:rtl w:val="true"/>
              </w:rPr>
              <w:t xml:space="preserve">وقال الفضل </w:t>
            </w:r>
            <w:r>
              <w:rPr>
                <w:rStyle w:val="IndexLink"/>
                <w:rtl w:val="true"/>
              </w:rPr>
              <w:t>:</w:t>
              <w:tab/>
            </w:r>
            <w:r>
              <w:rPr>
                <w:rStyle w:val="IndexLink"/>
              </w:rPr>
              <w:t>427</w:t>
            </w:r>
          </w:hyperlink>
        </w:p>
        <w:p>
          <w:pPr>
            <w:pStyle w:val="Contents4"/>
            <w:tabs>
              <w:tab w:val="clear" w:pos="8176"/>
              <w:tab w:val="right" w:pos="9026" w:leader="dot"/>
            </w:tabs>
            <w:rPr/>
          </w:pPr>
          <w:hyperlink w:anchor="__RefHeading___Toc8919671_2142443653">
            <w:r>
              <w:rPr>
                <w:webHidden/>
                <w:rStyle w:val="IndexLink"/>
                <w:rtl w:val="true"/>
              </w:rPr>
              <w:t xml:space="preserve">وأقول </w:t>
            </w:r>
            <w:r>
              <w:rPr>
                <w:rStyle w:val="IndexLink"/>
                <w:rtl w:val="true"/>
              </w:rPr>
              <w:t>:</w:t>
              <w:tab/>
            </w:r>
            <w:r>
              <w:rPr>
                <w:rStyle w:val="IndexLink"/>
              </w:rPr>
              <w:t>428</w:t>
            </w:r>
          </w:hyperlink>
        </w:p>
        <w:p>
          <w:pPr>
            <w:pStyle w:val="Contents3"/>
            <w:tabs>
              <w:tab w:val="clear" w:pos="8459"/>
              <w:tab w:val="right" w:pos="9026" w:leader="dot"/>
            </w:tabs>
            <w:rPr/>
          </w:pPr>
          <w:hyperlink w:anchor="__RefHeading___Toc8919673_2142443653">
            <w:r>
              <w:rPr>
                <w:webHidden/>
                <w:rStyle w:val="IndexLink"/>
                <w:rtl w:val="true"/>
              </w:rPr>
              <w:t>إيواؤه الحكم بن أبي العاص</w:t>
            </w:r>
            <w:r>
              <w:rPr>
                <w:rStyle w:val="IndexLink"/>
                <w:rtl w:val="true"/>
              </w:rPr>
              <w:tab/>
            </w:r>
            <w:r>
              <w:rPr>
                <w:rStyle w:val="IndexLink"/>
              </w:rPr>
              <w:t>445</w:t>
            </w:r>
          </w:hyperlink>
        </w:p>
        <w:p>
          <w:pPr>
            <w:pStyle w:val="Contents4"/>
            <w:tabs>
              <w:tab w:val="clear" w:pos="8176"/>
              <w:tab w:val="right" w:pos="9026" w:leader="dot"/>
            </w:tabs>
            <w:rPr/>
          </w:pPr>
          <w:hyperlink w:anchor="__RefHeading___Toc8919675_2142443653">
            <w:r>
              <w:rPr>
                <w:webHidden/>
                <w:rStyle w:val="IndexLink"/>
                <w:rtl w:val="true"/>
              </w:rPr>
              <w:t xml:space="preserve">قال المصنّف </w:t>
            </w:r>
            <w:r>
              <w:rPr>
                <w:rStyle w:val="IndexLink"/>
                <w:rtl w:val="true"/>
              </w:rPr>
              <w:t xml:space="preserve">- </w:t>
            </w:r>
            <w:r>
              <w:rPr>
                <w:rStyle w:val="IndexLink"/>
                <w:rtl w:val="true"/>
              </w:rPr>
              <w:t xml:space="preserve">أعلى اللّه درجته </w:t>
            </w:r>
            <w:r>
              <w:rPr>
                <w:rStyle w:val="IndexLink"/>
                <w:rtl w:val="true"/>
              </w:rPr>
              <w:t>- :</w:t>
              <w:tab/>
            </w:r>
            <w:r>
              <w:rPr>
                <w:rStyle w:val="IndexLink"/>
              </w:rPr>
              <w:t>445</w:t>
            </w:r>
          </w:hyperlink>
        </w:p>
        <w:p>
          <w:pPr>
            <w:pStyle w:val="Contents4"/>
            <w:tabs>
              <w:tab w:val="clear" w:pos="8176"/>
              <w:tab w:val="right" w:pos="9026" w:leader="dot"/>
            </w:tabs>
            <w:rPr/>
          </w:pPr>
          <w:hyperlink w:anchor="__RefHeading___Toc8919677_2142443653">
            <w:r>
              <w:rPr>
                <w:webHidden/>
                <w:rStyle w:val="IndexLink"/>
                <w:rtl w:val="true"/>
              </w:rPr>
              <w:t xml:space="preserve">وقال الفضل </w:t>
            </w:r>
            <w:r>
              <w:rPr>
                <w:rStyle w:val="IndexLink"/>
                <w:rtl w:val="true"/>
              </w:rPr>
              <w:t>:</w:t>
              <w:tab/>
            </w:r>
            <w:r>
              <w:rPr>
                <w:rStyle w:val="IndexLink"/>
              </w:rPr>
              <w:t>448</w:t>
            </w:r>
          </w:hyperlink>
        </w:p>
        <w:p>
          <w:pPr>
            <w:pStyle w:val="Contents4"/>
            <w:tabs>
              <w:tab w:val="clear" w:pos="8176"/>
              <w:tab w:val="right" w:pos="9026" w:leader="dot"/>
            </w:tabs>
            <w:rPr/>
          </w:pPr>
          <w:hyperlink w:anchor="__RefHeading___Toc8919679_2142443653">
            <w:r>
              <w:rPr>
                <w:webHidden/>
                <w:rStyle w:val="IndexLink"/>
                <w:rtl w:val="true"/>
              </w:rPr>
              <w:t xml:space="preserve">وأقول </w:t>
            </w:r>
            <w:r>
              <w:rPr>
                <w:rStyle w:val="IndexLink"/>
                <w:rtl w:val="true"/>
              </w:rPr>
              <w:t>:</w:t>
              <w:tab/>
            </w:r>
            <w:r>
              <w:rPr>
                <w:rStyle w:val="IndexLink"/>
              </w:rPr>
              <w:t>450</w:t>
            </w:r>
          </w:hyperlink>
        </w:p>
        <w:p>
          <w:pPr>
            <w:pStyle w:val="Contents3"/>
            <w:tabs>
              <w:tab w:val="clear" w:pos="8459"/>
              <w:tab w:val="right" w:pos="9026" w:leader="dot"/>
            </w:tabs>
            <w:rPr/>
          </w:pPr>
          <w:hyperlink w:anchor="__RefHeading___Toc8919681_2142443653">
            <w:r>
              <w:rPr>
                <w:webHidden/>
                <w:rStyle w:val="IndexLink"/>
                <w:rtl w:val="true"/>
              </w:rPr>
              <w:t>إيثار عثمان لأهل بيته بالأموال العظيمة</w:t>
            </w:r>
            <w:r>
              <w:rPr>
                <w:rStyle w:val="IndexLink"/>
                <w:rtl w:val="true"/>
              </w:rPr>
              <w:tab/>
            </w:r>
            <w:r>
              <w:rPr>
                <w:rStyle w:val="IndexLink"/>
              </w:rPr>
              <w:t>454</w:t>
            </w:r>
          </w:hyperlink>
        </w:p>
        <w:p>
          <w:pPr>
            <w:pStyle w:val="Contents4"/>
            <w:tabs>
              <w:tab w:val="clear" w:pos="8176"/>
              <w:tab w:val="right" w:pos="9026" w:leader="dot"/>
            </w:tabs>
            <w:rPr/>
          </w:pPr>
          <w:hyperlink w:anchor="__RefHeading___Toc8919683_2142443653">
            <w:r>
              <w:rPr>
                <w:webHidden/>
                <w:rStyle w:val="IndexLink"/>
                <w:rtl w:val="true"/>
              </w:rPr>
              <w:t xml:space="preserve">قال المصنّف </w:t>
            </w:r>
            <w:r>
              <w:rPr>
                <w:rStyle w:val="IndexLink"/>
                <w:rtl w:val="true"/>
              </w:rPr>
              <w:t xml:space="preserve">- </w:t>
            </w:r>
            <w:r>
              <w:rPr>
                <w:rStyle w:val="IndexLink"/>
                <w:rtl w:val="true"/>
              </w:rPr>
              <w:t xml:space="preserve">طاب رمسه </w:t>
            </w:r>
            <w:r>
              <w:rPr>
                <w:rStyle w:val="IndexLink"/>
                <w:rtl w:val="true"/>
              </w:rPr>
              <w:t>- :</w:t>
              <w:tab/>
            </w:r>
            <w:r>
              <w:rPr>
                <w:rStyle w:val="IndexLink"/>
              </w:rPr>
              <w:t>454</w:t>
            </w:r>
          </w:hyperlink>
        </w:p>
        <w:p>
          <w:pPr>
            <w:pStyle w:val="Contents4"/>
            <w:tabs>
              <w:tab w:val="clear" w:pos="8176"/>
              <w:tab w:val="right" w:pos="9026" w:leader="dot"/>
            </w:tabs>
            <w:rPr/>
          </w:pPr>
          <w:hyperlink w:anchor="__RefHeading___Toc8919685_2142443653">
            <w:r>
              <w:rPr>
                <w:webHidden/>
                <w:rStyle w:val="IndexLink"/>
                <w:rtl w:val="true"/>
              </w:rPr>
              <w:t xml:space="preserve">وقال الفضل </w:t>
            </w:r>
            <w:r>
              <w:rPr>
                <w:rStyle w:val="IndexLink"/>
                <w:rtl w:val="true"/>
              </w:rPr>
              <w:t>:</w:t>
              <w:tab/>
            </w:r>
            <w:r>
              <w:rPr>
                <w:rStyle w:val="IndexLink"/>
              </w:rPr>
              <w:t>456</w:t>
            </w:r>
          </w:hyperlink>
        </w:p>
        <w:p>
          <w:pPr>
            <w:pStyle w:val="Contents4"/>
            <w:tabs>
              <w:tab w:val="clear" w:pos="8176"/>
              <w:tab w:val="right" w:pos="9026" w:leader="dot"/>
            </w:tabs>
            <w:rPr/>
          </w:pPr>
          <w:hyperlink w:anchor="__RefHeading___Toc8919687_2142443653">
            <w:r>
              <w:rPr>
                <w:webHidden/>
                <w:rStyle w:val="IndexLink"/>
                <w:rtl w:val="true"/>
              </w:rPr>
              <w:t xml:space="preserve">وأقول </w:t>
            </w:r>
            <w:r>
              <w:rPr>
                <w:rStyle w:val="IndexLink"/>
                <w:rtl w:val="true"/>
              </w:rPr>
              <w:t>:</w:t>
              <w:tab/>
            </w:r>
            <w:r>
              <w:rPr>
                <w:rStyle w:val="IndexLink"/>
              </w:rPr>
              <w:t>458</w:t>
            </w:r>
          </w:hyperlink>
        </w:p>
        <w:p>
          <w:pPr>
            <w:pStyle w:val="Contents3"/>
            <w:tabs>
              <w:tab w:val="clear" w:pos="8459"/>
              <w:tab w:val="right" w:pos="9026" w:leader="dot"/>
            </w:tabs>
            <w:rPr/>
          </w:pPr>
          <w:hyperlink w:anchor="__RefHeading___Toc8919689_2142443653">
            <w:r>
              <w:rPr>
                <w:webHidden/>
                <w:rStyle w:val="IndexLink"/>
                <w:rtl w:val="true"/>
              </w:rPr>
              <w:t>ما حماه عن المسلمين من الماء والكلأ</w:t>
            </w:r>
            <w:r>
              <w:rPr>
                <w:rStyle w:val="IndexLink"/>
                <w:rtl w:val="true"/>
              </w:rPr>
              <w:tab/>
            </w:r>
            <w:r>
              <w:rPr>
                <w:rStyle w:val="IndexLink"/>
              </w:rPr>
              <w:t>467</w:t>
            </w:r>
          </w:hyperlink>
        </w:p>
        <w:p>
          <w:pPr>
            <w:pStyle w:val="Contents4"/>
            <w:tabs>
              <w:tab w:val="clear" w:pos="8176"/>
              <w:tab w:val="right" w:pos="9026" w:leader="dot"/>
            </w:tabs>
            <w:rPr/>
          </w:pPr>
          <w:hyperlink w:anchor="__RefHeading___Toc8919691_2142443653">
            <w:r>
              <w:rPr>
                <w:webHidden/>
                <w:rStyle w:val="IndexLink"/>
                <w:rtl w:val="true"/>
              </w:rPr>
              <w:t xml:space="preserve">قال المصنّف </w:t>
            </w:r>
            <w:r>
              <w:rPr>
                <w:rStyle w:val="IndexLink"/>
                <w:rtl w:val="true"/>
              </w:rPr>
              <w:t xml:space="preserve">- </w:t>
            </w:r>
            <w:r>
              <w:rPr>
                <w:rStyle w:val="IndexLink"/>
                <w:rtl w:val="true"/>
              </w:rPr>
              <w:t xml:space="preserve">طاب مثواه </w:t>
            </w:r>
            <w:r>
              <w:rPr>
                <w:rStyle w:val="IndexLink"/>
                <w:rtl w:val="true"/>
              </w:rPr>
              <w:t>- :</w:t>
              <w:tab/>
            </w:r>
            <w:r>
              <w:rPr>
                <w:rStyle w:val="IndexLink"/>
              </w:rPr>
              <w:t>467</w:t>
            </w:r>
          </w:hyperlink>
        </w:p>
        <w:p>
          <w:pPr>
            <w:pStyle w:val="Contents4"/>
            <w:tabs>
              <w:tab w:val="clear" w:pos="8176"/>
              <w:tab w:val="right" w:pos="9026" w:leader="dot"/>
            </w:tabs>
            <w:rPr/>
          </w:pPr>
          <w:hyperlink w:anchor="__RefHeading___Toc8919693_2142443653">
            <w:r>
              <w:rPr>
                <w:webHidden/>
                <w:rStyle w:val="IndexLink"/>
                <w:rtl w:val="true"/>
              </w:rPr>
              <w:t xml:space="preserve">وقال الفضل </w:t>
            </w:r>
            <w:r>
              <w:rPr>
                <w:rStyle w:val="IndexLink"/>
                <w:rtl w:val="true"/>
              </w:rPr>
              <w:t>:</w:t>
              <w:tab/>
            </w:r>
            <w:r>
              <w:rPr>
                <w:rStyle w:val="IndexLink"/>
              </w:rPr>
              <w:t>468</w:t>
            </w:r>
          </w:hyperlink>
        </w:p>
        <w:p>
          <w:pPr>
            <w:pStyle w:val="Contents4"/>
            <w:tabs>
              <w:tab w:val="clear" w:pos="8176"/>
              <w:tab w:val="right" w:pos="9026" w:leader="dot"/>
            </w:tabs>
            <w:rPr/>
          </w:pPr>
          <w:hyperlink w:anchor="__RefHeading___Toc8919695_2142443653">
            <w:r>
              <w:rPr>
                <w:webHidden/>
                <w:rStyle w:val="IndexLink"/>
                <w:rtl w:val="true"/>
              </w:rPr>
              <w:t xml:space="preserve">وأقول </w:t>
            </w:r>
            <w:r>
              <w:rPr>
                <w:rStyle w:val="IndexLink"/>
                <w:rtl w:val="true"/>
              </w:rPr>
              <w:t>:</w:t>
              <w:tab/>
            </w:r>
            <w:r>
              <w:rPr>
                <w:rStyle w:val="IndexLink"/>
              </w:rPr>
              <w:t>469</w:t>
            </w:r>
          </w:hyperlink>
        </w:p>
        <w:p>
          <w:pPr>
            <w:pStyle w:val="Contents3"/>
            <w:tabs>
              <w:tab w:val="clear" w:pos="8459"/>
              <w:tab w:val="right" w:pos="9026" w:leader="dot"/>
            </w:tabs>
            <w:rPr/>
          </w:pPr>
          <w:hyperlink w:anchor="__RefHeading___Toc8919697_2142443653">
            <w:r>
              <w:rPr>
                <w:webHidden/>
                <w:rStyle w:val="IndexLink"/>
                <w:rtl w:val="true"/>
              </w:rPr>
              <w:t>صرفه للصدقة في غير وجهها</w:t>
            </w:r>
            <w:r>
              <w:rPr>
                <w:rStyle w:val="IndexLink"/>
                <w:rtl w:val="true"/>
              </w:rPr>
              <w:tab/>
            </w:r>
            <w:r>
              <w:rPr>
                <w:rStyle w:val="IndexLink"/>
              </w:rPr>
              <w:t>471</w:t>
            </w:r>
          </w:hyperlink>
        </w:p>
        <w:p>
          <w:pPr>
            <w:pStyle w:val="Contents4"/>
            <w:tabs>
              <w:tab w:val="clear" w:pos="8176"/>
              <w:tab w:val="right" w:pos="9026" w:leader="dot"/>
            </w:tabs>
            <w:rPr/>
          </w:pPr>
          <w:hyperlink w:anchor="__RefHeading___Toc8919699_2142443653">
            <w:r>
              <w:rPr>
                <w:webHidden/>
                <w:rStyle w:val="IndexLink"/>
                <w:rtl w:val="true"/>
              </w:rPr>
              <w:t xml:space="preserve">قال المصنّف </w:t>
            </w:r>
            <w:r>
              <w:rPr>
                <w:rStyle w:val="IndexLink"/>
                <w:rtl w:val="true"/>
              </w:rPr>
              <w:t xml:space="preserve">- </w:t>
            </w:r>
            <w:r>
              <w:rPr>
                <w:rStyle w:val="IndexLink"/>
                <w:rtl w:val="true"/>
              </w:rPr>
              <w:t xml:space="preserve">نوّر اللّه ضريحه </w:t>
            </w:r>
            <w:r>
              <w:rPr>
                <w:rStyle w:val="IndexLink"/>
                <w:rtl w:val="true"/>
              </w:rPr>
              <w:t>- :</w:t>
              <w:tab/>
            </w:r>
            <w:r>
              <w:rPr>
                <w:rStyle w:val="IndexLink"/>
              </w:rPr>
              <w:t>471</w:t>
            </w:r>
          </w:hyperlink>
        </w:p>
        <w:p>
          <w:pPr>
            <w:pStyle w:val="Contents4"/>
            <w:tabs>
              <w:tab w:val="clear" w:pos="8176"/>
              <w:tab w:val="right" w:pos="9026" w:leader="dot"/>
            </w:tabs>
            <w:rPr/>
          </w:pPr>
          <w:hyperlink w:anchor="__RefHeading___Toc8919701_2142443653">
            <w:r>
              <w:rPr>
                <w:webHidden/>
                <w:rStyle w:val="IndexLink"/>
                <w:rtl w:val="true"/>
              </w:rPr>
              <w:t xml:space="preserve">وقال الفضل </w:t>
            </w:r>
            <w:r>
              <w:rPr>
                <w:rStyle w:val="IndexLink"/>
                <w:rtl w:val="true"/>
              </w:rPr>
              <w:t>:</w:t>
              <w:tab/>
            </w:r>
            <w:r>
              <w:rPr>
                <w:rStyle w:val="IndexLink"/>
              </w:rPr>
              <w:t>472</w:t>
            </w:r>
          </w:hyperlink>
        </w:p>
        <w:p>
          <w:pPr>
            <w:pStyle w:val="Contents4"/>
            <w:tabs>
              <w:tab w:val="clear" w:pos="8176"/>
              <w:tab w:val="right" w:pos="9026" w:leader="dot"/>
            </w:tabs>
            <w:rPr/>
          </w:pPr>
          <w:hyperlink w:anchor="__RefHeading___Toc8919703_2142443653">
            <w:r>
              <w:rPr>
                <w:webHidden/>
                <w:rStyle w:val="IndexLink"/>
                <w:rtl w:val="true"/>
              </w:rPr>
              <w:t xml:space="preserve">وأقول </w:t>
            </w:r>
            <w:r>
              <w:rPr>
                <w:rStyle w:val="IndexLink"/>
                <w:rtl w:val="true"/>
              </w:rPr>
              <w:t>:</w:t>
              <w:tab/>
            </w:r>
            <w:r>
              <w:rPr>
                <w:rStyle w:val="IndexLink"/>
              </w:rPr>
              <w:t>473</w:t>
            </w:r>
          </w:hyperlink>
        </w:p>
        <w:p>
          <w:pPr>
            <w:pStyle w:val="Contents3"/>
            <w:tabs>
              <w:tab w:val="clear" w:pos="8459"/>
              <w:tab w:val="right" w:pos="9026" w:leader="dot"/>
            </w:tabs>
            <w:rPr/>
          </w:pPr>
          <w:hyperlink w:anchor="__RefHeading___Toc8919705_2142443653">
            <w:r>
              <w:rPr>
                <w:webHidden/>
                <w:rStyle w:val="IndexLink"/>
                <w:rtl w:val="true"/>
              </w:rPr>
              <w:t>ضربُه لعبد اللّه بن مسعود</w:t>
            </w:r>
            <w:r>
              <w:rPr>
                <w:rStyle w:val="IndexLink"/>
                <w:rtl w:val="true"/>
              </w:rPr>
              <w:tab/>
            </w:r>
            <w:r>
              <w:rPr>
                <w:rStyle w:val="IndexLink"/>
              </w:rPr>
              <w:t>476</w:t>
            </w:r>
          </w:hyperlink>
        </w:p>
        <w:p>
          <w:pPr>
            <w:pStyle w:val="Contents4"/>
            <w:tabs>
              <w:tab w:val="clear" w:pos="8176"/>
              <w:tab w:val="right" w:pos="9026" w:leader="dot"/>
            </w:tabs>
            <w:rPr/>
          </w:pPr>
          <w:hyperlink w:anchor="__RefHeading___Toc8919707_2142443653">
            <w:r>
              <w:rPr>
                <w:webHidden/>
                <w:rStyle w:val="IndexLink"/>
                <w:rtl w:val="true"/>
              </w:rPr>
              <w:t xml:space="preserve">قال المصنّف </w:t>
            </w:r>
            <w:r>
              <w:rPr>
                <w:rStyle w:val="IndexLink"/>
                <w:rtl w:val="true"/>
              </w:rPr>
              <w:t xml:space="preserve">- </w:t>
            </w:r>
            <w:r>
              <w:rPr>
                <w:rStyle w:val="IndexLink"/>
                <w:rtl w:val="true"/>
              </w:rPr>
              <w:t xml:space="preserve">رحمة اللّه عليه </w:t>
            </w:r>
            <w:r>
              <w:rPr>
                <w:rStyle w:val="IndexLink"/>
                <w:rtl w:val="true"/>
              </w:rPr>
              <w:t>- :</w:t>
              <w:tab/>
            </w:r>
            <w:r>
              <w:rPr>
                <w:rStyle w:val="IndexLink"/>
              </w:rPr>
              <w:t>476</w:t>
            </w:r>
          </w:hyperlink>
        </w:p>
        <w:p>
          <w:pPr>
            <w:pStyle w:val="Contents4"/>
            <w:tabs>
              <w:tab w:val="clear" w:pos="8176"/>
              <w:tab w:val="right" w:pos="9026" w:leader="dot"/>
            </w:tabs>
            <w:rPr/>
          </w:pPr>
          <w:hyperlink w:anchor="__RefHeading___Toc8919709_2142443653">
            <w:r>
              <w:rPr>
                <w:webHidden/>
                <w:rStyle w:val="IndexLink"/>
                <w:rtl w:val="true"/>
              </w:rPr>
              <w:t xml:space="preserve">وقال الفضل </w:t>
            </w:r>
            <w:r>
              <w:rPr>
                <w:rStyle w:val="IndexLink"/>
                <w:rtl w:val="true"/>
              </w:rPr>
              <w:t>:</w:t>
              <w:tab/>
            </w:r>
            <w:r>
              <w:rPr>
                <w:rStyle w:val="IndexLink"/>
              </w:rPr>
              <w:t>477</w:t>
            </w:r>
          </w:hyperlink>
        </w:p>
        <w:p>
          <w:pPr>
            <w:pStyle w:val="Contents4"/>
            <w:tabs>
              <w:tab w:val="clear" w:pos="8176"/>
              <w:tab w:val="right" w:pos="9026" w:leader="dot"/>
            </w:tabs>
            <w:rPr/>
          </w:pPr>
          <w:hyperlink w:anchor="__RefHeading___Toc8919711_2142443653">
            <w:r>
              <w:rPr>
                <w:webHidden/>
                <w:rStyle w:val="IndexLink"/>
                <w:rtl w:val="true"/>
              </w:rPr>
              <w:t xml:space="preserve">وأقول </w:t>
            </w:r>
            <w:r>
              <w:rPr>
                <w:rStyle w:val="IndexLink"/>
                <w:rtl w:val="true"/>
              </w:rPr>
              <w:t>:</w:t>
              <w:tab/>
            </w:r>
            <w:r>
              <w:rPr>
                <w:rStyle w:val="IndexLink"/>
              </w:rPr>
              <w:t>478</w:t>
            </w:r>
          </w:hyperlink>
        </w:p>
        <w:p>
          <w:pPr>
            <w:pStyle w:val="Contents5"/>
            <w:tabs>
              <w:tab w:val="clear" w:pos="7892"/>
              <w:tab w:val="right" w:pos="9026" w:leader="dot"/>
            </w:tabs>
            <w:rPr/>
          </w:pPr>
          <w:hyperlink w:anchor="__RefHeading___Toc8919713_2142443653">
            <w:r>
              <w:rPr>
                <w:webHidden/>
                <w:rStyle w:val="IndexLink"/>
                <w:rtl w:val="true"/>
              </w:rPr>
              <w:t>اشارة</w:t>
            </w:r>
            <w:r>
              <w:rPr>
                <w:rStyle w:val="IndexLink"/>
                <w:rtl w:val="true"/>
              </w:rPr>
              <w:tab/>
            </w:r>
            <w:r>
              <w:rPr>
                <w:rStyle w:val="IndexLink"/>
              </w:rPr>
              <w:t>478</w:t>
            </w:r>
          </w:hyperlink>
        </w:p>
        <w:p>
          <w:pPr>
            <w:pStyle w:val="Contents5"/>
            <w:tabs>
              <w:tab w:val="clear" w:pos="7892"/>
              <w:tab w:val="right" w:pos="9026" w:leader="dot"/>
            </w:tabs>
            <w:rPr/>
          </w:pPr>
          <w:hyperlink w:anchor="__RefHeading___Toc8919715_2142443653">
            <w:r>
              <w:rPr>
                <w:webHidden/>
                <w:rStyle w:val="IndexLink"/>
                <w:rtl w:val="true"/>
              </w:rPr>
              <w:t xml:space="preserve">أقول </w:t>
            </w:r>
            <w:r>
              <w:rPr>
                <w:rStyle w:val="IndexLink"/>
                <w:rtl w:val="true"/>
              </w:rPr>
              <w:t>:</w:t>
              <w:tab/>
            </w:r>
            <w:r>
              <w:rPr>
                <w:rStyle w:val="IndexLink"/>
              </w:rPr>
              <w:t>480</w:t>
            </w:r>
          </w:hyperlink>
        </w:p>
        <w:p>
          <w:pPr>
            <w:pStyle w:val="Contents3"/>
            <w:tabs>
              <w:tab w:val="clear" w:pos="8459"/>
              <w:tab w:val="right" w:pos="9026" w:leader="dot"/>
            </w:tabs>
            <w:rPr/>
          </w:pPr>
          <w:hyperlink w:anchor="__RefHeading___Toc8919717_2142443653">
            <w:r>
              <w:rPr>
                <w:webHidden/>
                <w:rStyle w:val="IndexLink"/>
                <w:rtl w:val="true"/>
              </w:rPr>
              <w:t>ضربه لابن مسعود على دفنه لأبي ذرّ</w:t>
            </w:r>
            <w:r>
              <w:rPr>
                <w:rStyle w:val="IndexLink"/>
                <w:rtl w:val="true"/>
              </w:rPr>
              <w:tab/>
            </w:r>
            <w:r>
              <w:rPr>
                <w:rStyle w:val="IndexLink"/>
              </w:rPr>
              <w:t>487</w:t>
            </w:r>
          </w:hyperlink>
        </w:p>
        <w:p>
          <w:pPr>
            <w:pStyle w:val="Contents4"/>
            <w:tabs>
              <w:tab w:val="clear" w:pos="8176"/>
              <w:tab w:val="right" w:pos="9026" w:leader="dot"/>
            </w:tabs>
            <w:rPr/>
          </w:pPr>
          <w:hyperlink w:anchor="__RefHeading___Toc8919719_2142443653">
            <w:r>
              <w:rPr>
                <w:webHidden/>
                <w:rStyle w:val="IndexLink"/>
                <w:rtl w:val="true"/>
              </w:rPr>
              <w:t xml:space="preserve">قال المصنّف </w:t>
            </w:r>
            <w:r>
              <w:rPr>
                <w:rStyle w:val="IndexLink"/>
                <w:rtl w:val="true"/>
              </w:rPr>
              <w:t xml:space="preserve">- </w:t>
            </w:r>
            <w:r>
              <w:rPr>
                <w:rStyle w:val="IndexLink"/>
                <w:rtl w:val="true"/>
              </w:rPr>
              <w:t xml:space="preserve">عطّر اللّه مرقده </w:t>
            </w:r>
            <w:r>
              <w:rPr>
                <w:rStyle w:val="IndexLink"/>
                <w:rtl w:val="true"/>
              </w:rPr>
              <w:t>- :</w:t>
              <w:tab/>
            </w:r>
            <w:r>
              <w:rPr>
                <w:rStyle w:val="IndexLink"/>
              </w:rPr>
              <w:t>487</w:t>
            </w:r>
          </w:hyperlink>
        </w:p>
        <w:p>
          <w:pPr>
            <w:pStyle w:val="Contents4"/>
            <w:tabs>
              <w:tab w:val="clear" w:pos="8176"/>
              <w:tab w:val="right" w:pos="9026" w:leader="dot"/>
            </w:tabs>
            <w:rPr/>
          </w:pPr>
          <w:hyperlink w:anchor="__RefHeading___Toc8919721_2142443653">
            <w:r>
              <w:rPr>
                <w:webHidden/>
                <w:rStyle w:val="IndexLink"/>
                <w:rtl w:val="true"/>
              </w:rPr>
              <w:t xml:space="preserve">وقال الفضل </w:t>
            </w:r>
            <w:r>
              <w:rPr>
                <w:rStyle w:val="IndexLink"/>
                <w:rtl w:val="true"/>
              </w:rPr>
              <w:t>:</w:t>
              <w:tab/>
            </w:r>
            <w:r>
              <w:rPr>
                <w:rStyle w:val="IndexLink"/>
              </w:rPr>
              <w:t>488</w:t>
            </w:r>
          </w:hyperlink>
        </w:p>
        <w:p>
          <w:pPr>
            <w:pStyle w:val="Contents4"/>
            <w:tabs>
              <w:tab w:val="clear" w:pos="8176"/>
              <w:tab w:val="right" w:pos="9026" w:leader="dot"/>
            </w:tabs>
            <w:rPr/>
          </w:pPr>
          <w:hyperlink w:anchor="__RefHeading___Toc8919723_2142443653">
            <w:r>
              <w:rPr>
                <w:webHidden/>
                <w:rStyle w:val="IndexLink"/>
                <w:rtl w:val="true"/>
              </w:rPr>
              <w:t xml:space="preserve">وأقول </w:t>
            </w:r>
            <w:r>
              <w:rPr>
                <w:rStyle w:val="IndexLink"/>
                <w:rtl w:val="true"/>
              </w:rPr>
              <w:t>:</w:t>
              <w:tab/>
            </w:r>
            <w:r>
              <w:rPr>
                <w:rStyle w:val="IndexLink"/>
              </w:rPr>
              <w:t>490</w:t>
            </w:r>
          </w:hyperlink>
        </w:p>
        <w:p>
          <w:pPr>
            <w:pStyle w:val="Contents3"/>
            <w:tabs>
              <w:tab w:val="clear" w:pos="8459"/>
              <w:tab w:val="right" w:pos="9026" w:leader="dot"/>
            </w:tabs>
            <w:rPr/>
          </w:pPr>
          <w:hyperlink w:anchor="__RefHeading___Toc8919725_2142443653">
            <w:r>
              <w:rPr>
                <w:webHidden/>
                <w:rStyle w:val="IndexLink"/>
                <w:rtl w:val="true"/>
              </w:rPr>
              <w:t>ضربه لعمار بن ياسر</w:t>
            </w:r>
            <w:r>
              <w:rPr>
                <w:rStyle w:val="IndexLink"/>
                <w:rtl w:val="true"/>
              </w:rPr>
              <w:tab/>
            </w:r>
            <w:r>
              <w:rPr>
                <w:rStyle w:val="IndexLink"/>
              </w:rPr>
              <w:t>499</w:t>
            </w:r>
          </w:hyperlink>
        </w:p>
        <w:p>
          <w:pPr>
            <w:pStyle w:val="Contents4"/>
            <w:tabs>
              <w:tab w:val="clear" w:pos="8176"/>
              <w:tab w:val="right" w:pos="9026" w:leader="dot"/>
            </w:tabs>
            <w:rPr/>
          </w:pPr>
          <w:hyperlink w:anchor="__RefHeading___Toc8919727_2142443653">
            <w:r>
              <w:rPr>
                <w:webHidden/>
                <w:rStyle w:val="IndexLink"/>
                <w:rtl w:val="true"/>
              </w:rPr>
              <w:t xml:space="preserve">قال المصنّف </w:t>
            </w:r>
            <w:r>
              <w:rPr>
                <w:rStyle w:val="IndexLink"/>
                <w:rtl w:val="true"/>
              </w:rPr>
              <w:t xml:space="preserve">- </w:t>
            </w:r>
            <w:r>
              <w:rPr>
                <w:rStyle w:val="IndexLink"/>
                <w:rtl w:val="true"/>
              </w:rPr>
              <w:t xml:space="preserve">رفع اللّه منزلته </w:t>
            </w:r>
            <w:r>
              <w:rPr>
                <w:rStyle w:val="IndexLink"/>
                <w:rtl w:val="true"/>
              </w:rPr>
              <w:t>- :</w:t>
              <w:tab/>
            </w:r>
            <w:r>
              <w:rPr>
                <w:rStyle w:val="IndexLink"/>
              </w:rPr>
              <w:t>499</w:t>
            </w:r>
          </w:hyperlink>
        </w:p>
        <w:p>
          <w:pPr>
            <w:pStyle w:val="Contents4"/>
            <w:tabs>
              <w:tab w:val="clear" w:pos="8176"/>
              <w:tab w:val="right" w:pos="9026" w:leader="dot"/>
            </w:tabs>
            <w:rPr/>
          </w:pPr>
          <w:hyperlink w:anchor="__RefHeading___Toc8919729_2142443653">
            <w:r>
              <w:rPr>
                <w:webHidden/>
                <w:rStyle w:val="IndexLink"/>
                <w:rtl w:val="true"/>
              </w:rPr>
              <w:t xml:space="preserve">وقال الفضل </w:t>
            </w:r>
            <w:r>
              <w:rPr>
                <w:rStyle w:val="IndexLink"/>
                <w:rtl w:val="true"/>
              </w:rPr>
              <w:t>:</w:t>
              <w:tab/>
            </w:r>
            <w:r>
              <w:rPr>
                <w:rStyle w:val="IndexLink"/>
              </w:rPr>
              <w:t>502</w:t>
            </w:r>
          </w:hyperlink>
        </w:p>
        <w:p>
          <w:pPr>
            <w:pStyle w:val="Contents4"/>
            <w:tabs>
              <w:tab w:val="clear" w:pos="8176"/>
              <w:tab w:val="right" w:pos="9026" w:leader="dot"/>
            </w:tabs>
            <w:rPr/>
          </w:pPr>
          <w:hyperlink w:anchor="__RefHeading___Toc8919731_2142443653">
            <w:r>
              <w:rPr>
                <w:webHidden/>
                <w:rStyle w:val="IndexLink"/>
                <w:rtl w:val="true"/>
              </w:rPr>
              <w:t xml:space="preserve">وأقول </w:t>
            </w:r>
            <w:r>
              <w:rPr>
                <w:rStyle w:val="IndexLink"/>
                <w:rtl w:val="true"/>
              </w:rPr>
              <w:t>:</w:t>
              <w:tab/>
            </w:r>
            <w:r>
              <w:rPr>
                <w:rStyle w:val="IndexLink"/>
              </w:rPr>
              <w:t>504</w:t>
            </w:r>
          </w:hyperlink>
        </w:p>
        <w:p>
          <w:pPr>
            <w:pStyle w:val="Contents5"/>
            <w:tabs>
              <w:tab w:val="clear" w:pos="7892"/>
              <w:tab w:val="right" w:pos="9026" w:leader="dot"/>
            </w:tabs>
            <w:rPr/>
          </w:pPr>
          <w:hyperlink w:anchor="__RefHeading___Toc8919733_2142443653">
            <w:r>
              <w:rPr>
                <w:webHidden/>
                <w:rStyle w:val="IndexLink"/>
                <w:rtl w:val="true"/>
              </w:rPr>
              <w:t>اشارة</w:t>
            </w:r>
            <w:r>
              <w:rPr>
                <w:rStyle w:val="IndexLink"/>
                <w:rtl w:val="true"/>
              </w:rPr>
              <w:tab/>
            </w:r>
            <w:r>
              <w:rPr>
                <w:rStyle w:val="IndexLink"/>
              </w:rPr>
              <w:t>504</w:t>
            </w:r>
          </w:hyperlink>
        </w:p>
        <w:p>
          <w:pPr>
            <w:pStyle w:val="Contents5"/>
            <w:tabs>
              <w:tab w:val="clear" w:pos="7892"/>
              <w:tab w:val="right" w:pos="9026" w:leader="dot"/>
            </w:tabs>
            <w:rPr/>
          </w:pPr>
          <w:hyperlink w:anchor="__RefHeading___Toc8919735_2142443653">
            <w:r>
              <w:rPr>
                <w:webHidden/>
                <w:rStyle w:val="IndexLink"/>
                <w:rtl w:val="true"/>
              </w:rPr>
              <w:t xml:space="preserve">وفيه </w:t>
            </w:r>
            <w:r>
              <w:rPr>
                <w:rStyle w:val="IndexLink"/>
                <w:rtl w:val="true"/>
              </w:rPr>
              <w:t>:</w:t>
              <w:tab/>
            </w:r>
            <w:r>
              <w:rPr>
                <w:rStyle w:val="IndexLink"/>
              </w:rPr>
              <w:t>506</w:t>
            </w:r>
          </w:hyperlink>
        </w:p>
        <w:p>
          <w:pPr>
            <w:pStyle w:val="Contents3"/>
            <w:tabs>
              <w:tab w:val="clear" w:pos="8459"/>
              <w:tab w:val="right" w:pos="9026" w:leader="dot"/>
            </w:tabs>
            <w:rPr/>
          </w:pPr>
          <w:hyperlink w:anchor="__RefHeading___Toc8919737_2142443653">
            <w:r>
              <w:rPr>
                <w:webHidden/>
                <w:rStyle w:val="IndexLink"/>
                <w:rtl w:val="true"/>
              </w:rPr>
              <w:t>نفي عثمان لأبي ذرّ</w:t>
            </w:r>
            <w:r>
              <w:rPr>
                <w:rStyle w:val="IndexLink"/>
                <w:rtl w:val="true"/>
              </w:rPr>
              <w:tab/>
            </w:r>
            <w:r>
              <w:rPr>
                <w:rStyle w:val="IndexLink"/>
              </w:rPr>
              <w:t>518</w:t>
            </w:r>
          </w:hyperlink>
        </w:p>
        <w:p>
          <w:pPr>
            <w:pStyle w:val="Contents4"/>
            <w:tabs>
              <w:tab w:val="clear" w:pos="8176"/>
              <w:tab w:val="right" w:pos="9026" w:leader="dot"/>
            </w:tabs>
            <w:rPr/>
          </w:pPr>
          <w:hyperlink w:anchor="__RefHeading___Toc8919739_2142443653">
            <w:r>
              <w:rPr>
                <w:webHidden/>
                <w:rStyle w:val="IndexLink"/>
                <w:rtl w:val="true"/>
              </w:rPr>
              <w:t xml:space="preserve">قال المصنّف </w:t>
            </w:r>
            <w:r>
              <w:rPr>
                <w:rStyle w:val="IndexLink"/>
                <w:rtl w:val="true"/>
              </w:rPr>
              <w:t xml:space="preserve">- </w:t>
            </w:r>
            <w:r>
              <w:rPr>
                <w:rStyle w:val="IndexLink"/>
                <w:rtl w:val="true"/>
              </w:rPr>
              <w:t xml:space="preserve">قدّس اللّه روحه </w:t>
            </w:r>
            <w:r>
              <w:rPr>
                <w:rStyle w:val="IndexLink"/>
                <w:rtl w:val="true"/>
              </w:rPr>
              <w:t>- :</w:t>
              <w:tab/>
            </w:r>
            <w:r>
              <w:rPr>
                <w:rStyle w:val="IndexLink"/>
              </w:rPr>
              <w:t>518</w:t>
            </w:r>
          </w:hyperlink>
        </w:p>
        <w:p>
          <w:pPr>
            <w:pStyle w:val="Contents4"/>
            <w:tabs>
              <w:tab w:val="clear" w:pos="8176"/>
              <w:tab w:val="right" w:pos="9026" w:leader="dot"/>
            </w:tabs>
            <w:rPr/>
          </w:pPr>
          <w:hyperlink w:anchor="__RefHeading___Toc8919741_2142443653">
            <w:r>
              <w:rPr>
                <w:webHidden/>
                <w:rStyle w:val="IndexLink"/>
                <w:rtl w:val="true"/>
              </w:rPr>
              <w:t xml:space="preserve">وقال الفضل </w:t>
            </w:r>
            <w:r>
              <w:rPr>
                <w:rStyle w:val="IndexLink"/>
                <w:rtl w:val="true"/>
              </w:rPr>
              <w:t>:</w:t>
              <w:tab/>
            </w:r>
            <w:r>
              <w:rPr>
                <w:rStyle w:val="IndexLink"/>
              </w:rPr>
              <w:t>523</w:t>
            </w:r>
          </w:hyperlink>
        </w:p>
        <w:p>
          <w:pPr>
            <w:pStyle w:val="Contents4"/>
            <w:tabs>
              <w:tab w:val="clear" w:pos="8176"/>
              <w:tab w:val="right" w:pos="9026" w:leader="dot"/>
            </w:tabs>
            <w:rPr/>
          </w:pPr>
          <w:hyperlink w:anchor="__RefHeading___Toc8919743_2142443653">
            <w:r>
              <w:rPr>
                <w:webHidden/>
                <w:rStyle w:val="IndexLink"/>
                <w:rtl w:val="true"/>
              </w:rPr>
              <w:t xml:space="preserve">وأقول </w:t>
            </w:r>
            <w:r>
              <w:rPr>
                <w:rStyle w:val="IndexLink"/>
                <w:rtl w:val="true"/>
              </w:rPr>
              <w:t>:</w:t>
              <w:tab/>
            </w:r>
            <w:r>
              <w:rPr>
                <w:rStyle w:val="IndexLink"/>
              </w:rPr>
              <w:t>525</w:t>
            </w:r>
          </w:hyperlink>
        </w:p>
        <w:p>
          <w:pPr>
            <w:pStyle w:val="Contents5"/>
            <w:tabs>
              <w:tab w:val="clear" w:pos="7892"/>
              <w:tab w:val="right" w:pos="9026" w:leader="dot"/>
            </w:tabs>
            <w:rPr/>
          </w:pPr>
          <w:hyperlink w:anchor="__RefHeading___Toc8919745_2142443653">
            <w:r>
              <w:rPr>
                <w:webHidden/>
                <w:rStyle w:val="IndexLink"/>
                <w:rtl w:val="true"/>
              </w:rPr>
              <w:t>اشارة</w:t>
            </w:r>
            <w:r>
              <w:rPr>
                <w:rStyle w:val="IndexLink"/>
                <w:rtl w:val="true"/>
              </w:rPr>
              <w:tab/>
            </w:r>
            <w:r>
              <w:rPr>
                <w:rStyle w:val="IndexLink"/>
              </w:rPr>
              <w:t>525</w:t>
            </w:r>
          </w:hyperlink>
        </w:p>
        <w:p>
          <w:pPr>
            <w:pStyle w:val="Contents5"/>
            <w:tabs>
              <w:tab w:val="clear" w:pos="7892"/>
              <w:tab w:val="right" w:pos="9026" w:leader="dot"/>
            </w:tabs>
            <w:rPr/>
          </w:pPr>
          <w:hyperlink w:anchor="__RefHeading___Toc8919747_2142443653">
            <w:r>
              <w:rPr>
                <w:webHidden/>
                <w:rStyle w:val="IndexLink"/>
                <w:rtl w:val="true"/>
              </w:rPr>
              <w:t xml:space="preserve">أقول </w:t>
            </w:r>
            <w:r>
              <w:rPr>
                <w:rStyle w:val="IndexLink"/>
                <w:rtl w:val="true"/>
              </w:rPr>
              <w:t>:</w:t>
              <w:tab/>
            </w:r>
            <w:r>
              <w:rPr>
                <w:rStyle w:val="IndexLink"/>
              </w:rPr>
              <w:t>526</w:t>
            </w:r>
          </w:hyperlink>
        </w:p>
        <w:p>
          <w:pPr>
            <w:pStyle w:val="Contents3"/>
            <w:tabs>
              <w:tab w:val="clear" w:pos="8459"/>
              <w:tab w:val="right" w:pos="9026" w:leader="dot"/>
            </w:tabs>
            <w:rPr/>
          </w:pPr>
          <w:hyperlink w:anchor="__RefHeading___Toc8919749_2142443653">
            <w:r>
              <w:rPr>
                <w:webHidden/>
                <w:rStyle w:val="IndexLink"/>
                <w:rtl w:val="true"/>
              </w:rPr>
              <w:t>تعطيل عثمان لحدّ ابن عمر</w:t>
            </w:r>
            <w:r>
              <w:rPr>
                <w:rStyle w:val="IndexLink"/>
                <w:rtl w:val="true"/>
              </w:rPr>
              <w:tab/>
            </w:r>
            <w:r>
              <w:rPr>
                <w:rStyle w:val="IndexLink"/>
              </w:rPr>
              <w:t>539</w:t>
            </w:r>
          </w:hyperlink>
        </w:p>
        <w:p>
          <w:pPr>
            <w:pStyle w:val="Contents4"/>
            <w:tabs>
              <w:tab w:val="clear" w:pos="8176"/>
              <w:tab w:val="right" w:pos="9026" w:leader="dot"/>
            </w:tabs>
            <w:rPr/>
          </w:pPr>
          <w:hyperlink w:anchor="__RefHeading___Toc8919751_2142443653">
            <w:r>
              <w:rPr>
                <w:webHidden/>
                <w:rStyle w:val="IndexLink"/>
                <w:rtl w:val="true"/>
              </w:rPr>
              <w:t xml:space="preserve">قال المصنّف </w:t>
            </w:r>
            <w:r>
              <w:rPr>
                <w:rStyle w:val="IndexLink"/>
                <w:rtl w:val="true"/>
              </w:rPr>
              <w:t xml:space="preserve">- </w:t>
            </w:r>
            <w:r>
              <w:rPr>
                <w:rStyle w:val="IndexLink"/>
                <w:rtl w:val="true"/>
              </w:rPr>
              <w:t xml:space="preserve">أعلى اللّه مقامه </w:t>
            </w:r>
            <w:r>
              <w:rPr>
                <w:rStyle w:val="IndexLink"/>
                <w:rtl w:val="true"/>
              </w:rPr>
              <w:t>- :</w:t>
              <w:tab/>
            </w:r>
            <w:r>
              <w:rPr>
                <w:rStyle w:val="IndexLink"/>
              </w:rPr>
              <w:t>539</w:t>
            </w:r>
          </w:hyperlink>
        </w:p>
        <w:p>
          <w:pPr>
            <w:pStyle w:val="Contents4"/>
            <w:tabs>
              <w:tab w:val="clear" w:pos="8176"/>
              <w:tab w:val="right" w:pos="9026" w:leader="dot"/>
            </w:tabs>
            <w:rPr/>
          </w:pPr>
          <w:hyperlink w:anchor="__RefHeading___Toc8919753_2142443653">
            <w:r>
              <w:rPr>
                <w:webHidden/>
                <w:rStyle w:val="IndexLink"/>
                <w:rtl w:val="true"/>
              </w:rPr>
              <w:t xml:space="preserve">وقال الفضل </w:t>
            </w:r>
            <w:r>
              <w:rPr>
                <w:rStyle w:val="IndexLink"/>
                <w:rtl w:val="true"/>
              </w:rPr>
              <w:t>:</w:t>
              <w:tab/>
            </w:r>
            <w:r>
              <w:rPr>
                <w:rStyle w:val="IndexLink"/>
              </w:rPr>
              <w:t>541</w:t>
            </w:r>
          </w:hyperlink>
        </w:p>
        <w:p>
          <w:pPr>
            <w:pStyle w:val="Contents4"/>
            <w:tabs>
              <w:tab w:val="clear" w:pos="8176"/>
              <w:tab w:val="right" w:pos="9026" w:leader="dot"/>
            </w:tabs>
            <w:rPr/>
          </w:pPr>
          <w:hyperlink w:anchor="__RefHeading___Toc8919755_2142443653">
            <w:r>
              <w:rPr>
                <w:webHidden/>
                <w:rStyle w:val="IndexLink"/>
                <w:rtl w:val="true"/>
              </w:rPr>
              <w:t xml:space="preserve">وأقول </w:t>
            </w:r>
            <w:r>
              <w:rPr>
                <w:rStyle w:val="IndexLink"/>
                <w:rtl w:val="true"/>
              </w:rPr>
              <w:t>:</w:t>
              <w:tab/>
            </w:r>
            <w:r>
              <w:rPr>
                <w:rStyle w:val="IndexLink"/>
              </w:rPr>
              <w:t>543</w:t>
            </w:r>
          </w:hyperlink>
        </w:p>
        <w:p>
          <w:pPr>
            <w:pStyle w:val="Contents3"/>
            <w:tabs>
              <w:tab w:val="clear" w:pos="8459"/>
              <w:tab w:val="right" w:pos="9026" w:leader="dot"/>
            </w:tabs>
            <w:rPr/>
          </w:pPr>
          <w:hyperlink w:anchor="__RefHeading___Toc8919757_2142443653">
            <w:r>
              <w:rPr>
                <w:webHidden/>
                <w:rStyle w:val="IndexLink"/>
                <w:rtl w:val="true"/>
              </w:rPr>
              <w:t>براءة الصحابة من عثمان يوم الدار</w:t>
            </w:r>
            <w:r>
              <w:rPr>
                <w:rStyle w:val="IndexLink"/>
                <w:rtl w:val="true"/>
              </w:rPr>
              <w:tab/>
            </w:r>
            <w:r>
              <w:rPr>
                <w:rStyle w:val="IndexLink"/>
              </w:rPr>
              <w:t>548</w:t>
            </w:r>
          </w:hyperlink>
        </w:p>
        <w:p>
          <w:pPr>
            <w:pStyle w:val="Contents4"/>
            <w:tabs>
              <w:tab w:val="clear" w:pos="8176"/>
              <w:tab w:val="right" w:pos="9026" w:leader="dot"/>
            </w:tabs>
            <w:rPr/>
          </w:pPr>
          <w:hyperlink w:anchor="__RefHeading___Toc8919759_2142443653">
            <w:r>
              <w:rPr>
                <w:webHidden/>
                <w:rStyle w:val="IndexLink"/>
                <w:rtl w:val="true"/>
              </w:rPr>
              <w:t xml:space="preserve">قال المصنّف </w:t>
            </w:r>
            <w:r>
              <w:rPr>
                <w:rStyle w:val="IndexLink"/>
                <w:rtl w:val="true"/>
              </w:rPr>
              <w:t xml:space="preserve">- </w:t>
            </w:r>
            <w:r>
              <w:rPr>
                <w:rStyle w:val="IndexLink"/>
                <w:rtl w:val="true"/>
              </w:rPr>
              <w:t xml:space="preserve">طاب ثراه </w:t>
            </w:r>
            <w:r>
              <w:rPr>
                <w:rStyle w:val="IndexLink"/>
                <w:rtl w:val="true"/>
              </w:rPr>
              <w:t>- :</w:t>
              <w:tab/>
            </w:r>
            <w:r>
              <w:rPr>
                <w:rStyle w:val="IndexLink"/>
              </w:rPr>
              <w:t>548</w:t>
            </w:r>
          </w:hyperlink>
        </w:p>
        <w:p>
          <w:pPr>
            <w:pStyle w:val="Contents4"/>
            <w:tabs>
              <w:tab w:val="clear" w:pos="8176"/>
              <w:tab w:val="right" w:pos="9026" w:leader="dot"/>
            </w:tabs>
            <w:rPr/>
          </w:pPr>
          <w:hyperlink w:anchor="__RefHeading___Toc8919761_2142443653">
            <w:r>
              <w:rPr>
                <w:webHidden/>
                <w:rStyle w:val="IndexLink"/>
                <w:rtl w:val="true"/>
              </w:rPr>
              <w:t xml:space="preserve">وقال الفضل </w:t>
            </w:r>
            <w:r>
              <w:rPr>
                <w:rStyle w:val="IndexLink"/>
                <w:rtl w:val="true"/>
              </w:rPr>
              <w:t>:</w:t>
              <w:tab/>
            </w:r>
            <w:r>
              <w:rPr>
                <w:rStyle w:val="IndexLink"/>
              </w:rPr>
              <w:t>550</w:t>
            </w:r>
          </w:hyperlink>
        </w:p>
        <w:p>
          <w:pPr>
            <w:pStyle w:val="Contents4"/>
            <w:tabs>
              <w:tab w:val="clear" w:pos="8176"/>
              <w:tab w:val="right" w:pos="9026" w:leader="dot"/>
            </w:tabs>
            <w:rPr/>
          </w:pPr>
          <w:hyperlink w:anchor="__RefHeading___Toc8919763_2142443653">
            <w:r>
              <w:rPr>
                <w:webHidden/>
                <w:rStyle w:val="IndexLink"/>
                <w:rtl w:val="true"/>
              </w:rPr>
              <w:t xml:space="preserve">وأقول </w:t>
            </w:r>
            <w:r>
              <w:rPr>
                <w:rStyle w:val="IndexLink"/>
                <w:rtl w:val="true"/>
              </w:rPr>
              <w:t>:</w:t>
              <w:tab/>
            </w:r>
            <w:r>
              <w:rPr>
                <w:rStyle w:val="IndexLink"/>
              </w:rPr>
              <w:t>554</w:t>
            </w:r>
          </w:hyperlink>
        </w:p>
        <w:p>
          <w:pPr>
            <w:pStyle w:val="Contents5"/>
            <w:tabs>
              <w:tab w:val="clear" w:pos="7892"/>
              <w:tab w:val="right" w:pos="9026" w:leader="dot"/>
            </w:tabs>
            <w:rPr/>
          </w:pPr>
          <w:hyperlink w:anchor="__RefHeading___Toc8919765_2142443653">
            <w:r>
              <w:rPr>
                <w:webHidden/>
                <w:rStyle w:val="IndexLink"/>
                <w:rtl w:val="true"/>
              </w:rPr>
              <w:t>اشارة</w:t>
            </w:r>
            <w:r>
              <w:rPr>
                <w:rStyle w:val="IndexLink"/>
                <w:rtl w:val="true"/>
              </w:rPr>
              <w:tab/>
            </w:r>
            <w:r>
              <w:rPr>
                <w:rStyle w:val="IndexLink"/>
              </w:rPr>
              <w:t>554</w:t>
            </w:r>
          </w:hyperlink>
        </w:p>
        <w:p>
          <w:pPr>
            <w:pStyle w:val="Contents5"/>
            <w:tabs>
              <w:tab w:val="clear" w:pos="7892"/>
              <w:tab w:val="right" w:pos="9026" w:leader="dot"/>
            </w:tabs>
            <w:rPr/>
          </w:pPr>
          <w:hyperlink w:anchor="__RefHeading___Toc8919767_2142443653">
            <w:r>
              <w:rPr>
                <w:webHidden/>
                <w:rStyle w:val="IndexLink"/>
                <w:rtl w:val="true"/>
              </w:rPr>
              <w:t xml:space="preserve">أقول </w:t>
            </w:r>
            <w:r>
              <w:rPr>
                <w:rStyle w:val="IndexLink"/>
                <w:rtl w:val="true"/>
              </w:rPr>
              <w:t>:</w:t>
              <w:tab/>
            </w:r>
            <w:r>
              <w:rPr>
                <w:rStyle w:val="IndexLink"/>
              </w:rPr>
              <w:t>563</w:t>
            </w:r>
          </w:hyperlink>
        </w:p>
        <w:p>
          <w:pPr>
            <w:pStyle w:val="Contents3"/>
            <w:tabs>
              <w:tab w:val="clear" w:pos="8459"/>
              <w:tab w:val="right" w:pos="9026" w:leader="dot"/>
            </w:tabs>
            <w:rPr/>
          </w:pPr>
          <w:hyperlink w:anchor="__RefHeading___Toc8919769_2142443653">
            <w:r>
              <w:rPr>
                <w:webHidden/>
                <w:rStyle w:val="IndexLink"/>
                <w:rtl w:val="true"/>
              </w:rPr>
              <w:t>مخالفات عثمان للشريعة</w:t>
            </w:r>
            <w:r>
              <w:rPr>
                <w:rStyle w:val="IndexLink"/>
                <w:rtl w:val="true"/>
              </w:rPr>
              <w:tab/>
            </w:r>
            <w:r>
              <w:rPr>
                <w:rStyle w:val="IndexLink"/>
              </w:rPr>
              <w:t>569</w:t>
            </w:r>
          </w:hyperlink>
        </w:p>
        <w:p>
          <w:pPr>
            <w:pStyle w:val="Contents4"/>
            <w:tabs>
              <w:tab w:val="clear" w:pos="8176"/>
              <w:tab w:val="right" w:pos="9026" w:leader="dot"/>
            </w:tabs>
            <w:rPr/>
          </w:pPr>
          <w:hyperlink w:anchor="__RefHeading___Toc8919771_2142443653">
            <w:r>
              <w:rPr>
                <w:webHidden/>
                <w:rStyle w:val="IndexLink"/>
                <w:rtl w:val="true"/>
              </w:rPr>
              <w:t xml:space="preserve">قال المصنّف </w:t>
            </w:r>
            <w:r>
              <w:rPr>
                <w:rStyle w:val="IndexLink"/>
                <w:rtl w:val="true"/>
              </w:rPr>
              <w:t xml:space="preserve">- </w:t>
            </w:r>
            <w:r>
              <w:rPr>
                <w:rStyle w:val="IndexLink"/>
                <w:rtl w:val="true"/>
              </w:rPr>
              <w:t xml:space="preserve">طيّب اللّه رمسه </w:t>
            </w:r>
            <w:r>
              <w:rPr>
                <w:rStyle w:val="IndexLink"/>
                <w:rtl w:val="true"/>
              </w:rPr>
              <w:t>- :</w:t>
              <w:tab/>
            </w:r>
            <w:r>
              <w:rPr>
                <w:rStyle w:val="IndexLink"/>
              </w:rPr>
              <w:t>569</w:t>
            </w:r>
          </w:hyperlink>
        </w:p>
        <w:p>
          <w:pPr>
            <w:pStyle w:val="Contents4"/>
            <w:tabs>
              <w:tab w:val="clear" w:pos="8176"/>
              <w:tab w:val="right" w:pos="9026" w:leader="dot"/>
            </w:tabs>
            <w:rPr/>
          </w:pPr>
          <w:hyperlink w:anchor="__RefHeading___Toc8919773_2142443653">
            <w:r>
              <w:rPr>
                <w:webHidden/>
                <w:rStyle w:val="IndexLink"/>
                <w:rtl w:val="true"/>
              </w:rPr>
              <w:t xml:space="preserve">وقال الفضل </w:t>
            </w:r>
            <w:r>
              <w:rPr>
                <w:rStyle w:val="IndexLink"/>
                <w:rtl w:val="true"/>
              </w:rPr>
              <w:t>:</w:t>
              <w:tab/>
            </w:r>
            <w:r>
              <w:rPr>
                <w:rStyle w:val="IndexLink"/>
              </w:rPr>
              <w:t>574</w:t>
            </w:r>
          </w:hyperlink>
        </w:p>
        <w:p>
          <w:pPr>
            <w:pStyle w:val="Contents4"/>
            <w:tabs>
              <w:tab w:val="clear" w:pos="8176"/>
              <w:tab w:val="right" w:pos="9026" w:leader="dot"/>
            </w:tabs>
            <w:rPr/>
          </w:pPr>
          <w:hyperlink w:anchor="__RefHeading___Toc8919775_2142443653">
            <w:r>
              <w:rPr>
                <w:webHidden/>
                <w:rStyle w:val="IndexLink"/>
                <w:rtl w:val="true"/>
              </w:rPr>
              <w:t xml:space="preserve">وأقول </w:t>
            </w:r>
            <w:r>
              <w:rPr>
                <w:rStyle w:val="IndexLink"/>
                <w:rtl w:val="true"/>
              </w:rPr>
              <w:t>:</w:t>
              <w:tab/>
            </w:r>
            <w:r>
              <w:rPr>
                <w:rStyle w:val="IndexLink"/>
              </w:rPr>
              <w:t>576</w:t>
            </w:r>
          </w:hyperlink>
        </w:p>
        <w:p>
          <w:pPr>
            <w:pStyle w:val="Contents3"/>
            <w:tabs>
              <w:tab w:val="clear" w:pos="8459"/>
              <w:tab w:val="right" w:pos="9026" w:leader="dot"/>
            </w:tabs>
            <w:rPr/>
          </w:pPr>
          <w:hyperlink w:anchor="__RefHeading___Toc8919777_2142443653">
            <w:r>
              <w:rPr>
                <w:webHidden/>
                <w:rStyle w:val="IndexLink"/>
                <w:rtl w:val="true"/>
              </w:rPr>
              <w:t>[</w:t>
            </w:r>
            <w:r>
              <w:rPr>
                <w:rStyle w:val="IndexLink"/>
                <w:rtl w:val="true"/>
              </w:rPr>
              <w:t xml:space="preserve">جرأة عثمان على رسول اللّه </w:t>
            </w:r>
            <w:r>
              <w:rPr>
                <w:rStyle w:val="IndexLink"/>
                <w:rtl w:val="true"/>
              </w:rPr>
              <w:t>(</w:t>
            </w:r>
            <w:r>
              <w:rPr>
                <w:rStyle w:val="IndexLink"/>
                <w:rtl w:val="true"/>
              </w:rPr>
              <w:t>صلى اللّه عليه وآله وسلم</w:t>
            </w:r>
            <w:r>
              <w:rPr>
                <w:rStyle w:val="IndexLink"/>
                <w:rtl w:val="true"/>
              </w:rPr>
              <w:t>)]</w:t>
              <w:tab/>
            </w:r>
            <w:r>
              <w:rPr>
                <w:rStyle w:val="IndexLink"/>
              </w:rPr>
              <w:t>586</w:t>
            </w:r>
          </w:hyperlink>
        </w:p>
        <w:p>
          <w:pPr>
            <w:pStyle w:val="Contents4"/>
            <w:tabs>
              <w:tab w:val="clear" w:pos="8176"/>
              <w:tab w:val="right" w:pos="9026" w:leader="dot"/>
            </w:tabs>
            <w:rPr/>
          </w:pPr>
          <w:hyperlink w:anchor="__RefHeading___Toc8919779_2142443653">
            <w:r>
              <w:rPr>
                <w:webHidden/>
                <w:rStyle w:val="IndexLink"/>
                <w:rtl w:val="true"/>
              </w:rPr>
              <w:t>اشارة</w:t>
            </w:r>
            <w:r>
              <w:rPr>
                <w:rStyle w:val="IndexLink"/>
                <w:rtl w:val="true"/>
              </w:rPr>
              <w:tab/>
            </w:r>
            <w:r>
              <w:rPr>
                <w:rStyle w:val="IndexLink"/>
              </w:rPr>
              <w:t>586</w:t>
            </w:r>
          </w:hyperlink>
        </w:p>
        <w:p>
          <w:pPr>
            <w:pStyle w:val="Contents4"/>
            <w:tabs>
              <w:tab w:val="clear" w:pos="8176"/>
              <w:tab w:val="right" w:pos="9026" w:leader="dot"/>
            </w:tabs>
            <w:rPr/>
          </w:pPr>
          <w:hyperlink w:anchor="__RefHeading___Toc8919781_2142443653">
            <w:r>
              <w:rPr>
                <w:webHidden/>
                <w:rStyle w:val="IndexLink"/>
                <w:rtl w:val="true"/>
              </w:rPr>
              <w:t xml:space="preserve">قال المصنّف </w:t>
            </w:r>
            <w:r>
              <w:rPr>
                <w:rStyle w:val="IndexLink"/>
                <w:rtl w:val="true"/>
              </w:rPr>
              <w:t xml:space="preserve">- </w:t>
            </w:r>
            <w:r>
              <w:rPr>
                <w:rStyle w:val="IndexLink"/>
                <w:rtl w:val="true"/>
              </w:rPr>
              <w:t xml:space="preserve">أعلى اللّه درجته </w:t>
            </w:r>
            <w:r>
              <w:rPr>
                <w:rStyle w:val="IndexLink"/>
                <w:rtl w:val="true"/>
              </w:rPr>
              <w:t>- :</w:t>
              <w:tab/>
            </w:r>
            <w:r>
              <w:rPr>
                <w:rStyle w:val="IndexLink"/>
              </w:rPr>
              <w:t>586</w:t>
            </w:r>
          </w:hyperlink>
        </w:p>
        <w:p>
          <w:pPr>
            <w:pStyle w:val="Contents4"/>
            <w:tabs>
              <w:tab w:val="clear" w:pos="8176"/>
              <w:tab w:val="right" w:pos="9026" w:leader="dot"/>
            </w:tabs>
            <w:rPr/>
          </w:pPr>
          <w:hyperlink w:anchor="__RefHeading___Toc8919783_2142443653">
            <w:r>
              <w:rPr>
                <w:webHidden/>
                <w:rStyle w:val="IndexLink"/>
                <w:rtl w:val="true"/>
              </w:rPr>
              <w:t xml:space="preserve">وقال الفضل </w:t>
            </w:r>
            <w:r>
              <w:rPr>
                <w:rStyle w:val="IndexLink"/>
                <w:rtl w:val="true"/>
              </w:rPr>
              <w:t>:</w:t>
              <w:tab/>
            </w:r>
            <w:r>
              <w:rPr>
                <w:rStyle w:val="IndexLink"/>
              </w:rPr>
              <w:t>588</w:t>
            </w:r>
          </w:hyperlink>
        </w:p>
        <w:p>
          <w:pPr>
            <w:pStyle w:val="Contents4"/>
            <w:tabs>
              <w:tab w:val="clear" w:pos="8176"/>
              <w:tab w:val="right" w:pos="9026" w:leader="dot"/>
            </w:tabs>
            <w:rPr/>
          </w:pPr>
          <w:hyperlink w:anchor="__RefHeading___Toc8919785_2142443653">
            <w:r>
              <w:rPr>
                <w:webHidden/>
                <w:rStyle w:val="IndexLink"/>
                <w:rtl w:val="true"/>
              </w:rPr>
              <w:t xml:space="preserve">وأقول </w:t>
            </w:r>
            <w:r>
              <w:rPr>
                <w:rStyle w:val="IndexLink"/>
                <w:rtl w:val="true"/>
              </w:rPr>
              <w:t>:</w:t>
              <w:tab/>
            </w:r>
            <w:r>
              <w:rPr>
                <w:rStyle w:val="IndexLink"/>
              </w:rPr>
              <w:t>589</w:t>
            </w:r>
          </w:hyperlink>
        </w:p>
        <w:p>
          <w:pPr>
            <w:pStyle w:val="Contents3"/>
            <w:tabs>
              <w:tab w:val="clear" w:pos="8459"/>
              <w:tab w:val="right" w:pos="9026" w:leader="dot"/>
            </w:tabs>
            <w:rPr/>
          </w:pPr>
          <w:hyperlink w:anchor="__RefHeading___Toc8919787_2142443653">
            <w:r>
              <w:rPr>
                <w:webHidden/>
                <w:rStyle w:val="IndexLink"/>
                <w:rtl w:val="true"/>
              </w:rPr>
              <w:t>[</w:t>
            </w:r>
            <w:r>
              <w:rPr>
                <w:rStyle w:val="IndexLink"/>
                <w:rtl w:val="true"/>
              </w:rPr>
              <w:t>إنّ عثمان مطعون في القرآن</w:t>
            </w:r>
            <w:r>
              <w:rPr>
                <w:rStyle w:val="IndexLink"/>
                <w:rtl w:val="true"/>
              </w:rPr>
              <w:t>]</w:t>
              <w:tab/>
            </w:r>
            <w:r>
              <w:rPr>
                <w:rStyle w:val="IndexLink"/>
              </w:rPr>
              <w:t>593</w:t>
            </w:r>
          </w:hyperlink>
        </w:p>
        <w:p>
          <w:pPr>
            <w:pStyle w:val="Contents4"/>
            <w:tabs>
              <w:tab w:val="clear" w:pos="8176"/>
              <w:tab w:val="right" w:pos="9026" w:leader="dot"/>
            </w:tabs>
            <w:rPr/>
          </w:pPr>
          <w:hyperlink w:anchor="__RefHeading___Toc8919789_2142443653">
            <w:r>
              <w:rPr>
                <w:webHidden/>
                <w:rStyle w:val="IndexLink"/>
                <w:rtl w:val="true"/>
              </w:rPr>
              <w:t>اشارة</w:t>
            </w:r>
            <w:r>
              <w:rPr>
                <w:rStyle w:val="IndexLink"/>
                <w:rtl w:val="true"/>
              </w:rPr>
              <w:tab/>
            </w:r>
            <w:r>
              <w:rPr>
                <w:rStyle w:val="IndexLink"/>
              </w:rPr>
              <w:t>593</w:t>
            </w:r>
          </w:hyperlink>
        </w:p>
        <w:p>
          <w:pPr>
            <w:pStyle w:val="Contents4"/>
            <w:tabs>
              <w:tab w:val="clear" w:pos="8176"/>
              <w:tab w:val="right" w:pos="9026" w:leader="dot"/>
            </w:tabs>
            <w:rPr/>
          </w:pPr>
          <w:hyperlink w:anchor="__RefHeading___Toc8919791_2142443653">
            <w:r>
              <w:rPr>
                <w:webHidden/>
                <w:rStyle w:val="IndexLink"/>
                <w:rtl w:val="true"/>
              </w:rPr>
              <w:t xml:space="preserve">قال المصنّف </w:t>
            </w:r>
            <w:r>
              <w:rPr>
                <w:rStyle w:val="IndexLink"/>
                <w:rtl w:val="true"/>
              </w:rPr>
              <w:t xml:space="preserve">- </w:t>
            </w:r>
            <w:r>
              <w:rPr>
                <w:rStyle w:val="IndexLink"/>
                <w:rtl w:val="true"/>
              </w:rPr>
              <w:t xml:space="preserve">أعلى اللّه مقامه </w:t>
            </w:r>
            <w:r>
              <w:rPr>
                <w:rStyle w:val="IndexLink"/>
                <w:rtl w:val="true"/>
              </w:rPr>
              <w:t>- :</w:t>
              <w:tab/>
            </w:r>
            <w:r>
              <w:rPr>
                <w:rStyle w:val="IndexLink"/>
              </w:rPr>
              <w:t>593</w:t>
            </w:r>
          </w:hyperlink>
        </w:p>
        <w:p>
          <w:pPr>
            <w:pStyle w:val="Contents4"/>
            <w:tabs>
              <w:tab w:val="clear" w:pos="8176"/>
              <w:tab w:val="right" w:pos="9026" w:leader="dot"/>
            </w:tabs>
            <w:rPr/>
          </w:pPr>
          <w:hyperlink w:anchor="__RefHeading___Toc8919793_2142443653">
            <w:r>
              <w:rPr>
                <w:webHidden/>
                <w:rStyle w:val="IndexLink"/>
                <w:rtl w:val="true"/>
              </w:rPr>
              <w:t xml:space="preserve">وقال الفضل </w:t>
            </w:r>
            <w:r>
              <w:rPr>
                <w:rStyle w:val="IndexLink"/>
                <w:rtl w:val="true"/>
              </w:rPr>
              <w:t>:</w:t>
              <w:tab/>
            </w:r>
            <w:r>
              <w:rPr>
                <w:rStyle w:val="IndexLink"/>
              </w:rPr>
              <w:t>595</w:t>
            </w:r>
          </w:hyperlink>
        </w:p>
        <w:p>
          <w:pPr>
            <w:pStyle w:val="Contents4"/>
            <w:tabs>
              <w:tab w:val="clear" w:pos="8176"/>
              <w:tab w:val="right" w:pos="9026" w:leader="dot"/>
            </w:tabs>
            <w:rPr/>
          </w:pPr>
          <w:hyperlink w:anchor="__RefHeading___Toc8919795_2142443653">
            <w:r>
              <w:rPr>
                <w:webHidden/>
                <w:rStyle w:val="IndexLink"/>
                <w:rtl w:val="true"/>
              </w:rPr>
              <w:t xml:space="preserve">وأقول </w:t>
            </w:r>
            <w:r>
              <w:rPr>
                <w:rStyle w:val="IndexLink"/>
                <w:rtl w:val="true"/>
              </w:rPr>
              <w:t>:</w:t>
              <w:tab/>
            </w:r>
            <w:r>
              <w:rPr>
                <w:rStyle w:val="IndexLink"/>
              </w:rPr>
              <w:t>596</w:t>
            </w:r>
          </w:hyperlink>
        </w:p>
        <w:p>
          <w:pPr>
            <w:pStyle w:val="Contents3"/>
            <w:tabs>
              <w:tab w:val="clear" w:pos="8459"/>
              <w:tab w:val="right" w:pos="9026" w:leader="dot"/>
            </w:tabs>
            <w:rPr/>
          </w:pPr>
          <w:hyperlink w:anchor="__RefHeading___Toc8919797_2142443653">
            <w:r>
              <w:rPr>
                <w:webHidden/>
                <w:rStyle w:val="IndexLink"/>
                <w:rtl w:val="true"/>
              </w:rPr>
              <w:t>أراد عثمان أن يتهود</w:t>
            </w:r>
            <w:r>
              <w:rPr>
                <w:rStyle w:val="IndexLink"/>
                <w:rtl w:val="true"/>
              </w:rPr>
              <w:tab/>
            </w:r>
            <w:r>
              <w:rPr>
                <w:rStyle w:val="IndexLink"/>
              </w:rPr>
              <w:t>597</w:t>
            </w:r>
          </w:hyperlink>
        </w:p>
        <w:p>
          <w:pPr>
            <w:pStyle w:val="Contents4"/>
            <w:tabs>
              <w:tab w:val="clear" w:pos="8176"/>
              <w:tab w:val="right" w:pos="9026" w:leader="dot"/>
            </w:tabs>
            <w:rPr/>
          </w:pPr>
          <w:hyperlink w:anchor="__RefHeading___Toc8919799_2142443653">
            <w:r>
              <w:rPr>
                <w:webHidden/>
                <w:rStyle w:val="IndexLink"/>
                <w:rtl w:val="true"/>
              </w:rPr>
              <w:t xml:space="preserve">قال المصنّف </w:t>
            </w:r>
            <w:r>
              <w:rPr>
                <w:rStyle w:val="IndexLink"/>
                <w:rtl w:val="true"/>
              </w:rPr>
              <w:t xml:space="preserve">- </w:t>
            </w:r>
            <w:r>
              <w:rPr>
                <w:rStyle w:val="IndexLink"/>
                <w:rtl w:val="true"/>
              </w:rPr>
              <w:t xml:space="preserve">طاب ثراه </w:t>
            </w:r>
            <w:r>
              <w:rPr>
                <w:rStyle w:val="IndexLink"/>
                <w:rtl w:val="true"/>
              </w:rPr>
              <w:t>- :</w:t>
              <w:tab/>
            </w:r>
            <w:r>
              <w:rPr>
                <w:rStyle w:val="IndexLink"/>
              </w:rPr>
              <w:t>597</w:t>
            </w:r>
          </w:hyperlink>
        </w:p>
        <w:p>
          <w:pPr>
            <w:pStyle w:val="Contents4"/>
            <w:tabs>
              <w:tab w:val="clear" w:pos="8176"/>
              <w:tab w:val="right" w:pos="9026" w:leader="dot"/>
            </w:tabs>
            <w:rPr/>
          </w:pPr>
          <w:hyperlink w:anchor="__RefHeading___Toc8919801_2142443653">
            <w:r>
              <w:rPr>
                <w:webHidden/>
                <w:rStyle w:val="IndexLink"/>
                <w:rtl w:val="true"/>
              </w:rPr>
              <w:t xml:space="preserve">وقال الفضل </w:t>
            </w:r>
            <w:r>
              <w:rPr>
                <w:rStyle w:val="IndexLink"/>
                <w:rtl w:val="true"/>
              </w:rPr>
              <w:t>:</w:t>
              <w:tab/>
            </w:r>
            <w:r>
              <w:rPr>
                <w:rStyle w:val="IndexLink"/>
              </w:rPr>
              <w:t>599</w:t>
            </w:r>
          </w:hyperlink>
        </w:p>
        <w:p>
          <w:pPr>
            <w:pStyle w:val="Contents4"/>
            <w:tabs>
              <w:tab w:val="clear" w:pos="8176"/>
              <w:tab w:val="right" w:pos="9026" w:leader="dot"/>
            </w:tabs>
            <w:rPr/>
          </w:pPr>
          <w:hyperlink w:anchor="__RefHeading___Toc8919803_2142443653">
            <w:r>
              <w:rPr>
                <w:webHidden/>
                <w:rStyle w:val="IndexLink"/>
                <w:rtl w:val="true"/>
              </w:rPr>
              <w:t xml:space="preserve">وأقول </w:t>
            </w:r>
            <w:r>
              <w:rPr>
                <w:rStyle w:val="IndexLink"/>
                <w:rtl w:val="true"/>
              </w:rPr>
              <w:t>:</w:t>
              <w:tab/>
            </w:r>
            <w:r>
              <w:rPr>
                <w:rStyle w:val="IndexLink"/>
              </w:rPr>
              <w:t>602</w:t>
            </w:r>
          </w:hyperlink>
        </w:p>
        <w:p>
          <w:pPr>
            <w:pStyle w:val="Contents5"/>
            <w:tabs>
              <w:tab w:val="clear" w:pos="7892"/>
              <w:tab w:val="right" w:pos="9026" w:leader="dot"/>
            </w:tabs>
            <w:rPr/>
          </w:pPr>
          <w:hyperlink w:anchor="__RefHeading___Toc8919805_2142443653">
            <w:r>
              <w:rPr>
                <w:webHidden/>
                <w:rStyle w:val="IndexLink"/>
                <w:rtl w:val="true"/>
              </w:rPr>
              <w:t>اشارة</w:t>
            </w:r>
            <w:r>
              <w:rPr>
                <w:rStyle w:val="IndexLink"/>
                <w:rtl w:val="true"/>
              </w:rPr>
              <w:tab/>
            </w:r>
            <w:r>
              <w:rPr>
                <w:rStyle w:val="IndexLink"/>
              </w:rPr>
              <w:t>602</w:t>
            </w:r>
          </w:hyperlink>
        </w:p>
        <w:p>
          <w:pPr>
            <w:pStyle w:val="Contents5"/>
            <w:tabs>
              <w:tab w:val="clear" w:pos="7892"/>
              <w:tab w:val="right" w:pos="9026" w:leader="dot"/>
            </w:tabs>
            <w:rPr/>
          </w:pPr>
          <w:hyperlink w:anchor="__RefHeading___Toc8919807_2142443653">
            <w:r>
              <w:rPr>
                <w:webHidden/>
                <w:rStyle w:val="IndexLink"/>
                <w:rtl w:val="true"/>
              </w:rPr>
              <w:t xml:space="preserve">أقول </w:t>
            </w:r>
            <w:r>
              <w:rPr>
                <w:rStyle w:val="IndexLink"/>
                <w:rtl w:val="true"/>
              </w:rPr>
              <w:t>:</w:t>
              <w:tab/>
            </w:r>
            <w:r>
              <w:rPr>
                <w:rStyle w:val="IndexLink"/>
              </w:rPr>
              <w:t>608</w:t>
            </w:r>
          </w:hyperlink>
        </w:p>
        <w:p>
          <w:pPr>
            <w:pStyle w:val="Contents2"/>
            <w:tabs>
              <w:tab w:val="clear" w:pos="8743"/>
              <w:tab w:val="right" w:pos="9026" w:leader="dot"/>
            </w:tabs>
            <w:rPr/>
          </w:pPr>
          <w:hyperlink w:anchor="__RefHeading___Toc8919809_2142443653">
            <w:r>
              <w:rPr>
                <w:webHidden/>
                <w:rStyle w:val="IndexLink"/>
                <w:rtl w:val="true"/>
              </w:rPr>
              <w:t>الفهرس المحتويات</w:t>
            </w:r>
            <w:r>
              <w:rPr>
                <w:rStyle w:val="IndexLink"/>
                <w:rtl w:val="true"/>
              </w:rPr>
              <w:tab/>
            </w:r>
            <w:r>
              <w:rPr>
                <w:rStyle w:val="IndexLink"/>
              </w:rPr>
              <w:t>610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39_201248"/>
      <w:bookmarkStart w:id="1" w:name="pg15539_201248"/>
      <w:bookmarkEnd w:id="1"/>
    </w:p>
    <w:p>
      <w:pPr>
        <w:pStyle w:val="Heading2"/>
        <w:numPr>
          <w:ilvl w:val="1"/>
          <w:numId w:val="1"/>
        </w:numPr>
        <w:rPr/>
      </w:pPr>
      <w:bookmarkStart w:id="2" w:name="pg15539_201248"/>
      <w:bookmarkStart w:id="3" w:name="__RefHeading___Toc8919445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حسن المظفر</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والكلام</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919447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دلائل الصدق لنهج الحق</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العلامة الشيخ محمد حسن المظفر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السابع</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آل البيت عليهم السلام لإحياء التراث</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جامع الحسنين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صيدلية دياب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544805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24/34</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Times New Roman" w:cs="Times New Roman" w:ascii="Times New Roman" w:hAnsi="Times New Roman"/>
          <w:color w:val="111111"/>
          <w:sz w:val="28"/>
          <w:szCs w:val="28"/>
          <w:lang w:val="en-US" w:bidi="en-US"/>
        </w:rPr>
        <w:t>alalbayt@inco.com.lb</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www.al-albayt.com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الحمدلله رب العالمين ،</w:t>
      </w:r>
    </w:p>
    <w:p>
      <w:pPr>
        <w:pStyle w:val="BookText"/>
        <w:rPr/>
      </w:pPr>
      <w:r>
        <w:rPr>
          <w:rFonts w:ascii="IRNazanin" w:hAnsi="IRNazanin" w:eastAsia="IRNazanin"/>
          <w:color w:val="111111"/>
          <w:sz w:val="28"/>
          <w:sz w:val="28"/>
          <w:szCs w:val="28"/>
          <w:rtl w:val="true"/>
          <w:lang w:bidi="fa-IR"/>
        </w:rPr>
        <w:t>وصلی اللّه علی سيد النبيين وآله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ولعنة اللّه علی أعدائهم أجمعين</w:t>
      </w:r>
      <w:r>
        <w:rPr>
          <w:rFonts w:eastAsia="IRNazanin" w:cs="IRNazanin"/>
          <w:color w:val="111111"/>
          <w:sz w:val="28"/>
          <w:szCs w:val="28"/>
          <w:rtl w:val="true"/>
          <w:lang w:bidi="fa-IR"/>
        </w:rPr>
        <w:t xml:space="preserve">. </w:t>
      </w:r>
      <w:bookmarkStart w:id="7" w:name="pg15539_201254"/>
    </w:p>
    <w:p>
      <w:pPr>
        <w:pStyle w:val="Heading2"/>
        <w:numPr>
          <w:ilvl w:val="1"/>
          <w:numId w:val="1"/>
        </w:numPr>
        <w:rPr/>
      </w:pPr>
      <w:bookmarkStart w:id="8" w:name="__RefHeading___Toc8919449_2142443653"/>
      <w:bookmarkStart w:id="9" w:name="_Toc3"/>
      <w:bookmarkEnd w:id="7"/>
      <w:bookmarkEnd w:id="8"/>
      <w:r>
        <w:rPr>
          <w:rtl w:val="true"/>
        </w:rPr>
        <w:t>[</w:t>
      </w:r>
      <w:r>
        <w:rPr>
          <w:rtl w:val="true"/>
        </w:rPr>
        <w:t>المطلب الأوّل</w:t>
      </w:r>
      <w:r>
        <w:rPr>
          <w:rtl w:val="true"/>
        </w:rPr>
        <w:t xml:space="preserve">] : </w:t>
      </w:r>
      <w:r>
        <w:rPr>
          <w:rtl w:val="true"/>
        </w:rPr>
        <w:t>تسمية أبي بكر بخليفة رسول اللّه</w:t>
      </w:r>
      <w:bookmarkEnd w:id="9"/>
    </w:p>
    <w:p>
      <w:pPr>
        <w:pStyle w:val="Heading3"/>
        <w:numPr>
          <w:ilvl w:val="2"/>
          <w:numId w:val="1"/>
        </w:numPr>
        <w:rPr/>
      </w:pPr>
      <w:bookmarkStart w:id="10" w:name="__RefHeading___Toc8919451_2142443653"/>
      <w:bookmarkStart w:id="11" w:name="_Toc4"/>
      <w:bookmarkEnd w:id="10"/>
      <w:r>
        <w:rPr>
          <w:rtl w:val="true"/>
        </w:rPr>
        <w:t>اشارة</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تسمية أبي بكر بخليفة رسول اللّه</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درجته </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 w:name="__RefHeading___Toc8919453_2142443653"/>
      <w:bookmarkStart w:id="13" w:name="_Toc5"/>
      <w:bookmarkEnd w:id="12"/>
      <w:r>
        <w:rPr>
          <w:rtl w:val="true"/>
        </w:rPr>
        <w:t xml:space="preserve">المطلب الأوّل </w:t>
      </w:r>
      <w:r>
        <w:rPr>
          <w:rtl w:val="true"/>
        </w:rPr>
        <w:t xml:space="preserve">: </w:t>
      </w:r>
      <w:r>
        <w:rPr>
          <w:rtl w:val="true"/>
        </w:rPr>
        <w:t>في المطاعن التي رواها السُنّة في أبي بكر</w:t>
      </w:r>
      <w:bookmarkEnd w:id="13"/>
    </w:p>
    <w:p>
      <w:pPr>
        <w:pStyle w:val="Heading4"/>
        <w:numPr>
          <w:ilvl w:val="3"/>
          <w:numId w:val="1"/>
        </w:numPr>
        <w:rPr/>
      </w:pPr>
      <w:bookmarkStart w:id="14" w:name="__RefHeading___Toc8919455_2142443653"/>
      <w:bookmarkStart w:id="15" w:name="_Toc6"/>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سمّى نفسه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وكتب إلى الأطراف بذلك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كذب صريح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اختلف الناسُ فيه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فالإماميّة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عن وصيّة ، وإنّه استخلف 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بعده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السُنّة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بغير وصيّة ، ولم يستخلف أحداً ، وإنّ إمامة أبي بكر لم تثبت بالنصّ إجماعاً ، بل ببيعة عمر بن الخطّاب ، ورضا أربعة لا غير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أستخلف ، فإنّ رسول اللّه لم يستخلف ، وإنْ أستخلف ، فإنّ أبا بكر استخلف</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تصريح منه بعدم استخلاف النبيّ أحداً ، وقد كان 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خليفة عمر ؛ لأنّه هو الذي استخلفه</w:t>
      </w:r>
      <w:r>
        <w:rPr>
          <w:rFonts w:eastAsia="Amiri" w:cs="Amiri" w:ascii="Amiri" w:hAnsi="Amiri"/>
          <w:color w:val="111111"/>
          <w:sz w:val="28"/>
          <w:szCs w:val="28"/>
          <w:rtl w:val="true"/>
          <w:lang w:bidi="ar-SA"/>
        </w:rPr>
        <w:t>!</w:t>
      </w:r>
      <w:bookmarkStart w:id="16" w:name="pg15539_201256"/>
    </w:p>
    <w:p>
      <w:pPr>
        <w:pStyle w:val="Heading4"/>
        <w:numPr>
          <w:ilvl w:val="3"/>
          <w:numId w:val="1"/>
        </w:numPr>
        <w:rPr/>
      </w:pPr>
      <w:bookmarkStart w:id="17" w:name="__RefHeading___Toc8919457_2142443653"/>
      <w:bookmarkStart w:id="18" w:name="_Toc7"/>
      <w:bookmarkEnd w:id="16"/>
      <w:bookmarkEnd w:id="17"/>
      <w:r>
        <w:rPr>
          <w:rtl w:val="true"/>
        </w:rPr>
        <w:t xml:space="preserve">وقال الفضل </w:t>
      </w:r>
      <w:r>
        <w:rPr>
          <w:rtl w:val="true"/>
        </w:rPr>
        <w:t>:</w:t>
      </w:r>
      <w:bookmarkEnd w:id="18"/>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أجهلَ هذا الرجل باللغة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الخليفةَ فعيلةٌ بمعنى الخالف ، وخليفة الرجل من يأتي خلفه ، ولا يتوقّف إطلاق الخليفة المضافة إلى شخص باستخلافه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فمعنى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تولّى الخلافة بعده ، سواءً استخلفه أم لم يستخلفه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سلّمنا أنّ أبا بكر هو سمّى نفسه بهذا الاسم ، فإنّه لا يكون كذباً ؛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شكّ أنّ عليّاً خاطبه في أيّام خلافته بخليفة رسول اللّه ، ولو كان كذباً لَما تكلّم به ولا خاطبه به ، ولكن للشيعة في أمثال هذه المضايق سعة من التقيّة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 أنّ القوم خاطبوه بذلك ، ولو أنّه سمّى نفسه بهذا صحّ ، كما ذكرنا ، فلا طعن</w:t>
      </w:r>
      <w:r>
        <w:rPr>
          <w:rFonts w:eastAsia="Amiri" w:cs="Amiri" w:ascii="Amiri" w:hAnsi="Amiri"/>
          <w:color w:val="111111"/>
          <w:sz w:val="28"/>
          <w:szCs w:val="28"/>
          <w:rtl w:val="true"/>
          <w:lang w:bidi="ar-SA"/>
        </w:rPr>
        <w:t xml:space="preserve">. </w:t>
      </w:r>
      <w:bookmarkStart w:id="19" w:name="pg15539_201257"/>
    </w:p>
    <w:p>
      <w:pPr>
        <w:pStyle w:val="Heading4"/>
        <w:numPr>
          <w:ilvl w:val="3"/>
          <w:numId w:val="1"/>
        </w:numPr>
        <w:rPr/>
      </w:pPr>
      <w:bookmarkStart w:id="20" w:name="__RefHeading___Toc8919459_2142443653"/>
      <w:bookmarkStart w:id="21" w:name="_Toc8"/>
      <w:bookmarkEnd w:id="19"/>
      <w:bookmarkEnd w:id="20"/>
      <w:r>
        <w:rPr>
          <w:rtl w:val="true"/>
        </w:rPr>
        <w:t xml:space="preserve">وأقول </w:t>
      </w:r>
      <w:r>
        <w:rPr>
          <w:rtl w:val="true"/>
        </w:rPr>
        <w:t>:</w:t>
      </w:r>
      <w:bookmarkEnd w:id="21"/>
    </w:p>
    <w:p>
      <w:pPr>
        <w:pStyle w:val="BookText"/>
        <w:rPr/>
      </w:pPr>
      <w:r>
        <w:rPr>
          <w:rFonts w:ascii="Amiri" w:hAnsi="Amiri" w:eastAsia="Amiri" w:cs="Amiri"/>
          <w:color w:val="111111"/>
          <w:sz w:val="28"/>
          <w:sz w:val="28"/>
          <w:szCs w:val="28"/>
          <w:rtl w:val="true"/>
          <w:lang w:bidi="ar-SA"/>
        </w:rPr>
        <w:t xml:space="preserve">الخلافة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والولاية العامّة على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الولاية العامّة إنّما تكون بالأصالة لله تعالى ، وبالتَّبع والجعل للنبيّ ثمّ للإمام ، فلا تثبت الخلافة لأحد بدون النصب من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نيابةٌ عن اللّه ورسوله في الأُمّة ، فلا تكون بدون إنابةِ مَن له الحكم والأمر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واعترف بذلك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وشارحها ، قالا في المقصد الثالث من مقاصد الإمامة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وتثبت ببيعة أهل الحلّ والعقد خلافاً للشيعة ، احتجّوا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نيابة اللّه والرسول ، فلا تثبت بقول الغير ؛ إذ لو ثبتت بقوله لكان الإمام خليفةً عنه لا عن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أهل البيعة للإمام دليلٌ لنيابة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وتلخيصه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البيعة عندنا ليست مثبتة للإمامة حتّى يتمّ ما ذكرتم ، بل هي علامة مظهرة لها ، كالأقيسة والإجماعات الدالّة على الأحكام</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 ترى أنّهما لم يُنكرا أنّ الإمام والخليفة لا يكون إلاّ </w:t>
      </w:r>
    </w:p>
    <w:p>
      <w:pPr>
        <w:pStyle w:val="BookText"/>
        <w:rPr/>
      </w:pPr>
      <w:r>
        <w:rPr>
          <w:rFonts w:ascii="Amiri" w:hAnsi="Amiri" w:eastAsia="Amiri" w:cs="Amiri"/>
          <w:color w:val="111111"/>
          <w:sz w:val="28"/>
          <w:sz w:val="28"/>
          <w:szCs w:val="28"/>
          <w:rtl w:val="true"/>
          <w:lang w:bidi="ar-SA"/>
        </w:rPr>
        <w:t>بالاستخلاف والنصب من اللّه ورسوله ، ولكنّهما ادّعيا حصول الاستخلاف من اللّه ورسوله بسبب البيعة من حيث كشفها عن الاستخلاف والاستنابة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عرفت في أوائل مبحث الإمامة بطلانَ الرجوعِ إلى الاختيار والبيعة في ثبوت الإمامة ، ولا سيّما بيعة الواحد والاثنين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أيضاً من ابن أبي الحديد الاعتراف بما قلنا ، إلاّ أنّه أجاب عن الإشكال </w:t>
      </w:r>
      <w:r>
        <w:rPr>
          <w:rStyle w:val="FootnoteAnchor"/>
          <w:rtl w:val="true"/>
        </w:rPr>
        <w:footnoteReference w:id="12"/>
      </w:r>
      <w:r>
        <w:rPr>
          <w:rFonts w:ascii="Amiri" w:hAnsi="Amiri" w:eastAsia="Amiri" w:cs="Amiri"/>
          <w:color w:val="111111"/>
          <w:sz w:val="28"/>
          <w:sz w:val="28"/>
          <w:szCs w:val="28"/>
          <w:rtl w:val="true"/>
          <w:lang w:bidi="ar-SA"/>
        </w:rPr>
        <w:t xml:space="preserve">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 خليفة ؛ لاستخلاف النبيّ إيّاه على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منع استخلاف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على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لو سُلّم لا يقتضي استخلاف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على الأُمّة ، كما مرّ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ذلك أيضاً من الرازي كما مرّ في الآية الرابعة والثمانين ، ولكنّه أجاب عنه بحصول الاستخلاف بالأمر بالاختيار ، وقد عرفت أنّه لا أمر بالاختيار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يُستدلّ للمدّعى بما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 عن ابن الأعرابي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كان أحد العالمين باللغة ، كثير السماع والرواية ، وكان من أحفظ الناس للغات والأيام والأنساب ، وكان ربيب المفضل بن محمّد الضبي ،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 الأدب عنه وعن الكسائي وغيرهما ، وأخذ عنه إبراهيم الحربي وثعلب وابن السِّكّيت وغيرهم ، له تصانيف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 تاريخ القبائل ، تفسير الأمثال ، معاني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أبوه عبداً سندياً ، وكان هو أحول أعرج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عنه الذهبي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صاحب سنة وأتباع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ولد بالكوفة 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وتوفّي بسامراء سنة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282/5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وفيات الأعيان </w:t>
      </w:r>
      <w:r>
        <w:rPr>
          <w:rFonts w:eastAsia="IRNazanin" w:cs="IRNazanin"/>
          <w:color w:val="111111"/>
          <w:sz w:val="28"/>
          <w:szCs w:val="28"/>
          <w:lang w:bidi="fa-IR"/>
        </w:rPr>
        <w:t>306/4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687/10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البلغة في تراجم أئمة النحو واللغة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أعرابياً جاء إلى أبي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خليفةُ</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الخالِفَةُ بعده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معاني الخالفةِ القاعدةَ ، بل ذكر له معاني 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النجيب ، ومَن لا خير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الأحمق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وأنظر المادة ذاتها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1355/4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الفائق في غريب الحديث </w:t>
      </w: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النهاية في غريب الحديث والأثر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191/12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 فيها في معنى الكلمة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الطالح ، والذي لا غناءً عنده ولا خير فيه ، والكثير الخلاف والشقاق ، والأحمق القليل العقل ، واللجوجُ من الرجال ، وفاسد القوم وشرهم ، وأمراة خالفة إذا كانت فاسدة ومتخلفة في منزلها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ابتدعه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بعضُ مَن أتى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 أبا بكر إنما قال ذلك تواضعاً ، فحمل للكلام على خلاف ظاهره ، ولا شاهد له ، بل القرائن كلّها على خلافه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المدّعى أيضاً ما رواه ابن قتيبة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لقنفذ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مولىً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إذهب فادع لي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إلى عليّ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يدعوك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لَسريع ما كذبتم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بطلان ما زعمه الخصم من مخاطبة أمير المؤمنين 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سُلّم فللتجوّز بابٌ واسعٌ يخرج منه عن الكذب تدعو إليه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 التقيّة من دين اللّه ورسوله ، كما صرّح بها الكتاب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كَفَرَ بِاللَّهِ مِنْ بَعْدِ إِيمَانِهِ إِلَّا مَنْ أُكْرِهَ وَقَلْبُهُ مُطْمَئِنٌّ بِالْإِيمَانِ وَلَكِنْ مَنْ شَرَحَ بِالْكُفْرِ صَدْرًا فَعَلَيْهِمْ غَضَبٌ مِنَ اللَّهِ وَلَهُمْ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651/7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الماوردي </w:t>
      </w: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الوسيط في تفسير القرآن المجيد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رَجُلٌ مُؤْمِنٌ مِنْ آلِ فِرْعَوْنَ يَكْتُمُ إِيمَانَهُ أَتَقْتُلُونَ رَجُلًا أَنْ يَقُولَ رَبِّيَ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201/15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والسُنّة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وقوله صلى اللّه عليه وآله وسلم لأحد الرجلين اللذين أسرهما مسيلمة ، فقتل أولهما لما رفض أن يشهد له بالرسالة ، وأطلق الثاني لما شهد له بذلك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صاحبك فمضى على إيمانه ، وأما أنت فأخذت بالرخصة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الحسن البصري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استأذن بريدة رسول اللّه صلى اللّه عليه وآله وسلم أن يقول ما يتخلّص به من شر المشركين وإن كان خلاف الواقع ، فأذن له صلى اللّه عليه وآله وسلم ؛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583/2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مخاطبة الناس له ، فلا ترفع الكذب عنه بتسمية نفسه وكتابته إلى الأطراف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في عهده لعمر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 عهد به أبو بكر خليفة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22" w:name="pg15539_201262"/>
    </w:p>
    <w:p>
      <w:pPr>
        <w:pStyle w:val="Heading3"/>
        <w:numPr>
          <w:ilvl w:val="2"/>
          <w:numId w:val="1"/>
        </w:numPr>
        <w:rPr/>
      </w:pPr>
      <w:bookmarkStart w:id="23" w:name="__RefHeading___Toc8919461_2142443653"/>
      <w:bookmarkStart w:id="24" w:name="_Toc9"/>
      <w:bookmarkEnd w:id="22"/>
      <w:bookmarkEnd w:id="23"/>
      <w:r>
        <w:rPr>
          <w:rtl w:val="true"/>
        </w:rPr>
        <w:t>أبو بكر في جيش أُسامة</w:t>
      </w:r>
      <w:bookmarkEnd w:id="24"/>
    </w:p>
    <w:p>
      <w:pPr>
        <w:pStyle w:val="Heading4"/>
        <w:numPr>
          <w:ilvl w:val="3"/>
          <w:numId w:val="1"/>
        </w:numPr>
        <w:rPr/>
      </w:pPr>
      <w:bookmarkStart w:id="25" w:name="__RefHeading___Toc8919463_2142443653"/>
      <w:bookmarkStart w:id="26" w:name="_Toc10"/>
      <w:bookmarkEnd w:id="25"/>
      <w:r>
        <w:rPr>
          <w:rtl w:val="true"/>
        </w:rPr>
        <w:t xml:space="preserve">قال المصنّف </w:t>
      </w:r>
      <w:r>
        <w:rPr>
          <w:rtl w:val="true"/>
        </w:rPr>
        <w:t xml:space="preserve">- </w:t>
      </w:r>
      <w:r>
        <w:rPr>
          <w:rtl w:val="true"/>
        </w:rPr>
        <w:t xml:space="preserve">طاب مرقده </w:t>
      </w:r>
      <w:r>
        <w:rPr>
          <w:rtl w:val="true"/>
        </w:rPr>
        <w:t>- :</w:t>
      </w:r>
      <w:bookmarkEnd w:id="26"/>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مرقده </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تخلّف عن جيش أُسامة وقد أنفذه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 ولم يزل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يُكرّر الأمر بالخروج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جهِّزوا جيش أُسامة ، لعن اللّه المتخلّف عنه</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وأنظر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493/1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 الباري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ممن ندب مع أسامة كبار المهاجرين والأنصار ، منهم أبو بكر وعمر وأبو عبيدة وسعد وسعيد وقتادة بن النعمان وسلمة بن أسلم</w:t>
      </w:r>
      <w:r>
        <w:rPr>
          <w:rFonts w:eastAsia="Amiri" w:cs="Amiri" w:ascii="Amiri" w:hAnsi="Amiri"/>
          <w:color w:val="111111"/>
          <w:sz w:val="28"/>
          <w:szCs w:val="28"/>
          <w:rtl w:val="true"/>
          <w:lang w:bidi="ar-SA"/>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 w:name="pg15539_201263"/>
    </w:p>
    <w:p>
      <w:pPr>
        <w:pStyle w:val="Heading4"/>
        <w:numPr>
          <w:ilvl w:val="3"/>
          <w:numId w:val="1"/>
        </w:numPr>
        <w:rPr/>
      </w:pPr>
      <w:bookmarkStart w:id="28" w:name="__RefHeading___Toc8919465_2142443653"/>
      <w:bookmarkStart w:id="29" w:name="_Toc11"/>
      <w:bookmarkEnd w:id="27"/>
      <w:bookmarkEnd w:id="28"/>
      <w:r>
        <w:rPr>
          <w:rtl w:val="true"/>
        </w:rPr>
        <w:t xml:space="preserve">وقال الفضل </w:t>
      </w:r>
      <w:r>
        <w:rPr>
          <w:rtl w:val="true"/>
        </w:rPr>
        <w:t>:</w:t>
      </w:r>
      <w:bookmarkEnd w:id="29"/>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جيش أُسامة ؛ طلباً لقصاص زيد ؛ وليبلغ خبر قوّة الإسلام إلى ملوك الشام فلا يقصدوا المدينة بعد وفاته ، ولهذا كان يبالغ في بعث جيش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من تخلّف عن جيش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من ملحقات الروافض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أمر الخلافة إلى أبي بكر لم يكن ملائماً لأمر الإسلام أن يذهب الخليفة بنفسه ، سيّما وقد ارتدّ جميع العرب ، فأنفذ أبو بكر جيش أُسامة ؛ امتثالا لأمر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بنفسه قام لتجهيز باقي الجيوش وقتال أهل الردّة وحفظ الحوزة ، ومع ذلك استأذن من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التخلّف ، فأذن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معشر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يعلم هذه الأحوال هل يجعل تخلّف الخليفة القائم بتعبئة الجيوش وجرّ العساكر وإقامة وظائف الدين ، طعناً فيه؟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وقد صحّ أنّ أبا بكر لم يكن في جيش أُسامة ، وقد قال الجزري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ادّعى أنّ أبا بكر كان في جيش أُسامة فقد أخطأ ؛ لأنّ النبيّ بعدما أنفذ جيش أُسامة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أبا بكر فليصلِّ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كان مأموراً بالرواح مع أُسامة لم يكن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 بالصلاة بالأُمّة</w:t>
      </w:r>
      <w:r>
        <w:rPr>
          <w:rFonts w:eastAsia="Amiri" w:cs="Amiri" w:ascii="Amiri" w:hAnsi="Amiri"/>
          <w:color w:val="111111"/>
          <w:sz w:val="28"/>
          <w:szCs w:val="28"/>
          <w:rtl w:val="true"/>
          <w:lang w:bidi="ar-SA"/>
        </w:rPr>
        <w:t xml:space="preserve">». </w:t>
      </w:r>
      <w:bookmarkStart w:id="30" w:name="pg15539_201264"/>
    </w:p>
    <w:p>
      <w:pPr>
        <w:pStyle w:val="Heading4"/>
        <w:numPr>
          <w:ilvl w:val="3"/>
          <w:numId w:val="1"/>
        </w:numPr>
        <w:rPr/>
      </w:pPr>
      <w:bookmarkStart w:id="31" w:name="__RefHeading___Toc8919467_2142443653"/>
      <w:bookmarkStart w:id="32" w:name="_Toc12"/>
      <w:bookmarkEnd w:id="30"/>
      <w:bookmarkEnd w:id="31"/>
      <w:r>
        <w:rPr>
          <w:rtl w:val="true"/>
        </w:rPr>
        <w:t xml:space="preserve">وأقول </w:t>
      </w:r>
      <w:r>
        <w:rPr>
          <w:rtl w:val="true"/>
        </w:rPr>
        <w:t>:</w:t>
      </w:r>
      <w:bookmarkEnd w:id="32"/>
    </w:p>
    <w:p>
      <w:pPr>
        <w:pStyle w:val="BookText"/>
        <w:rPr/>
      </w:pPr>
      <w:r>
        <w:rPr>
          <w:rFonts w:ascii="Amiri" w:hAnsi="Amiri" w:eastAsia="Amiri" w:cs="Amiri"/>
          <w:color w:val="111111"/>
          <w:sz w:val="28"/>
          <w:sz w:val="28"/>
          <w:szCs w:val="28"/>
          <w:rtl w:val="true"/>
          <w:lang w:bidi="ar-SA"/>
        </w:rPr>
        <w:t xml:space="preserve">لا ريب أنّ أبا بكر كان من جيش أُسامة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w:t>
      </w:r>
      <w:r>
        <w:rPr>
          <w:rStyle w:val="FootnoteAnchor"/>
          <w:rtl w:val="true"/>
        </w:rPr>
        <w:footnoteReference w:id="2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عساكر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ابن أبي شيبة </w:t>
      </w:r>
      <w:r>
        <w:rPr>
          <w:rFonts w:eastAsia="Amiri" w:cs="Amiri" w:ascii="Amiri" w:hAnsi="Amiri"/>
          <w:color w:val="111111"/>
          <w:sz w:val="28"/>
          <w:szCs w:val="28"/>
          <w:lang w:bidi="ar-SA"/>
        </w:rPr>
        <w:t>532/7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أبي شيبة عن عروة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وكلّهم صرّحوا بأنّ من جملة جيش أُسامة أبا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أوعب مع أُسامة المهاجرون الأوّلون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شامل بعمومه لأبي بكر ، بل هو أظهر من يُراد بهذا اللفظ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أنّ في العبارة سقطاً ،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Style w:val="FootnoteAnchor"/>
          <w:rtl w:val="true"/>
        </w:rPr>
        <w:footnoteReference w:id="28"/>
      </w:r>
      <w:r>
        <w:rPr>
          <w:rFonts w:ascii="Amiri" w:hAnsi="Amiri" w:eastAsia="Amiri" w:cs="Amiri"/>
          <w:color w:val="111111"/>
          <w:sz w:val="28"/>
          <w:sz w:val="28"/>
          <w:szCs w:val="28"/>
          <w:rtl w:val="true"/>
          <w:lang w:bidi="ar-SA"/>
        </w:rPr>
        <w:t xml:space="preserve">؛ لأنّه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ابن أبي الحديد </w:t>
      </w:r>
      <w:r>
        <w:rPr>
          <w:rStyle w:val="FootnoteAnchor"/>
          <w:rtl w:val="true"/>
        </w:rPr>
        <w:footnoteReference w:id="29"/>
      </w:r>
      <w:r>
        <w:rPr>
          <w:rFonts w:ascii="Amiri" w:hAnsi="Amiri" w:eastAsia="Amiri" w:cs="Amiri"/>
          <w:color w:val="111111"/>
          <w:sz w:val="28"/>
          <w:sz w:val="28"/>
          <w:szCs w:val="28"/>
          <w:rtl w:val="true"/>
          <w:lang w:bidi="ar-SA"/>
        </w:rPr>
        <w:t xml:space="preserve">، عن أبي بكر أحمد بن عبد العزيز الجوهري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عبد اللّه بن عبد الرحمن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 موته أمَّر أُسامة على جيش فيه جلّة المهاجرين والأنصار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 وعمر ، وأبو عبيدة 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وقام أُسامة وتجهّز للخروج ، فلمّا أفاق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عن أُسامة والبعث ، فأُخبر أنّهم يتجهّزون ، فجعل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أنفِذوا بعث أُسامة ، لعن اللّه مَن تخلّف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وكرّر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كان أبو بكر وعمر يخاطبان أُسامة إلى أن ماتا إلاّ بالأمير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وبهذا عُلم أنّ لعن المتخلّف ثابت بأخبارهم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ذكره أيضاً الشهرستاني في أوائل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عند بيان الاختلافات الواقعة في مرض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وفاته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الخلاف الثاني في مرضه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جهّزوا جيش أُسامة ، لعن اللّه مَن تخلّف عنه ،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علينا امتثال أمره </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وحكى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تذييل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الآمدي ، أنّه ذكر الاختلافات الواقعة من المسلمين ، وعدّ منها الاختلاف في التخلّف عن جيش أُسامة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قوم بوجوب الاتّباع ؛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جهّزوا جيش أُسامة ، لعن اللّه من تخلّف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قوم بالتخلّف عنه ؛ انتظاراً لِما يكون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هذا الكلام ، وكلام الشهرستاني ، دالاّن على أنّ لعن المتخلّف من الأُمور المسلّمة عندهم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يلعن المتخلّف ، فاللّه سبحانه قد </w:t>
      </w:r>
    </w:p>
    <w:p>
      <w:pPr>
        <w:pStyle w:val="BookText"/>
        <w:rPr/>
      </w:pPr>
      <w:r>
        <w:rPr>
          <w:rFonts w:ascii="Amiri" w:hAnsi="Amiri" w:eastAsia="Amiri" w:cs="Amiri"/>
          <w:color w:val="111111"/>
          <w:sz w:val="28"/>
          <w:sz w:val="28"/>
          <w:szCs w:val="28"/>
          <w:rtl w:val="true"/>
          <w:lang w:bidi="ar-SA"/>
        </w:rPr>
        <w:t xml:space="preserve">لعنه ؛ لأنّ في التخلّف إيذاءً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لعن سبحانه من آذاه وأعدّ له عذاباً أليماً ، قال تعالى في سورة الأحزاب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في سورة التوبة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يُؤْذُونَ رَسُولَ اللَّهِ لَهُمْ عَذَابٌ أَلِيمٌ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غيرهما من الآيات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الناسِ سياسةً ، وأفضلُهم حكمةً ، وأسدُّهم رأياً ، وأصوبُهم عملا ، وأظهرُهم عصمةً ، وقد أقدم على بعث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سبع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رئيساً على كبار الصحابة وشجعانهم ، ومَن مضت لهم التجربة في الحروب والرئاسة ، ولهم السنُّ والسمعة ، مع عظم الوجه الذي وجّهه فيه وأهمّيته وبُعد الشُقة ، حتّى إنّه لمّا قدّمه عليهم قالوا وتكلّموا ، فلم يمنعه طعنهم في إمرته ، وعزم على خلاف رغباتهم ومقاصدهم ، كما أمره اللّه تعالى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عزمتَ فتوكل على اللّه </w:t>
      </w:r>
      <w:r>
        <w:rPr>
          <w:rFonts w:eastAsia="Amiri" w:cs="Amiri" w:ascii="Amiri" w:hAnsi="Amiri"/>
          <w:color w:val="111111"/>
          <w:sz w:val="28"/>
          <w:szCs w:val="28"/>
          <w:rtl w:val="true"/>
          <w:lang w:bidi="ar-SA"/>
        </w:rPr>
        <w:t xml:space="preserve">) </w:t>
      </w:r>
      <w:r>
        <w:rPr>
          <w:rStyle w:val="FootnoteAnchor"/>
          <w:rtl w:val="true"/>
        </w:rPr>
        <w:footnoteReference w:id="35"/>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ويَرِدُ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وقوع الاستئذان ممنوعٌ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كیف يجوز له الاستئذان ولأُسامة الإذن ، وقد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بخروج الجيش ، ولعن من تخلّف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يستحقّ الإمامة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إن بقاءه تحت إمرة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كبقية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 لإمامته له ، بل وللجيش كله ؛ ولذا احتاج إلى الاستئذان من تخلف في عمر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سلم أنه استأذن من أسامة ، وأن له عذراً في التخلف بارتداد العرب والحاجة إليه في البقاء ، فالكلام لا يختص بتخلّفه بعد وفاة النبي صلی اللّه عليه وآله وسلم ، بل يعم تخلّفه في حياته ، وهو مما لا يتأتى فيه العذر المذكور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والحق أنه لا يصح أن يكون عذراً حتى بعد وفاة النبي صلى اللّه عليه وآله وسلم ؛ لإمكان أن يخلف أبو بكر من يقوم مقامه ، لا سيّما ولم يرتدّ العرب على الصحيح ، وإنما كان في حياة النبي صلى اللّه عليه وآله وسلم قوم آمنوا بمسيلمة وطليحة ، وهم لم يستوجبوا امتناع النبي صلى اللّه عليه وآله وسلم من بعث أسامة ؛ إذ يكفيهم القليل من المسلمين كما وقع في حربهم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فاللازم أن لا يمنعوا أبا بكر من امتثال أمر النبي صلی اللّه عليه وآله وسلم في المسير بجيش أسامة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المضحك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يكن ملائماً لأمر الإسلام أن يذهب الخليفة بنفسه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المتقدم آنفاً في الصفحة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النبي صلی اللّه عليه وآله وسلم كان يخرج بنفسه في الغزوات ، فكيف لا يلائم أن يذهب أبو بكر بنفسه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 ولا يخفى أن تأمير النبي صلى اللّه عليه وآله وسلم أسامة على أبي بكر وعمر وعثمان وأبي عبيدة وأمثالهم ، شاهد صدق على انحطاط منازلهم عنه ، ولو في سياسة الجيش وإمرته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انحطت منزلته عن الصبي الغرّ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في إمرة الجيش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أن يصلح للإمامة والزعامة الكبرى ، ولا شك أن هذا من أوضح مقاصد النبي صلی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أن يكون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سيّد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حكمة تامة ، وغرض أعظم من رئاسة ذلك الجيش ، وهو التنبيه على عدم أهليّتهم للإمامة والخلافة ، وأنّهم أتباع لا متبوعون ، حتّى لعن المتخلّف ؛ كشفاً عن نفاقهم وأنّهم ينقلبون على أعقابهم ، كما ذكره سبحانه في كتابه </w:t>
      </w:r>
    </w:p>
    <w:p>
      <w:pPr>
        <w:pStyle w:val="BookText"/>
        <w:rPr/>
      </w:pPr>
      <w:r>
        <w:rPr>
          <w:rFonts w:ascii="Amiri" w:hAnsi="Amiri" w:eastAsia="Amiri" w:cs="Amiri"/>
          <w:color w:val="111111"/>
          <w:sz w:val="28"/>
          <w:sz w:val="28"/>
          <w:szCs w:val="28"/>
          <w:rtl w:val="true"/>
          <w:lang w:bidi="ar-SA"/>
        </w:rPr>
        <w:t xml:space="preserve">المجيد </w:t>
      </w:r>
      <w:r>
        <w:rPr>
          <w:rStyle w:val="FootnoteAnchor"/>
          <w:rtl w:val="true"/>
        </w:rPr>
        <w:footnoteReference w:id="37"/>
      </w:r>
      <w:r>
        <w:rPr>
          <w:rFonts w:ascii="IRNazanin" w:hAnsi="IRNazanin" w:eastAsia="IRNazanin"/>
          <w:color w:val="111111"/>
          <w:sz w:val="28"/>
          <w:sz w:val="28"/>
          <w:szCs w:val="28"/>
          <w:rtl w:val="true"/>
          <w:lang w:bidi="fa-IR"/>
        </w:rPr>
        <w:t xml:space="preserve">، وصرّحت به أخبار الحوض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وأنظر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وإلاّ فلو خضع أُولئك القوم لسلطان اللّه وأمره بطاعة رسوله ونهيه عن مخالفته ، لَما تخلّفوا عن جيش أُسامة واحتملوا لعنة سيّد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أراد تبعيدهم عن المدينة ؛ لتخلوَ لأمير المؤمنين وتصفوَ له الأُمور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اعتقده أُولئك الصحابة ؛ فلذا أصرّوا على الخلاف واحتملوا اللعنة ، ونسبوه إلى الهجر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 غاية أمرهم غصب خلافة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خرجوا عن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فأراد بيان حقائقهم لأُمّته وكشف حالهم للمسلمين على ممرّ 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أين مَن يقرّ له بالرسالة حقاً ، ويعرف أنّ أمره وحكمه من أمر اللّه وحكمه؟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استدلّ به الجزري </w:t>
      </w:r>
      <w:r>
        <w:rPr>
          <w:rStyle w:val="FootnoteAnchor"/>
          <w:rtl w:val="true"/>
        </w:rPr>
        <w:footnoteReference w:id="41"/>
      </w:r>
      <w:r>
        <w:rPr>
          <w:rFonts w:ascii="Amiri" w:hAnsi="Amiri" w:eastAsia="Amiri" w:cs="Amiri"/>
          <w:color w:val="111111"/>
          <w:sz w:val="28"/>
          <w:sz w:val="28"/>
          <w:szCs w:val="28"/>
          <w:rtl w:val="true"/>
          <w:lang w:bidi="ar-SA"/>
        </w:rPr>
        <w:t xml:space="preserve">، فقد عرفت بطلانه ؛ لأنّ الأمر بصلاة أبي بكر إنّما هو من ابنته صبح الاثنين ، وأنّ صلاته أوّل فتنة ونار </w:t>
      </w:r>
    </w:p>
    <w:p>
      <w:pPr>
        <w:pStyle w:val="BookText"/>
        <w:rPr/>
      </w:pPr>
      <w:r>
        <w:rPr>
          <w:rFonts w:ascii="Amiri" w:hAnsi="Amiri" w:eastAsia="Amiri" w:cs="Amiri"/>
          <w:color w:val="111111"/>
          <w:sz w:val="28"/>
          <w:sz w:val="28"/>
          <w:szCs w:val="28"/>
          <w:rtl w:val="true"/>
          <w:lang w:bidi="ar-SA"/>
        </w:rPr>
        <w:t xml:space="preserve">سُعّرت على الحق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صلاة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العشر في</w:t>
      </w:r>
    </w:p>
    <w:p>
      <w:pPr>
        <w:pStyle w:val="BookText"/>
        <w:rPr/>
      </w:pPr>
      <w:r>
        <w:rPr>
          <w:rFonts w:ascii="Amiri" w:hAnsi="Amiri" w:eastAsia="Amiri" w:cs="Amiri"/>
          <w:color w:val="111111"/>
          <w:sz w:val="28"/>
          <w:sz w:val="28"/>
          <w:szCs w:val="28"/>
          <w:rtl w:val="true"/>
          <w:lang w:bidi="ar-SA"/>
        </w:rPr>
        <w:t xml:space="preserve">الأحاديث الموضوعة للسيد علي الحسيني الميلاني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فاللازم أن يُعكس الأمر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أبي بكر من الجيش الذي لعن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تخلّف عنه ، دليلٌ على أنّ صلاته لم تكن عن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وكانت بدون علمه</w:t>
      </w:r>
      <w:r>
        <w:rPr>
          <w:rFonts w:eastAsia="Amiri" w:cs="Amiri" w:ascii="Amiri" w:hAnsi="Amiri"/>
          <w:color w:val="111111"/>
          <w:sz w:val="28"/>
          <w:szCs w:val="28"/>
          <w:rtl w:val="true"/>
          <w:lang w:bidi="ar-SA"/>
        </w:rPr>
        <w:t xml:space="preserve">! </w:t>
      </w:r>
      <w:bookmarkStart w:id="33" w:name="pg15539_201270"/>
    </w:p>
    <w:p>
      <w:pPr>
        <w:pStyle w:val="Heading3"/>
        <w:numPr>
          <w:ilvl w:val="2"/>
          <w:numId w:val="1"/>
        </w:numPr>
        <w:rPr/>
      </w:pPr>
      <w:bookmarkStart w:id="34" w:name="__RefHeading___Toc8919469_2142443653"/>
      <w:bookmarkStart w:id="35" w:name="_Toc13"/>
      <w:bookmarkEnd w:id="33"/>
      <w:bookmarkEnd w:id="34"/>
      <w:r>
        <w:rPr>
          <w:rtl w:val="true"/>
        </w:rPr>
        <w:t xml:space="preserve">قول أبي بكر </w:t>
      </w:r>
      <w:r>
        <w:rPr>
          <w:rtl w:val="true"/>
        </w:rPr>
        <w:t xml:space="preserve">: </w:t>
      </w:r>
      <w:r>
        <w:rPr>
          <w:rtl w:val="true"/>
        </w:rPr>
        <w:t>إنّ لي شيطاناً</w:t>
      </w:r>
      <w:bookmarkEnd w:id="35"/>
    </w:p>
    <w:p>
      <w:pPr>
        <w:pStyle w:val="Heading4"/>
        <w:numPr>
          <w:ilvl w:val="3"/>
          <w:numId w:val="1"/>
        </w:numPr>
        <w:rPr/>
      </w:pPr>
      <w:bookmarkStart w:id="36" w:name="__RefHeading___Toc8919471_2142443653"/>
      <w:bookmarkStart w:id="37" w:name="_Toc14"/>
      <w:bookmarkEnd w:id="36"/>
      <w:r>
        <w:rPr>
          <w:rtl w:val="true"/>
        </w:rPr>
        <w:t xml:space="preserve">قال المصنّف </w:t>
      </w:r>
      <w:r>
        <w:rPr>
          <w:rtl w:val="true"/>
        </w:rPr>
        <w:t xml:space="preserve">- </w:t>
      </w:r>
      <w:r>
        <w:rPr>
          <w:rtl w:val="true"/>
        </w:rPr>
        <w:t xml:space="preserve">نوّر اللّه ضريحه </w:t>
      </w:r>
      <w:r>
        <w:rPr>
          <w:rtl w:val="true"/>
        </w:rPr>
        <w:t>- :</w:t>
      </w:r>
      <w:bookmarkEnd w:id="37"/>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ضريحه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 شيطاناً يعتريني ، فإن استقمت فأعينوني ، وإن زغت فقوّموني</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يجوز نصب من يُرشد العالم ، وهو يطلب الرشاد منهم؟</w:t>
      </w:r>
      <w:r>
        <w:rPr>
          <w:rFonts w:eastAsia="Amiri" w:cs="Amiri" w:ascii="Amiri" w:hAnsi="Amiri"/>
          <w:color w:val="111111"/>
          <w:sz w:val="28"/>
          <w:szCs w:val="28"/>
          <w:rtl w:val="true"/>
          <w:lang w:bidi="ar-SA"/>
        </w:rPr>
        <w:t xml:space="preserve">! </w:t>
      </w:r>
      <w:bookmarkStart w:id="38" w:name="pg15539_201271"/>
    </w:p>
    <w:p>
      <w:pPr>
        <w:pStyle w:val="Heading4"/>
        <w:numPr>
          <w:ilvl w:val="3"/>
          <w:numId w:val="1"/>
        </w:numPr>
        <w:rPr/>
      </w:pPr>
      <w:bookmarkStart w:id="39" w:name="__RefHeading___Toc8919473_2142443653"/>
      <w:bookmarkStart w:id="40" w:name="_Toc15"/>
      <w:bookmarkEnd w:id="38"/>
      <w:bookmarkEnd w:id="39"/>
      <w:r>
        <w:rPr>
          <w:rtl w:val="true"/>
        </w:rPr>
        <w:t xml:space="preserve">وقال الفضل </w:t>
      </w:r>
      <w:r>
        <w:rPr>
          <w:rtl w:val="true"/>
        </w:rPr>
        <w:t>:</w:t>
      </w:r>
      <w:bookmarkEnd w:id="40"/>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ليس من روايات أهل السنة ، بل من روايات الروافض ، وإن سلّمنا صحّته فإنّ لكلّ إنسان شيطاناً ،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فسئل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أيضاً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أيضاً ، إلاّ أنّه أعانني اللّه عليه فأسلم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من باب إنصاف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طلب الرشاد ؛ فهو من طلب المشورة ، وقد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وَشَاوِرْهُمْ فِي الْأَمْرِ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هذا استرشاداً ، بل استعانة في الرأي ، وتأليفاً لقلوب التابعين ؛ وكلام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الباب</w:t>
      </w:r>
      <w:r>
        <w:rPr>
          <w:rFonts w:eastAsia="Amiri" w:cs="Amiri" w:ascii="Amiri" w:hAnsi="Amiri"/>
          <w:color w:val="111111"/>
          <w:sz w:val="28"/>
          <w:szCs w:val="28"/>
          <w:rtl w:val="true"/>
          <w:lang w:bidi="ar-SA"/>
        </w:rPr>
        <w:t xml:space="preserve">. </w:t>
      </w:r>
      <w:bookmarkStart w:id="41" w:name="pg15539_201272"/>
    </w:p>
    <w:p>
      <w:pPr>
        <w:pStyle w:val="Heading4"/>
        <w:numPr>
          <w:ilvl w:val="3"/>
          <w:numId w:val="1"/>
        </w:numPr>
        <w:rPr/>
      </w:pPr>
      <w:bookmarkStart w:id="42" w:name="__RefHeading___Toc8919475_2142443653"/>
      <w:bookmarkStart w:id="43" w:name="_Toc16"/>
      <w:bookmarkEnd w:id="41"/>
      <w:bookmarkEnd w:id="42"/>
      <w:r>
        <w:rPr>
          <w:rtl w:val="true"/>
        </w:rPr>
        <w:t xml:space="preserve">وأقول </w:t>
      </w:r>
      <w:r>
        <w:rPr>
          <w:rtl w:val="true"/>
        </w:rPr>
        <w:t>:</w:t>
      </w:r>
      <w:bookmarkEnd w:id="43"/>
    </w:p>
    <w:p>
      <w:pPr>
        <w:pStyle w:val="BookText"/>
        <w:rPr/>
      </w:pPr>
      <w:r>
        <w:rPr>
          <w:rFonts w:ascii="Amiri" w:hAnsi="Amiri" w:eastAsia="Amiri" w:cs="Amiri"/>
          <w:color w:val="111111"/>
          <w:sz w:val="28"/>
          <w:sz w:val="28"/>
          <w:szCs w:val="28"/>
          <w:rtl w:val="true"/>
          <w:lang w:bidi="ar-SA"/>
        </w:rPr>
        <w:t xml:space="preserve">روى هذا الكلام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سعد ، على ما حكاه عنه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راهويه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lang w:bidi="fa-IR"/>
        </w:rPr>
        <w:t>345/6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الحنابلة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وفيات الأعيان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358/11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الشافعية الكبری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197/5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وأبو ذرّ الهَروي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ترتيب المدارك </w:t>
      </w:r>
      <w:r>
        <w:rPr>
          <w:rFonts w:eastAsia="Amiri" w:cs="Amiri" w:ascii="Amiri" w:hAnsi="Amiri"/>
          <w:color w:val="111111"/>
          <w:sz w:val="28"/>
          <w:szCs w:val="28"/>
          <w:lang w:bidi="ar-SA"/>
        </w:rPr>
        <w:t>696/2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1103/3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554/17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437/5</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ما حكاه</w:t>
      </w:r>
    </w:p>
    <w:p>
      <w:pPr>
        <w:pStyle w:val="BookText"/>
        <w:rPr/>
      </w:pPr>
      <w:r>
        <w:rPr>
          <w:rFonts w:ascii="Amiri" w:hAnsi="Amiri" w:eastAsia="Amiri" w:cs="Amiri"/>
          <w:color w:val="111111"/>
          <w:sz w:val="28"/>
          <w:sz w:val="28"/>
          <w:szCs w:val="28"/>
          <w:rtl w:val="true"/>
          <w:lang w:bidi="ar-SA"/>
        </w:rPr>
        <w:t xml:space="preserve">عنهما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 ولفظهما 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بكر خطب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أنا بخيركم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أفتظنّون أنّي أعمل فيكم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أقوم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يُعصم بالوحي ، وكان معه ملَك ، وإنّ لي شيطاناً يعتريني ، فإذا غضبت فاجتنبوني أن لا أُؤثّر في أشعاركم وأبشاركم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نقله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316/8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إلاّ أنّه قال في حديثه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 شيطاناً يحضرني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بكّار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647/8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lang w:bidi="ar-SA"/>
        </w:rPr>
        <w:t>348/3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311/12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كما حكاه عنه ابن أبي الحديد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الموفقيات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قاضي القضاة أنّ صدور هذا القول من أبي بكر مفروغٌ </w:t>
      </w:r>
    </w:p>
    <w:p>
      <w:pPr>
        <w:pStyle w:val="BookText"/>
        <w:rPr/>
      </w:pPr>
      <w:r>
        <w:rPr>
          <w:rFonts w:ascii="Amiri" w:hAnsi="Amiri" w:eastAsia="Amiri" w:cs="Amiri"/>
          <w:color w:val="111111"/>
          <w:sz w:val="28"/>
          <w:sz w:val="28"/>
          <w:szCs w:val="28"/>
          <w:rtl w:val="true"/>
          <w:lang w:bidi="ar-SA"/>
        </w:rPr>
        <w:t xml:space="preserve">عنه ، لكنّه 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الشافي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القول لو كان نقصاً فيه ، لكان قول اللّه في آدم وحوّاء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فَوَسْوَسَ لَهُمَا الشَّيْطَانُ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فَأَزَلَّهُمَا الشَّيْطَانُ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قَبْلِكَ مِنْ رَسُولٍ وَلَا نَبِيٍّ إِلَّا إِذَا تَمَنَّى أَلْقَى الشَّيْطَانُ فِي أُمْنِيَّتِهِ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يوجب النقص في الأنبياء ، وإذا لم يُوجب ذلك فكذا ما وصف به أبو بكر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أراد أنّه عند الغضب يُشفق من المعصية ، ويحذَر منها ، ويخاف أن يكون الشيطان يعتريه في تلك الحال فيوسوس إليه ، وذلك منه على طريق الزجر لنفسه عن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السيّد المرتضى طاب ثراه بما حاصله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قول أبي بكر لا يشبه ما تلاه من الآيات ؛ لأنّ أبا بكر أخبر عن نفسه بطاعة الشيطان ، وأنّ عادته بها جارية ، وليس هذا بمنزلة من يلقي الشيطان في أُمنيّته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فكرته على سبيل الخاطر ، ولا يطيعه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إن أية أمنية تتكوّن من طرفين ؛ الطرف الأول داخلي ، يرتبط بوعي وأحاسيس ومشاعر صاحب الأمنية ، والطرف الثاني خارجي ، يرتبط بمدى تحقق هذه الأمنية في الخارج من خلال تفاعلها مع الواقع الخارجي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الطبيعي والمسلم به أن المبعوث رحمة للعالمين صلی اللّه عليه وآله وسلم كان يتمنى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كغيره أن يهتدي بهداه أكبر عدد الأنبياء ممكن من الناس ، فسعى وجاهد في سبيل إقبال الناس عليه وإيمانهم به ؛ وهذه هي الأمنية في داخل نفس الرسول صلی اللّه عليه وآله وسلم ، وهي الطرف الأوّل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المسلم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للشيطان سلطان على أُمنية أي نبي من الأنبياء في داخل نفسه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الأنبياء في داخل نفسه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 بِمَا أَغْوَيْتَنِي لَأُزَيِّنَنَّ لَهُمْ فِي الْأَرْضِ وَلَأُغْوِيَنَّهُمْ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صِرَاطٌ عَلَيَّ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عِبَادِي لَيْسَ لَكَ عَلَيْهِمْ سُلْطَانٌ إِلَّا مَنِ اتَّبَعَكَ مِنَ الْغَاوِينَ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لَيْسَ لَهُ سُلْطَانٌ عَلَى الَّذِينَ آمَنُوا وَعَلَى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سُلْطَانُهُ عَلَى الَّذِينَ يَتَوَلَّوْنَهُ وَالَّذِينَ هُمْ بِهِ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سيسعى الشيطان ليلقي في الأمنيّة عند تحركها في الواقع الخارجي ، أي في من له سلطان عليه من الخلق ، بوسوسته للناس وتهييج الظالمين وإغراء المفسدين ؛ ليمنعهم من الهداية المتمناة من قبل الرسول أو النبي ليفسد الأمر عليهم ؛ وهذا هو الطرف الثاني للأُمنية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وعندئذ ، إذا أراد اللّه تعالى للأمم أن تهتدي بهدى أنبيائها ، فينسخ اللّه ويزيل ما يلقي الشيطان ، ثمّ يُحكم عزّ وجلّ آياته بإنجاح سعي الرسول أو النبي وإظهار الحق ، ويكون كيد الشيطان ضعيفاً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ولمزيد التفصيل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فَأَزَلَّهُمَا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فعلا مكروهاً ؛ لأنّ الأنبياء لا يفعلون محرّماً ؛ للعصمة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القاضي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المعصية من آدم كانت صغيرة لا يستحقّ عليها عقاباً ولا ذما ، وهي 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المباح ؛ لأنّها لا تؤثّر في أحوال فاعلها وحطّ رتبته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هي ممّا أخبر به أبو بكر عن نفسه ، من أنّ الشيطان يعتريه حتّى يؤثّر في الأشعار والأبشار على وجه الاعتياد ، وأنّه يأتي ما يستحقّ به التقويم؟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ودعوى أنّ ذلك على وجه الإشفاق والخشية من المعصية ، لا تلائم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لي شيطاناً يعتريني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فإنّه قول مَن عرفَ عادته ، وأبانَ عن صفةِ طائش لا يملك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ذكرنا يُعلم بطلان ما أجاب به الخصم من أنّ لكلّ إنسان شيطاناً ، فإنّ الإشكال ليس من حيث إنّ له شيطاناً فقط ، بل من حيث طاعته له على سبيل العادة ، كما يقتضيه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أخبارهم من أنّ للنبيّ شيطاناً ؛ فكذب ، بل له ملَكٌ يسدّده ، كما دلّ عليه حديث ابن راهويه والهروي </w:t>
      </w:r>
      <w:r>
        <w:rPr>
          <w:rStyle w:val="FootnoteAnchor"/>
          <w:rtl w:val="true"/>
        </w:rPr>
        <w:footnoteReference w:id="57"/>
      </w:r>
      <w:r>
        <w:rPr>
          <w:rFonts w:ascii="IRNazanin" w:hAnsi="IRNazanin" w:eastAsia="IRNazanin"/>
          <w:color w:val="111111"/>
          <w:sz w:val="28"/>
          <w:sz w:val="28"/>
          <w:szCs w:val="28"/>
          <w:rtl w:val="true"/>
          <w:lang w:bidi="fa-IR"/>
        </w:rPr>
        <w:t>؛ ولإثباته محلّ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بكر طعنٌ به وبإمامته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عليه من أنّ له شيطاناً قريناً له ، وهو فرع العشوة عن ذِكر اللّه تعالى ؛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يَعْشُ عَنْ ذِكْرِ الرَّحْمَنِ نُقَيِّضْ لَهُ شَيْطَانًا فَهُوَ لَهُ قَرِينٌ</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وبالضرورة أنّ من هو كذلك ، ولا سيّما إذا لم يُؤمَن على الأشعار والأبشار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صرّحت به الأخبار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للإمامة والولاية على رقاب الناس وأموالهم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زعمه الخصم من أنّه من باب الإنصاف ؛ خطأٌ ؛ لأنّه صدّق قوله بفِعله ، فإنّه في أوّل إمارته فعل ذلك بعمر وهو أخصّ الناس به وأعظمهم </w:t>
      </w:r>
      <w:bookmarkStart w:id="44" w:name="pg15539_201277"/>
    </w:p>
    <w:p>
      <w:pPr>
        <w:pStyle w:val="BookText"/>
        <w:rPr/>
      </w:pPr>
      <w:bookmarkEnd w:id="44"/>
      <w:r>
        <w:rPr>
          <w:rFonts w:ascii="Amiri" w:hAnsi="Amiri" w:eastAsia="Amiri" w:cs="Amiri"/>
          <w:color w:val="111111"/>
          <w:sz w:val="28"/>
          <w:sz w:val="28"/>
          <w:szCs w:val="28"/>
          <w:rtl w:val="true"/>
          <w:lang w:bidi="ar-SA"/>
        </w:rPr>
        <w:t xml:space="preserve">يداً ومنزلةً عنده ، فقد رووا أنّه أخذ بلحية عمر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لمّا طلب منه استبدال أُسامة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دالٌّ على أنّه حادٌّ طائش ، وذو الحدّة والطيش لا يصلح للإمامة ، وقد أقرّ ابن أبي الحديد بحدّته بعد قول المرتضى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صفة طائش لا يملك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لعمري ، إنّ أبا بكر كان حديداً ، وقد ذكره عمر بذلك ، وذكره غيره من الصحابة</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8919477_2142443653"/>
      <w:bookmarkStart w:id="46" w:name="_Toc17"/>
      <w:bookmarkEnd w:id="45"/>
      <w:r>
        <w:rPr>
          <w:rtl w:val="true"/>
        </w:rPr>
        <w:t xml:space="preserve">وأقول </w:t>
      </w:r>
      <w:r>
        <w:rPr>
          <w:rtl w:val="true"/>
        </w:rPr>
        <w:t>:</w:t>
      </w:r>
      <w:bookmarkEnd w:id="46"/>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طاووس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فوصف أبا بكر بالحدّة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حدة كانت فيه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طلب التقويم من رعيّته في هذه الخطبة ، وهو مناف لإمامته ؛ لحاجته إلى إمام آخر يقهره أو يرشده ، وحمله على طلب المشورة تأويل من 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أيضاً مناف للإمامة ؛ فإنّ الإمام أجلّ من أن يحتاج إلى مشورة أحد والاستعانة به ، وإلاّ لكان شريكاً له في الإمامة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أمر اللّه سبحانه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بالمشاورة ، فليس لنقصان فيه ، </w:t>
      </w:r>
    </w:p>
    <w:p>
      <w:pPr>
        <w:pStyle w:val="BookText"/>
        <w:rPr/>
      </w:pPr>
      <w:r>
        <w:rPr>
          <w:rFonts w:ascii="Amiri" w:hAnsi="Amiri" w:eastAsia="Amiri" w:cs="Amiri"/>
          <w:color w:val="111111"/>
          <w:sz w:val="28"/>
          <w:sz w:val="28"/>
          <w:szCs w:val="28"/>
          <w:rtl w:val="true"/>
          <w:lang w:bidi="ar-SA"/>
        </w:rPr>
        <w:t xml:space="preserve">بل للتأليف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وجاءت به أخبارهم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ودلّ عليه ظاهر الآية </w:t>
      </w:r>
      <w:r>
        <w:rPr>
          <w:rStyle w:val="FootnoteAnchor"/>
          <w:rtl w:val="true"/>
        </w:rPr>
        <w:footnoteReference w:id="63"/>
      </w:r>
      <w:r>
        <w:rPr>
          <w:rFonts w:ascii="Amiri" w:hAnsi="Amiri" w:eastAsia="Amiri" w:cs="Amiri"/>
          <w:color w:val="111111"/>
          <w:sz w:val="28"/>
          <w:sz w:val="28"/>
          <w:szCs w:val="28"/>
          <w:rtl w:val="true"/>
          <w:lang w:bidi="ar-SA"/>
        </w:rPr>
        <w:t xml:space="preserve">، وأقرّ به الرازي </w:t>
      </w:r>
      <w:r>
        <w:rPr>
          <w:rStyle w:val="FootnoteAnchor"/>
          <w:rtl w:val="true"/>
        </w:rPr>
        <w:footnoteReference w:id="64"/>
      </w:r>
      <w:r>
        <w:rPr>
          <w:rFonts w:ascii="Amiri" w:hAnsi="Amiri" w:eastAsia="Amiri" w:cs="Amiri"/>
          <w:color w:val="111111"/>
          <w:sz w:val="28"/>
          <w:sz w:val="28"/>
          <w:szCs w:val="28"/>
          <w:rtl w:val="true"/>
          <w:lang w:bidi="ar-SA"/>
        </w:rPr>
        <w:t xml:space="preserve">، والخصمُ نفسُه </w:t>
      </w:r>
      <w:r>
        <w:rPr>
          <w:rStyle w:val="FootnoteAnchor"/>
          <w:rtl w:val="true"/>
        </w:rPr>
        <w:footnoteReference w:id="65"/>
      </w:r>
      <w:r>
        <w:rPr>
          <w:rFonts w:ascii="Amiri" w:hAnsi="Amiri" w:eastAsia="Amiri" w:cs="Amiri"/>
          <w:color w:val="111111"/>
          <w:sz w:val="28"/>
          <w:sz w:val="28"/>
          <w:szCs w:val="28"/>
          <w:rtl w:val="true"/>
          <w:lang w:bidi="ar-SA"/>
        </w:rPr>
        <w:t xml:space="preserve">، وغيرُهما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أبو بكر كذلك ؛ لظهور حاجته إلى غيره ، وعليها اتّفقت الكلمة والآثار والأخبار</w:t>
      </w:r>
      <w:r>
        <w:rPr>
          <w:rFonts w:eastAsia="Amiri" w:cs="Amiri" w:ascii="Amiri" w:hAnsi="Amiri"/>
          <w:color w:val="111111"/>
          <w:sz w:val="28"/>
          <w:szCs w:val="28"/>
          <w:rtl w:val="true"/>
          <w:lang w:bidi="ar-SA"/>
        </w:rPr>
        <w:t xml:space="preserve">. </w:t>
      </w:r>
      <w:bookmarkStart w:id="47" w:name="pg15539_201279"/>
    </w:p>
    <w:p>
      <w:pPr>
        <w:pStyle w:val="Heading3"/>
        <w:numPr>
          <w:ilvl w:val="2"/>
          <w:numId w:val="1"/>
        </w:numPr>
        <w:rPr/>
      </w:pPr>
      <w:bookmarkStart w:id="48" w:name="__RefHeading___Toc8919479_2142443653"/>
      <w:bookmarkStart w:id="49" w:name="_Toc18"/>
      <w:bookmarkEnd w:id="47"/>
      <w:bookmarkEnd w:id="48"/>
      <w:r>
        <w:rPr>
          <w:rtl w:val="true"/>
        </w:rPr>
        <w:t>بيعة أبي بكر فلتة</w:t>
      </w:r>
      <w:bookmarkEnd w:id="49"/>
    </w:p>
    <w:p>
      <w:pPr>
        <w:pStyle w:val="Heading4"/>
        <w:numPr>
          <w:ilvl w:val="3"/>
          <w:numId w:val="1"/>
        </w:numPr>
        <w:rPr/>
      </w:pPr>
      <w:bookmarkStart w:id="50" w:name="__RefHeading___Toc8919481_2142443653"/>
      <w:bookmarkStart w:id="51" w:name="_Toc19"/>
      <w:bookmarkEnd w:id="50"/>
      <w:r>
        <w:rPr>
          <w:rtl w:val="true"/>
        </w:rPr>
        <w:t>اشارة</w:t>
      </w:r>
      <w:bookmarkEnd w:id="51"/>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بيعة أبي بكر فلتة وقى اللّه المسلمين شرّها ، فمن عاد إلى مثلها فاقتلوه</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ويلزم منه خطأ أحد الرجلين ؛ لارتكاب أحدهما ما يوجب القتل</w:t>
      </w:r>
      <w:r>
        <w:rPr>
          <w:rFonts w:eastAsia="Amiri" w:cs="Amiri" w:ascii="Amiri" w:hAnsi="Amiri"/>
          <w:color w:val="111111"/>
          <w:sz w:val="28"/>
          <w:szCs w:val="28"/>
          <w:rtl w:val="true"/>
          <w:lang w:bidi="ar-SA"/>
        </w:rPr>
        <w:t>.</w:t>
      </w:r>
      <w:bookmarkStart w:id="52" w:name="pg15539_201280"/>
    </w:p>
    <w:p>
      <w:pPr>
        <w:pStyle w:val="Heading4"/>
        <w:numPr>
          <w:ilvl w:val="3"/>
          <w:numId w:val="1"/>
        </w:numPr>
        <w:rPr/>
      </w:pPr>
      <w:bookmarkStart w:id="53" w:name="__RefHeading___Toc8919483_2142443653"/>
      <w:bookmarkStart w:id="54" w:name="_Toc20"/>
      <w:bookmarkEnd w:id="52"/>
      <w:bookmarkEnd w:id="53"/>
      <w:r>
        <w:rPr>
          <w:rtl w:val="true"/>
        </w:rPr>
        <w:t xml:space="preserve">وقال الفضل </w:t>
      </w:r>
      <w:r>
        <w:rPr>
          <w:rtl w:val="true"/>
        </w:rPr>
        <w:t>:</w:t>
      </w:r>
      <w:bookmarkEnd w:id="54"/>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يصحّ عندنا رواية هذا الخبر </w:t>
      </w:r>
      <w:r>
        <w:rPr>
          <w:rStyle w:val="FootnoteAnchor"/>
          <w:rtl w:val="true"/>
        </w:rPr>
        <w:footnoteReference w:id="70"/>
      </w:r>
      <w:r>
        <w:rPr>
          <w:rFonts w:ascii="Amiri" w:hAnsi="Amiri" w:eastAsia="Amiri" w:cs="Amiri"/>
          <w:color w:val="111111"/>
          <w:sz w:val="28"/>
          <w:sz w:val="28"/>
          <w:szCs w:val="28"/>
          <w:rtl w:val="true"/>
          <w:lang w:bidi="ar-SA"/>
        </w:rPr>
        <w:t xml:space="preserve">؛ وإنْ صحَّ كان تحذيراً من أن ينفرد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حضور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بالبيعة ، ولهذا سمّاه بالفلتة ، وكان ذلك لضرورة داعية إليه ، وذلك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من غير استخلاف </w:t>
      </w:r>
      <w:r>
        <w:rPr>
          <w:rStyle w:val="FootnoteAnchor"/>
          <w:rtl w:val="true"/>
        </w:rPr>
        <w:footnoteReference w:id="71"/>
      </w:r>
      <w:r>
        <w:rPr>
          <w:rFonts w:ascii="Amiri" w:hAnsi="Amiri" w:eastAsia="Amiri" w:cs="Amiri"/>
          <w:color w:val="111111"/>
          <w:sz w:val="28"/>
          <w:sz w:val="28"/>
          <w:szCs w:val="28"/>
          <w:rtl w:val="true"/>
          <w:lang w:bidi="ar-SA"/>
        </w:rPr>
        <w:t xml:space="preserve">، وإنّما لم يستخلف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أنّ نصب الإمام ليس من أُصول الشرائع ، بل هي من الواجبات على الأُمة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فالواجب عليهم أنّ ينصبوا بعده ، ولهذا وَكَلَ أمرَها إليهم ، فلمّا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الأنصار في سقيفة بني ساعدة أن ينصبوا بينهم أميراً منهم ، وكان هذا سبب الاختلاف الذي كان وقوعه سبباً لذهاب الإسلام ؛ لضعف القلوب وزيغها عن الإسلام بسبب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وارتداد العرب ، فسارع أبو بكر وعمر إلى السقيفة لرفع الاختلاف ، ووقع </w:t>
      </w:r>
      <w:r>
        <w:rPr>
          <w:rStyle w:val="FootnoteAnchor"/>
          <w:rtl w:val="true"/>
        </w:rPr>
        <w:footnoteReference w:id="73"/>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كانا يؤخّران البيعة إلى حضور جميع الناس واتّفاق كلّ الآراء ، لكان يُخاف منه وقوع الفتنة والاختلاف ، فتسارعوا إلى عقد البيعة ، واكتفوا بإجماع أهل الحلّ والعقد ، وهم كانوا ذلك اليوم الأنصار ؛ لأنّهم كانوا </w:t>
      </w:r>
    </w:p>
    <w:p>
      <w:pPr>
        <w:pStyle w:val="BookText"/>
        <w:rPr/>
      </w:pPr>
      <w:r>
        <w:rPr>
          <w:rFonts w:ascii="Amiri" w:hAnsi="Amiri" w:eastAsia="Amiri" w:cs="Amiri"/>
          <w:color w:val="111111"/>
          <w:sz w:val="28"/>
          <w:sz w:val="28"/>
          <w:szCs w:val="28"/>
          <w:rtl w:val="true"/>
          <w:lang w:bidi="ar-SA"/>
        </w:rPr>
        <w:t>العسكر ، وأهل الحلّ والعقد في الخلافة هم العساكر وأُمراؤها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الضرورة دعت إلى استعجال البيعة ؛ فلما تمّ هذا الأمر أراد عمر أن يبيّن للناس أنّ بيعة أبي بكر كانت فلتة دعت إليها الضرورة ، فلا تعادوا </w:t>
      </w:r>
      <w:r>
        <w:rPr>
          <w:rStyle w:val="FootnoteAnchor"/>
          <w:rtl w:val="true"/>
        </w:rPr>
        <w:footnoteReference w:id="74"/>
      </w:r>
      <w:r>
        <w:rPr>
          <w:rFonts w:ascii="Amiri" w:hAnsi="Amiri" w:eastAsia="Amiri" w:cs="Amiri"/>
          <w:color w:val="111111"/>
          <w:sz w:val="28"/>
          <w:sz w:val="28"/>
          <w:szCs w:val="28"/>
          <w:rtl w:val="true"/>
          <w:lang w:bidi="ar-SA"/>
        </w:rPr>
        <w:t>إلى مثلها ، ولا تجعلوه دليلا ، فلا يتصوّر في هذا الكلام طعن ، لا في أبي بكر ولا في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 خطأ أحد الرجلين ؛ لارتكاب أحدهما ما يوجب القتل</w:t>
      </w:r>
      <w:r>
        <w:rPr>
          <w:rFonts w:eastAsia="Amiri" w:cs="Amiri" w:ascii="Amiri" w:hAnsi="Amiri"/>
          <w:color w:val="111111"/>
          <w:sz w:val="28"/>
          <w:szCs w:val="28"/>
          <w:rtl w:val="true"/>
          <w:lang w:bidi="ar-SA"/>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كلام باطل ؛ لأنّ الارتكاب حال الضرورة لا ينافي تركه في غير حالها</w:t>
      </w:r>
      <w:r>
        <w:rPr>
          <w:rFonts w:eastAsia="Amiri" w:cs="Amiri" w:ascii="Amiri" w:hAnsi="Amiri"/>
          <w:color w:val="111111"/>
          <w:sz w:val="28"/>
          <w:szCs w:val="28"/>
          <w:rtl w:val="true"/>
          <w:lang w:bidi="ar-SA"/>
        </w:rPr>
        <w:t xml:space="preserve">. </w:t>
      </w:r>
      <w:bookmarkStart w:id="55" w:name="pg15539_201282"/>
    </w:p>
    <w:p>
      <w:pPr>
        <w:pStyle w:val="Heading4"/>
        <w:numPr>
          <w:ilvl w:val="3"/>
          <w:numId w:val="1"/>
        </w:numPr>
        <w:rPr/>
      </w:pPr>
      <w:bookmarkStart w:id="56" w:name="__RefHeading___Toc8919485_2142443653"/>
      <w:bookmarkStart w:id="57" w:name="_Toc21"/>
      <w:bookmarkEnd w:id="55"/>
      <w:bookmarkEnd w:id="56"/>
      <w:r>
        <w:rPr>
          <w:rtl w:val="true"/>
        </w:rPr>
        <w:t xml:space="preserve">وأقول </w:t>
      </w:r>
      <w:r>
        <w:rPr>
          <w:rtl w:val="true"/>
        </w:rPr>
        <w:t>:</w:t>
      </w:r>
      <w:bookmarkEnd w:id="57"/>
    </w:p>
    <w:p>
      <w:pPr>
        <w:pStyle w:val="BookText"/>
        <w:rPr/>
      </w:pPr>
      <w:r>
        <w:rPr>
          <w:rFonts w:ascii="Amiri" w:hAnsi="Amiri" w:eastAsia="Amiri" w:cs="Amiri"/>
          <w:color w:val="111111"/>
          <w:sz w:val="28"/>
          <w:sz w:val="28"/>
          <w:szCs w:val="28"/>
          <w:rtl w:val="true"/>
          <w:lang w:bidi="ar-SA"/>
        </w:rPr>
        <w:t xml:space="preserve">نقل ابن حجر هذا الكلام عن عمر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 وأرسله إرسال المسلّمات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الشهرستاني في أوائل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رجم الحبلى</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 ولكن لفظه 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أنّ قائلا منكم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مات عمر بايعت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يَغرَّنّ امرَأً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كانت بيعةُ أبي بكر فلتةً وتمّت ؛ ألا وإنّها قد كانت كذلك ، ولكنّ اللّه وقى شرّها ، وليس منكم مَن تُقطَّع الأعناق إليه مثل أبي بكر ؛ مَن بايع رجلا من غير مشورة من المسلمين فلا يُبايَعُ هو ولا الذي بايعه تَغرّةَ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ومعنى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البيعة حقها أن تقع صادرة عن المشورة والاتفاق ، فإذا استبد رجلان دون الجماعة ، فبايع أحدهما الآخر ، فذلك تظاهر منهما بشق العصا وأطراح الجماعة ، فلا يُؤمَن أن يُقتلا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42/10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يُقتلا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في آخر خطبته مثل قوله الأخير ، إلاّ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المثنّاة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الخطبة </w:t>
      </w:r>
      <w:r>
        <w:rPr>
          <w:rStyle w:val="FootnoteAnchor"/>
          <w:rtl w:val="true"/>
        </w:rPr>
        <w:footnoteReference w:id="79"/>
      </w:r>
      <w:r>
        <w:rPr>
          <w:rFonts w:ascii="Amiri" w:hAnsi="Amiri" w:eastAsia="Amiri" w:cs="Amiri"/>
          <w:color w:val="111111"/>
          <w:sz w:val="28"/>
          <w:sz w:val="28"/>
          <w:szCs w:val="28"/>
          <w:rtl w:val="true"/>
          <w:lang w:bidi="ar-SA"/>
        </w:rPr>
        <w:t xml:space="preserve">، وقال في 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بايع أميراً عن غير مشورة من المسلمين ، فلا بيعة له ولا بيعة للّذي بايعه ؛ تغرّة أن يُقتلا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ونقله بعينه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صحيح البخاري </w:t>
      </w:r>
      <w:r>
        <w:rPr>
          <w:rFonts w:eastAsia="IRNazanin" w:cs="IRNazanin"/>
          <w:color w:val="111111"/>
          <w:sz w:val="28"/>
          <w:szCs w:val="28"/>
          <w:lang w:bidi="fa-IR"/>
        </w:rPr>
        <w:t>302/8</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للبيهقي </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عن أحمد ، والبخاري ، وأبي عبيد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عن ابن أبي شيبة ، أنّه خطب فقال في آخر خطبته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لعمري فلتة ، كما أعطى اللّه خيرها مَن وُقيَ شرّها ، فمن عاد إلى مثلها فهو الذي لا بيعة له ولا لمن بايعه</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أيضاً خطبته ابنُ أبي الحديد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نقلا عن الطبري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متّفق عليه من أهل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حديث الفلتة ، فقد كان سبقَ من عمر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بيعة أبي بكر فلتة وقى اللّه شرّها ، فمن عاد إلى مثلها فاقتلوه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w:t>
      </w:r>
      <w:r>
        <w:rPr>
          <w:rStyle w:val="FootnoteAnchor"/>
          <w:rtl w:val="true"/>
        </w:rPr>
        <w:footnoteReference w:id="83"/>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حديث الفلتة ، ولكنّه منسوق على ما قاله أوّلا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تراه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يغرّنّ امرَأً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بيعة أبي بكر كانت فلتةً ؛ فلقد كانت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يُشعر بأنّه قد كان قالَ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بيعة أبي بكر كانت 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الفتنة ؛ كما يظهر من الخصم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هذا ، وقد قال ابن الأثير في النهاية في غریب الحديث والأثر </w:t>
      </w:r>
      <w:r>
        <w:rPr>
          <w:rFonts w:eastAsia="IRNazanin" w:cs="IRNazanin"/>
          <w:color w:val="111111"/>
          <w:sz w:val="28"/>
          <w:szCs w:val="28"/>
          <w:lang w:bidi="fa-IR"/>
        </w:rPr>
        <w:t>467/3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ومثل هذه البيعة جديرة بأن تكون مهيجة للشر والفتنة ، فعصم اللّه من ذلك ووقی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فُعل من غير رَوِية، وإنما بودر بها خوف انتشار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ونطقت بها رواية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لمّا روى حديث السقيفة ، فإنّه رواها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لا شكّ فيه ؛ فإنّ بيعة أبي بكر فتنةٌ وأيُّ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أساس الفتن ورأسها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الزلّة </w:t>
      </w:r>
      <w:r>
        <w:rPr>
          <w:rStyle w:val="FootnoteAnchor"/>
          <w:rtl w:val="true"/>
        </w:rPr>
        <w:footnoteReference w:id="85"/>
      </w:r>
      <w:r>
        <w:rPr>
          <w:rFonts w:ascii="Amiri" w:hAnsi="Amiri" w:eastAsia="Amiri" w:cs="Amiri"/>
          <w:color w:val="111111"/>
          <w:sz w:val="28"/>
          <w:sz w:val="28"/>
          <w:szCs w:val="28"/>
          <w:rtl w:val="true"/>
          <w:lang w:bidi="ar-SA"/>
        </w:rPr>
        <w:t>والخطيئة ، كما هو ظاهر اللفظ ، وهي لعمري زلّة وخطيئة لا 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الفجأة والبغتة ، كما زعمه بعض القوم إصلاحاً لهذه الفلتة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بعدما حكم عمر بقتل من عاد لمثلها ، وأنّه </w:t>
      </w:r>
    </w:p>
    <w:p>
      <w:pPr>
        <w:pStyle w:val="BookText"/>
        <w:rPr/>
      </w:pPr>
      <w:r>
        <w:rPr>
          <w:rFonts w:ascii="Amiri" w:hAnsi="Amiri" w:eastAsia="Amiri" w:cs="Amiri"/>
          <w:color w:val="111111"/>
          <w:sz w:val="28"/>
          <w:sz w:val="28"/>
          <w:szCs w:val="28"/>
          <w:rtl w:val="true"/>
          <w:lang w:bidi="ar-SA"/>
        </w:rPr>
        <w:t>لا بيعة له ، وأنّ الشأن فيها أن يترتّب عليها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اعتذار عمر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فيكم من تقطّع الأعناق إليه مثل أبي بكر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أراد به أنّ أبا بكر كان مسلّم الفضيلة ، بحيث يؤمن على بيعته الشرّ ، فهو مناف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وقى اللّه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صريح في أنّها غير مأمونة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به مجرّد أنّه مسلّم الفضيلة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فائدة فيه بعدما كانت مخطورة الشرّ ، الذي هو المناط في فساد البيعة واستحقاق القتل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اتّضح أنّ عمر قد طعن بخلافة أبي بكر بما لا يمكن معه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أنّ المعلوم من حاله إعظام أبي بكر ، والقول بإمامته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يتصوّر منه القدح فيها ، ولا سيّما أنّ خلافته فرع من خلافته ، فلا بُد من تأويل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لو سُلّم إعظامه له واقعاً ، فطعنه في بيعته ليس بأعظم من طعنه بصلح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الحديبية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ولا من نسبة الهجر إليه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أو نحو ذلك مما كان يفعله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صدرت منه هذه الأُمور في حقّ سيّد المرسلين في حياته مواجهةً ، فكيف يُستبعد منه نحوه في حقّ أبي بكر بعد موته حتّى يلزم تأويل كلامه بما لا يتحمله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تفرّع خلافته عن خلافته لا يمنع من طعنه بها بعدما صار سلطاناً يُخشى ويُرجى ويمتنع عزله عادة ، ولا سيّما أنّ ما قاله معلوم للسامعين ، ووجوههم شركاؤه في هذه الفلتة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يستبعد منه أن يطعن بخلافة أبي بكر ؛ حذراً من أن تقع البيعة بعده لمن يكره بيعته ، وهو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طعن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بالهجر ؛ لهذه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الخطبة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الجاحظ ،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الرجلَ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مات عمر لبايعت فلاناً ، عمّارُ بن ياسر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مات عمر بايعتُ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القول هو الذي هاج عمر أن خطب بما خطب به</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أنساب الأشراف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عنه ابن حجر في هدي الساري مقدمة فتح الباري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والقسطلاني في إرشاد الساري </w:t>
      </w:r>
      <w:r>
        <w:rPr>
          <w:rFonts w:eastAsia="Amiri" w:cs="Amiri" w:ascii="Amiri" w:hAnsi="Amiri"/>
          <w:color w:val="111111"/>
          <w:sz w:val="28"/>
          <w:szCs w:val="28"/>
          <w:lang w:bidi="ar-SA"/>
        </w:rPr>
        <w:t>279/14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القائل هو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وسواء كان القائل عماراً أو الزبير ، فإنّ ذلك يفيد أن أصحاب أمير المؤمنين الإمام علي عليه السلام كانوا يستعدون لبيعته بمجرد موت عمر ، آسفين على تضييعهم في تخلافة أبي بكر ، مصمّمين على عدم تكرّر ذلك التقصير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هو الذي حمل عمر على طرح فكرة الشورى ليصرفها عن علي عليه السلام ، وهاجه أن خطب بما خطب به كما قال ابن أبي الحديد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ما سيأتي في قصة الشورى ، الصفحة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هذا الجزء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زعمه الخصم من الضرورة على النحو الذي قرّره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الإمامة ليست من أُصول الشرائع </w:t>
      </w:r>
      <w:r>
        <w:rPr>
          <w:rStyle w:val="FootnoteAnchor"/>
          <w:rtl w:val="true"/>
        </w:rPr>
        <w:footnoteReference w:id="89"/>
      </w:r>
      <w:r>
        <w:rPr>
          <w:rFonts w:ascii="Amiri" w:hAnsi="Amiri" w:eastAsia="Amiri" w:cs="Amiri"/>
          <w:color w:val="111111"/>
          <w:sz w:val="28"/>
          <w:sz w:val="28"/>
          <w:szCs w:val="28"/>
          <w:rtl w:val="true"/>
          <w:lang w:bidi="ar-SA"/>
        </w:rPr>
        <w:t xml:space="preserve">، 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ينصب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 فلِمَ كانت بيعة سعد موجبة للاختلاف والفتنة لو قصد الشيخان وجه اللّه ونصر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يمكنهما متابعة الأنصار فلا يقع اختلاف ولا فتنة ، ولا سيّما أنّ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العساكر ، وأهل الحلّ والعقد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القُرشيّة شرطاً عند عمر ؛ ولذا تمنّى أن يكون معاذ </w:t>
      </w:r>
      <w:r>
        <w:rPr>
          <w:rStyle w:val="FootnoteAnchor"/>
          <w:rtl w:val="true"/>
        </w:rPr>
        <w:footnoteReference w:id="90"/>
      </w:r>
      <w:r>
        <w:rPr>
          <w:rFonts w:ascii="Amiri" w:hAnsi="Amiri" w:eastAsia="Amiri" w:cs="Amiri"/>
          <w:color w:val="111111"/>
          <w:sz w:val="28"/>
          <w:sz w:val="28"/>
          <w:szCs w:val="28"/>
          <w:rtl w:val="true"/>
          <w:lang w:bidi="ar-SA"/>
        </w:rPr>
        <w:t xml:space="preserve">أو سالم مولى حذيفة حيا فيولّيه الأمر بعده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ليست شرطاً عند الأنصار ؛ ولذا أرادوا الأمر لسعد ، وهم عدولٌ عند السنة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لزوم مخالفة الأنصار ، بدعوى أنّ الخلافة 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معنى لتعيّن بيعة أبي بكر دون عليّ ، ولا سيّما أنّ بيعة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دافعةٌ للشبهة عنهما ، وأقرب إلى منع الاختلاف ، ولو لقربه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وزيادة اختصاصه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أعرضنا عن ذلك ، فقد كان يمكنهم منع بيعة الأنصار والاختلاف الناشئ منها بأن يقول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البيعة من دون مشورة المسلمين ؛ لأنّها فلتةٌ يُخاف شرُّها ، فانتظروا ريثما نفرغ من جهاز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ويجتمع المسلمون ، فإنّ لهم حقاً في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أترى أنّ ذلك لا يُرضي الأنصار ، ولم يكن أقرّ لعيونهم من بيعة أبي بكر رغماً على سعد وقومه؟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تأخيرها إلى الاجتماع هو المتعيّن ؛ لأنّ مسارعتهم إلى بيعة أبي بكر في حال طلب الأنصار بيعة سعد أَوْلى بخوف الفتنة وذهاب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ذكره الخصم من زيغ القلوب عن الإسلام ، لا وجه له ؛ لأنّ مَن حضر المدينة عدول كلّهم عند السنة ، ومَن لم يحضرها لم تُعلم حالهم عند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والقسم الوافر منهم من الصحابة ، وهم عدول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أين عَلِمَ الشيخان زيغ القلوب حتّى ينشأ من الاختلاف حينئذ ذهابُ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تنزّلنا عن ذلك كلّه وقلنا بصحّة مسارعة عمر لبيعة أبي بكر ، فنهيه عن البيعة بعد موته من دون مشورة المسلمين خطأ ؛ لأنّ الحاجة حينئذ إلى المسارعة أشد ؛ لكثرة المسلمين ، وعدم تيسر اتّفاق آرائهم أو رؤسائهم ، فإذا وقعت البيعة لواحد وجب إتمامها على مذهب السنة ؛ لقولهم بانعقاد البيعة وثبوت الإمامة ولو بالواحد والاثنين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 من هذا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تعلم أنّ إيجابَ عمرَ لضربِ عنقِ مَن يبايع فلتةٌ أُخرى ، </w:t>
      </w:r>
    </w:p>
    <w:p>
      <w:pPr>
        <w:pStyle w:val="BookText"/>
        <w:rPr/>
      </w:pPr>
      <w:r>
        <w:rPr>
          <w:rFonts w:ascii="Amiri" w:hAnsi="Amiri" w:eastAsia="Amiri" w:cs="Amiri"/>
          <w:color w:val="111111"/>
          <w:sz w:val="28"/>
          <w:sz w:val="28"/>
          <w:szCs w:val="28"/>
          <w:rtl w:val="true"/>
          <w:lang w:bidi="ar-SA"/>
        </w:rPr>
        <w:t xml:space="preserve">وحكمه بعدمِ انعقاد بيعته ظلمٌ له ، ومناف لقولهم بانعقادها ، ووجوبِ ضربِ عنقِ مَن نازعه ، ولزومِ الوفاءِ ببيعة الأوّل فالأوّل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ولعمري ، إنّ من تأمّل الحقيقة ، ونظر بعين الإنصاف إلى تلك المسارعة في حال الاختلاف والنزاع الشديد بينهم وبين الأنصار ، عرف منهم عدم المبالاة بذهاب الإسلام في سبيل احتمال تحصيل الإمرة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الوجه في قول المصنّف لارتكاب أحدهما ما يوجب القتل ، ظاهر ؛ لأنّ حكم عمر بوجوب القتل وبطلان البيعة إنْ طابق الواقع ، كان أبو بكر مستوجبَ القتل غيرَ صحيح الإمامة ، وإلاّ كان عمر هو المستوجب للقتل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يَحْكُمْ بِمَا أَنْزَلَ اللَّهُ فَأُولَئِكَ هُمُ الْكَافِرُونَ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وحكمه ليس عن خطأ ، بل تبعٌ لهواه ، ولأنّه بايع أبا بكر على النحو الذي حكم هو بوجوب قتل المبايع</w:t>
      </w:r>
      <w:r>
        <w:rPr>
          <w:rFonts w:eastAsia="Amiri" w:cs="Amiri" w:ascii="Amiri" w:hAnsi="Amiri"/>
          <w:color w:val="111111"/>
          <w:sz w:val="28"/>
          <w:szCs w:val="28"/>
          <w:rtl w:val="true"/>
          <w:lang w:bidi="ar-SA"/>
        </w:rPr>
        <w:t>!</w:t>
      </w:r>
      <w:bookmarkStart w:id="58" w:name="pg15539_201290"/>
    </w:p>
    <w:p>
      <w:pPr>
        <w:pStyle w:val="Heading3"/>
        <w:numPr>
          <w:ilvl w:val="2"/>
          <w:numId w:val="1"/>
        </w:numPr>
        <w:rPr/>
      </w:pPr>
      <w:bookmarkStart w:id="59" w:name="__RefHeading___Toc8919487_2142443653"/>
      <w:bookmarkStart w:id="60" w:name="_Toc22"/>
      <w:bookmarkEnd w:id="58"/>
      <w:bookmarkEnd w:id="59"/>
      <w:r>
        <w:rPr>
          <w:rtl w:val="true"/>
        </w:rPr>
        <w:t xml:space="preserve">قول أبي بكر </w:t>
      </w:r>
      <w:r>
        <w:rPr>
          <w:rtl w:val="true"/>
        </w:rPr>
        <w:t xml:space="preserve">: </w:t>
      </w:r>
      <w:r>
        <w:rPr>
          <w:rtl w:val="true"/>
        </w:rPr>
        <w:t>أقيلوني</w:t>
      </w:r>
      <w:bookmarkEnd w:id="60"/>
    </w:p>
    <w:p>
      <w:pPr>
        <w:pStyle w:val="Heading4"/>
        <w:numPr>
          <w:ilvl w:val="3"/>
          <w:numId w:val="1"/>
        </w:numPr>
        <w:rPr/>
      </w:pPr>
      <w:bookmarkStart w:id="61" w:name="__RefHeading___Toc8919489_2142443653"/>
      <w:bookmarkStart w:id="62" w:name="_Toc23"/>
      <w:bookmarkEnd w:id="61"/>
      <w:r>
        <w:rPr>
          <w:rtl w:val="true"/>
        </w:rPr>
        <w:t xml:space="preserve">قال المصنّف </w:t>
      </w:r>
      <w:r>
        <w:rPr>
          <w:rtl w:val="true"/>
        </w:rPr>
        <w:t xml:space="preserve">- </w:t>
      </w:r>
      <w:r>
        <w:rPr>
          <w:rtl w:val="true"/>
        </w:rPr>
        <w:t xml:space="preserve">أعلى اللّه مقامه </w:t>
      </w:r>
      <w:r>
        <w:rPr>
          <w:rtl w:val="true"/>
        </w:rPr>
        <w:t>- :</w:t>
      </w:r>
      <w:bookmarkEnd w:id="62"/>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بكر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بخيركم ، </w:t>
      </w:r>
      <w:r>
        <w:rPr>
          <w:rStyle w:val="FootnoteAnchor"/>
          <w:rtl w:val="true"/>
        </w:rPr>
        <w:footnoteReference w:id="96"/>
      </w:r>
      <w:r>
        <w:rPr>
          <w:rFonts w:ascii="Amiri" w:hAnsi="Amiri" w:eastAsia="Amiri" w:cs="Amiri"/>
          <w:color w:val="111111"/>
          <w:sz w:val="28"/>
          <w:sz w:val="28"/>
          <w:szCs w:val="28"/>
          <w:rtl w:val="true"/>
          <w:lang w:bidi="ar-SA"/>
        </w:rPr>
        <w:t>وعليٌّ فيكم</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كما ورد بدون جملة وعلي فيكم بألفاظ متقاربة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والسياسة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أنساب الأشراف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ضمن مجموعة رسائل الغزّالي</w:t>
      </w:r>
      <w:r>
        <w:rPr>
          <w:rFonts w:eastAsia="IRNazanin" w:cs="IRNazanin"/>
          <w:color w:val="111111"/>
          <w:sz w:val="28"/>
          <w:szCs w:val="28"/>
          <w:rtl w:val="true"/>
          <w:lang w:bidi="fa-IR"/>
        </w:rPr>
        <w:t xml:space="preserve">- :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lang w:bidi="fa-IR"/>
        </w:rPr>
        <w:t>306/30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252/1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الشبهة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صادقاً لم يصلح للإمامة ، وإلاّ لم يصلح لها أيضاً</w:t>
      </w:r>
      <w:r>
        <w:rPr>
          <w:rFonts w:eastAsia="Amiri" w:cs="Amiri" w:ascii="Amiri" w:hAnsi="Amiri"/>
          <w:color w:val="111111"/>
          <w:sz w:val="28"/>
          <w:szCs w:val="28"/>
          <w:rtl w:val="true"/>
          <w:lang w:bidi="ar-SA"/>
        </w:rPr>
        <w:t xml:space="preserve">! </w:t>
      </w:r>
      <w:bookmarkStart w:id="63" w:name="pg15539_201291"/>
    </w:p>
    <w:p>
      <w:pPr>
        <w:pStyle w:val="Heading4"/>
        <w:numPr>
          <w:ilvl w:val="3"/>
          <w:numId w:val="1"/>
        </w:numPr>
        <w:rPr/>
      </w:pPr>
      <w:bookmarkStart w:id="64" w:name="__RefHeading___Toc8919491_2142443653"/>
      <w:bookmarkStart w:id="65" w:name="_Toc24"/>
      <w:bookmarkEnd w:id="63"/>
      <w:bookmarkEnd w:id="64"/>
      <w:r>
        <w:rPr>
          <w:rtl w:val="true"/>
        </w:rPr>
        <w:t xml:space="preserve">وقال الفضل </w:t>
      </w:r>
      <w:r>
        <w:rPr>
          <w:rtl w:val="true"/>
        </w:rPr>
        <w:t>:</w:t>
      </w:r>
      <w:bookmarkEnd w:id="65"/>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صحّ هذا ، فهو من باب التواضع وتأليف قلوب التابعين ، وحقّ الإمام أن لا يُفضل نفسه على الرعيّة ولا يتكبّر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هذا بعدما شكا بعض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استئثاره للخلافة من غير انتظار لحضورهم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أقيلوني ، فإنّي لا أُريد الخلافة ، وليس هي عندي شيء لا أقدر على طرحها ؛ وهذا من باب الاستظهار بترك الإيالة </w:t>
      </w:r>
      <w:r>
        <w:rPr>
          <w:rStyle w:val="FootnoteAnchor"/>
          <w:rtl w:val="true"/>
        </w:rPr>
        <w:footnoteReference w:id="99"/>
      </w:r>
      <w:r>
        <w:rPr>
          <w:rFonts w:ascii="Amiri" w:hAnsi="Amiri" w:eastAsia="Amiri" w:cs="Amiri"/>
          <w:color w:val="111111"/>
          <w:sz w:val="28"/>
          <w:sz w:val="28"/>
          <w:szCs w:val="28"/>
          <w:rtl w:val="true"/>
          <w:lang w:bidi="ar-SA"/>
        </w:rPr>
        <w:t>والحكومة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روي أنّ أمير المؤمنين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تسوي الخلافة عندي نعلا مخصوفاً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حمل من أمثال هذه الكلام على خلاف ما ذكرناه وجعلها من المطاعن ، فهو جاهل بعرف الكلام</w:t>
      </w:r>
      <w:r>
        <w:rPr>
          <w:rFonts w:eastAsia="Amiri" w:cs="Amiri" w:ascii="Amiri" w:hAnsi="Amiri"/>
          <w:color w:val="111111"/>
          <w:sz w:val="28"/>
          <w:szCs w:val="28"/>
          <w:rtl w:val="true"/>
          <w:lang w:bidi="ar-SA"/>
        </w:rPr>
        <w:t>.</w:t>
      </w:r>
      <w:bookmarkStart w:id="66" w:name="pg15539_201292"/>
    </w:p>
    <w:p>
      <w:pPr>
        <w:pStyle w:val="Heading4"/>
        <w:numPr>
          <w:ilvl w:val="3"/>
          <w:numId w:val="1"/>
        </w:numPr>
        <w:rPr/>
      </w:pPr>
      <w:bookmarkStart w:id="67" w:name="__RefHeading___Toc8919493_2142443653"/>
      <w:bookmarkStart w:id="68" w:name="_Toc25"/>
      <w:bookmarkEnd w:id="66"/>
      <w:bookmarkEnd w:id="67"/>
      <w:r>
        <w:rPr>
          <w:rtl w:val="true"/>
        </w:rPr>
        <w:t xml:space="preserve">وأقول </w:t>
      </w:r>
      <w:r>
        <w:rPr>
          <w:rtl w:val="true"/>
        </w:rPr>
        <w:t>:</w:t>
      </w:r>
      <w:bookmarkEnd w:id="68"/>
    </w:p>
    <w:p>
      <w:pPr>
        <w:pStyle w:val="Heading5"/>
        <w:numPr>
          <w:ilvl w:val="4"/>
          <w:numId w:val="1"/>
        </w:numPr>
        <w:rPr/>
      </w:pPr>
      <w:bookmarkStart w:id="69" w:name="__RefHeading___Toc8919495_2142443653"/>
      <w:bookmarkStart w:id="70" w:name="_Toc26"/>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 xml:space="preserve">تشكيكه في صحّة الرواية مناف لِما سيأتي منه من ثبوت القول المذكور في الصحاح </w:t>
      </w:r>
      <w:r>
        <w:rPr>
          <w:rStyle w:val="FootnoteAnchor"/>
          <w:rtl w:val="true"/>
        </w:rPr>
        <w:footnoteReference w:id="101"/>
      </w:r>
      <w:r>
        <w:rPr>
          <w:rFonts w:ascii="Amiri" w:hAnsi="Amiri" w:eastAsia="Amiri" w:cs="Amiri"/>
          <w:color w:val="111111"/>
          <w:sz w:val="28"/>
          <w:sz w:val="28"/>
          <w:szCs w:val="28"/>
          <w:rtl w:val="true"/>
          <w:lang w:bidi="ar-SA"/>
        </w:rPr>
        <w:t xml:space="preserve">، فقد حكاه عنها عند جوابه عن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طلب هو وعمر إحراق بيت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نصير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استقالة أبي بكر باللفظ الذي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يناقش القوشجي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بصحّتها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ورواها أبو عبد اللّه القاسم ، 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نقل السيّد السعيد عنه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استقالته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لم يذكر إلاّ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أقلتُكم بيعتي</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أقيلوني بيعتي</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 كما حكاه عنه في كتاب الخلافة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الخلفاء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ولفظه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لكم ردٌّ ، ولا بيعةَ لكم عندي</w:t>
      </w:r>
      <w:r>
        <w:rPr>
          <w:rFonts w:eastAsia="Amiri" w:cs="Amiri" w:ascii="Amiri" w:hAnsi="Amiri"/>
          <w:color w:val="111111"/>
          <w:sz w:val="28"/>
          <w:szCs w:val="28"/>
          <w:rtl w:val="true"/>
          <w:lang w:bidi="ar-SA"/>
        </w:rPr>
        <w:t>».</w:t>
      </w:r>
      <w:bookmarkStart w:id="71" w:name="pg15539_201293"/>
    </w:p>
    <w:p>
      <w:pPr>
        <w:pStyle w:val="BookText"/>
        <w:rPr/>
      </w:pPr>
      <w:bookmarkEnd w:id="71"/>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حكاه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316/8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أقلتُكم رأيكم ، إنّي لستُ بخيركم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العشاري ، كما نقله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09"/>
      </w:r>
      <w:r>
        <w:rPr>
          <w:rFonts w:ascii="Amiri" w:hAnsi="Amiri" w:eastAsia="Amiri" w:cs="Amiri"/>
          <w:color w:val="111111"/>
          <w:sz w:val="28"/>
          <w:sz w:val="28"/>
          <w:szCs w:val="28"/>
          <w:rtl w:val="true"/>
          <w:lang w:bidi="ar-SA"/>
        </w:rPr>
        <w:t xml:space="preserve">، ولفظه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أقلتُكم بيعتكم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الحديد </w:t>
      </w:r>
      <w:r>
        <w:rPr>
          <w:rStyle w:val="FootnoteAnchor"/>
          <w:rtl w:val="true"/>
        </w:rPr>
        <w:footnoteReference w:id="110"/>
      </w:r>
      <w:r>
        <w:rPr>
          <w:rFonts w:ascii="Amiri" w:hAnsi="Amiri" w:eastAsia="Amiri" w:cs="Amiri"/>
          <w:color w:val="111111"/>
          <w:sz w:val="28"/>
          <w:sz w:val="28"/>
          <w:szCs w:val="28"/>
          <w:rtl w:val="true"/>
          <w:lang w:bidi="ar-SA"/>
        </w:rPr>
        <w:t xml:space="preserve">، في شرح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الشقشقيّة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هو يستقيلها في حياته إذ عقدها لآخر بعد وفاته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الرواة في هذه اللفظة ، فكثير من الناس رواها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بخيركم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وذكرها ابن أبي الحديد أيضاً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الشافي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في ما دار بين السيّد المرتضى وقاضي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والإشكال فيها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استقالته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بخيركم</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8919497_2142443653"/>
      <w:bookmarkStart w:id="73" w:name="_Toc27"/>
      <w:bookmarkEnd w:id="72"/>
      <w:r>
        <w:rPr>
          <w:rtl w:val="true"/>
        </w:rPr>
        <w:t xml:space="preserve">أمّا الأوّل </w:t>
      </w:r>
      <w:r>
        <w:rPr>
          <w:rtl w:val="true"/>
        </w:rPr>
        <w:t>:</w:t>
      </w:r>
      <w:bookmarkEnd w:id="7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ذكره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إماماً لم يجز </w:t>
      </w:r>
    </w:p>
    <w:p>
      <w:pPr>
        <w:pStyle w:val="BookText"/>
        <w:rPr/>
      </w:pPr>
      <w:r>
        <w:rPr>
          <w:rFonts w:ascii="Amiri" w:hAnsi="Amiri" w:eastAsia="Amiri" w:cs="Amiri"/>
          <w:color w:val="111111"/>
          <w:sz w:val="28"/>
          <w:sz w:val="28"/>
          <w:szCs w:val="28"/>
          <w:rtl w:val="true"/>
          <w:lang w:bidi="ar-SA"/>
        </w:rPr>
        <w:t>له طلب الإقالة</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وحكاه قاضي القضاة عن الشيعة ، كما ذكره ابن أبي الحديد في المقام الأخير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عنه القاضي وغيره من أصحابه بما حاصله ، أنّه لبيان الزهد في الإمارة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أيضاً ابن أبي الحديد عنه بمنع عدم جواز الاستقالة بناءً على أنّ الإمامة بالاختيار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الظاهر ، فلا يُصار إليه بغير دليل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علّل استقالته بما يقضي بعدم إمامته ؛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بخيركم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يتّجه حمله على الزهد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فلا يقاس على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الصريح بالزهد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البناء على الاختيار إنّما هو في أصل انعقادها ، فإلحاق الحلّ به ممّا لا دليل عليه ، بل مخالف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ونحوه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وَأَوْفُوا بِعَهْدِ اللَّهِ إِذَا عَاهَدْتُمْ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وَالْمُوفُونَ بِعَهْدِهِمْ إِذَا عَاهَدُوا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15539_201295"/>
    </w:p>
    <w:p>
      <w:pPr>
        <w:pStyle w:val="Heading5"/>
        <w:numPr>
          <w:ilvl w:val="4"/>
          <w:numId w:val="1"/>
        </w:numPr>
        <w:rPr/>
      </w:pPr>
      <w:bookmarkStart w:id="75" w:name="__RefHeading___Toc8919499_2142443653"/>
      <w:bookmarkStart w:id="76" w:name="_Toc28"/>
      <w:bookmarkEnd w:id="74"/>
      <w:bookmarkEnd w:id="75"/>
      <w:r>
        <w:rPr>
          <w:rtl w:val="true"/>
        </w:rPr>
        <w:t xml:space="preserve">وأمّا الإشكال الثاني </w:t>
      </w:r>
      <w:r>
        <w:rPr>
          <w:rtl w:val="true"/>
        </w:rPr>
        <w:t>:</w:t>
      </w:r>
      <w:bookmarkEnd w:id="76"/>
    </w:p>
    <w:p>
      <w:pPr>
        <w:pStyle w:val="BookText"/>
        <w:rPr/>
      </w:pPr>
      <w:r>
        <w:rPr>
          <w:rFonts w:ascii="Amiri" w:hAnsi="Amiri" w:eastAsia="Amiri" w:cs="Amiri"/>
          <w:color w:val="111111"/>
          <w:sz w:val="28"/>
          <w:sz w:val="28"/>
          <w:szCs w:val="28"/>
          <w:rtl w:val="true"/>
          <w:lang w:bidi="ar-SA"/>
        </w:rPr>
        <w:t xml:space="preserve">فهو الذي ذكره المصنّف هنا ، وحاصله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بكر إنْ كان صادقاً في أنّه ليس خيرهم ، لم يصلح للإمامة ؛ لاشتراطها بالأفضلية ، كما يقتضيه تعليل أبي بكر لاستقالته بنفي خيريّته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كاذباً لم يصلح لها أيضاً ؛ إذ لا أقلَّ من منافاة الكذب للعدالة التي هي شرط الإمامة عندهم ؛ لأنّ الكذب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ابن أبي الحديد باختيار الشقّ الأوّل ، وأنّه يجوز تقديم المفضول على الفاضل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حقّقناه في ما سبق من اشتراط الأفضلية </w:t>
      </w:r>
      <w:r>
        <w:rPr>
          <w:rStyle w:val="FootnoteAnchor"/>
          <w:rtl w:val="true"/>
        </w:rPr>
        <w:footnoteReference w:id="11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مناف لتعليل أبي بكر لاستقالته بنفي خيريّته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بعضهم باختيار الشقّ الثاني على أن يكون كذباً في الظاهر مقصود به التواضع ، وهو لا ينافي العدالة ؛ لعدم حرمته مع هذا القصد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الدليل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مناف للحلف على عدم خيريّته في رواية الهروي وابن راهويه عن الحسن ، كما حكيناه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خطب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ما أنا بخيركم</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يُحمل على التواضع وقد قال في بعض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معلومَ الفضل عليه ، فلا أقلّ من كونه محلَّ الشكّ ، فكيف يُصرف إلى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إنّما نصّ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استقالته ونفي خيريّته ؛ لأنّه يريد تهييج الرأي العامّ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وتحريض أعوانه عليه ليبلغ أحد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انفراد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قتله ؛ فيأمَن بذلك على مستقبله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إقراره بأنّه ليس بخيرهم لا يختصّ بمقام الاستقالة ، بل أقرّ به في مقام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خطب بأوّل ولايته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 عليكم ولستُ بخيركم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رواه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أعثم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عن البيهقي ،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إسحاق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493/4</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عن أنس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إسناده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سعد ، والخطيب ، والمحاملي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عروة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تثبيت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 في الملل والأهواء والنحل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الهروي ، عن قيس بن أبي حازم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الخطيب ، وابن سعد أيضاً</w:t>
      </w:r>
      <w:r>
        <w:rPr>
          <w:rFonts w:eastAsia="Amiri" w:cs="Amiri" w:ascii="Amiri" w:hAnsi="Amiri"/>
          <w:color w:val="111111"/>
          <w:sz w:val="28"/>
          <w:szCs w:val="28"/>
          <w:rtl w:val="true"/>
          <w:lang w:bidi="ar-SA"/>
        </w:rPr>
        <w:t>.</w:t>
      </w:r>
      <w:bookmarkStart w:id="77" w:name="pg15539_201298"/>
    </w:p>
    <w:p>
      <w:pPr>
        <w:pStyle w:val="Heading3"/>
        <w:numPr>
          <w:ilvl w:val="2"/>
          <w:numId w:val="1"/>
        </w:numPr>
        <w:rPr/>
      </w:pPr>
      <w:bookmarkStart w:id="78" w:name="__RefHeading___Toc8919501_2142443653"/>
      <w:bookmarkStart w:id="79" w:name="_Toc29"/>
      <w:bookmarkEnd w:id="77"/>
      <w:bookmarkEnd w:id="78"/>
      <w:r>
        <w:rPr>
          <w:rtl w:val="true"/>
        </w:rPr>
        <w:t>تشكيك أبي بكر في حقّ الأنصار بالخلافة</w:t>
      </w:r>
      <w:bookmarkEnd w:id="79"/>
    </w:p>
    <w:p>
      <w:pPr>
        <w:pStyle w:val="Heading4"/>
        <w:numPr>
          <w:ilvl w:val="3"/>
          <w:numId w:val="1"/>
        </w:numPr>
        <w:rPr/>
      </w:pPr>
      <w:bookmarkStart w:id="80" w:name="__RefHeading___Toc8919503_2142443653"/>
      <w:bookmarkStart w:id="81" w:name="_Toc30"/>
      <w:bookmarkEnd w:id="80"/>
      <w:r>
        <w:rPr>
          <w:rtl w:val="true"/>
        </w:rPr>
        <w:t xml:space="preserve">قال المصنّف </w:t>
      </w:r>
      <w:r>
        <w:rPr>
          <w:rtl w:val="true"/>
        </w:rPr>
        <w:t xml:space="preserve">- </w:t>
      </w:r>
      <w:r>
        <w:rPr>
          <w:rtl w:val="true"/>
        </w:rPr>
        <w:t xml:space="preserve">طاب ثراه </w:t>
      </w:r>
      <w:r>
        <w:rPr>
          <w:rtl w:val="true"/>
        </w:rPr>
        <w:t>- :</w:t>
      </w:r>
      <w:bookmarkEnd w:id="81"/>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عند موته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ليتني كنت سألت رسول اللّه هل للأنصار في هذا الأمر حق؟</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شكٌّ في صحّة ما كان عليه وبطلانه ، وهو الذي دفع الأنصار لمّا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أمير ومنكم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في قريش</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الذي رواه حقاً ، فكيف حصل له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فقد دفع بالباطل</w:t>
      </w:r>
      <w:r>
        <w:rPr>
          <w:rFonts w:eastAsia="Amiri" w:cs="Amiri" w:ascii="Amiri" w:hAnsi="Amiri"/>
          <w:color w:val="111111"/>
          <w:sz w:val="28"/>
          <w:szCs w:val="28"/>
          <w:rtl w:val="true"/>
          <w:lang w:bidi="ar-SA"/>
        </w:rPr>
        <w:t>!</w:t>
      </w:r>
      <w:bookmarkStart w:id="82" w:name="pg15539_201299"/>
    </w:p>
    <w:p>
      <w:pPr>
        <w:pStyle w:val="Heading4"/>
        <w:numPr>
          <w:ilvl w:val="3"/>
          <w:numId w:val="1"/>
        </w:numPr>
        <w:rPr/>
      </w:pPr>
      <w:bookmarkStart w:id="83" w:name="__RefHeading___Toc8919505_2142443653"/>
      <w:bookmarkStart w:id="84" w:name="_Toc31"/>
      <w:bookmarkEnd w:id="82"/>
      <w:bookmarkEnd w:id="83"/>
      <w:r>
        <w:rPr>
          <w:rtl w:val="true"/>
        </w:rPr>
        <w:t xml:space="preserve">وقال الفضل </w:t>
      </w:r>
      <w:r>
        <w:rPr>
          <w:rtl w:val="true"/>
        </w:rPr>
        <w:t>:</w:t>
      </w:r>
      <w:bookmarkEnd w:id="84"/>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صحّ هذا فمن باب الاحتياط وزيادة الإيقان ، وأنّه لمّا دفع الأنصار عن الخلافة كان تقواه تدعو إلى طلب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في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يروه أبو بكر ، بل رواه غيره من الصحابة ، وكان هو لا يعتمد على خبر الواحد ، وكان تمنّى أن يسمع هو بنفسه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حقّية الأنصار في الخلافة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من غاية تقواه وحرصه على زيادة العلم والإيقان</w:t>
      </w:r>
      <w:r>
        <w:rPr>
          <w:rFonts w:eastAsia="Amiri" w:cs="Amiri" w:ascii="Amiri" w:hAnsi="Amiri"/>
          <w:color w:val="111111"/>
          <w:sz w:val="28"/>
          <w:szCs w:val="28"/>
          <w:rtl w:val="true"/>
          <w:lang w:bidi="ar-SA"/>
        </w:rPr>
        <w:t xml:space="preserve">. </w:t>
      </w:r>
      <w:bookmarkStart w:id="85" w:name="pg15539_201300"/>
    </w:p>
    <w:p>
      <w:pPr>
        <w:pStyle w:val="Heading4"/>
        <w:numPr>
          <w:ilvl w:val="3"/>
          <w:numId w:val="1"/>
        </w:numPr>
        <w:rPr/>
      </w:pPr>
      <w:bookmarkStart w:id="86" w:name="__RefHeading___Toc8919507_2142443653"/>
      <w:bookmarkStart w:id="87" w:name="_Toc32"/>
      <w:bookmarkEnd w:id="85"/>
      <w:bookmarkEnd w:id="86"/>
      <w:r>
        <w:rPr>
          <w:rtl w:val="true"/>
        </w:rPr>
        <w:t xml:space="preserve">وأقول </w:t>
      </w:r>
      <w:r>
        <w:rPr>
          <w:rtl w:val="true"/>
        </w:rPr>
        <w:t>:</w:t>
      </w:r>
      <w:bookmarkEnd w:id="87"/>
    </w:p>
    <w:p>
      <w:pPr>
        <w:pStyle w:val="BookText"/>
        <w:rPr/>
      </w:pPr>
      <w:r>
        <w:rPr>
          <w:rFonts w:ascii="Amiri" w:hAnsi="Amiri" w:eastAsia="Amiri" w:cs="Amiri"/>
          <w:color w:val="111111"/>
          <w:sz w:val="28"/>
          <w:sz w:val="28"/>
          <w:szCs w:val="28"/>
          <w:rtl w:val="true"/>
          <w:lang w:bidi="ar-SA"/>
        </w:rPr>
        <w:t xml:space="preserve">روى الطبري من طريقين </w:t>
      </w:r>
      <w:r>
        <w:rPr>
          <w:rStyle w:val="FootnoteAnchor"/>
          <w:rtl w:val="true"/>
        </w:rPr>
        <w:footnoteReference w:id="132"/>
      </w:r>
      <w:r>
        <w:rPr>
          <w:rFonts w:ascii="Amiri" w:hAnsi="Amiri" w:eastAsia="Amiri" w:cs="Amiri"/>
          <w:color w:val="111111"/>
          <w:sz w:val="28"/>
          <w:sz w:val="28"/>
          <w:szCs w:val="28"/>
          <w:rtl w:val="true"/>
          <w:lang w:bidi="ar-SA"/>
        </w:rPr>
        <w:t xml:space="preserve">، أنّ أبا بكر قال في مرض موته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آسى على شيء من الدنيا إلاّ على ثلاث فعلتُهنّ ووددت أنّي تركتُهنّ ، وثلاث تركتُهنّ ووددت أنّي فعلتُهنّ ، وثلاث وددتُ أنّي سألتُ عنهن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فأمّا الثلاث التي وددتُ أنّي تركتُهنّ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فوددتُ أنّي لم أكشف بيت فاطمة عن شيء وإن كانوا قد أغلقوه على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ووددتُ أنّي يوم السقيفة كنتُ قذفتُ الأمر في عنق أحد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عمر وأبا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أحدهما أميراً وكنتُ وزيراً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ووددتُ أنّي سألتُ رسول اللّه لمن هذا الأمر؟ فلا ينازعه أحد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هذا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ووددتُ أنّي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للأنصار في هذا الأمر نصيب؟</w:t>
      </w:r>
    </w:p>
    <w:p>
      <w:pPr>
        <w:pStyle w:val="BookText"/>
        <w:rPr/>
      </w:pPr>
      <w:r>
        <w:rPr>
          <w:rFonts w:ascii="Amiri" w:hAnsi="Amiri" w:eastAsia="Amiri" w:cs="Amiri"/>
          <w:color w:val="111111"/>
          <w:sz w:val="28"/>
          <w:sz w:val="28"/>
          <w:szCs w:val="28"/>
          <w:rtl w:val="true"/>
          <w:lang w:bidi="ar-SA"/>
        </w:rPr>
        <w:t>ووددتُ أنّي كنتُ سألتُه عن ميراث ابنة الأخ والعمة ، فإنّ في نفسي منها شيئاً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الأموال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الضعفاء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رقم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علوان بن داود البجلي ، تاريخ دمشق </w:t>
      </w:r>
      <w:r>
        <w:rPr>
          <w:rFonts w:eastAsia="Amiri" w:cs="Amiri" w:ascii="Amiri" w:hAnsi="Amiri"/>
          <w:color w:val="111111"/>
          <w:sz w:val="28"/>
          <w:szCs w:val="28"/>
          <w:lang w:bidi="ar-SA"/>
        </w:rPr>
        <w:t>417/30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عن أبي عبيد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والعقيلي ، وخيثمة بن سليمان الطرابلسي ، والطبراني ، وابن عساكر ، وسعيد بن منصور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حديث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تراه صريحاً في الشكّ والشبهة ؛ لتمنّيه السؤال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نفسي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 على زيادة الإيقان يحتاج إلى صارف قويّ ، وهو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حمل كلامه على الشكّ في خلافته ؛ إذ لا قائل بأنّ الخلافة مقصورة على الأنصار ؛ وإنّما الكلام في أنّها مخصوصة بقريش ، أو هي فوضى ، فتكون خلافته على كلا الأمرين صحيحة ولا يتصوّر الشكّ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محصل كلام ابن أبي الحديد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الشكّ متعلّق بجهة دفعه للأنصار ، وهو يحصل على تقدير القول بأنّها فوضى ، ولا يتوقّف على القول باختصاصها بالأنصار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شكّ في صحّة دفعه لهم ، كان شاكاً في صحّة خلافته ؛ لأنّها فرعٌ عن صحة دفع الأنصار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السخف قول الخصم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دفع الأنصار عن الخلافة كان تقواه تدعو إلى طلب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من تدعوه تقواه إلى طلب النصّ ويتشوّق إلى معرفته ، كيف لا تدعوه إلى التوقّف عن الخلافة حدوثاً واستمراراً ، وعن تعيين عمر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أنّ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يروه أبو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فصحيح ؛ إذ لم يروه هو ولا غيره يوم السقيفة ، وإنّما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قريشاً عشيرة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والعرب لا تطيع سواهم ، ولا يصلح هذا الأمر إلاّ لقريش ؛ أو نحو ذلك ، من دون أن يرووه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سبق بيانه في المبحث الثالث من مباحث الإمامة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لا ريب أنّ أبا بكر وأعوانه دفعوا الأنصار بشيء ، فإنْ كان حقاً فكيف حصل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باطلا ، فقد دفع بالباطل ، كما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عروض الشكّ له أخيراً في ما كان يراه حقاً تستدعي أن لا يستمرّ على الخلافة ، وأن لا يعقدها لعمرَ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هو لا يعتمد على خبر الواحد</w:t>
      </w:r>
      <w:r>
        <w:rPr>
          <w:rFonts w:eastAsia="Amiri" w:cs="Amiri" w:ascii="Amiri" w:hAnsi="Amiri"/>
          <w:color w:val="111111"/>
          <w:sz w:val="28"/>
          <w:szCs w:val="28"/>
          <w:rtl w:val="true"/>
          <w:lang w:bidi="ar-SA"/>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أَوْلى بتقريع أبي بكر ، فإنّه اعتمد على ما ليس حجّةً ، ودفع الأنصار عن دعواهم بلا برهان</w:t>
      </w:r>
      <w:r>
        <w:rPr>
          <w:rFonts w:eastAsia="Amiri" w:cs="Amiri" w:ascii="Amiri" w:hAnsi="Amiri"/>
          <w:color w:val="111111"/>
          <w:sz w:val="28"/>
          <w:szCs w:val="28"/>
          <w:rtl w:val="true"/>
          <w:lang w:bidi="ar-SA"/>
        </w:rPr>
        <w:t xml:space="preserve">! </w:t>
      </w:r>
      <w:bookmarkStart w:id="88" w:name="pg15539_201303"/>
    </w:p>
    <w:p>
      <w:pPr>
        <w:pStyle w:val="Heading3"/>
        <w:numPr>
          <w:ilvl w:val="2"/>
          <w:numId w:val="1"/>
        </w:numPr>
        <w:rPr/>
      </w:pPr>
      <w:bookmarkStart w:id="89" w:name="__RefHeading___Toc8919509_2142443653"/>
      <w:bookmarkStart w:id="90" w:name="_Toc33"/>
      <w:bookmarkEnd w:id="88"/>
      <w:bookmarkEnd w:id="89"/>
      <w:r>
        <w:rPr>
          <w:rtl w:val="true"/>
        </w:rPr>
        <w:t>تمنّيات أبي بكر</w:t>
      </w:r>
      <w:bookmarkEnd w:id="90"/>
    </w:p>
    <w:p>
      <w:pPr>
        <w:pStyle w:val="Heading4"/>
        <w:numPr>
          <w:ilvl w:val="3"/>
          <w:numId w:val="1"/>
        </w:numPr>
        <w:rPr/>
      </w:pPr>
      <w:bookmarkStart w:id="91" w:name="__RefHeading___Toc8919511_2142443653"/>
      <w:bookmarkStart w:id="92" w:name="_Toc34"/>
      <w:bookmarkEnd w:id="91"/>
      <w:r>
        <w:rPr>
          <w:rtl w:val="true"/>
        </w:rPr>
        <w:t xml:space="preserve">قال المصنّف </w:t>
      </w:r>
      <w:r>
        <w:rPr>
          <w:rtl w:val="true"/>
        </w:rPr>
        <w:t xml:space="preserve">- </w:t>
      </w:r>
      <w:r>
        <w:rPr>
          <w:rtl w:val="true"/>
        </w:rPr>
        <w:t xml:space="preserve">طيّب اللّه رمسه </w:t>
      </w:r>
      <w:r>
        <w:rPr>
          <w:rtl w:val="true"/>
        </w:rPr>
        <w:t>- :</w:t>
      </w:r>
      <w:bookmarkEnd w:id="92"/>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رمسه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مرضه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ليتني كنت تركت بيت فاطمة لم أكشفه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وليتني في ظلّة بني ساعدة كنت ضربت يدي على يد أحد الرجلين ، فكان هو الأمير ، وكنتُ الوزير</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ابن تيمية فإنّه لم ينفِ هجوم القوم على بيت فاطمة الزهراء عليهاالسلام وأعتداءهم عليها وعلى من في الدار ، إلا أنه برّر ذلك بعذر ساقط بلا حياء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كبس البيت لينظر هل فيه شيء من مال اللّه الذي يقسمه ، وأن يعطيه لمستحقه ، ثم رأى أنه لو تركه لهم لجاز ، فإنّه يجوز أن يعطيهم من مال الفيء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291/8</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15539_201304"/>
    </w:p>
    <w:p>
      <w:pPr>
        <w:pStyle w:val="Heading4"/>
        <w:numPr>
          <w:ilvl w:val="3"/>
          <w:numId w:val="1"/>
        </w:numPr>
        <w:rPr/>
      </w:pPr>
      <w:bookmarkStart w:id="94" w:name="__RefHeading___Toc8919513_2142443653"/>
      <w:bookmarkStart w:id="95" w:name="_Toc35"/>
      <w:bookmarkEnd w:id="93"/>
      <w:bookmarkEnd w:id="94"/>
      <w:r>
        <w:rPr>
          <w:rtl w:val="true"/>
        </w:rPr>
        <w:t xml:space="preserve">وقال الفضل </w:t>
      </w:r>
      <w:r>
        <w:rPr>
          <w:rtl w:val="true"/>
        </w:rPr>
        <w:t>:</w:t>
      </w:r>
      <w:bookmarkEnd w:id="95"/>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صحّ هذا فهو من باب التبرّي عن الإيالة والخلافة ، كما هو دأب العارفين باللّه ، ويكون تحذيراً لمن يأتي بعده ؛ ليعلموا أنّ أمر الخلافة صعب ، ولا يطمع فيه كلّ مهَوَّس </w:t>
      </w:r>
      <w:r>
        <w:rPr>
          <w:rStyle w:val="FootnoteAnchor"/>
          <w:rtl w:val="true"/>
        </w:rPr>
        <w:footnoteReference w:id="142"/>
      </w:r>
      <w:r>
        <w:rPr>
          <w:rFonts w:ascii="Amiri" w:hAnsi="Amiri" w:eastAsia="Amiri" w:cs="Amiri"/>
          <w:color w:val="111111"/>
          <w:sz w:val="28"/>
          <w:sz w:val="28"/>
          <w:szCs w:val="28"/>
          <w:rtl w:val="true"/>
          <w:lang w:bidi="ar-SA"/>
        </w:rPr>
        <w:t>، وهذا من باب الشفقة على الأُمّة ، سيّما الخلفاء وأرباب الرايات ، ولا يُتصوّر فيه طعن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من كشف بيت فاطمة ، فلم يصحّ بهذا رواية قطعاً</w:t>
      </w:r>
      <w:r>
        <w:rPr>
          <w:rFonts w:eastAsia="Amiri" w:cs="Amiri" w:ascii="Amiri" w:hAnsi="Amiri"/>
          <w:color w:val="111111"/>
          <w:sz w:val="28"/>
          <w:szCs w:val="28"/>
          <w:rtl w:val="true"/>
          <w:lang w:bidi="ar-SA"/>
        </w:rPr>
        <w:t xml:space="preserve">. </w:t>
      </w:r>
      <w:bookmarkStart w:id="96" w:name="pg15539_201305"/>
    </w:p>
    <w:p>
      <w:pPr>
        <w:pStyle w:val="Heading4"/>
        <w:numPr>
          <w:ilvl w:val="3"/>
          <w:numId w:val="1"/>
        </w:numPr>
        <w:rPr/>
      </w:pPr>
      <w:bookmarkStart w:id="97" w:name="__RefHeading___Toc8919515_2142443653"/>
      <w:bookmarkStart w:id="98" w:name="_Toc36"/>
      <w:bookmarkEnd w:id="96"/>
      <w:bookmarkEnd w:id="97"/>
      <w:r>
        <w:rPr>
          <w:rtl w:val="true"/>
        </w:rPr>
        <w:t xml:space="preserve">وأقول </w:t>
      </w:r>
      <w:r>
        <w:rPr>
          <w:rtl w:val="true"/>
        </w:rPr>
        <w:t>:</w:t>
      </w:r>
      <w:bookmarkEnd w:id="98"/>
    </w:p>
    <w:p>
      <w:pPr>
        <w:pStyle w:val="Heading5"/>
        <w:numPr>
          <w:ilvl w:val="4"/>
          <w:numId w:val="1"/>
        </w:numPr>
        <w:rPr/>
      </w:pPr>
      <w:bookmarkStart w:id="99" w:name="__RefHeading___Toc8919517_2142443653"/>
      <w:bookmarkStart w:id="100" w:name="_Toc37"/>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كونه من باب التبرّي عن الإيالة غير صحيح ، وإلاّ لَما تمنّى منصباً آخر ، ولا سيّما ما هو قريب من الإمامة ، وهو الوزارة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يدلّ على صعوبة أمر الخلافة عليه فتمنّى أنّه لم يتولّها ، كما فهمه قاضي القضاة ، ولكن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ذمّ على أبي بكر فيه ؛ فإنّ من اشتدّ عليه التكليف فهو يتمنّى خلافه</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واعترض عليه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ولاية أبي بكر إذا كانت هي التي اقتضاها الدين والنظر للمسلمين في تلك الحال ، وما عداها كان مفسدة ومؤدّياً إلى الفتنة ، فالتمنّي لخلافها لا يكون إلاّ قبيحاً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عنه ابن أبي الحديد </w:t>
      </w:r>
      <w:r>
        <w:rPr>
          <w:rStyle w:val="FootnoteAnchor"/>
          <w:rtl w:val="true"/>
        </w:rPr>
        <w:footnoteReference w:id="145"/>
      </w:r>
      <w:r>
        <w:rPr>
          <w:rFonts w:ascii="Amiri" w:hAnsi="Amiri" w:eastAsia="Amiri" w:cs="Amiri"/>
          <w:color w:val="111111"/>
          <w:sz w:val="28"/>
          <w:sz w:val="28"/>
          <w:szCs w:val="28"/>
          <w:rtl w:val="true"/>
          <w:lang w:bidi="ar-SA"/>
        </w:rPr>
        <w:t>بأنّ أبا بكر ما تمنّى أن يكون الإمام غيره مع استلزام ذلك للمفسدة ، بل تمنّى أن يليَ الأمر غيره وتكون المصلحة بحالها</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8919519_2142443653"/>
      <w:bookmarkStart w:id="102" w:name="_Toc38"/>
      <w:bookmarkEnd w:id="101"/>
      <w:r>
        <w:rPr>
          <w:rtl w:val="true"/>
        </w:rPr>
        <w:t xml:space="preserve">وأقول </w:t>
      </w:r>
      <w:r>
        <w:rPr>
          <w:rtl w:val="true"/>
        </w:rPr>
        <w:t>:</w:t>
      </w:r>
      <w:bookmarkEnd w:id="10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التقييد بأن تكون المصلحة بحالها غير مفهوم من كلام أبي بكر ، وإنّما تمنّى أن يقذف الأمر بعنق أحد الرجلين على الحال </w:t>
      </w:r>
    </w:p>
    <w:p>
      <w:pPr>
        <w:pStyle w:val="BookText"/>
        <w:rPr/>
      </w:pPr>
      <w:r>
        <w:rPr>
          <w:rFonts w:ascii="Amiri" w:hAnsi="Amiri" w:eastAsia="Amiri" w:cs="Amiri"/>
          <w:color w:val="111111"/>
          <w:sz w:val="28"/>
          <w:sz w:val="28"/>
          <w:szCs w:val="28"/>
          <w:rtl w:val="true"/>
          <w:lang w:bidi="ar-SA"/>
        </w:rPr>
        <w:t xml:space="preserve">نفسها يوم السقيفة ؛ فيتمّ اعتراض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الخصم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من باب الشفقة على الأُمّة ، سيّما الخلفاء وأرباب الرايات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فباطل ؛ لأنّ من يريد تحذير هؤلاء ويشفق عليهم لا يختار الوزارة التي هي أقرب المناصب إلى الخلافة ، بل يختار العزلة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كشف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عرفت في المطلب السابق رواية الجماعة له </w:t>
      </w:r>
      <w:r>
        <w:rPr>
          <w:rStyle w:val="FootnoteAnchor"/>
          <w:rtl w:val="true"/>
        </w:rPr>
        <w:footnoteReference w:id="146"/>
      </w:r>
      <w:r>
        <w:rPr>
          <w:rFonts w:ascii="Amiri" w:hAnsi="Amiri" w:eastAsia="Amiri" w:cs="Amiri"/>
          <w:color w:val="111111"/>
          <w:sz w:val="28"/>
          <w:sz w:val="28"/>
          <w:szCs w:val="28"/>
          <w:rtl w:val="true"/>
          <w:lang w:bidi="ar-SA"/>
        </w:rPr>
        <w:t xml:space="preserve">، وسيأتي تفصيله قريباً إن شاء اللّه تعالى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103" w:name="pg15539_201307"/>
    </w:p>
    <w:p>
      <w:pPr>
        <w:pStyle w:val="Heading3"/>
        <w:numPr>
          <w:ilvl w:val="2"/>
          <w:numId w:val="1"/>
        </w:numPr>
        <w:rPr/>
      </w:pPr>
      <w:bookmarkStart w:id="104" w:name="__RefHeading___Toc8919521_2142443653"/>
      <w:bookmarkStart w:id="105" w:name="_Toc39"/>
      <w:bookmarkEnd w:id="103"/>
      <w:bookmarkEnd w:id="104"/>
      <w:r>
        <w:rPr>
          <w:rtl w:val="true"/>
        </w:rPr>
        <w:t>أبو بكر لم يُوَلَّ شيئاً من الأعمال</w:t>
      </w:r>
      <w:bookmarkEnd w:id="105"/>
    </w:p>
    <w:p>
      <w:pPr>
        <w:pStyle w:val="Heading4"/>
        <w:numPr>
          <w:ilvl w:val="3"/>
          <w:numId w:val="1"/>
        </w:numPr>
        <w:rPr/>
      </w:pPr>
      <w:bookmarkStart w:id="106" w:name="__RefHeading___Toc8919523_2142443653"/>
      <w:bookmarkStart w:id="107" w:name="_Toc40"/>
      <w:bookmarkEnd w:id="106"/>
      <w:r>
        <w:rPr>
          <w:rtl w:val="true"/>
        </w:rPr>
        <w:t xml:space="preserve">قال المصنّف </w:t>
      </w:r>
      <w:r>
        <w:rPr>
          <w:rtl w:val="true"/>
        </w:rPr>
        <w:t xml:space="preserve">- </w:t>
      </w:r>
      <w:r>
        <w:rPr>
          <w:rtl w:val="true"/>
        </w:rPr>
        <w:t xml:space="preserve">أعلى اللّه مقامه </w:t>
      </w:r>
      <w:r>
        <w:rPr>
          <w:rtl w:val="true"/>
        </w:rPr>
        <w:t>- :</w:t>
      </w:r>
      <w:bookmarkEnd w:id="107"/>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يولّهِ شيئاً من الأعمال وولّى غيره ، وأنفذه لأداء سورة براءة ثمّ ردّه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لم يُستصلَح لأداء آيات ، كيف يُستصلَح للرئاسة العامة المتضمنة لأداء الأحكام إلى عموم الرعايا في سائر البلاد؟</w:t>
      </w:r>
      <w:r>
        <w:rPr>
          <w:rFonts w:eastAsia="Amiri" w:cs="Amiri" w:ascii="Amiri" w:hAnsi="Amiri"/>
          <w:color w:val="111111"/>
          <w:sz w:val="28"/>
          <w:szCs w:val="28"/>
          <w:rtl w:val="true"/>
          <w:lang w:bidi="ar-SA"/>
        </w:rPr>
        <w:t xml:space="preserve">! </w:t>
      </w:r>
      <w:bookmarkStart w:id="108" w:name="pg15539_201308"/>
    </w:p>
    <w:p>
      <w:pPr>
        <w:pStyle w:val="Heading4"/>
        <w:numPr>
          <w:ilvl w:val="3"/>
          <w:numId w:val="1"/>
        </w:numPr>
        <w:rPr/>
      </w:pPr>
      <w:bookmarkStart w:id="109" w:name="__RefHeading___Toc8919525_2142443653"/>
      <w:bookmarkStart w:id="110" w:name="_Toc41"/>
      <w:bookmarkEnd w:id="108"/>
      <w:bookmarkEnd w:id="109"/>
      <w:r>
        <w:rPr>
          <w:rtl w:val="true"/>
        </w:rPr>
        <w:t xml:space="preserve">وقال الفضل </w:t>
      </w:r>
      <w:r>
        <w:rPr>
          <w:rtl w:val="true"/>
        </w:rPr>
        <w:t>:</w:t>
      </w:r>
      <w:bookmarkEnd w:id="110"/>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دعوى عدم توليته دعوى زور باطل ، مخالف للمتواتر ؛ فإنّه لا نزاع بين أحد في أنّ أبا بكر كان وزيراً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يصدر في شيء ولا يقدم على أمر إلاّ عن رأيه ومشاورته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أمير المؤمنين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أنا وأبو بكر وعمر ، وجئتُ أنا وأبو بكر وعمر ، وقلتُ أنا وأبو بكر وعمر</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أمر في الإسلام ، ولا تولية ، ولا عزل ، إلاّ برأيهما ومشاورتهما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في معظم الغزوات كان أبو بكر صاحب راية المهاجرين ؛ وكان في غزوة تبوك ، آخر غزوة غزاها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اجتمع له من العساكر في غزوة مثل ما اجتمع في هذه الغزوة ، وكان صاحب الراية الكبرى أبا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تولّى الحجّ في سنة تسع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بعث عليّ بقراءة سورة براءة ونبذ العهود ، فقد ذكرنا سببه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نقول لهذا الرجل العامّيّ ، الجاهل بالأخبار والآثار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أبو بكر يُستصلَح لإقامةِ الدين من أوّل نشوء الإسلام إلى آخره وإظهارِ آثار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أتزعم أنّه لم يقدر على قراءة عشر من القرآن على العرب ، وهو أمير الحجّ ونائب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غاية جهلك بالأخبار أنّك تدّعي أنّه لمّا لحقه عليٌّ رجع قبل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أيّها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تلك السنة إنْ رجع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أتدّعي أنّ عليا كان أمير الحاجّ تلك السنة وتخالف المتواتر ، أم تدّعي أنّه لم يحجّ في سنة تسع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هذا من جهلك وبغضك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تستحي مِن ناظر في كتابك يا سفيه البطاط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والبطُّ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الدُّمَّل والخراج ونحوهما ، وبَطُ الجُرح وغيره ، يَبطُهُ 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والبطاط جمع البطة ؛ واحدة البط للأوز ، أعجمي معرب ؛ والبطة بلغة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الدَّبَّةُ ؛ لأنها تعمل على شكل البطة من الحيوان ، أو إناء كالقارورة يُوضع فيه الدهن وغيره ؛ والبَطَاطُ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يصنعها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والكَذِبُ والداهية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والبطط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الحمقى ، والكَذِبُ ، والأعاجيب ،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بأمر بطيط أي عجیب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والبطبَطَةُ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الرأي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431/1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198/10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تولّى الإمامة والصلاة بالمسلمين أيام مرض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أتدّعي أنّه لم يصلِّ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في أيام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ومخالفٌ لصحاح الأخبار الجارية مجرى المتواترات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ولاية أتمُّ من ولاية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 خلف أحد من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عبد الرحمن بن عوف في ركعة من السفر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أبي داود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النسائي </w:t>
      </w: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الموطأ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الطيالسي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مصنف ابن أبي شيبة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أمالي المحاملي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المعجم الكبير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1031</w:t>
      </w:r>
      <w:r>
        <w:rPr>
          <w:rFonts w:eastAsia="IRNazanin" w:cs="IRNazanin"/>
          <w:color w:val="111111"/>
          <w:sz w:val="28"/>
          <w:szCs w:val="28"/>
          <w:rtl w:val="true"/>
          <w:lang w:bidi="fa-IR"/>
        </w:rPr>
        <w:t xml:space="preserve"> -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أبو بكر الصدّيق</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إنّك لا تستصلحه لولاية أمر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وويلٌ لك يا أعرابيّ ، الجافُّ الجاهل</w:t>
      </w:r>
      <w:r>
        <w:rPr>
          <w:rFonts w:eastAsia="Amiri" w:cs="Amiri" w:ascii="Amiri" w:hAnsi="Amiri"/>
          <w:color w:val="111111"/>
          <w:sz w:val="28"/>
          <w:szCs w:val="28"/>
          <w:rtl w:val="true"/>
          <w:lang w:bidi="ar-SA"/>
        </w:rPr>
        <w:t xml:space="preserve">! </w:t>
      </w:r>
      <w:bookmarkStart w:id="111" w:name="pg15539_201311"/>
    </w:p>
    <w:p>
      <w:pPr>
        <w:pStyle w:val="Heading4"/>
        <w:numPr>
          <w:ilvl w:val="3"/>
          <w:numId w:val="1"/>
        </w:numPr>
        <w:rPr/>
      </w:pPr>
      <w:bookmarkStart w:id="112" w:name="__RefHeading___Toc8919527_2142443653"/>
      <w:bookmarkStart w:id="113" w:name="_Toc42"/>
      <w:bookmarkEnd w:id="111"/>
      <w:bookmarkEnd w:id="112"/>
      <w:r>
        <w:rPr>
          <w:rtl w:val="true"/>
        </w:rPr>
        <w:t xml:space="preserve">وأقول </w:t>
      </w:r>
      <w:r>
        <w:rPr>
          <w:rtl w:val="true"/>
        </w:rPr>
        <w:t>:</w:t>
      </w:r>
      <w:bookmarkEnd w:id="113"/>
    </w:p>
    <w:p>
      <w:pPr>
        <w:pStyle w:val="BookText"/>
        <w:rPr/>
      </w:pPr>
      <w:r>
        <w:rPr>
          <w:rFonts w:ascii="Amiri" w:hAnsi="Amiri" w:eastAsia="Amiri" w:cs="Amiri"/>
          <w:color w:val="111111"/>
          <w:sz w:val="28"/>
          <w:sz w:val="28"/>
          <w:szCs w:val="28"/>
          <w:rtl w:val="true"/>
          <w:lang w:bidi="ar-SA"/>
        </w:rPr>
        <w:t>من الواضح أنّه لا يصحّ الاستدلال على خصم إلاّ بما هو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ترى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 على القوم بأخبارهم ونحوها ممّا هو حجّة عليهم ، ولا يذكر شيئاً من أخبارنا ، مع أنّها أصرح في مطلوبه وأصحّ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رواه الخصم من أعمال أبي بكر حقيق بالإعراض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كلّ ما ذكره باطل في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دعوى عدم النزاع لأحد في أنّ أبا بكر كان وزيراً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فمهزأةٌ عند الشيعة ، وممنوعة عند كثير من السنة وأكثر علمائهم وأرباب صحاحهم ، فإنّهم لم يرووا حديث الوزارة ، ولو كان له نوعُ صحة عندهم لاهتمّوا بذِكره وصيّروه أصحّ الأخبار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رواه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ظاهر الكذب ؛ وهو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نبيّ إلاّ وله وزيران من أهل السماء ، ووزيران من أهل الأرض ؛ فأمّا وزيراي من أهل السماء فجبرئيل وميكائيل ، وأمّا وزيراي من أهل الأرض فأبو بكر وعمر</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شكّ بكذبه ؛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يُسمع أن تكون الملائكة وزراء للأنبياء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على وجه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كان الأمر كذلك لاستفاض نقله ، وما خفي حاله ؛ لكونه من العجائب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صحاحهم جاءت 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وزيراً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خصّت رواية الترمذي الوزارة بالشيخين ، كانت كاذبةً جزماً ؛ لمعارضتها بالقطعي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يصدر في شيء ولا يقدم على أمر إلاّ عن رأيه ومشورته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فمن الكذب الظاهر أيضاً ، بل الموجب للكفر ؛ لإفادته النقص في سيّد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نقص فيه أعظم من نسبته إلى الحاجة إلى أبي بكر حتّى يلقّنه في كلّ شيء ، ويوقفه على كلّ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المنشأ في هذا الزعم إنْ كان هو دعوى الوزارة ، فقد عرفت منعها ، مع أنّها لا تقتضيه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ما رووه في نزول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وَشَاوِرْهُمْ فِي الْأَمْرِ </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بأبي بكر وعمر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فمع أنّه لا يدلّ على مطلوبه ، قد مرّ مراراً أنّه للتأليف </w:t>
      </w:r>
      <w:r>
        <w:rPr>
          <w:rStyle w:val="FootnoteAnchor"/>
          <w:rtl w:val="true"/>
        </w:rPr>
        <w:footnoteReference w:id="159"/>
      </w:r>
      <w:r>
        <w:rPr>
          <w:rFonts w:ascii="Amiri" w:hAnsi="Amiri" w:eastAsia="Amiri" w:cs="Amiri"/>
          <w:color w:val="111111"/>
          <w:sz w:val="28"/>
          <w:sz w:val="28"/>
          <w:szCs w:val="28"/>
          <w:rtl w:val="true"/>
          <w:lang w:bidi="ar-SA"/>
        </w:rPr>
        <w:t xml:space="preserve">، وأنّه على ذمّهما أدلّ ، وكلّ مشورة تقع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تكون للتأليف ، والاستصلاح ، أو للتعليم والتأديب ، أو لاستعلام ما في نفس المستشار ، أو نحو ذلك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نقله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أكذب من سوابقه ، ولا سيّما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وقلتُ أنا وأبو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من إضافات هذا الخصم على رواياتهم ، فهو كذبٌ على كذب ؛ إذ لا وجود له في أصل الرواية التي رواها البخاري ومسلم في مناقب عمر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يمكن أن 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على سبيل العادة ، إلاّ أن يكونا شريكين له في النبوّة ، أو قيّده نقصانُ رأيه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عظيمِ مقامه</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ولو قرئ الفعل بكسر القاف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فعل ماض للمتكلم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يَقِيلُ قَيْلُولةً ، فهو قائل ؛ والقَيْلُولة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النوم في الظهيرة ، أو الاستراحة نصف النهار وإن لم يكن معها 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من وضع الفضل ؛ إذ لم ترد به الرواية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 فإنّ المقصود من وضع هذا الحديث وأمثاله ليس إلا زعم أنه متى ما ذكر اسم النبي صلی اللّه عليه وآله وسلم ، أو فعل من أفعاله ، ذكر اسم أبي بكر وبعده عمر ، ممّا يفيد الترتيب في المرتبة والمنزلة ، فكلّ فعلٍ يُذكر في مثل هذه الأحاديث إنما هو من باب التمثيل ، ومجمل ما جاء بهذا الترتيب في الروايات كله كذب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فصل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الأميني قدس سره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p>
    <w:p>
      <w:pPr>
        <w:pStyle w:val="BookText"/>
        <w:rPr/>
      </w:pPr>
      <w:r>
        <w:rPr>
          <w:rFonts w:eastAsia="Times New Roman" w:cs="Times New Roman" w:ascii="Times New Roman" w:hAnsi="Times New Roman"/>
          <w:color w:val="111111"/>
          <w:sz w:val="28"/>
          <w:szCs w:val="28"/>
          <w:lang w:val="en-US" w:bidi="en-US"/>
        </w:rPr>
        <w:t>197-11/10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والسيد علي الحسيني الميلاني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الأحاديث الواردة في الخلفاء على ترتيب الخلافة ؛ الرسالة التاسعة وهي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العشر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فأحسنا وأجادا ؛ فراجع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ما المراد بذهاب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ومجيئه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هو التردّد في البلد ، الذي يصحبه فيه كلّ أحد ، فلا فضل لهما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هو الكون معه في المقامات المهمّة ؛ كمصادمة الشجعان ومنازلة الأقران ، فهو ليس لهما ، بل كانا يفارقانه فيها ويفرّان بأنفسهما عنه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في معظم الغزوات كان أبو بكر صاحب راية المهاجرين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فكذبٌ أيضاً ، وإنّما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بيّنّاه في المطلب المتعلّق بجهاده ، في الجزء الثاني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368/1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أمير المؤمنين عليه السلام ، المعجم الكبير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307/11</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12084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الأوسط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5202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الطبري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المستدرك على الصحيحين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lang w:bidi="fa-IR"/>
        </w:rPr>
        <w:t>249/20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72/42</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321/5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سعد بن عبادة ، تهذيب التهذيب </w:t>
      </w:r>
      <w:r>
        <w:rPr>
          <w:rFonts w:eastAsia="IRNazanin" w:cs="IRNazanin"/>
          <w:color w:val="111111"/>
          <w:sz w:val="28"/>
          <w:szCs w:val="28"/>
          <w:lang w:bidi="fa-IR"/>
        </w:rPr>
        <w:t>286/3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سعد بن عبادة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يكون صاحب رايتهم في معظم الغزوات ، ولم يُحكَ أنّه أصاب أو أُصيب ، وأراق دماً أو أُريق منه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أدري من أين أخذ الخصم كونه صاحب الراية في معظم الغزوات ، وفي غزوة تبوك ، ولم تذكره كتب التاريخ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أعطاه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الراية يوم خيبر ، فرجع منهزماً يُجبّن أصحابه ويجبّنونه ، كصاحبه عمر ، كما سبق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دلائل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للبيهقي </w:t>
      </w:r>
      <w:r>
        <w:rPr>
          <w:rFonts w:eastAsia="IRNazanin" w:cs="IRNazanin"/>
          <w:color w:val="111111"/>
          <w:sz w:val="28"/>
          <w:szCs w:val="28"/>
          <w:rtl w:val="true"/>
          <w:lang w:bidi="fa-IR"/>
        </w:rPr>
        <w:t xml:space="preserve">- </w:t>
      </w:r>
      <w:r>
        <w:rPr>
          <w:rFonts w:eastAsia="IRNazanin" w:cs="IRNazanin"/>
          <w:color w:val="111111"/>
          <w:sz w:val="28"/>
          <w:szCs w:val="28"/>
          <w:lang w:bidi="fa-IR"/>
        </w:rPr>
        <w:t>213/4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lang w:bidi="fa-IR"/>
        </w:rPr>
        <w:t>93/42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الزوائد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ذكره بالنسبة إلى حجّ أبي بكر وعزله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تقدّم بيان الحق فيه في الحديث السادس من الأحاديث التي استدلّ بها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وذكرنا هناك جملة من أخبارهم المصرّحة برجوع أبي بكر عند لحاق أمير المؤمنين له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بكر يُستصلح لإقامة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 بلا بيّنة ، وحكمٌ بلا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أتزعم أنّه لم يقدر على قراءة عشر من القرآن؟</w:t>
      </w:r>
      <w:r>
        <w:rPr>
          <w:rFonts w:eastAsia="Amiri" w:cs="Amiri" w:ascii="Amiri" w:hAnsi="Amiri"/>
          <w:color w:val="111111"/>
          <w:sz w:val="28"/>
          <w:szCs w:val="28"/>
          <w:rtl w:val="true"/>
          <w:lang w:bidi="ar-SA"/>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المصنّف لم يزعم هذا ، وإنّما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 على رسوله الوهنَ ؛ لجبنه ، أو الجهل بكثير ممّا يُسأل عنه ، أو الخيانة </w:t>
      </w:r>
    </w:p>
    <w:p>
      <w:pPr>
        <w:pStyle w:val="BookText"/>
        <w:rPr/>
      </w:pPr>
      <w:r>
        <w:rPr>
          <w:rFonts w:ascii="Amiri" w:hAnsi="Amiri" w:eastAsia="Amiri" w:cs="Amiri"/>
          <w:color w:val="111111"/>
          <w:sz w:val="28"/>
          <w:sz w:val="28"/>
          <w:szCs w:val="28"/>
          <w:rtl w:val="true"/>
          <w:lang w:bidi="ar-SA"/>
        </w:rPr>
        <w:t>ومصانعة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أرسله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هذه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ليظهر للناس أخيراً حاله ، ويعلمهم من عدم استصلاحه لذلك أنّه لا يصلح للرئاسة العامّة بالأولويّة ، ويبيّن لهم فضل أمير المؤمنين عليه ومحلّه منه ، ويعرّفهم أنّ مثل هذا الأمر إذا لم يصلح إلاّ له أو لمن هو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نطقت به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أتدّعي أنّ عليا كان أمير الحاجّ في تلك السنة؟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مانع من هذه الدعوى بعد نصبه للمطلب الأسنى ، وقيامه بالأمر بعد رجوع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وهو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مغن عن النصّ عليه بإمرة الحاجّ لو سلّمنا أنّه غير منصوص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دعواهم كون أبي بكر أمير الحاجّ في تلك السنة إلاّ لاستلزامِ تركِ النبيِّ لنصبِ الأميرِ مخالفةَ عادتِه ، وعادةِ الرؤساء ، ومخالفةَ العقلِ في مثل هذه المواطن المحتاجة إلى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 شعري ، لِم أجازوا أن يترك أُمّته بعد موته بلا إمام مع انتشارِهم في الأرض ، وتشتّتِ أهوائهم ، وقربِ عهدهم بالكفر ، والفوضويّة؟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ومجرّد قصد التشريع لا يتوقّف على الفعل ، بل يكفي فيه القول ، ولا سيّما أنّه لم يتّفق أنّ أحداً من ملوك الإسلام ترك رعيّته بلا نصبِ مَن يقوم بعده ، حتّى يهتمّ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جواز عمله ، بل لا معنى للتشريع بعمل لم يتبعه عملُ مثلِه أصلا ، ولم يقتدِ به أحدٌ من الأُمّة أو غيرها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وتخالف المتواتر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فمناف لِما سبق منه ، من انحصار المتواتر في خبر أو خبرين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ذكره في ما يتعلق بالصلاة ، فقد سبق تحقيق الحقّ فيه قريباً ، وأنّ أبا بكر لم يتقدّم للصلاة إلاّ صبح الاثنين يوم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عائشة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أنّهم انتهزوا الفرصة ، فتكلّف للخروج أشدّ التكلّف ، ونحّى أبا بكر وابتدأ في الصلاة ، دفعاً للتلبيس الذي صنعوه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الإمامة في الصلاة ليست من الأعمال التي تحتاج إلى تولية حتّى يذكرها الخصم في المقام ؛ فإنّها جائزة عندهم لكلّ مَن يَعرف القراءة ، وإنْ كان جاهلا 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فرض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بالصلاة في الناس ، لم تثبت له ولاية في الصلاة ولا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عن ابن عبّاس فهو من الكذبات الواضحة ، حتّى منعه بعضهم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خصائصه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حكى القاضي عياض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يجوز لأحد أن يؤمّه ؛ لأنّه لا يصحّ التقدّم بين يديه في الصلاة ولا في غيرها ، لا لعذر ولا لغيره ، وقد نهى اللّه </w:t>
      </w:r>
    </w:p>
    <w:p>
      <w:pPr>
        <w:pStyle w:val="BookText"/>
        <w:rPr/>
      </w:pPr>
      <w:r>
        <w:rPr>
          <w:rFonts w:ascii="Amiri" w:hAnsi="Amiri" w:eastAsia="Amiri" w:cs="Amiri"/>
          <w:color w:val="111111"/>
          <w:sz w:val="28"/>
          <w:sz w:val="28"/>
          <w:szCs w:val="28"/>
          <w:rtl w:val="true"/>
          <w:lang w:bidi="ar-SA"/>
        </w:rPr>
        <w:t xml:space="preserve">المؤمنين عن ذلك ، ولا يكون أحدٌ شافعاً له ، 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أئمّتكم شفعاؤكم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ثم إن كان مراد الفضل من قول ابن عباس في هذا الشأن ، ما ورد في مصنف ابن أبي شيبة </w:t>
      </w:r>
      <w:r>
        <w:rPr>
          <w:rFonts w:eastAsia="IRNazanin" w:cs="IRNazanin"/>
          <w:color w:val="111111"/>
          <w:sz w:val="28"/>
          <w:szCs w:val="28"/>
          <w:lang w:bidi="fa-IR"/>
        </w:rPr>
        <w:t>229/2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راوي الحديث عبيد اللّه بن عبد اللّه بن عتبة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عبد اللّه بن عبّاس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أعرض عليك ما حدثتني به عائشة من مرض رسول اللّه صلی اللّه عليه وآله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فعرضت عليه حديثها فما أنكر منه شيئاً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معوّل عليه ؛ فإنّه مشمول بما قيل سابقاً بشأن صلاة أبي بكر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افتراء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المار آنفاً في الصفحة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أن رسول اللّه صلى اللّه عليه وآله وسلم صلی خلف عبد الرحمن بن عوف ، فيَرِدُ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علاوة على ما في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خلاف اللطف الإلهي من إرسال الرسل ؛ إذ لا يستقيم هذا ما يعرض على إمام الجماعة غير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سهو ونسيان وغفلة ، وغيرها ؛ فلا يصح أن يأتم المعصوم بغيره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هذا من موضوعاتهم ؛ ليبرّروا به الصلاة خلف كل أحد ، بر أو فاجر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تنزّلنا ، فإنّ مدار الخبر على المغيرة بن شعبة ، وهو هو بفسقه وانحرافه ، روته مصادر القوم الأولى ، وسرى منها إلى غيرها من مصنفاتهم حتى يومنا هذا ، كما مر آنفاً في الصفحة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فنالوا من مقام النبي صلى اللّه عليه وآله وسلم ومنزلته ليثبتوا لابن عوف فضيلة دون إثباتها خرط القتاد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 فضلاً عن أنهم رووا أن النبي صلی اللّه عليه وآله وسلم لما توفّي لم يؤم عليه إمام ، فكان الناس يدخلون أفواجاً يصلّون ويخرجون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ابن أبي شيبة </w:t>
      </w:r>
      <w:r>
        <w:rPr>
          <w:rFonts w:eastAsia="IRNazanin" w:cs="IRNazanin"/>
          <w:color w:val="111111"/>
          <w:sz w:val="28"/>
          <w:szCs w:val="28"/>
          <w:lang w:bidi="fa-IR"/>
        </w:rPr>
        <w:t>566/8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في كنز العمّال </w:t>
      </w:r>
      <w:r>
        <w:rPr>
          <w:rFonts w:eastAsia="IRNazanin" w:cs="IRNazanin"/>
          <w:color w:val="111111"/>
          <w:sz w:val="28"/>
          <w:szCs w:val="28"/>
          <w:lang w:bidi="fa-IR"/>
        </w:rPr>
        <w:t>273/7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فهذه حاله صلی اللّه عليه وآله وسلم عند وفاته ، فكيف هي في حياته الشريفة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صلی اللّه عليه وآله وسلم إمام حياً وميتاً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 w:name="pg15539_201319"/>
    </w:p>
    <w:p>
      <w:pPr>
        <w:pStyle w:val="Heading3"/>
        <w:numPr>
          <w:ilvl w:val="2"/>
          <w:numId w:val="1"/>
        </w:numPr>
        <w:rPr/>
      </w:pPr>
      <w:bookmarkStart w:id="115" w:name="__RefHeading___Toc8919529_2142443653"/>
      <w:bookmarkStart w:id="116" w:name="_Toc43"/>
      <w:bookmarkEnd w:id="114"/>
      <w:bookmarkEnd w:id="115"/>
      <w:r>
        <w:rPr>
          <w:rtl w:val="true"/>
        </w:rPr>
        <w:t>منع فاطمة إرثها</w:t>
      </w:r>
      <w:bookmarkEnd w:id="116"/>
    </w:p>
    <w:p>
      <w:pPr>
        <w:pStyle w:val="Heading4"/>
        <w:numPr>
          <w:ilvl w:val="3"/>
          <w:numId w:val="1"/>
        </w:numPr>
        <w:rPr/>
      </w:pPr>
      <w:bookmarkStart w:id="117" w:name="__RefHeading___Toc8919531_2142443653"/>
      <w:bookmarkStart w:id="118" w:name="_Toc44"/>
      <w:bookmarkEnd w:id="117"/>
      <w:r>
        <w:rPr>
          <w:rtl w:val="true"/>
        </w:rPr>
        <w:t xml:space="preserve">قال المصنّف </w:t>
      </w:r>
      <w:r>
        <w:rPr>
          <w:rtl w:val="true"/>
        </w:rPr>
        <w:t xml:space="preserve">- </w:t>
      </w:r>
      <w:r>
        <w:rPr>
          <w:rtl w:val="true"/>
        </w:rPr>
        <w:t xml:space="preserve">رفع اللّه درجته </w:t>
      </w:r>
      <w:r>
        <w:rPr>
          <w:rtl w:val="true"/>
        </w:rPr>
        <w:t>- :</w:t>
      </w:r>
      <w:bookmarkEnd w:id="118"/>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درجته </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منع فاطمة إرثها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أترث أباك ولا أرث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عليها برواية تفرّد هو بها عن جميع المسلمين ، مع قلّة رواياته ، وقلّة علمه ، وكونه الغريم ؛ لأنّ الصدقة تحلّ عليه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 ، ما تركناه صدقة</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والقرآن مخالف لذلك ؛ فإنّ صريحه يقتضي دخول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يُوصِيكُمُ اللَّهُ فِي أَوْلَادِكُمْ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نصّ على أنّ الأنبياء يُورَثون ،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وَوَرِثَ سُلَيْمَانُ دَاوُودَ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عن زكريا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خِفْتُ الْمَوَالِيَ مِنْ وَرَائِي وَكَانَتِ امْرَأَتِي عَاقِرًا 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وَيَرِثُ مِنْ آلِ يَعْقُوبَ وَاجْعَلْهُ رَبِّ رَضِيًّا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وناقض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 لأنّ أمير المؤمنين والعبّاس ، اختلفا في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وسيفه وعمامته ، وحكم بها ميراثاً لأمير المؤمنين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كانت صدقة لَما حلّت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يجب على أبي بكر انتزاعها منه ، ولكان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حكى اللّه تعالى عنهم بأنّه 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مرتكبين ما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نعوذ باللّه من هذه المقالات الرديّة والاعتقادات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فدكاً من فاطمة </w:t>
      </w:r>
      <w:r>
        <w:rPr>
          <w:rStyle w:val="FootnoteAnchor"/>
          <w:rtl w:val="true"/>
        </w:rPr>
        <w:footnoteReference w:id="178"/>
      </w:r>
      <w:r>
        <w:rPr>
          <w:rFonts w:ascii="Amiri" w:hAnsi="Amiri" w:eastAsia="Amiri" w:cs="Amiri"/>
          <w:color w:val="111111"/>
          <w:sz w:val="28"/>
          <w:sz w:val="28"/>
          <w:szCs w:val="28"/>
          <w:rtl w:val="true"/>
          <w:lang w:bidi="ar-SA"/>
        </w:rPr>
        <w:t xml:space="preserve">، وقد وهبها إيّاها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يصدّقها ، مع أنّ اللّه قد طهّرها وزكّاها واستعان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على الكفّار ، على ما حكى اللّه تعالى وأمرَه بذلك ،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تَعَالَوْا نَدْعُ أَبْنَاءَنَا وَأَبْنَاءَكُمْ وَنِسَاءَنَا وَنِسَاءَكُمْ وَأَنْفُسَنَا وَأَنْفُسَكُمْ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يأمره اللّه تعالى بالاستعانة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سيّد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بابنته وهي كاذبة في دعواها ، غاصبة لمال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نعوذ باللّه من ذلك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فجاءت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فشهد لها ، فلم يَقبل شهادته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 يجرّ إلى نفسه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من قلّة معرفته بالأحكام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أنّ اللّه تعالى قد نصّ في آية المباهلة أنّه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فكيف يليق بمن هو بهذه المنزلة ، واستعان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في الدعاء يوم المباهلة ، أن يشهد بالباطل ويكذب ويغصب المسلمين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هذه المقالة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وشهد لها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فردّ شهادتهما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ابناك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أقبل شهادتهما ؛ لأنّهما يجرّان نفعاً بشهادتهما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قلّة معرفته بالأحكام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اللّه قد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بالاستعانة بدعائهما يوم المباهلة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أَبْنَاءَنَا وَأَبْنَاءَكُمْ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بأنّهما سيّدا شباب أهل الجنّة </w:t>
      </w:r>
      <w:r>
        <w:rPr>
          <w:rStyle w:val="FootnoteAnchor"/>
          <w:rtl w:val="true"/>
        </w:rPr>
        <w:footnoteReference w:id="181"/>
      </w:r>
      <w:r>
        <w:rPr>
          <w:rFonts w:ascii="Amiri" w:hAnsi="Amiri" w:eastAsia="Amiri" w:cs="Amiri"/>
          <w:color w:val="111111"/>
          <w:sz w:val="28"/>
          <w:sz w:val="28"/>
          <w:szCs w:val="28"/>
          <w:rtl w:val="true"/>
          <w:lang w:bidi="ar-SA"/>
        </w:rPr>
        <w:t>، فكيف يجامع هذا شهادتهما بالزور والكذب وغصب المسلمين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جاءت بأُمّ أيمن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لا يُقبَل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أيمن من أهل الجنّة</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فعند ذلك غضبت عليه وعلى صاحبه ، وحلفت أن لا تكلّمه ولا صاحبه حتّى تلقى أباها وتشكو إليه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أبي عوانة </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مشكل الآثار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الإحسان بترتيب صحيح ابن حبان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206/8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242/7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عن الشيخ المظفر قدس سره الإشارة إلى ما رواه البخاري ومسلم في صحيحيهما بهذا الصدد ، في الصفحة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والصفحة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حضرتها الوفاة أوصت أن تُدفن ليلا ، ولا يدع أحداً منهم يصلّي عليها </w:t>
      </w:r>
      <w:r>
        <w:rPr>
          <w:rStyle w:val="FootnoteAnchor"/>
          <w:rtl w:val="true"/>
        </w:rPr>
        <w:footnoteReference w:id="184"/>
      </w:r>
      <w:r>
        <w:rPr>
          <w:rFonts w:ascii="Amiri" w:hAnsi="Amiri" w:eastAsia="Amiri" w:cs="Amiri"/>
          <w:color w:val="111111"/>
          <w:sz w:val="28"/>
          <w:sz w:val="28"/>
          <w:szCs w:val="28"/>
          <w:rtl w:val="true"/>
          <w:lang w:bidi="ar-SA"/>
        </w:rPr>
        <w:t xml:space="preserve">، وقد رووا جميعاً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لغضبك ويرضى لرضاك</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119" w:name="pg15539_201323"/>
    </w:p>
    <w:p>
      <w:pPr>
        <w:pStyle w:val="Heading4"/>
        <w:numPr>
          <w:ilvl w:val="3"/>
          <w:numId w:val="1"/>
        </w:numPr>
        <w:rPr/>
      </w:pPr>
      <w:bookmarkStart w:id="120" w:name="__RefHeading___Toc8919533_2142443653"/>
      <w:bookmarkStart w:id="121" w:name="_Toc45"/>
      <w:bookmarkEnd w:id="119"/>
      <w:bookmarkEnd w:id="120"/>
      <w:r>
        <w:rPr>
          <w:rtl w:val="true"/>
        </w:rPr>
        <w:t xml:space="preserve">وقال الفضل </w:t>
      </w:r>
      <w:r>
        <w:rPr>
          <w:rtl w:val="true"/>
        </w:rPr>
        <w:t>:</w:t>
      </w:r>
      <w:bookmarkEnd w:id="121"/>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بُد في هذا المقام من تحقيق أمر فدك ، ليتبيّن حقيقة الأمر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فدك قرية من قرى خيبر ، ولما فتح اللّه خيبر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 أهلُ فدك ففتحت ؛ فكان مما أفاء اللّه عليه من غير إيجاف </w:t>
      </w:r>
      <w:r>
        <w:rPr>
          <w:rStyle w:val="FootnoteAnchor"/>
          <w:rtl w:val="true"/>
        </w:rPr>
        <w:footnoteReference w:id="187"/>
      </w:r>
      <w:r>
        <w:rPr>
          <w:rFonts w:ascii="Amiri" w:hAnsi="Amiri" w:eastAsia="Amiri" w:cs="Amiri"/>
          <w:color w:val="111111"/>
          <w:sz w:val="28"/>
          <w:sz w:val="28"/>
          <w:szCs w:val="28"/>
          <w:rtl w:val="true"/>
          <w:lang w:bidi="ar-SA"/>
        </w:rPr>
        <w:t xml:space="preserve">خيل ولا رِكاب ، فصار من أقسام الفيء ، وكان تحت 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يكون أموال الفيء تحت أيدي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ينفق منها على عياله وأهل بيته ، ثمّ يصرف ما يفضل عن نفقة عياله في السلاح والكرَاع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أزواجاً وأهل بيت ، ولم يكن يحلّ لأزواج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التزويج بعده ؛ لأنّهن كنّ أُمّهات المؤمنين ، ولم يكن سعةٌ في أموال الفيء حتّى ينفقَ الخليفةُ على أزواجه من سائر جهات الفيء ويترك فدك لفاطمة وأولادها ، فعمل أبو بكر في فدك مثل عمل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ينفق منها على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p>
    <w:p>
      <w:pPr>
        <w:pStyle w:val="BookText"/>
        <w:rPr/>
      </w:pPr>
      <w:r>
        <w:rPr>
          <w:rFonts w:ascii="Amiri" w:hAnsi="Amiri" w:eastAsia="Amiri" w:cs="Amiri"/>
          <w:color w:val="111111"/>
          <w:sz w:val="28"/>
          <w:sz w:val="28"/>
          <w:szCs w:val="28"/>
          <w:rtl w:val="true"/>
          <w:lang w:bidi="ar-SA"/>
        </w:rPr>
        <w:t xml:space="preserve">وأولادها ، وما كان يفضل عن نفقتهنّ يصرفها في السلاح والكراع لسبيل اللّه ، كما كان يفعل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أمر الخلافة إلى عمر بن الخطّاب ، حصل في الفيء سعة ، وكثرت خُمسُ الغنائم وأموالُ الفيء والخراج ، فجعل عمر لكلّ واحد من أزواج النبيّ عطاءً من بيت المال ، وردّ سهم بني النضير إلى عليّ وعبّاس ، وجعلها فيهم ليعملوا بها كيف شاءُوا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وعبّاساً تنازعا في سهم بني النضير ، ورفعا أمرها إلى عمر بن الخطّاب ، فذكر أنّ أمركم كان هكذا ، ثمّ ذكر أنّه تركها لهم ليعملوا كيف شاءُوا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كان من أمر حقيقة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دعوى فاطمة إرث فدك ، وأنّها منحولة لها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يثبت في الصحاح ؛ وإنْ صحَّ ، فكلّ ما ذكر من المطاعن في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بحكمه في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 أنّه احتجّ برواية الحديث وعارض به النصّ ، فإنّ الحديث إذا صحّ بشرائطه فهو يُخصّص حكم الكتاب</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 أنّ أبا بكر تفرّد برواية هذا الحديث من بين سائر المسلمين ، فهذا كذب صراح ؛ فإنّ عمر قال بمحضر عليّ وعبّاس وجمع من الصحابة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أنشدكم باللّه ، هل سمعتم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الأنبياء لا نُورَث ما تركناه </w:t>
      </w:r>
      <w:r>
        <w:rPr>
          <w:rStyle w:val="FootnoteAnchor"/>
          <w:rtl w:val="true"/>
        </w:rPr>
        <w:footnoteReference w:id="190"/>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رواه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يوسف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مالك ، عن أبي الزناد ، عن الأعرج ، عن أبي هريرة ،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تقتسم ورثتي ديناراً ، وما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نفقة نسائي ومؤنة 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صدقة</w:t>
      </w:r>
      <w:r>
        <w:rPr>
          <w:rFonts w:eastAsia="Amiri" w:cs="Amiri" w:ascii="Amiri" w:hAnsi="Amiri"/>
          <w:color w:val="111111"/>
          <w:sz w:val="28"/>
          <w:szCs w:val="28"/>
          <w:rtl w:val="true"/>
          <w:lang w:bidi="ar-SA"/>
        </w:rPr>
        <w:t xml:space="preserve">» </w:t>
      </w:r>
      <w:r>
        <w:rPr>
          <w:rStyle w:val="FootnoteAnchor"/>
          <w:rtl w:val="true"/>
        </w:rPr>
        <w:footnoteReference w:id="19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فكيف يقول هذا الفاجر الكاذب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تفرّد برواية حديث عدم توريث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لكم من بيان حجّية هذا الحديث ، ومن بيان ترجيحه على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خبر الواحد والترجيح ممّا لا حاجة بنا إليه ها هنا ؛ لأنّ أبا بكر كان حاكماً بما سمعه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اشتباه عنده في سنده ، وعلم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على ما حمله عليه من المعنى ؛ لانتفاء الاحتمالات التي يمكن تطرّقها إليه بقرينة الحال ، فصار عنده دليلا قطعياً مخصِّصاً للعمومات الواردة في بيان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أنّ أبا بكر لا يُسمع عنه هذا الخبر ؛ لأنّه كان غريماً ؛ لأنّ الصدقة تحلّ له ؛ فما أجهله بالفرق بين الشهادة والرواية ؛ فإنّ الشهادة لا تُسمع من الغريم الذي يجرّ النفع ، والرواية ليست كذلك ، وهذا معلوم عند العامة ومجهول عنده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 من النصوص على أنّ الأنبياء يُورَثون ؛ لقوله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وورث سليمانُ داودَ </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 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العِلم والنبوّة والحكمة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دعاء زكريّا ؛ فاتّفق العلماء أنّ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والحبورة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والحِبرُ والحَبرُ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ذمّيّاً كان أو مسلماً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أَحبارٌ وحُبُور؛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والظاهر أنه أراد بالحبورة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 والورع والتقوى ، والانقطاع إلى اللّه ، على المجاز هنا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وإلاّ لم يُستجب دعاؤه ؛ لأنّ الإجماع على أنّ يحيى قُتل قبل زكريا ، فكيف يصحّ حمله على الميراث وهو لم يرث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أنّه ناقض فعله في توريث عليّ في السيف والعمامة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أعطاهما عليا ؛ لأنّه كان المصالِح ، والصدقة في هذا الحديث لا يُراد بها الزكاة المحرّمة على أهل البيت ، 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 جملة بيت مال المسلمين ، وقد يطلق الصدقة بالمعنى الأعمّ ، وهو كلّ مال يُرصد لمصالح المسلمين والجنود ، وبهذا المعنى يشمل خُمس الغنائم ، والفيء ، والخراج ، ومال من لا وارث له من المسلمين ، والزكوات ؛ وقد يُطلق ويُراد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الزكوات المفروضة والصدقة المسنونة المتبرّع بها ، وهاتان الأخيرتان كانتا محرّمتين على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فأعطى أبو بكر سيف رسول اللّه وعمامته عليا ؛ لأنّه كان من جملة مال من لا وارث له مِن المسلمين ، ولو كان ميراثاً لكان العبّاس وارثاً أيضاً ؛ لأنّه كان العمّ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لكان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حكى اللّه عنهم بأنّه </w:t>
      </w:r>
    </w:p>
    <w:p>
      <w:pPr>
        <w:pStyle w:val="BookText"/>
        <w:rPr/>
      </w:pPr>
      <w:r>
        <w:rPr>
          <w:rFonts w:ascii="Amiri" w:hAnsi="Amiri" w:eastAsia="Amiri" w:cs="Amiri"/>
          <w:color w:val="111111"/>
          <w:sz w:val="28"/>
          <w:sz w:val="28"/>
          <w:szCs w:val="28"/>
          <w:rtl w:val="true"/>
          <w:lang w:bidi="ar-SA"/>
        </w:rPr>
        <w:t xml:space="preserve">طهّرهم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مرتكبين ما لا يجوز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مدّعين لحقّهم ، والإمام يُفرض عليه أن يعامل الناس بالأحكام الشرعيّة ، ولو أنّ ملَكاً من الملائكة يدّعي حقاً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وجوب عصمته ، وتيقّن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للإمام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صادق ولا يحتاج إلى البيّنة لعصمته من الكذب ؛ بل الواجب عليه أن يطلب الحجة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سمعت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على يهودي عند شريح القاضي ، فطلب منه الحجّة ، فأتى بالحسن بن عليّ ، فما قبل شهادته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فرع ؛ 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أهلا للقضاء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 أنّ هذه الدعوى لحق بيت المال ، وها هنا تُسمع شهادة الفرع؟</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والقاضي يجب عليهما مراعاة ظاهر الشرع ، وهو أن لا يسمع قول المدّعي إلاّ بالحجّة وإن تحقّق عصمته عن الكذب ، فلو تمّ حجةٌ حكَم ، وإلاّ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صحّ قصة مرافعة فدك ، فأبو بكر عمل فيه ما كان يجب عليه من طلب الحجة من المدّعي ، وإن اعتقد عصمته من الكذب</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 أنّ الحسنين شهدا لها ولم يسمع أبو بكر ، فإنْ صحّ فربّما كان لصغرهما ، ولعدم سماع شهادة الفرع كما فعل شريح ، وهذا لا طعن فيه كما ذكرنا ؛ لأنّه مراع لقواعد الشرع ، وشريح حكم بطلب </w:t>
      </w:r>
    </w:p>
    <w:p>
      <w:pPr>
        <w:pStyle w:val="BookText"/>
        <w:rPr/>
      </w:pPr>
      <w:r>
        <w:rPr>
          <w:rFonts w:ascii="Amiri" w:hAnsi="Amiri" w:eastAsia="Amiri" w:cs="Amiri"/>
          <w:color w:val="111111"/>
          <w:sz w:val="28"/>
          <w:sz w:val="28"/>
          <w:szCs w:val="28"/>
          <w:rtl w:val="true"/>
          <w:lang w:bidi="ar-SA"/>
        </w:rPr>
        <w:t>الحجة وإتمامها على وجه يرتضيه الشرع ، فلا 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سماع شهادة 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فلأنّها قاصرةٌ عن نصاب الشهادة ؛ فإنّها شهدت مع عليّ ، وهو من باب شهادة رجل وامرأة ، وكان لا بُد من التكميل ، ولا طعن على الحاكم إذا راعى ظاهر الشرع في الأحكام ، وأبو بكر ليس أقلّ قدراً من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عمل مع أمير المؤمنين في أيّام خلافته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كان قاضياً لأمير المؤمنين ، فكيف يتصوّر الطعن؟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غضب فاطمة ، فهو من العوارض البشرية ، والبشر لا يخلو من الغضب ، والغاضب على الغير قد يغضب لغرض ديني ، لقصور المغضوب عليه في أداء حقّ اللّه ، وهذا الغضب من باب العداوة الدينية ، وما ذكر من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لغضب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المرادَ هذا الغضب</w:t>
      </w:r>
      <w:r>
        <w:rPr>
          <w:rFonts w:eastAsia="Amiri" w:cs="Amiri" w:ascii="Amiri" w:hAnsi="Amiri"/>
          <w:color w:val="111111"/>
          <w:sz w:val="28"/>
          <w:szCs w:val="28"/>
          <w:rtl w:val="true"/>
          <w:lang w:bidi="ar-SA"/>
        </w:rPr>
        <w:t xml:space="preserve">. </w:t>
      </w:r>
      <w:bookmarkStart w:id="122" w:name="pg15539_201329"/>
    </w:p>
    <w:p>
      <w:pPr>
        <w:pStyle w:val="Heading4"/>
        <w:numPr>
          <w:ilvl w:val="3"/>
          <w:numId w:val="1"/>
        </w:numPr>
        <w:rPr/>
      </w:pPr>
      <w:bookmarkStart w:id="123" w:name="__RefHeading___Toc8919535_2142443653"/>
      <w:bookmarkStart w:id="124" w:name="_Toc46"/>
      <w:bookmarkEnd w:id="122"/>
      <w:bookmarkEnd w:id="123"/>
      <w:r>
        <w:rPr>
          <w:rtl w:val="true"/>
        </w:rPr>
        <w:t xml:space="preserve">وأقول </w:t>
      </w:r>
      <w:r>
        <w:rPr>
          <w:rtl w:val="true"/>
        </w:rPr>
        <w:t>:</w:t>
      </w:r>
      <w:bookmarkEnd w:id="124"/>
    </w:p>
    <w:p>
      <w:pPr>
        <w:pStyle w:val="BookText"/>
        <w:rPr/>
      </w:pPr>
      <w:r>
        <w:rPr>
          <w:rFonts w:ascii="Amiri" w:hAnsi="Amiri" w:eastAsia="Amiri" w:cs="Amiri"/>
          <w:color w:val="111111"/>
          <w:sz w:val="28"/>
          <w:sz w:val="28"/>
          <w:szCs w:val="28"/>
          <w:rtl w:val="true"/>
          <w:lang w:bidi="ar-SA"/>
        </w:rPr>
        <w:t xml:space="preserve">ما زعمه من أنّ فدك قرية من قرى خيبر ، مخالف للضرورة ، ومناف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بحوادث سنة سبع من الهجرة </w:t>
      </w:r>
      <w:r>
        <w:rPr>
          <w:rStyle w:val="FootnoteAnchor"/>
          <w:rtl w:val="true"/>
        </w:rPr>
        <w:footnoteReference w:id="197"/>
      </w:r>
      <w:r>
        <w:rPr>
          <w:rFonts w:ascii="Amiri" w:hAnsi="Amiri" w:eastAsia="Amiri" w:cs="Amiri"/>
          <w:color w:val="111111"/>
          <w:sz w:val="28"/>
          <w:sz w:val="28"/>
          <w:szCs w:val="28"/>
          <w:rtl w:val="true"/>
          <w:lang w:bidi="ar-SA"/>
        </w:rPr>
        <w:t xml:space="preserve">، من حديث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خيبر في حصنيهم الوَطيح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والوطيح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من حصون خيبر ، كان أعظمها وآخر حصون خيبر فتحاً هو والسلالم ، ، فيه مزارع وأموال ، سمّي بالوطيح بن مازن ، رجل من ثمود ؛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استعجم </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lang w:bidi="ar-SA"/>
        </w:rPr>
        <w:t>436/5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والسُّلالِم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حتّى إذا أيقنوا بالهلكة سألوه أن يُسيّرهم ويحقن دماءهم ، ففعل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حاز الأموال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w:t>
      </w:r>
      <w:r>
        <w:rPr>
          <w:rStyle w:val="FootnoteAnchor"/>
          <w:rtl w:val="true"/>
        </w:rPr>
        <w:footnoteReference w:id="199"/>
      </w:r>
      <w:r>
        <w:rPr>
          <w:rFonts w:ascii="Amiri" w:hAnsi="Amiri" w:eastAsia="Amiri" w:cs="Amiri"/>
          <w:color w:val="111111"/>
          <w:sz w:val="28"/>
          <w:sz w:val="28"/>
          <w:szCs w:val="28"/>
          <w:rtl w:val="true"/>
          <w:lang w:bidi="ar-SA"/>
        </w:rPr>
        <w:t xml:space="preserve">ونَطَاة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والكتيبة </w:t>
      </w:r>
      <w:r>
        <w:rPr>
          <w:rStyle w:val="FootnoteAnchor"/>
          <w:rtl w:val="true"/>
        </w:rPr>
        <w:footnoteReference w:id="201"/>
      </w:r>
      <w:r>
        <w:rPr>
          <w:rFonts w:ascii="Amiri" w:hAnsi="Amiri" w:eastAsia="Amiri" w:cs="Amiri"/>
          <w:color w:val="111111"/>
          <w:sz w:val="28"/>
          <w:sz w:val="28"/>
          <w:szCs w:val="28"/>
          <w:rtl w:val="true"/>
          <w:lang w:bidi="ar-SA"/>
        </w:rPr>
        <w:t xml:space="preserve">، وجميع حصونهم ، إلاّ ما كان من ذَينِكَ الحصنَين ، فلمّا سمع بهم أهل فدك قد صنعوا ما صنعوا ، بعثوا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يسألونه أن يسيّرهم ويحقن دماءهم ويخلّوا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لأموال ، ففعل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نزل أهل خيبر على ذلك سألوا رسول اللّه أن يعاملهم بالأموال على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فصالحهم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وصالحه أهل فدك على مثل ذلك ، فكانت خيبر فيئاً للمسلمين ، وكانت فدك خالصة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لأنّهم لم يُجلِبوا عليها بخَيل ولا رِكاب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الطبري أيضاً </w:t>
      </w:r>
      <w:r>
        <w:rPr>
          <w:rStyle w:val="FootnoteAnchor"/>
          <w:rtl w:val="true"/>
        </w:rPr>
        <w:footnoteReference w:id="20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المقاسم على أموال خيبر على الشِّقّ ونَطَاة والكَتيبة ، فكانت الشِّقّ ونَطَاة في سُهْمان المسلمين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والسُّهمان، جمع واحده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والنصيب ، ويجمع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أسهم وسهام ؛ أنظر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1956/5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النهاية في غريب الحديث والأثر </w:t>
      </w:r>
      <w:r>
        <w:rPr>
          <w:rFonts w:eastAsia="Amiri" w:cs="Amiri" w:ascii="Amiri" w:hAnsi="Amiri"/>
          <w:color w:val="111111"/>
          <w:sz w:val="28"/>
          <w:szCs w:val="28"/>
          <w:lang w:bidi="ar-SA"/>
        </w:rPr>
        <w:t>429/2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412/6</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وكانت الكتيبة خمس اللّه وخمس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وسهم ذي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فرغ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خيبر قذف اللّه الرعب في قلوب أهل فدك حين بلغهم ما أوقع اللّه بأهل خيبر ، فبعثوا إلى رسول اللّه يصالحونه على النصف من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ذلك منهم ، فكانت فدك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خاصة ؛ لأنّه لم يوجف عليها بخَيل ولا 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هذين الخبرين </w:t>
      </w:r>
      <w:r>
        <w:rPr>
          <w:rStyle w:val="FootnoteAnchor"/>
          <w:rtl w:val="true"/>
        </w:rPr>
        <w:footnoteReference w:id="204"/>
      </w:r>
      <w:r>
        <w:rPr>
          <w:rFonts w:ascii="Amiri" w:hAnsi="Amiri" w:eastAsia="Amiri" w:cs="Amiri"/>
          <w:color w:val="111111"/>
          <w:sz w:val="28"/>
          <w:sz w:val="28"/>
          <w:szCs w:val="28"/>
          <w:rtl w:val="true"/>
          <w:lang w:bidi="ar-SA"/>
        </w:rPr>
        <w:t xml:space="preserve">، ثمّ قال </w:t>
      </w:r>
      <w:r>
        <w:rPr>
          <w:rStyle w:val="FootnoteAnchor"/>
          <w:rtl w:val="true"/>
        </w:rPr>
        <w:footnoteReference w:id="2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خيبر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فدك يدعوهم إلى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فصالحوا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نصف الأرض ، فقبل منهم ذلك ، وكان نصف فدك خالصاً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لم يُوجف عليه بخَيل ولا 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البخاري </w:t>
      </w:r>
      <w:r>
        <w:rPr>
          <w:rStyle w:val="FootnoteAnchor"/>
          <w:rtl w:val="true"/>
        </w:rPr>
        <w:footnoteReference w:id="206"/>
      </w:r>
      <w:r>
        <w:rPr>
          <w:rFonts w:ascii="IRNazanin" w:hAnsi="IRNazanin" w:eastAsia="IRNazanin"/>
          <w:color w:val="111111"/>
          <w:sz w:val="28"/>
          <w:sz w:val="28"/>
          <w:szCs w:val="28"/>
          <w:rtl w:val="true"/>
          <w:lang w:bidi="fa-IR"/>
        </w:rPr>
        <w:t xml:space="preserve">ومسلم </w:t>
      </w:r>
      <w:r>
        <w:rPr>
          <w:rStyle w:val="FootnoteAnchor"/>
          <w:rtl w:val="true"/>
        </w:rPr>
        <w:footnoteReference w:id="2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إلى أبي بكر تسأله ميراثها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أفاء اللّه عليه بالمدينة وفدك وما بقي من خمس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ما تركناه </w:t>
      </w:r>
      <w:r>
        <w:rPr>
          <w:rStyle w:val="FootnoteAnchor"/>
          <w:rtl w:val="true"/>
        </w:rPr>
        <w:footnoteReference w:id="208"/>
      </w:r>
      <w:r>
        <w:rPr>
          <w:rFonts w:ascii="Amiri" w:hAnsi="Amiri" w:eastAsia="Amiri" w:cs="Amiri"/>
          <w:color w:val="111111"/>
          <w:sz w:val="28"/>
          <w:sz w:val="28"/>
          <w:szCs w:val="28"/>
          <w:rtl w:val="true"/>
          <w:lang w:bidi="ar-SA"/>
        </w:rPr>
        <w:t xml:space="preserve">صدقة ، إنّما يأكل آل محمّد في هذا المال ؛ وإنّي واللّه لا أُغيّر شيئاً من صدقة رسول اللّه عن حالها التي كانت عليها في عهد رسول اللّه ، ولأعملنّ فيها بما عمل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أبو بكر أن يدفع إلى فاطمة شيئاً</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مسلم أيضاً </w:t>
      </w:r>
      <w:r>
        <w:rPr>
          <w:rStyle w:val="FootnoteAnchor"/>
          <w:rtl w:val="true"/>
        </w:rPr>
        <w:footnoteReference w:id="2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فاطمة سألت أبا بكر بعد وفاة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يَقْسِم لها ميراثها ممّا 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أفاء اللّه عليه ؛ فقال لها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ما تركناه </w:t>
      </w:r>
      <w:r>
        <w:rPr>
          <w:rStyle w:val="FootnoteAnchor"/>
          <w:rtl w:val="true"/>
        </w:rPr>
        <w:footnoteReference w:id="211"/>
      </w:r>
      <w:r>
        <w:rPr>
          <w:rFonts w:ascii="Amiri" w:hAnsi="Amiri" w:eastAsia="Amiri" w:cs="Amiri"/>
          <w:color w:val="111111"/>
          <w:sz w:val="28"/>
          <w:sz w:val="28"/>
          <w:szCs w:val="28"/>
          <w:rtl w:val="true"/>
          <w:lang w:bidi="ar-SA"/>
        </w:rPr>
        <w:t xml:space="preserve">صدقة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فاطمة تسأل أبا بكر نصيبها ممّا 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خيبر وفدك وصدقته بالمدينة ، فأبى أبو بكر عليها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تاركاً شيئاً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به إلاّ عملت به ، إنّي أخشى إنْ تركت شيئاً من أمره أن أزيغ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صدقته بالمدينة ، فدفعها عمر إلى عليّ وعبّاس فغلبه عليها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خيبر وفدك ، فأمسكهما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صدقة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كانتا لحقوقه التي تَعرُوه ونوائبِه ، وأمرُهما إلى مَن 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على ذلك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غضبت فهجرت أبا بكر ، ولم تزل مهاجرته حتّى توفّيت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هو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وَجَدتْ </w:t>
      </w:r>
      <w:r>
        <w:rPr>
          <w:rStyle w:val="FootnoteAnchor"/>
          <w:rtl w:val="true"/>
        </w:rPr>
        <w:footnoteReference w:id="215"/>
      </w:r>
      <w:r>
        <w:rPr>
          <w:rFonts w:ascii="Amiri" w:hAnsi="Amiri" w:eastAsia="Amiri" w:cs="Amiri"/>
          <w:color w:val="111111"/>
          <w:sz w:val="28"/>
          <w:sz w:val="28"/>
          <w:szCs w:val="28"/>
          <w:rtl w:val="true"/>
          <w:lang w:bidi="ar-SA"/>
        </w:rPr>
        <w:t xml:space="preserve">على أبي بكر </w:t>
      </w:r>
    </w:p>
    <w:p>
      <w:pPr>
        <w:pStyle w:val="BookText"/>
        <w:rPr/>
      </w:pPr>
      <w:r>
        <w:rPr>
          <w:rFonts w:ascii="Amiri" w:hAnsi="Amiri" w:eastAsia="Amiri" w:cs="Amiri"/>
          <w:color w:val="111111"/>
          <w:sz w:val="28"/>
          <w:sz w:val="28"/>
          <w:szCs w:val="28"/>
          <w:rtl w:val="true"/>
          <w:lang w:bidi="ar-SA"/>
        </w:rPr>
        <w:t xml:space="preserve">في ذلك فهجرته ، فلم تكلّمه حتّى توفّيت ، وعاشت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 فلمّا توفّيت دفنها عليٌّ ليلا ، ولم يُؤْذِن بها أبا بكر ، وصلّى عليها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فأنت ترى أنّ هذه الأخبار صريحة الدلالة على أنّ فدك غير خيبر ، ومثلها في أخبارهم كثير </w:t>
      </w:r>
      <w:r>
        <w:rPr>
          <w:rStyle w:val="FootnoteAnchor"/>
          <w:rtl w:val="true"/>
        </w:rPr>
        <w:footnoteReference w:id="217"/>
      </w:r>
      <w:r>
        <w:rPr>
          <w:rFonts w:ascii="Amiri" w:hAnsi="Amiri" w:eastAsia="Amiri" w:cs="Amiri"/>
          <w:color w:val="111111"/>
          <w:sz w:val="28"/>
          <w:sz w:val="28"/>
          <w:szCs w:val="28"/>
          <w:rtl w:val="true"/>
          <w:lang w:bidi="ar-SA"/>
        </w:rPr>
        <w:t>، فكيف زعم الخصم أنّها من قُراها؟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وبهذه الأخبار التي ذكرناها يُعلم أنّ فدك وكلّ ما لم يُوجف عليه بخيل أو رِكاب ملكٌ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الخصم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تحت 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يكون أموال الفيء تحت أيدي الأئمة</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 باطل ؛ فإنّ ظاهره أنّه للمصالح العامة لا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 وهو مخالف للأخبار السابقة وضرورة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أخذ هذه الدعوى من قول أبي بكر في الحديث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واللّه لا أُغيّر شيئاً من صدقة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حالها التي كانت عليها ، ولأعملنّ فيها بما عمل</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في الحديث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لستُ تاركاً شيئاً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به</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 هذين القولين دالاّن على أنّ متروكات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صدقة في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أبي بكر متناقضٌ ، فلا ينبغي أن يُعتمد عليه ؛ لأنّ متروكات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من الصدقات في أيامه لم يكن محلٌّ لروايته أنّ الأنبياء لا يُورَثون ؛ إذ لا ميراث حتّى يحتاج لرواية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ملكاً لرسول اللّه ، كان خوف أبي بكر من مخالفة عمل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تقشّفاً كاذباً ؛ لأنّ عمل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وقع كان بنحو الملك ، فلا يلزم أبا بكر أن يعمل كعمله ، وقد صارت بزعمهم صدقة من سائر صدقات المسلمين التي يجوز تخصيص بعضهم فيها ، كما خصّ هو عليا بسلاح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وبغلته بعنوان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الخصم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وخصّ عمر عليا والعبّاس بصدقة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زعمه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ينفق على عياله من فدك ، فيكذّبه ما رواه البخاري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وأنظر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ينفق على أهله نفقة سنة من أموال بني النضير ، وما بقي يجعله في الكرَاع والسلاح</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الذي أشار إليه الخصم ، المشتمل على قصّة منازعة عليّ والعبّاس في مال بني النضير ؛ فإنّ عمر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رسول اللّه ينفق على أهله نفقة سنتهم من هذا المال</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باب الفيء ، من الحسان ، عن عمر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صَفايا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النضير ، وخيبر ، وفدك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بنو النضير ؛ فكانت حبساً لنوائبه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فدك ؛ فكانت حبساً لأبناء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خيبر ، فجزّأها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جزءَين بين المسلمين ، وجزءاً نفقة لأهله ، فما فضل عن نفقة أهله جعله بين فقراء المهاجرين</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هذه الأخبار مُكذّبة لِما ادّعاه الخصم من أنّ نفقة عيال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فدك ، كما أنّها متكاذبة فيما بينها ؛ لدلالة الخبرين الأوّلين على أنّها من بني النضير ؛ ودلالة خبر البغوي على أنّها من خيبر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لو كانت فدك محلّ نفقة عيال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سنين ، لَما خفي ذلك على عياله والمسلمين ، ولا سيّما أنّ الفاضل عن نفقتهم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يصرف في الكرَاع والسلاح ، فكيف يمكن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w:t>
      </w:r>
    </w:p>
    <w:p>
      <w:p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نحلها فدك من يوم ملَكها ، ثمّ يشهد لها بذلك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لا تنعى عليها </w:t>
      </w:r>
      <w:r>
        <w:rPr>
          <w:rStyle w:val="FootnoteAnchor"/>
          <w:rtl w:val="true"/>
        </w:rPr>
        <w:footnoteReference w:id="227"/>
      </w:r>
      <w:r>
        <w:rPr>
          <w:rFonts w:ascii="Amiri" w:hAnsi="Amiri" w:eastAsia="Amiri" w:cs="Amiri"/>
          <w:color w:val="111111"/>
          <w:sz w:val="28"/>
          <w:sz w:val="28"/>
          <w:szCs w:val="28"/>
          <w:rtl w:val="true"/>
          <w:lang w:bidi="ar-SA"/>
        </w:rPr>
        <w:t>عائشة هذه الدعوى نصرةً لأبيها؟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سعةٌ في أموال الفيء حتّى ينفق الخليفة على أزواجه من سائر جهات الفيء ويترك فدك لفاطمة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فعذرٌ بارد ؛ لأنّ الحقوق الشرعيّة لم تكن تضيق عن نفقة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تعوّدن عليها في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أظنّ أنّها كانت في ذلك الوقت تبلغ ما أعطاه جابرَ بن عبد اللّه في أيّام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جاءه مال البحرين ، فإنّه أعطاه ألفاً وخمسمئة درهم ، كما رواه البخاري </w:t>
      </w:r>
      <w:r>
        <w:rPr>
          <w:rStyle w:val="FootnoteAnchor"/>
          <w:rtl w:val="true"/>
        </w:rPr>
        <w:footnoteReference w:id="228"/>
      </w:r>
      <w:r>
        <w:rPr>
          <w:rFonts w:ascii="IRNazanin" w:hAnsi="IRNazanin" w:eastAsia="IRNazanin"/>
          <w:color w:val="111111"/>
          <w:sz w:val="28"/>
          <w:sz w:val="28"/>
          <w:szCs w:val="28"/>
          <w:rtl w:val="true"/>
          <w:lang w:bidi="fa-IR"/>
        </w:rPr>
        <w:t xml:space="preserve">، ومسلم </w:t>
      </w:r>
      <w:r>
        <w:rPr>
          <w:rStyle w:val="FootnoteAnchor"/>
          <w:rtl w:val="true"/>
        </w:rPr>
        <w:footnoteReference w:id="229"/>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أعطى غيرَه 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243/2</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عن ابن سعد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منادي أبي بكر ينادي بالمدينة حين قدم عليه مال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عِدَةٌ عند</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فيأتيه رجالٌ فيعطيهم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فجاءه أبو بشير المازني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جاءنا شيء فأتنا ؛ فأعطاه أبو بكر حفنتين أو ثلاثاً ، فوجدها ألفاً وأربعمئة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لم تكن نفقة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القليل ممّا وهبه أبو بكر لمعاذ بن جبل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بترجمة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مكث باليمن أميراً ، وكان أوّل من اتّجر بمال اللّه ، فمكث حتّى أصاب ، وحتّى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قال عمر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هذا الرجل فدع له ما يعيّشه وخذ سائره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آخذ منك شيئاً ، قد وهبته لك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عبدالرزاق </w:t>
      </w:r>
      <w:r>
        <w:rPr>
          <w:rFonts w:eastAsia="Amiri" w:cs="Amiri" w:ascii="Amiri" w:hAnsi="Amiri"/>
          <w:color w:val="111111"/>
          <w:sz w:val="28"/>
          <w:szCs w:val="28"/>
          <w:lang w:bidi="ar-SA"/>
        </w:rPr>
        <w:t>268/8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lang w:bidi="ar-SA"/>
        </w:rPr>
        <w:t>432/58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عبد الرزّاق ، وابن راهويه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نفقتهنّ لا تبلغ إلاّ اليسير ممّا أعطاه لأبي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 عن الجوهري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أبا سفيان ساعياً ، فرجع من سعايته وقد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وليَ بعده؟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فَصيل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فالبَكرُ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الفتي من الإبل ، بمنزلة الغلام من الناس ؛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472/1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الناقة إذا فُصِلَ عن أمّه ، أي فُطم عن الرضاعة ؛ أنظر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273/10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574/15</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 عمر أبا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سفيان قد قدِم ، وإنّا لا نأمن شرّه ، فَدعْ </w:t>
      </w:r>
      <w:r>
        <w:rPr>
          <w:rStyle w:val="FootnoteAnchor"/>
          <w:rtl w:val="true"/>
        </w:rPr>
        <w:footnoteReference w:id="236"/>
      </w:r>
      <w:r>
        <w:rPr>
          <w:rFonts w:ascii="Amiri" w:hAnsi="Amiri" w:eastAsia="Amiri" w:cs="Amiri"/>
          <w:color w:val="111111"/>
          <w:sz w:val="28"/>
          <w:sz w:val="28"/>
          <w:szCs w:val="28"/>
          <w:rtl w:val="true"/>
          <w:lang w:bidi="ar-SA"/>
        </w:rPr>
        <w:t>له ما في يده ؛ فتركه ، فرضيَ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تعلم أنّ مال السعاية التي يوجّه بها أبو سفيان ، ويرشى به في أمر الخلافة ، ويرضيه ممّن ازدراه واستصغره ؛ لهو من أكثر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وسع مال اللّه هذه العطيات ونحوها ، فكيف يضيق عن نفقة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أنّه يضيق عنها ، فقد كان من شرع الإحسان وحفظ الذمام لسيّد المرسلين أن يضيّقوا على أنفسهم وينفقوا على الأزواج من مال اللّه ، أو يضمّ أبو بكر وعمر ابنتيهما إلى عيالهما ويطيّبوا نفس بضعة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بإعطائها فدك التي أفاء اللّه بها عليه ، ولا يلجِئُها إلى النزاع في تلك المقامات ويغضبوها حتّى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أترى أنّ من بنى لقومه بيت شرف ومجد ، وجعل لهم مملكة يزاحمون بها الممالك العظمى ، ثمّ مات وخلّف بينهم بنتاً واحدة ، ومالا يقوم بكفايتها ، فهل يحسن منهم أن ينتزعوا منها ذلك المال قهراً بحجة أنّه يعود إلى المملكة؟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ترى مَن يفعل ذلك معدوداً من حافظي حقّ الأب وذمامه ، أو معدوداً من المضيّعين لحقّه وأعدائه؟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فكيف بسيّد النبيّين ، الذي بنى لهم شرف الدنيا والدين ، وأخرجهم من الظلمات إلى النور ، وهداهم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الصراط المستقيم ، وما خلّف بينهم إلاّ بنتاً وصفها بأنّها بضعته ، وأنّها سيّدة نساء العالمين ، وأنّها </w:t>
      </w:r>
      <w:r>
        <w:rPr>
          <w:rStyle w:val="FootnoteAnchor"/>
          <w:rtl w:val="true"/>
        </w:rPr>
        <w:footnoteReference w:id="237"/>
      </w:r>
      <w:r>
        <w:rPr>
          <w:rFonts w:ascii="Amiri" w:hAnsi="Amiri" w:eastAsia="Amiri" w:cs="Amiri"/>
          <w:color w:val="111111"/>
          <w:sz w:val="28"/>
          <w:sz w:val="28"/>
          <w:szCs w:val="28"/>
          <w:rtl w:val="true"/>
          <w:lang w:bidi="ar-SA"/>
        </w:rPr>
        <w:t>يغضبه ما يُغضبها؟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فعمل أبو بكر في فدك مثل عمل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ينفق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وأولادها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فكذب ظاهر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نفقة الأزواج بحسب أخبارهم السابقة كانت من مال بني النضير أو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سيّدة النساء لم تقم بين أظهرهم إلاّ مدّة يسيرة ساخطة عليهم ، فمتى أخذت من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رواه البخاري </w:t>
      </w:r>
      <w:r>
        <w:rPr>
          <w:rStyle w:val="FootnoteAnchor"/>
          <w:rtl w:val="true"/>
        </w:rPr>
        <w:footnoteReference w:id="238"/>
      </w:r>
      <w:r>
        <w:rPr>
          <w:rFonts w:ascii="IRNazanin" w:hAnsi="IRNazanin" w:eastAsia="IRNazanin"/>
          <w:color w:val="111111"/>
          <w:sz w:val="28"/>
          <w:sz w:val="28"/>
          <w:szCs w:val="28"/>
          <w:rtl w:val="true"/>
          <w:lang w:bidi="fa-IR"/>
        </w:rPr>
        <w:t xml:space="preserve">، ومسلم </w:t>
      </w:r>
      <w:r>
        <w:rPr>
          <w:rStyle w:val="FootnoteAnchor"/>
          <w:rtl w:val="true"/>
        </w:rPr>
        <w:footnoteReference w:id="239"/>
      </w:r>
      <w:r>
        <w:rPr>
          <w:rFonts w:ascii="Amiri" w:hAnsi="Amiri" w:eastAsia="Amiri" w:cs="Amiri"/>
          <w:color w:val="111111"/>
          <w:sz w:val="28"/>
          <w:sz w:val="28"/>
          <w:szCs w:val="28"/>
          <w:rtl w:val="true"/>
          <w:lang w:bidi="ar-SA"/>
        </w:rPr>
        <w:t xml:space="preserve">، عن أبي هريرة ،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يقتسم ورثتي ديناراً ، ما تركت بعد نفقة نسائي ومؤنة عاملي فهو صدقة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فإنّه لم يستثن إلاّ نفقة نساء النبيّ ومؤنة عامله ، فلا تكون نفقة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فدك صارت من مختصّات أبي بكر وعمر ، كما عن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ما رواه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صفايا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الطفيل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فاطمة إلى أبي بكر تطلب ميراثها من النبيّ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إذا أطعم نبيا طُعمةً فهي للذي يقوم بعده</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السنن الكبری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للبيهقي </w:t>
      </w:r>
      <w:r>
        <w:rPr>
          <w:rFonts w:eastAsia="IRNazanin" w:cs="IRNazanin"/>
          <w:color w:val="111111"/>
          <w:sz w:val="28"/>
          <w:szCs w:val="28"/>
          <w:rtl w:val="true"/>
          <w:lang w:bidi="fa-IR"/>
        </w:rPr>
        <w:t xml:space="preserve">- </w:t>
      </w:r>
      <w:r>
        <w:rPr>
          <w:rFonts w:eastAsia="IRNazanin" w:cs="IRNazanin"/>
          <w:color w:val="111111"/>
          <w:sz w:val="28"/>
          <w:szCs w:val="28"/>
          <w:lang w:bidi="fa-IR"/>
        </w:rPr>
        <w:t>303/6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قسم الفيء والغنيمة ، باب بيان مصرف خمس الخمس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عن أحمد ، وأبي داود ، وابن جرير ، والبيهقي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أنّ خيبر أيضاً مختصّة بهما وصارت طعمة لهما ؛ لِما سبق عن البخاري ، ومسلم ، وأحمد ، أنّ عمر أمسك خيبر وفدك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صدقة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كانتا لحقوقه التي تعروه ، وأمرُهما إلى مَن وليَ الأمر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دالٌّ على أنّ عمر وأبا بكر قد اتّخذا فدك وخيبر لحقوقهما ونوائبهما طعمةً لهما ، وهو ممّا يزيد في اللوم والتقريع لهما في منع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فدكاً وسهمها من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انتهى أمر الخلافة إلى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سهم بني النضير إلى عليّ وعبّاس</w:t>
      </w:r>
      <w:r>
        <w:rPr>
          <w:rFonts w:eastAsia="Amiri" w:cs="Amiri" w:ascii="Amiri" w:hAnsi="Amiri"/>
          <w:color w:val="111111"/>
          <w:sz w:val="28"/>
          <w:szCs w:val="28"/>
          <w:rtl w:val="true"/>
          <w:lang w:bidi="ar-SA"/>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الجهل الواضح ؛ لأنّه يدلّ على زعمه اتّحاد سهم بني النضير وفدك ؛ لأنّ كلامه في فدك وتحقيقِ أمرِها ، وهما بالضرورة مختلفان ، </w:t>
      </w:r>
    </w:p>
    <w:p>
      <w:pPr>
        <w:pStyle w:val="BookText"/>
        <w:rPr/>
      </w:pPr>
      <w:r>
        <w:rPr>
          <w:rFonts w:ascii="Amiri" w:hAnsi="Amiri" w:eastAsia="Amiri" w:cs="Amiri"/>
          <w:color w:val="111111"/>
          <w:sz w:val="28"/>
          <w:sz w:val="28"/>
          <w:szCs w:val="28"/>
          <w:rtl w:val="true"/>
          <w:lang w:bidi="ar-SA"/>
        </w:rPr>
        <w:t xml:space="preserve">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بني النضير في سنة أربع </w:t>
      </w:r>
      <w:r>
        <w:rPr>
          <w:rStyle w:val="FootnoteAnchor"/>
          <w:rtl w:val="true"/>
        </w:rPr>
        <w:footnoteReference w:id="244"/>
      </w:r>
      <w:r>
        <w:rPr>
          <w:rFonts w:ascii="Amiri" w:hAnsi="Amiri" w:eastAsia="Amiri" w:cs="Amiri"/>
          <w:color w:val="111111"/>
          <w:sz w:val="28"/>
          <w:sz w:val="28"/>
          <w:szCs w:val="28"/>
          <w:rtl w:val="true"/>
          <w:lang w:bidi="ar-SA"/>
        </w:rPr>
        <w:t xml:space="preserve">، وفدك في سنة سبع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 عمر لم يردّ شيئاً من فدك وسهم بني النضير ، وإنّما زعموا أنّه ردّ صدقته بالمدينة ، كما سبق في حديث البخاري ومسلم وأحمد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الظاهر أنّ الخصم أخذ دعوى ردّ عمر لسهم بني النضير من الخبر المشتمل على منازعة أمير المؤمنين والعبّاس ، فإنّه دالٌّ على ذلك ، فيتناقض مع ما دلّ على أنّه إنّما ردّ صدقته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ممّا ذكرنا أنّ ما بيّنه الخصم في تاريخ فدك ، جهلٌ في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أعلم بحقيقتها من الطاهرة العالمة؟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يظهر منه من التشكيك في دعوى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الغرائب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شعري ، إذا لم تدع أحدهما ، فما هذا الذي وقع بينها وبين أبي بكر ، ممّا ملأ العالم ذِكرُه ، وشوّه وجه التاريخ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ولنتكلّم في الدعويين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دعوى الإرث ، فقد اشتملت عليها صحاح أخبارهم ، وقد سمعت بعضها ، ولشهرتها ووضوحها لا نحتاج إلى تطويل الكلام بإثباتها ، ولمّا ادّعت الميراث ، ردّها أبو بكر بالحديث الذي رواه ، فكذّبته وقالت من خطبة طويلة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أترث أباك ولا أرث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w:t>
      </w:r>
    </w:p>
    <w:p>
      <w:pPr>
        <w:pStyle w:val="BookText"/>
        <w:rPr/>
      </w:pPr>
      <w:r>
        <w:rPr>
          <w:rFonts w:ascii="Amiri" w:hAnsi="Amiri" w:eastAsia="Amiri" w:cs="Amiri"/>
          <w:color w:val="111111"/>
          <w:sz w:val="28"/>
          <w:sz w:val="28"/>
          <w:szCs w:val="28"/>
          <w:rtl w:val="true"/>
          <w:lang w:bidi="ar-SA"/>
        </w:rPr>
        <w:t>جئتَ شيئاً 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ابن أبي الحديد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و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بلاغات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طيفور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 الصراط المستقيم </w:t>
      </w: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نقلاً عن البخاري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واستدلّت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بالآيات التي ذكرها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استدلّ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بآيتَي سليمان ويحيى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يَرِثُنِي وَيَرِثُ مِنْ آلِ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عن 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الحديث إذا صحّ بشرائطه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يُخصّص حكم الكتاب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فصحيحٌ ، لكنّ الكلام في حصول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آيتَي إرث سليمان ويحيى خاصّتان ، فلا يعارضهما الحديث وإنْ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تكذيبه للمصنّف في دعوى تفرّد أبي بكر ، فباطل ؛ لأنّ المصنّف لم يستبدّ بهذه الدعوى ، بل سبقته إليها عائشة ، وكانت أعلمَ بتفرّد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مصابيح السنّة </w:t>
      </w:r>
      <w:r>
        <w:rPr>
          <w:rFonts w:eastAsia="IRNazanin" w:cs="IRNazanin"/>
          <w:color w:val="111111"/>
          <w:sz w:val="28"/>
          <w:szCs w:val="28"/>
          <w:lang w:bidi="fa-IR"/>
        </w:rPr>
        <w:t>133/4</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الغيلانيات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899</w:t>
      </w:r>
      <w:r>
        <w:rPr>
          <w:rFonts w:eastAsia="IRNazanin" w:cs="IRNazanin"/>
          <w:color w:val="111111"/>
          <w:sz w:val="28"/>
          <w:szCs w:val="28"/>
          <w:rtl w:val="true"/>
          <w:lang w:bidi="fa-IR"/>
        </w:rPr>
        <w:t xml:space="preserve"> -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lang w:bidi="fa-IR"/>
        </w:rPr>
        <w:t>311/30</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في فضائل أبي بكر ، عن البغوي ، وأبي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الغيلانيّات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عساكر ؛ عن عائشة ،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توفّي</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اشرأبَّ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والمعنی هنا كناية عن ظهور النفاق بعد وفاة رسول اللّه صلی اللّه عليه وآله وسلم واستيلائه علی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النفاق ، وارتدّت العرب ، وانحازت الأنصار ، فلو نزل بالجبال الراسيات ما نزل بأبي لَهاضها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فما اختلفوا بنقطة إلاّ طار أبي بغنائها وفصلها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وجدنا عند أحد من ذلك علماً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نبيّ يُقبض إلاّ دُفن تحت مضجعه الذي مات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 ميراثه ، فما وجدوا عند أحد من ذلك علماً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لا نورَث ما تركناه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عن هؤلاء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تفرّد أبي بكر ، ما رواه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 عن عمر ، قال في جملة كلامه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وحلف بأنّه 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النبيّ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لا يورَث ، وإنّما ميراثه في فقراء المسلمين والمساكين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أبي الحديد </w:t>
      </w:r>
      <w:r>
        <w:rPr>
          <w:rStyle w:val="FootnoteAnchor"/>
          <w:rtl w:val="true"/>
        </w:rPr>
        <w:footnoteReference w:id="2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أكثر الروايات أنّه لم يروِ هذا الخبر إلاّ أبو بكر وحدَه ، ذكر ذلك معظم المحدّثين ، حتّى إنّ الفقهاء أطبقوا على </w:t>
      </w:r>
    </w:p>
    <w:p>
      <w:pPr>
        <w:pStyle w:val="BookText"/>
        <w:rPr/>
      </w:pPr>
      <w:r>
        <w:rPr>
          <w:rFonts w:ascii="Amiri" w:hAnsi="Amiri" w:eastAsia="Amiri" w:cs="Amiri"/>
          <w:color w:val="111111"/>
          <w:sz w:val="28"/>
          <w:sz w:val="28"/>
          <w:szCs w:val="28"/>
          <w:rtl w:val="true"/>
          <w:lang w:bidi="ar-SA"/>
        </w:rPr>
        <w:t>ذلك في احتجاجهم في الخبر برواية الصحابي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في الرواية إلاّ رواية اثنين ، كالشهادة ، فخالفه المتكلّمون والفقهاء كلّهم ، واحتجّوا بقبول الصحابة رواية أبي بكر وحده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إنّ بعض أصحاب أبي عليّ تكلّف لذلك جواباً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أنّ أبا بكر يوم حاجّ فاطمة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امرَأً 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شيئاً؟</w:t>
      </w:r>
    </w:p>
    <w:p>
      <w:pPr>
        <w:pStyle w:val="BookText"/>
        <w:rPr/>
      </w:pPr>
      <w:r>
        <w:rPr>
          <w:rFonts w:ascii="Amiri" w:hAnsi="Amiri" w:eastAsia="Amiri" w:cs="Amiri"/>
          <w:color w:val="111111"/>
          <w:sz w:val="28"/>
          <w:sz w:val="28"/>
          <w:szCs w:val="28"/>
          <w:rtl w:val="true"/>
          <w:lang w:bidi="ar-SA"/>
        </w:rPr>
        <w:t xml:space="preserve">فروى مالك بن أوس بن الحدثان أنّه سمعه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استدلال الخصم لعدم تفرّد أبي بكر بقول عمر بمحضر عليّ والعبّاس وغيرهما ، فهو مما رواه البخاري </w:t>
      </w:r>
      <w:r>
        <w:rPr>
          <w:rStyle w:val="FootnoteAnchor"/>
          <w:rtl w:val="true"/>
        </w:rPr>
        <w:footnoteReference w:id="254"/>
      </w:r>
      <w:r>
        <w:rPr>
          <w:rFonts w:ascii="IRNazanin" w:hAnsi="IRNazanin" w:eastAsia="IRNazanin"/>
          <w:color w:val="111111"/>
          <w:sz w:val="28"/>
          <w:sz w:val="28"/>
          <w:szCs w:val="28"/>
          <w:rtl w:val="true"/>
          <w:lang w:bidi="fa-IR"/>
        </w:rPr>
        <w:t xml:space="preserve">من طرق ، ومسلم </w:t>
      </w:r>
      <w:r>
        <w:rPr>
          <w:rStyle w:val="FootnoteAnchor"/>
          <w:rtl w:val="true"/>
        </w:rPr>
        <w:footnoteReference w:id="255"/>
      </w:r>
      <w:r>
        <w:rPr>
          <w:rFonts w:ascii="Amiri" w:hAnsi="Amiri" w:eastAsia="Amiri" w:cs="Amiri"/>
          <w:color w:val="111111"/>
          <w:sz w:val="28"/>
          <w:sz w:val="28"/>
          <w:szCs w:val="28"/>
          <w:rtl w:val="true"/>
          <w:lang w:bidi="ar-SA"/>
        </w:rPr>
        <w:t xml:space="preserve">، والألفاظ متقاربة ، وهو من الكذب الصريح ؛ 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يصرّح بأنّ عمر ناشد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جملتهم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فشهدوا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مناف لِما رواه البخاري </w:t>
      </w:r>
      <w:r>
        <w:rPr>
          <w:rStyle w:val="FootnoteAnchor"/>
          <w:rtl w:val="true"/>
        </w:rPr>
        <w:footnoteReference w:id="256"/>
      </w:r>
      <w:r>
        <w:rPr>
          <w:rFonts w:ascii="Amiri" w:hAnsi="Amiri" w:eastAsia="Amiri" w:cs="Amiri"/>
          <w:color w:val="111111"/>
          <w:sz w:val="28"/>
          <w:sz w:val="28"/>
          <w:szCs w:val="28"/>
          <w:rtl w:val="true"/>
          <w:lang w:bidi="ar-SA"/>
        </w:rPr>
        <w:t xml:space="preserve">عن عائشة ، أنّها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 أزواجُ النبيّ عثمانَ إلى أبي بكر يسألنه ثُمنهنَّ ممّا أفاء اللّه على رسوله ، فكنت أنا أردّهُنّ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يقتضي أن يكون عثمان جاهلا بذلك ، وإلاّ لامتنع أن يكون رسولا لهنّ إلاّ أن يظنّ القومُ فيه السوء</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القوم الّذين ناشدهم عمر عالمين بما رواه أبو بكر ، لَما تفرّد أبو بكر بروايته عند منازعة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 تراهم ذخروا شهادتهم لعمر ، وأخفوها عن أبي بكر وهو إليها أحوج؟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أحاديث البخاري صريحةٌ في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والعبّاس طلبا من عمر الميراث ، حيث يقول في أحدها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جئتماني وكلِمتكما واحدة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وأمركما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جئتني يا عبّاس تسألني نصيبك من ابن أخيك ، وجاءني هذا يريد نصيب امرأته من أبيها ، فقلت 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 ما في حديثيه الآخرَين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يُتصوّر أن يطلبا من عمر الميراث وهما يعلمان أنّ النبيّ لا يُورَث؟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الكذب الفظيع ؛ لمنافاته لدينهما وشأنهما ، وكونه من طلب المستحيل عادة ؛ لأنّ أبا بكر قد حسم أمره ، وكان أكبرَ أعوانِه عليه عمر ، فكيف يطلبان منه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 فكيف دفع لهما عمر مال بني النضير ليعملا به عمله وعمل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بكر ، وهما قد جاءاه يطلبان الميراث مخالفين لعلمهما ، غير مباليَين بحكم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قدحاً في عمر؟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والعبّاس لو سمعا من النبيّ ما رواه أبو بكر حتّى أقرّا به لعمر ، فكيف يقول لهما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حديث مسلم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رأيتما أبا بكر كاذباً آثماً غادراً خائناً ؛ ورأيتماني كاذباً آثماً غادراً </w:t>
      </w:r>
    </w:p>
    <w:p>
      <w:pPr>
        <w:pStyle w:val="BookText"/>
        <w:rPr/>
      </w:pPr>
      <w:r>
        <w:rPr>
          <w:rFonts w:ascii="Amiri" w:hAnsi="Amiri" w:eastAsia="Amiri" w:cs="Amiri"/>
          <w:color w:val="111111"/>
          <w:sz w:val="28"/>
          <w:sz w:val="28"/>
          <w:szCs w:val="28"/>
          <w:rtl w:val="true"/>
          <w:lang w:bidi="ar-SA"/>
        </w:rPr>
        <w:t>خائناً</w:t>
      </w:r>
      <w:r>
        <w:rPr>
          <w:rFonts w:eastAsia="Amiri" w:cs="Amiri" w:ascii="Amiri" w:hAnsi="Amiri"/>
          <w:color w:val="111111"/>
          <w:sz w:val="28"/>
          <w:szCs w:val="28"/>
          <w:rtl w:val="true"/>
          <w:lang w:bidi="ar-SA"/>
        </w:rPr>
        <w:t xml:space="preserve">» </w:t>
      </w:r>
      <w:r>
        <w:rPr>
          <w:rStyle w:val="FootnoteAnchor"/>
          <w:rtl w:val="true"/>
        </w:rPr>
        <w:footnoteReference w:id="25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 ذلك فلِمَ ترك بضعة الرسول أن تطالب بما لا حقّ لها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أأخفى ذلك عنها راضياً بأن تغصب مال المسلمين ، أو أعلمها فلم تُبالِ وَعَدتْ على ما ليس لها فيه حقّ ، فيكون الكتاب كاذباً أو غالطاً بشهادته لهما بالطهارة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راجع مبحث الآية الكريمة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مندوحة لمن صدّق اللّه وكتابه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بكذب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ذكر في حديث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ويعزُّ علَيَّ نقله ، وإنْ كان ناقل الكفر ليس بكافر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العبّاس قال لعمر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 بيني وبين هذا الكاذب الآثم الغادر الخائن</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ممّا لا يتصوّر صدوره من العبّاس ؛ إذ كيف ينسب لعليّ الكذب والأثم والغدر والخيانة وهو يعلم أنّه نفس النبيّ الأمين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راجع مبحث الآية الكريمة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هذا الكتاب</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وأنّ اللّه سبحانه شهد له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يسبه وقد علم أنّ من سبه سب اللّه ورسوله </w:t>
      </w:r>
      <w:r>
        <w:rPr>
          <w:rStyle w:val="FootnoteAnchor"/>
          <w:rtl w:val="true"/>
        </w:rPr>
        <w:footnoteReference w:id="26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يكون كافراً مخالفاً لِما عُلم وثبت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والعبّاس أجلّ قدراً وأعلى شأناً من ذلك ، فلا بُد أن يكون هذا القول مكذوباً على العبّاس من المنافقين الّذين يريدون سب الإمام الحقّ ، ووضعوا هذا الحديث لإصلاح حال أبي بكر وعمر من دون فهم ورويّة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استدلّ به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تفرّد أبي بكر ، فهو من الكذب المجمَع عليه ؛ لمخالفته لمذهبنا كما هو ظاهر ، ولمذهبهم ؛ لأنّهم يزعمون أنّ ما تركه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كلُّه ، فلا وجهَ لاستثناء نفقة نسائه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هذا الكذب إلاّ من أبي هريرة ؛ تزلّفاً لأهل الخلاف بلا معرفة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قال الحافظ السيوطي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أبو القاسم البغوي وأبو بكر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 عن عائشة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ميراثه ، فما وجدوا عند أحدٍ من ذلك علماً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عليه الصلاة والسلام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لا نورث ما تركناه صدقة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ابن حجر الهيتمي المكي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اختلفوا في ميراث النبي ، فما وجدوا عند أحدٍ في ذلك علماً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القاضي عضد الدين الإيجي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العمل بخبر الواحد العدل خلافاً للقاساني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العمل به كثيراً من الصحابة والتابعين شائعاً ذائعاً من غير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ثبت جواز التعبد بخبر الواحد ، وهو واقع ، بمعنى يجب العمل بخبر الواحد ، وقد أنكره القاساني والرافضة وأبن داود ، والقائلون بالوقوع قد اختلفوا في طريق إثباته ، والجمهور على أنه يجب بدليل السمع ، وقال أحمد والقفال وأبن سريج وأبو الحسين البصري بدليل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الصحابة والتابعين ؛ بدليل ما نقل عنهم من الاستدلال بخبر الواحد ، وعملهم به في الوقائع المختلفة التي لا تكاد تحصي ، وقد تكرر ذلك مرة بعد أخرى ، وشاع وذاع بينهم ، ولم ينكر عليهم أحد ، وإلا نُقل ، وذلك يوجب العلم العادي باتفاقهم كالقول الصريح ، وإن كان احتمال غيره قائماً في كلّ واحدٍ واحدٍ ؛ فمن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عمل أبو بكر بخبر المغيرة في ميراث الجدة ، وعمل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الصحابة بخبر أبي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يُدفنون حيث يموتون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الانبياء لا نورث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غير ذلك مما لا يجدي استيعاب النظر فيه إلا التطويل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المسلك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 العمل بخبر الواحد الذي لا يُقطع بصحته مجمع عليه بين الصحابة ، فيكون العمل به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عليه بين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بعض الصحابة عمل بالخبر الذي لا يُقطع بصحته ، ولم ينقل عن أحدٍ منهم إنكار على فاعله ، وذلك يقتضي حصول</w:t>
      </w:r>
    </w:p>
    <w:p>
      <w:pPr>
        <w:pStyle w:val="BookText"/>
        <w:rPr/>
      </w:pP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بعض الصحابة 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روي بالتواتر ، أن يوم السقيفة لما احتج أبو بكر رضي اللّه عنه على يوم الأنصار بقوله عليه الصلاة والسلام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أنه مخصص لعموم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قبلوه ولم ينكر</w:t>
      </w:r>
    </w:p>
    <w:p>
      <w:pPr>
        <w:pStyle w:val="BookText"/>
        <w:rPr/>
      </w:pPr>
      <w:r>
        <w:rPr>
          <w:rFonts w:ascii="Amiri" w:hAnsi="Amiri" w:eastAsia="Amiri" w:cs="Amiri"/>
          <w:color w:val="111111"/>
          <w:sz w:val="28"/>
          <w:sz w:val="28"/>
          <w:szCs w:val="28"/>
          <w:rtl w:val="true"/>
          <w:lang w:bidi="ar-SA"/>
        </w:rPr>
        <w:t>عليه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بأمورٍ لا ندعي التواتر في كلّ واحدٍ منها ، بل في مجموعها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نبين أن الصحابة عملوا على وفق خبر الواحد ، ثمّ نبيِّن أنهم إنما عملوا به لا بغيره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المقام الأول ، فبيانه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الصحابة إلى خبر الصدّيق في قوله عليه الصلاة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الأنبياء يدفنون حيث يموتون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معاشر الأنبياء لا نورث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الغزالي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وكلام من ينكر خبر الواحد ولا يجعله حجّة في غاية الضعف ، ولذلك تُرك توريث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أبي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نعلم أن تقدير كذب أبي بكر وكذب كل عدل ، أبعد في النفس من تقدير كون آية المواريث مسوقة لتقدير المواريث ، لا للقصد إلى بيان حكم النبي 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الآمدي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حجيّة خبر الواحد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ويدل على ذلك ما نقل عن الصحابة من الوقائع المختلفة الخارجة عن العد والحصر ، المتفقة على العمل بخير الواحد ووجوب العمل به ، فمن ذلك ما روي عن أبي بكر الصديق رضي اللّه عنه أنه عمل بخبر المغيرة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عمل جميع الصحابة بما رواه أبو بكر الصديق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 يدفنون حيث يموتون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معاشر الأنبياء لا نورث ما تركناه صدقة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علاء الدين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أصحابه عملوا بالآحاد وحاجوا بها في وقائع خارجة عن العدّ والحصر ، من غير نكير منكر ، ولا مدافعة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رجوعهم إلى خبر أبي بكر رضي اللّه عنه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معاشر الأنبياء لا نورث ما تركناه صدقة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عبد العلي الأنصاري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ولنا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الصحابة على وجوب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بخبر العدل فمن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عمل الكلّ من الصحابة بخبر خليفة رسول اللّه أبي بكر الصديق رضي اللّه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معاشر الأنبياء من لا نورث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نظام الدين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وجوب قبول خبر الواحد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المنار في علم الأصول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 وتفصيله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تواتر عن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وقائع خرجت عن الإحصاء يفيد مجموعها إجماعهم على وجوب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فلنعد جملة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أمير المؤمنين أبي بكر الصديق بخبر المغيرة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الإجماع قد ثبت على قبول خبر أبي بكر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الأنبياء لا نورث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هنا دغدغة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يستلزم أن يُنسخ الكتاب بخبر الواحد ، فإنه قبل انعقاد الإجماع كان خبراً واحداً محضاً ، وفي الكتاب توريث البنت 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إن أبا بكر إذ سمع من رسول اللّه فلا شبهة عنده ، فإنّه أتمّ من التواتر ، فصح له ذلك مخصصاً أو نسخاً ، بخلاف مغيرة ، فإنّه إنما خص أو نسخ 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الإجماع فإنّما الإنساخ والتقييد بخبر الواحد عند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 أمير المؤمنين أبي بكر بمنزلة قوله وقول غيره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منسوخ ؛ وهو حجّة في النسخ ، مع أن طاعة أولي الأمر واجبة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القاضي الإيجي وشارحه الشريف الجرجاني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شرائط الإمامة ما تقدّم ، وكان أبو بكر مستجمعاً لها ، يدلّ عليه كتب السير والتواريخ ، ولا نسلم كونه ظالماً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كافراً قبل البعثة ؛ تقدّم الكلام فيه ، 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من ارتكب معصية تسقط العدالة بلا توبة وإصلاح ، فمن آمن عند البعثة وأصلح حاله لا يكون</w:t>
      </w:r>
    </w:p>
    <w:p>
      <w:pPr>
        <w:pStyle w:val="BookText"/>
        <w:rPr/>
      </w:pPr>
      <w:r>
        <w:rPr>
          <w:rFonts w:ascii="Amiri" w:hAnsi="Amiri" w:eastAsia="Amiri" w:cs="Amiri"/>
          <w:color w:val="111111"/>
          <w:sz w:val="28"/>
          <w:sz w:val="28"/>
          <w:szCs w:val="28"/>
          <w:rtl w:val="true"/>
          <w:lang w:bidi="ar-SA"/>
        </w:rPr>
        <w:t xml:space="preserve">ظالماً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الآية في منع الإرث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المعارضتها بقوله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معاشر الأنبياء لا نورث ما تركناه صدقة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لكم من بيان حجّيّة ذلك الحديث الذي هو من قبيل الآحاد ، ومن بيان ترجيحه على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خبر الواحد والترجيح مما لا حاجة لنا إليه ها هنا ؛ لأنه رضي اللّه عنه كان حاكماً بما سمعه من رسول اللّه ، فلا اشتباه عنده في سنده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سعد الدين التفتازاني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فمما يقدح في إمامة أبي بكر رضي اللّه عنه أنه خالف كتاب اللّه تعالى في منع إرث النبي ، بخبر رواه ،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معاشر الأنبياء لا نورث ما تركناه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وتخصيص الكتاب إنّما يجوز بالخبر المتواتر دون الأحاد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ظنّي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يكون قطعي الدلالة ، فيخصص به عام الكتاب ؛ لكونه ظنّي الدلالة وإن كان قطعي المتن ، جمعاً بين الدليلين ، وتمام تحقيق ذلك في أصول الفقه ، على أن الخبر المسموع من فم رسول اللّه صلی اللّه عليه وآله وسلم إن لم يكن فوق المتواتر فلا خفاء في كونه بمنزلته ، فيجوز للسامع المجتهد أن يخصص به عام الكتاب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أنظر ما تقدم من النصوص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الخلفاء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lang w:bidi="fa-IR"/>
        </w:rPr>
        <w:t>311/30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مختصر ابن الحاجب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المحصول في علم الأصول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كشف الأسرار في شرح أصول البزدوي </w:t>
      </w:r>
      <w:r>
        <w:rPr>
          <w:rFonts w:eastAsia="IRNazanin" w:cs="IRNazanin"/>
          <w:color w:val="111111"/>
          <w:sz w:val="28"/>
          <w:szCs w:val="28"/>
          <w:lang w:bidi="fa-IR"/>
        </w:rPr>
        <w:t>688/2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فواتح الرحموت شرح مسلم 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المستصفى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المواقف </w:t>
      </w:r>
      <w:r>
        <w:rPr>
          <w:rFonts w:eastAsia="IRNazanin" w:cs="IRNazanin"/>
          <w:color w:val="111111"/>
          <w:sz w:val="28"/>
          <w:szCs w:val="28"/>
          <w:lang w:bidi="fa-IR"/>
        </w:rPr>
        <w:t>355/8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المقاصد </w:t>
      </w:r>
      <w:r>
        <w:rPr>
          <w:rFonts w:eastAsia="IRNazanin" w:cs="IRNazanin"/>
          <w:color w:val="111111"/>
          <w:sz w:val="28"/>
          <w:szCs w:val="28"/>
          <w:lang w:bidi="fa-IR"/>
        </w:rPr>
        <w:t>278/5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 وقد عالج السيد علي الحسيني الميلاني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قضية فدك خاصة وميراث النبي صلی اللّه عليه وآله وسلم عامة بأسلوب جديد متقن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فراجعه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فإذا عرفت أنّ أبا بكر متفرّد بهذه الرواية ، عرفت أنّه لا يصحّ التعويل عليها ؛ إذ لا يمكن أن يُخفي نبيُّ الرحمة والهدى هذا الحكم عمّن هو محلُّ الابتلاء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ورثته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ويعرّف به أجنبيا واحداً ، حتّى يصير سبباً للفتنة والخلاف بين ابنته الطاهرة ومَن يلي أمر الأُمة إلى أن ماتت غضبى عليه ، وهو قد قال في حقّها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لغضبها ، ويرضى لرضاها</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يؤذيني ما يؤذيها</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فكان هذا البيان لفضلها مع ذلك الإخفاء عنها ، سبباً لاختلاف أُمته والعداوة بينهم إلى الأبد ؛ لأنّهم بين ناصر لها وقاطع بصوابها ، وبين ناصر لأبي بكر وراض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يُتصوّر أن يُخفيَ هذا الحكم عن أخيه </w:t>
      </w:r>
      <w:r>
        <w:rPr>
          <w:rStyle w:val="FootnoteAnchor"/>
          <w:rtl w:val="true"/>
        </w:rPr>
        <w:footnoteReference w:id="267"/>
      </w:r>
      <w:r>
        <w:rPr>
          <w:rFonts w:ascii="IRNazanin" w:hAnsi="IRNazanin" w:eastAsia="IRNazanin"/>
          <w:color w:val="111111"/>
          <w:sz w:val="28"/>
          <w:sz w:val="28"/>
          <w:szCs w:val="28"/>
          <w:rtl w:val="true"/>
          <w:lang w:bidi="fa-IR"/>
        </w:rPr>
        <w:t xml:space="preserve">، ونفسه </w:t>
      </w:r>
      <w:r>
        <w:rPr>
          <w:rStyle w:val="FootnoteAnchor"/>
          <w:rtl w:val="true"/>
        </w:rPr>
        <w:footnoteReference w:id="268"/>
      </w:r>
      <w:r>
        <w:rPr>
          <w:rFonts w:ascii="Amiri" w:hAnsi="Amiri" w:eastAsia="Amiri" w:cs="Amiri"/>
          <w:color w:val="111111"/>
          <w:sz w:val="28"/>
          <w:sz w:val="28"/>
          <w:szCs w:val="28"/>
          <w:rtl w:val="true"/>
          <w:lang w:bidi="ar-SA"/>
        </w:rPr>
        <w:t xml:space="preserve">، وباب مدينة عِلمه </w:t>
      </w:r>
      <w:r>
        <w:rPr>
          <w:rStyle w:val="FootnoteAnchor"/>
          <w:rtl w:val="true"/>
        </w:rPr>
        <w:footnoteReference w:id="269"/>
      </w:r>
      <w:r>
        <w:rPr>
          <w:rFonts w:ascii="Amiri" w:hAnsi="Amiri" w:eastAsia="Amiri" w:cs="Amiri"/>
          <w:color w:val="111111"/>
          <w:sz w:val="28"/>
          <w:sz w:val="28"/>
          <w:szCs w:val="28"/>
          <w:rtl w:val="true"/>
          <w:lang w:bidi="ar-SA"/>
        </w:rPr>
        <w:t xml:space="preserve">، ومَن عندَه عِلم الكتاب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راجع مبحث الآية الكريمة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ويُظهره لغيره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الفخر الرازي </w:t>
      </w:r>
      <w:r>
        <w:rPr>
          <w:rFonts w:eastAsia="Amiri" w:cs="Amiri" w:ascii="Amiri" w:hAnsi="Amiri"/>
          <w:color w:val="111111"/>
          <w:sz w:val="28"/>
          <w:szCs w:val="28"/>
          <w:lang w:bidi="ar-SA"/>
        </w:rPr>
        <w:t>218/9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تكن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رأفةٌ على بضعته فيعلمها حكمها ويصونها عن الخروج إلى المحافل مطالبة بما لا تستحقّ ، وتعود بالفشل راغمةً مهضومة؟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أظنّ مؤمناً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عارفاً بشأنه ، يلتزم بصحة هذا </w:t>
      </w:r>
    </w:p>
    <w:p>
      <w:pPr>
        <w:pStyle w:val="BookText"/>
        <w:rPr/>
      </w:pPr>
      <w:r>
        <w:rPr>
          <w:rFonts w:ascii="IRNazanin" w:hAnsi="IRNazanin" w:eastAsia="IRNazanin"/>
          <w:color w:val="111111"/>
          <w:sz w:val="28"/>
          <w:sz w:val="28"/>
          <w:szCs w:val="28"/>
          <w:rtl w:val="true"/>
          <w:lang w:bidi="fa-IR"/>
        </w:rPr>
        <w:t>الخبر مع هذه المفاسد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أجاب به عن السؤال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لكم من بيان حجّية هذا الحديث ، ومن بيان ترجيحه على الآية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الحكومة لأبي بكر في المقام خطأٌ ؛ فإنّه خصم بحت ؛ لاستحقاقه لهذه الصدقة ، وإنْ فُرض غناه ؛ لأنّها من الصدقات بالمعنى الأعمّ الذي ادّعاه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أبو بكر أظهر الناس خصومةً ؛ لأنّه يزعم أنّ أمر صدقات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وليّ الأمر بعده ، وأنّه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شعري لِمَ صار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خصماً لليهودي في الرواية التي ذكرها الفضل ورجع إلى شريح ، وصار أبو بكر هو الحكَم في ما ادّعاه على الزكيّة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أنّ له الحكومة وإنْ كان خصماً ، فالحديث الذي استند إليه في الحكم عليها ليس قطعيّ الدلالة ؛ لاحتمال أن يريد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لا نترك شيئاً من المال يبقى بعدنا لورثتنا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صفة العلم وفضله وفضل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بل نصرفه في وجوه البرّ ؛ إذ ليس من شأننا جمع المال كالملوك ، وما نتركه بعدنا إنّما هو من مال الصدقات التي لنا الولاية عليها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لو اتّفق بقاء مال يملكه النبيّ لسبب يُرجح بقاءه </w:t>
      </w:r>
      <w:r>
        <w:rPr>
          <w:rStyle w:val="FootnoteAnchor"/>
          <w:rtl w:val="true"/>
        </w:rPr>
        <w:footnoteReference w:id="272"/>
      </w:r>
      <w:r>
        <w:rPr>
          <w:rFonts w:ascii="Amiri" w:hAnsi="Amiri" w:eastAsia="Amiri" w:cs="Amiri"/>
          <w:color w:val="111111"/>
          <w:sz w:val="28"/>
          <w:sz w:val="28"/>
          <w:szCs w:val="28"/>
          <w:rtl w:val="true"/>
          <w:lang w:bidi="ar-SA"/>
        </w:rPr>
        <w:t>، لا يمتنع أن يكون إرثاً لورثته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 الخصم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لانتفاء الاحتمالات التي يمكن تطرّقها إليه بقرينة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رجمٌ بالغيب ؛ إذ لا دليل على وجود قرينة الحال لولا حمل أبي بكر على الصحّة ، وهو ليس أَوْلى بالحمل على الصحّة من أهل البيت الملغين لحديثه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ينكر ظهور حديثه في مطلوبه ، لكنّه لو صحّ لا يصلح لمعارضة ظهور الآيات في توريث الأنبياء ، لا سيما ما تعرّض منها لإرث الأنبياء بخصوصهم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زعمه من الفرق بين الشهادة والرواية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فممنوعٌ إذا كانت الرواة لإثبات الحاكم مدّعاه بروايته ؛ إذ تلحقه التهمة بإرادة جرّ النفع إلى نفسه ، كالشاهد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أجاب به عن آية إرث سليمان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فمخالف للظاهر ، بل غير صحيح ؛ لأنّ سليمان كان نبيا في حياة أبيه ، فكيف يرث منه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العلم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آتَيْنَا دَاوُودَ وَسُلَيْمَانَ عِلْمًا وَقَالَا الْحَمْدُ لِلَّهِ الَّذِي فَضَّلَنَا عَلَى كَثِيرٍ مِنْ عِبَادِهِ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وَوَرِثَ سُلَيْمَانُ دَاوُودَ </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دالٌّ على أنّ كلاًّ منهما قد أُوتي علماً بالأصالة ؛ ولذا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فَفَهَّمْنَاهَا سُلَيْمَانَ </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 فيدلّ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ورث منه أمراً آخر غير العلم ، وينصرف إلى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بيّن سبحانه إرثه للمال ؛ للدلالة على أنّه بقيَ بعده ، وأنّ الأنبياء تُورِّث المالَ وترثُ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بالنسبة إلى دعاء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اتّفاق العلماء على إرادة النبوّة والحبورة ؛ لمخالفة أهل البيت وشيعتهم جميعاً </w:t>
      </w:r>
      <w:r>
        <w:rPr>
          <w:rStyle w:val="FootnoteAnchor"/>
          <w:rtl w:val="true"/>
        </w:rPr>
        <w:footnoteReference w:id="275"/>
      </w:r>
      <w:r>
        <w:rPr>
          <w:rFonts w:ascii="Amiri" w:hAnsi="Amiri" w:eastAsia="Amiri" w:cs="Amiri"/>
          <w:color w:val="111111"/>
          <w:sz w:val="28"/>
          <w:sz w:val="28"/>
          <w:szCs w:val="28"/>
          <w:rtl w:val="true"/>
          <w:lang w:bidi="ar-SA"/>
        </w:rPr>
        <w:t xml:space="preserve">، وأكثر علماء التفسير من العامة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الرازي في تفسير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اختلفوا في المراد بالميراث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بالميراث في الموضعين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وراثة المال ؛ وهذا قول ابن عبّاس والحسن والضحاك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في الموضعين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وراثة النبوّة ؛ وهو قول أبي صالح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المال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يعقوب النبوّة ؛ وهو قول السدي ومجاهد والشعبي ، وروي أيضاً عن ابن عبّاس والحسن والضحاك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العِلمَ ، ويرث من آل يعقوب النبوّة ؛ وهو مرويٌّ عن </w:t>
      </w:r>
    </w:p>
    <w:p>
      <w:pPr>
        <w:pStyle w:val="BookText"/>
        <w:rPr/>
      </w:pP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الفريابي ، أنّه أخرج عن ابن عبّاس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زكريّا لا يُولد له ، فسأل ربّه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ويرثُ من آل يعقوبَ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مالي ، ويرث من آل يعقوب النبوّة</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دعواه الإجماع على أنّ يحيى قُتل قبل أبيه باطلة ؛ لأنّها من قبيل دعوى الإجماع على خلاف ما أنزل اللّه تعالى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خِفْتُ الْمَوَالِيَ مِنْ وَرَائِي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w:t>
      </w:r>
      <w:r>
        <w:rPr>
          <w:rFonts w:eastAsia="Amiri" w:cs="Amiri" w:ascii="Amiri" w:hAnsi="Amiri"/>
          <w:color w:val="111111"/>
          <w:sz w:val="28"/>
          <w:szCs w:val="28"/>
          <w:rtl w:val="true"/>
          <w:lang w:bidi="ar-SA"/>
        </w:rPr>
        <w:t xml:space="preserve">... )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يستلزم بمقتضى استجابة دعاء زكريّا أن يكون يحيى قد بقيَ بعد أبيه ؛ لأنّ الوراثة تستدعي بقاء الوارث بعد الموروث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بُد من حمل الآية على ميراث المال لا النبوّة ؛ 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نبيا في حياة أبيه وهو صبيّ ، فلا معنى لأن يكون وارثاً للنبوّة من أبيه ، مع أنّ النبوّة لا تحصل بالميراث إلاّ بالتجوّز ، وهو خلاف الظاهر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الموالي كانوا شرار بني إسرائيل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وغيره </w:t>
      </w:r>
      <w:r>
        <w:rPr>
          <w:rStyle w:val="FootnoteAnchor"/>
          <w:rtl w:val="true"/>
        </w:rPr>
        <w:footnoteReference w:id="284"/>
      </w:r>
      <w:r>
        <w:rPr>
          <w:rFonts w:ascii="Amiri" w:hAnsi="Amiri" w:eastAsia="Amiri" w:cs="Amiri"/>
          <w:color w:val="111111"/>
          <w:sz w:val="28"/>
          <w:sz w:val="28"/>
          <w:szCs w:val="28"/>
          <w:rtl w:val="true"/>
          <w:lang w:bidi="ar-SA"/>
        </w:rPr>
        <w:t>، فلا يجوز أن يرثوا النبوّة حتّى يخافهم من ورائه ، ويدعوَ أن يهب اللّه له وارثاً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إمكان نبوّتهم ، فلا وجه لخوفه من إرثهم للنبوّة إلاّ البخل بنعمة اللّه على الغير ، وهو كما ترى ، بل ينبغي سروره بذلك لخروجهم من الضلال إلى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أنّه ما خاف أن يرثوا النبوّة ، بل خاف أن يُضيّعوا الدين ويغيّروه ، فدعا ربّه أن يهب له ولداً حافظاً للدين ، مانعاً لهم عن الفساد ، ممنوعة ؛ لبعدها عن سوق الآيات وخصوصيّات الكلام ، التي منها أنّه طلب وليّاً ، وهو لا خصوصيّة له في تحصيل هذا الغرض ، وطلب أن يكون رضيّاً من دون قيد التمكّن من دفعهم عن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 وارثاً للنبوّة ، لكان دعاؤه أن يجعله رضيا ، فضولا ؛ إذ لا تكون النبوّة إلاّ لرضيّ ، والحال أنّ ظاهره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يشهد له ما حكاه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أبي حاتم ، أنّه أخرج عن محمّد بن كعب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لي ابناً ؛ فوُلد له ابنٌ خرج عليه ، فبعث له داودُ جيشاً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سألت أن تهب لي ابناً ، فخرج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تستثنِ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كما قال زكريا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وَاجْعَلْهُ رَبِّ </w:t>
      </w:r>
    </w:p>
    <w:p>
      <w:pPr>
        <w:pStyle w:val="BookText"/>
        <w:rPr/>
      </w:pPr>
      <w:r>
        <w:rPr>
          <w:rFonts w:ascii="Amiri" w:hAnsi="Amiri" w:eastAsia="Amiri" w:cs="Amiri"/>
          <w:color w:val="111111"/>
          <w:sz w:val="28"/>
          <w:sz w:val="28"/>
          <w:szCs w:val="28"/>
          <w:rtl w:val="true"/>
          <w:lang w:bidi="ar-SA"/>
        </w:rPr>
        <w:t xml:space="preserve">رَضِيًّا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 ولا يُستبعد من زكريّا أن يطلب وارثاً لماله ، وإن لم يدخل المال تحت نظر الأنبياء ؛ لأنّه خاف أن يرث الموالي ماله فيستعينون به على معاصي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يُشكَل بأنّه إذا خاف ذلك أمكنه أن يتصدّق بماله فيحصل له ثواب الصدقة ويتمّ غرضه ؛ وذلك لأنّه لا يرجح أن يُفقِر الإنسانُ نفسَه باختياره ابتداءً منه ، وكلّما نال مالا أخرجه في آنه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تَبْسُطْهَا كُلَّ الْبَسْطِ فَتَقْعُدَ مَلُومًا مَحْسُورًا </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طلب الولد الصالح الذي يتعاهد أباه بماله ونتائجه وعمله أَوْلى من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أجاب به عن مناقضة فعل أبي بكر لروايته في توريث السيف والعمامة ، فيبتني ردّه على الإحاطة بأخبارهم الحاكية لكيفيّة وصول السيف والعمامة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يتيسّر لي الآن ذلك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عمك شيخ كبير ذو عيال كثيرة ، وأنتَ تباري الريح سخاءً وكرماً، وعليك من العدات ما لا ينهض به عمّك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فأقبل علی علي عليه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وصيتي وتنجز عدتي وتقضي ديني؟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فدنا منه ، فضمه إليه ، ونزع خاتمه من يده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فضعه في يدك ؛ ودعا بسيفه ودرعه وجميع 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الإرشاد في معرفة حجج اللّه على العباد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نقل الإجماع على حديث ابن عباس ، نهج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الحسين بن جبر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وأنظر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للهمداني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فالذي أعطى السيف والعمامة هو رسول اللّه صلی اللّه عليه وآله وسلم وليس أبو بكر ، ولم يكن صدقة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كيف يمكن عده من جملة مال من لا وارث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يناقض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معاشر الأنبياء لا نورث ، لو كان له وارث فعلاً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لأبي بكر مناقضة أُخرى اطّلعتُ عليها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أخرج عن ابن عبّاس ،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واستُخلِف أبو بكر ، خاصم العبّاسُ عليا في أشياء تركها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تركه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يحرّكه ، فلا أُحرّكه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كتاب الخلافة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البزار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أبي يعلى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 عن أحمد والبزّار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الإسناد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هذا الحديث صريح في أنّهما اختصما بأشياء من متروكات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ومقتضى رواية أبي بكر أن تكون هذه المتروكات من الصدقات ، فكيف كان على أبي بكر أن لا يحرّكها؟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تحريك أكبر من حكم النبيّ بأنّها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ميراثاً لكان العبّاس وارثاً أيضاً ؛ لأنّه العمّ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فمردودٌ بأنّ العمّ لا يرث مع البنت ؛ لبطلان التعصيب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الحاوي الكبير </w:t>
      </w:r>
      <w:r>
        <w:rPr>
          <w:rFonts w:eastAsia="Amiri" w:cs="Amiri" w:ascii="Amiri" w:hAnsi="Amiri"/>
          <w:color w:val="111111"/>
          <w:sz w:val="28"/>
          <w:szCs w:val="28"/>
          <w:lang w:bidi="ar-SA"/>
        </w:rPr>
        <w:t>288/10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للسرخسي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بداية المجتهد </w:t>
      </w:r>
      <w:r>
        <w:rPr>
          <w:rFonts w:eastAsia="Amiri" w:cs="Amiri" w:ascii="Amiri" w:hAnsi="Amiri"/>
          <w:color w:val="111111"/>
          <w:sz w:val="28"/>
          <w:szCs w:val="28"/>
          <w:lang w:bidi="ar-SA"/>
        </w:rPr>
        <w:t>402/5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قدامة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المجموع شرح المهذب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الشرح الكبير على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قدامة المقدسي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اللباب في شرح الكتاب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أجمعت الطائفةُ الحقة الإمامية الاثنا عشرية على بطلان التعصيب وعدم جوازه ، فلا ميراث للعَصَبَة عند الإمامية على تقدير زيادة الفريضة عن السهام ؛ مستدلين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وإجماع أهل البيت عليهم السلام وتواتر أخبارهم بذلك ، فيُرد فاضلُ التركة بعد توزيع السهام على الوارث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الأحكام </w:t>
      </w: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بطلان التعصيب من كتاب الفرائض والمواريث ، الروضة البهية في شرح اللمعة الدمشقية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الأحقّ ، ولو سُلّم فقد زعم بنو العبّاس أنّهم ورثوا البردة والقضيب ، ولعلّهم يرون أنّهما كانا سهم العبّاس من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دعوى الإرث</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دعوى النِّحلة ، فلا ريب بصدورها من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مسلّمةٌ من الصدر الأوّل إلى الآن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قاضي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حكاه عنه ابن أبي الحديد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عبد الجبار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الشافي في الإمامة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أكثر ما يروون في هذا الباب غير صحيح ، ولسنا ننكر صحة ما روي من ادّعائها فدك ، فأما أنّها كانت في يدها فغير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ترى أنّه لم ينازع إلاّ في كون فدك بيدها الذي هو محلّ الكلام في الصدر الأوّل ، ولم ينكر صحّة ما روي من ادّعائها النحلة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ابن أبي الحديد ،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 وفدك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العزيز الجوهري أخباراً كثيرة في ادّعائها نِحلة فدك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وشرحها ، في المقصد الرابع من مقاصد الإمامة ، أنّها ادّعت النحلة وشهد لها عليٌّ والحسنان ، وأضاف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كلثوم ، وقال في شرحها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أيمن</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يناقش أحدهما في وقوع دعوى النحلة ، وصدور شهادة الشهود بها ، وإنّما أجابا بتصويب أبي بكر في ردّ شهادتهم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ودعواها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نحلها فدكاً ، لم تأت عليها إلاّ بعليّ ، وأُمّ أيمن ، فلم يكمل نصاب البيّنة ؛ على أنّ في قبول شهادة الزوج لزوجته خلافاً بين العلماء ، وعدم حكمه بشاهد ويمين ،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لكونه</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ممّن لا يراه ، ككثير من العلماء ، أو أنّها لم تطلب </w:t>
      </w:r>
    </w:p>
    <w:p>
      <w:pPr>
        <w:pStyle w:val="BookText"/>
        <w:rPr/>
      </w:pPr>
      <w:r>
        <w:rPr>
          <w:rFonts w:ascii="IRNazanin" w:hAnsi="IRNazanin" w:eastAsia="IRNazanin"/>
          <w:color w:val="111111"/>
          <w:sz w:val="28"/>
          <w:sz w:val="28"/>
          <w:szCs w:val="28"/>
          <w:rtl w:val="true"/>
          <w:lang w:bidi="fa-IR"/>
        </w:rPr>
        <w:t>الحلف مع مَن شهد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وزعمهم أنّ الحسن والحسين وأُمّ كلثوم شهدوا لها ، باطل ؛ على أنّ شهادة الفرع والصغير غير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لم يُنكر صدور الدعوى منها وشهادة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أيمن لها ، وإنّما أنكر شهادة الحسنين وأُمّ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الشهرستاني في أوائل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الخلاف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فدك والتوارث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ودعوى فاطمة وراثةً تارةً ، وتمليكاً أُخرى ، حتّى دُفعت عن ذلك بالرواية المشهورة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عندنا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نحلها فدك ، وأنّ اليد لها عليها من يوم أفاء اللّه تعالى بها عليه ، وكان بأمر اللّه سبحانه حيث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 ذَا الْقُرْبَى حَقَّهُ </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أبا بكر قبضها قهراً ، وطلب منها البيّنة على خلاف حكم اللّه تعالى ؛ لأنّه هو المدّعي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حاجّه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 فما كان جوابهم إلاّ أن قال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نقوى على حجتك ، ولا نقبل إلاّ أن تُقيم فاطمة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صرّحت به أخبارنا </w:t>
      </w:r>
      <w:r>
        <w:rPr>
          <w:rStyle w:val="FootnoteAnchor"/>
          <w:rtl w:val="true"/>
        </w:rPr>
        <w:footnoteReference w:id="299"/>
      </w:r>
      <w:r>
        <w:rPr>
          <w:rFonts w:ascii="IRNazanin" w:hAnsi="IRNazanin" w:eastAsia="IRNazanin"/>
          <w:color w:val="111111"/>
          <w:sz w:val="28"/>
          <w:sz w:val="28"/>
          <w:szCs w:val="28"/>
          <w:rtl w:val="true"/>
          <w:lang w:bidi="fa-IR"/>
        </w:rPr>
        <w:t xml:space="preserve">، وشهدت به أخبارهم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 ذَا الْقُرْبَى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بني إسرائيل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البزّار ، وأبو يعلى ، وابن أبي حاتم ، وابن مردويه ، عن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 ذَا الْقُرْبَى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فأعطاها فدك</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وأخرج ابن مردويه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 ذَا الْقُرْبَى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فدكاً</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أنّ الطبراني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الأوّل عن أبي سعيد ، لكن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مُشكل ، فإنّه يُشعر بأنّ الآية مدنيّة ، والمشهور خلافه</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يكفينا موافقة البعض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الشهرة لو سُلّمت إنّما هي على كون السورة مكّية ، وهو باعتبار أغلبها ، فلا يُنافي نزول آية منها بالمدينة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 عن ابن النجّار ، 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سعيد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 ذَا الْقُرْبَى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فدك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 فتكون مطالبة أبي بكر للزهراء بالبيّنة خلافَ الحقّ وظلماً محضاً ؛ لأنّها صاحبة اليد وهو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أنّ اليد لها ، لفظُ الإيتاء في الآية ، والإقطاعُ والإعطاءُ في الأخبار المذكورة ، فإنّها ظاهرة فى التسليم والمناولة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يشهد لكون اليد لها ، دعواها النِحلة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سيّدة النساء وأكملهنّ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وشهادةُ أقضى الأُمّة بها </w:t>
      </w:r>
      <w:r>
        <w:rPr>
          <w:rStyle w:val="FootnoteAnchor"/>
          <w:rtl w:val="true"/>
        </w:rPr>
        <w:footnoteReference w:id="306"/>
      </w:r>
      <w:r>
        <w:rPr>
          <w:rFonts w:ascii="Amiri" w:hAnsi="Amiri" w:eastAsia="Amiri" w:cs="Amiri"/>
          <w:color w:val="111111"/>
          <w:sz w:val="28"/>
          <w:sz w:val="28"/>
          <w:szCs w:val="28"/>
          <w:rtl w:val="true"/>
          <w:lang w:bidi="ar-SA"/>
        </w:rPr>
        <w:t xml:space="preserve">؛ لأنّ الهبة لا تتمّ بلا إقباض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لم تكن صاحبة اليد لَما ادّعت النِحلة ، ولردّ القوم دعواها بلا كلفة ، ولم يحتاجوا إلى طلب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عدم معلوميّة أنّ اليد لها ، فطلبُ أبي بكر منها البيّنةَ جورٌ أيضاً ؛ لأنّ أدلّة الإرث تقضي بملكيّتها لفدك ، ودعواها النِحلة لا تجعلها مدّعية لِما 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مَن زَعَمَ الصدقة هو المدعي ، وعليه البيّنة ، ولا تكفي روايته في إثبات ما يدعي ؛ لأنّه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لا 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الخصم على خصمه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البيّنة طريق ظنّي مجعول لإثبات ما يحتمل ثبوته وعدمه ، فلا مورد لها مع القطع واليقين المستفاد في المقام من قول سيّدة النساء التي طهّرها اللّه تعالى وجعلها بضعةً من سيّد أنبيائه ؛ لأنّ القطع طريق </w:t>
      </w:r>
    </w:p>
    <w:p>
      <w:pPr>
        <w:pStyle w:val="BookText"/>
        <w:rPr/>
      </w:pPr>
      <w:r>
        <w:rPr>
          <w:rFonts w:ascii="Amiri" w:hAnsi="Amiri" w:eastAsia="Amiri" w:cs="Amiri"/>
          <w:color w:val="111111"/>
          <w:sz w:val="28"/>
          <w:sz w:val="28"/>
          <w:szCs w:val="28"/>
          <w:rtl w:val="true"/>
          <w:lang w:bidi="ar-SA"/>
        </w:rPr>
        <w:t xml:space="preserve">ذاتي إلى الواقع ، لا بجعل جاعل </w:t>
      </w:r>
      <w:r>
        <w:rPr>
          <w:rStyle w:val="FootnoteAnchor"/>
          <w:rtl w:val="true"/>
        </w:rPr>
        <w:footnoteReference w:id="308"/>
      </w:r>
      <w:r>
        <w:rPr>
          <w:rFonts w:ascii="Amiri" w:hAnsi="Amiri" w:eastAsia="Amiri" w:cs="Amiri"/>
          <w:color w:val="111111"/>
          <w:sz w:val="28"/>
          <w:sz w:val="28"/>
          <w:szCs w:val="28"/>
          <w:rtl w:val="true"/>
          <w:lang w:bidi="ar-SA"/>
        </w:rPr>
        <w:t>، فلا يمكن رفعُ طريقيّته ، أو جعلُ طريق ظاهريّ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كان الأمر في قصة شهادة خُزيمة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فقد روي في سبب تسميته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ذي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وآله وسلم اشترى فرساً من أعرابي ، ثمّ إنّ الأعرابي أنكر البيع، فأقبل خزيمة بن ثابت الأنصاري ففرج الناس بيده حتى انتهى إلى النبي صلی اللّه عليه وآله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يا رسول اللّه لقد اشتريته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أتشهد ولم تحضرنا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أشهدتنا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ولكنّي علمتُ أنك قد اشتريت ، أفأصدقك بما جئت به من عند اللّه ، ولا أصدقك على هذا الأعرابي الخبيث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فعجب رسول اللّه صلی اللّه عليه وآله وسلم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خزيمة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شهادتك شهادة رجلين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 بدراً وما بعدها من المشاهد، وكان ورجل آخر يكسران أصنام بني خطمة ، وكانت راية بني خطمة بيده يوم فتح مكة ، وشهد حربي الجمل وصفين مع الإمام أمير المؤمنين علي عليه السلام ، واستشهد بصفّين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306/3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مصنف عبد الرزاق </w:t>
      </w:r>
      <w:r>
        <w:rPr>
          <w:rFonts w:eastAsia="Amiri" w:cs="Amiri" w:ascii="Amiri" w:hAnsi="Amiri"/>
          <w:color w:val="111111"/>
          <w:sz w:val="28"/>
          <w:szCs w:val="28"/>
          <w:lang w:bidi="ar-SA"/>
        </w:rPr>
        <w:t>366/8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lang w:bidi="ar-SA"/>
        </w:rPr>
        <w:t>366/16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ثبوت ما ادّعاه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بيّنة مع مخاصمة الأعرابي له ، فإنّ شهادة خزيمة فرع عن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وتصديق له ، فلا تفيد أكثر من دعوى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كان اللازم على أبي بكر والمسلمين أن يشهدوا للزهراء ، تصديقاً </w:t>
      </w:r>
    </w:p>
    <w:p>
      <w:pPr>
        <w:pStyle w:val="BookText"/>
        <w:rPr/>
      </w:pPr>
      <w:r>
        <w:rPr>
          <w:rFonts w:ascii="Amiri" w:hAnsi="Amiri" w:eastAsia="Amiri" w:cs="Amiri"/>
          <w:color w:val="111111"/>
          <w:sz w:val="28"/>
          <w:sz w:val="28"/>
          <w:szCs w:val="28"/>
          <w:rtl w:val="true"/>
          <w:lang w:bidi="ar-SA"/>
        </w:rPr>
        <w:t xml:space="preserve">لها ، كما فعل خزيمة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وأمضى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يا 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اطّلع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نحلها فدك أخفى شهادته ؛ رعايةً لأبي بكر ، كما في 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خوفاً منه ومن أعوانه ؛ لِما رأوا من شدتهم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 عِلما بأنّ شهادتهم تُردّ ؛ لِما رأوه من ردّ شهادة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واجتهاد الشيخين في غصب الزهراء ؛ ولذا لم يشهد أبو سعيد وابن عبّاس ، مع أنّهم علموا ورووا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فاطمة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سيّدة النساء لم تطلب شهادة ابن عبّاس وأبي سعيد وأمثالهما ؛ لأنّها لم 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بمنازعة أبي بكر إلاّ إظهارَ حالِه وحالِ أصحابه للناس إلى آخر الدهر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وَيَحْيَى مَنْ حَيَّ عَنْ بَيِّنَةٍ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وإلاّ فبضعة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قدراً وأعلى شأناً من أن تحرص على الدنيا ، ولا سيّما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أخبرها بقرب موتها وسرعة لحاقها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أنّ قول الزهراء وحده لا يفيد القطع ، فهل يبقى مجال للشكّ بعد شهادة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حصول الشكّ ، فقد كان اللازم على أبي بكر أن يعرض عليها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يتصرّف بفدك قبله ؛ لوجوب الحكم بالشاهد </w:t>
      </w:r>
    </w:p>
    <w:p>
      <w:pPr>
        <w:pStyle w:val="BookText"/>
        <w:rPr/>
      </w:pPr>
      <w:r>
        <w:rPr>
          <w:rFonts w:ascii="Amiri" w:hAnsi="Amiri" w:eastAsia="Amiri" w:cs="Amiri"/>
          <w:color w:val="111111"/>
          <w:sz w:val="28"/>
          <w:sz w:val="28"/>
          <w:szCs w:val="28"/>
          <w:rtl w:val="true"/>
          <w:lang w:bidi="ar-SA"/>
        </w:rPr>
        <w:t xml:space="preserve">واليمين ، كما رواه مسلم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عبّاس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بيمين وشاهد</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 عن ابن راهويه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جبرئيل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باليمين مع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الدارقطني ، عن ابن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اللّه في الحقّ بشاهدين ، فإن جاء بشاهدين أخذ حقّه ، وإن جاء بشاهد واحد حلف مع شاهده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للبيهقي </w:t>
      </w:r>
      <w:r>
        <w:rPr>
          <w:rFonts w:eastAsia="IRNazanin" w:cs="IRNazanin"/>
          <w:color w:val="111111"/>
          <w:sz w:val="28"/>
          <w:szCs w:val="28"/>
          <w:rtl w:val="true"/>
          <w:lang w:bidi="fa-IR"/>
        </w:rPr>
        <w:t xml:space="preserve">- </w:t>
      </w:r>
      <w:r>
        <w:rPr>
          <w:rFonts w:eastAsia="IRNazanin" w:cs="IRNazanin"/>
          <w:color w:val="111111"/>
          <w:sz w:val="28"/>
          <w:szCs w:val="28"/>
          <w:lang w:bidi="fa-IR"/>
        </w:rPr>
        <w:t>184/10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الشهادات ، باب النكول ورد اليمين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البيهقي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اليمين مع الشاهد ، فإن لم تكن له بيّنةٌ فاليمين على المدّعى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أنّهم قد رووا أنّ أبا بكر وعمر وعثمان يقضون باليمين مع الشاهد ، كما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الدارقطني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للبيهقي </w:t>
      </w:r>
      <w:r>
        <w:rPr>
          <w:rFonts w:eastAsia="IRNazanin" w:cs="IRNazanin"/>
          <w:color w:val="111111"/>
          <w:sz w:val="28"/>
          <w:szCs w:val="28"/>
          <w:rtl w:val="true"/>
          <w:lang w:bidi="fa-IR"/>
        </w:rPr>
        <w:t xml:space="preserve">- </w:t>
      </w:r>
      <w:r>
        <w:rPr>
          <w:rFonts w:eastAsia="IRNazanin" w:cs="IRNazanin"/>
          <w:color w:val="111111"/>
          <w:sz w:val="28"/>
          <w:szCs w:val="28"/>
          <w:lang w:bidi="fa-IR"/>
        </w:rPr>
        <w:t>173/110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الشهادات ، باب القضاء باليمين مع الشاهد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الدارقطني والبيهقي ، عن</w:t>
      </w:r>
    </w:p>
    <w:p>
      <w:pPr>
        <w:pStyle w:val="BookText"/>
        <w:rPr/>
      </w:pPr>
      <w:r>
        <w:rPr>
          <w:rFonts w:ascii="Amiri" w:hAnsi="Amiri" w:eastAsia="Amiri" w:cs="Amiri"/>
          <w:color w:val="111111"/>
          <w:sz w:val="28"/>
          <w:sz w:val="28"/>
          <w:szCs w:val="28"/>
          <w:rtl w:val="true"/>
          <w:lang w:bidi="ar-SA"/>
        </w:rPr>
        <w:t>عبد اللّه بن عامر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للبيهقي </w:t>
      </w:r>
      <w:r>
        <w:rPr>
          <w:rFonts w:eastAsia="IRNazanin" w:cs="IRNazanin"/>
          <w:color w:val="111111"/>
          <w:sz w:val="28"/>
          <w:szCs w:val="28"/>
          <w:rtl w:val="true"/>
          <w:lang w:bidi="fa-IR"/>
        </w:rPr>
        <w:t xml:space="preserve">- </w:t>
      </w:r>
      <w:r>
        <w:rPr>
          <w:rFonts w:eastAsia="IRNazanin" w:cs="IRNazanin"/>
          <w:color w:val="111111"/>
          <w:sz w:val="28"/>
          <w:szCs w:val="28"/>
          <w:lang w:bidi="fa-IR"/>
        </w:rPr>
        <w:t>173/10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الشهادات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البيهقي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الأمر كذلك ، فلِمَ أسقط حقّها من فدك وتصرّف فيها بمجرّد سكوتها عن طلب يمينها ما لم تُسقط حقّها في اليمين كسائر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أنّ أبا بكر لا يرى الحكم بشاهد ويمين ، فقد كان اللازم عليه أن لا يمسك فدك إلاّ بيمينه ، أو تعفو عنه ؛ لأنّه الخصم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أنّها صدقة لا خصم بها ، ظاهرة البطلان ؛ لأنّ مستحقَّ هذه الصدقة ومدعيها خصمٌ فيها ، وأبو بكر من مستحقّيها ، وصاحبُ الولاية عليها بزعمه ، ومتظاهر في الخصومة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تنزّلنا عن ذلك كلّه ، فقد زعم أبو بكر أنّ له الأمر على فدك وغيرها من متروكات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روى أنّ أمرها إلى من ولي الأمر </w:t>
      </w:r>
      <w:r>
        <w:rPr>
          <w:rStyle w:val="FootnoteAnchor"/>
          <w:rtl w:val="true"/>
        </w:rPr>
        <w:footnoteReference w:id="317"/>
      </w:r>
      <w:r>
        <w:rPr>
          <w:rFonts w:ascii="Amiri" w:hAnsi="Amiri" w:eastAsia="Amiri" w:cs="Amiri"/>
          <w:color w:val="111111"/>
          <w:sz w:val="28"/>
          <w:sz w:val="28"/>
          <w:szCs w:val="28"/>
          <w:rtl w:val="true"/>
          <w:lang w:bidi="ar-SA"/>
        </w:rPr>
        <w:t xml:space="preserve">، حتّى زعموا أنّه أعطى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وسيفَه وبغلتَه </w:t>
      </w:r>
      <w:r>
        <w:rPr>
          <w:rStyle w:val="FootnoteAnchor"/>
          <w:rtl w:val="true"/>
        </w:rPr>
        <w:footnoteReference w:id="318"/>
      </w:r>
      <w:r>
        <w:rPr>
          <w:rFonts w:ascii="Amiri" w:hAnsi="Amiri" w:eastAsia="Amiri" w:cs="Amiri"/>
          <w:color w:val="111111"/>
          <w:sz w:val="28"/>
          <w:sz w:val="28"/>
          <w:szCs w:val="28"/>
          <w:rtl w:val="true"/>
          <w:lang w:bidi="ar-SA"/>
        </w:rPr>
        <w:t xml:space="preserve">، وأنّ عمر أعطاه والعبّاسَ سهمَ بني النضير أو صدقتَه بالمدينة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كان من شرع الإحسان أن يترك فدك لبضعة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w:t>
      </w:r>
    </w:p>
    <w:p>
      <w:pPr>
        <w:pStyle w:val="BookText"/>
        <w:rPr/>
      </w:pPr>
      <w:r>
        <w:rPr>
          <w:rFonts w:ascii="Amiri" w:hAnsi="Amiri" w:eastAsia="Amiri" w:cs="Amiri"/>
          <w:color w:val="111111"/>
          <w:sz w:val="28"/>
          <w:sz w:val="28"/>
          <w:szCs w:val="28"/>
          <w:rtl w:val="true"/>
          <w:lang w:bidi="ar-SA"/>
        </w:rPr>
        <w:t xml:space="preserve">يخلف بينهم غيرها ؛ تطييباً لخاطرها ، وحفظاً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أتراه يعتقد أنّ أبا سفيان ومعاذاً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أعطاهما ما أعطاهما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بالرعاية من سيّدة النساء وبضعة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يحلُّ له إعطاؤهما من مال الفيء دون الزهراء من مال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أنّه يعتقد صدق جابر وغيره ممّن ادّعوا عِدَة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فأعطاهم </w:t>
      </w:r>
      <w:r>
        <w:rPr>
          <w:rStyle w:val="FootnoteAnchor"/>
          <w:rtl w:val="true"/>
        </w:rPr>
        <w:footnoteReference w:id="321"/>
      </w:r>
      <w:r>
        <w:rPr>
          <w:rFonts w:ascii="Amiri" w:hAnsi="Amiri" w:eastAsia="Amiri" w:cs="Amiri"/>
          <w:color w:val="111111"/>
          <w:sz w:val="28"/>
          <w:sz w:val="28"/>
          <w:szCs w:val="28"/>
          <w:rtl w:val="true"/>
          <w:lang w:bidi="ar-SA"/>
        </w:rPr>
        <w:t>، ولا يعتقد صدق الطاهرة البتول فمنعها؟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عدوٌّ مكنه الدهر من عدوّه فاجتهد بأذاه ، ووجد سبيلا إلى إضعاف أمر سيّده ومولاه؟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والمنصِف يعرف حقيقة الحال ، ويبني على ما اللّهُ تعالى سائله يوم تنتشر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ممّا بيّنّا أنّ أبا بكر لم يعامل سيّدة النساء بشرع الإسلام ، ولا شرع الإحسان والوفاء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ظهر بطلان ما فعله شريح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فإنّ الواجب عليه أن لا يطلب من أمير المؤمنين البيّنة ، بل عليه ، وعلى المسلمين أن يفعلوا فِعل خزيمة ؛ لعلمهم بأنّ علاّم الغيوب شهد بطهارته وعصمته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عجب من شريح ؛ لأنّه ليس أهلا للقضاء ، كما قاله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أراد عزله ، فقال كثير 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 نصبه </w:t>
      </w:r>
    </w:p>
    <w:p>
      <w:pPr>
        <w:pStyle w:val="BookText"/>
        <w:rPr/>
      </w:pPr>
      <w:r>
        <w:rPr>
          <w:rFonts w:ascii="Amiri" w:hAnsi="Amiri" w:eastAsia="Amiri" w:cs="Amiri"/>
          <w:color w:val="111111"/>
          <w:sz w:val="28"/>
          <w:sz w:val="28"/>
          <w:szCs w:val="28"/>
          <w:rtl w:val="true"/>
          <w:lang w:bidi="ar-SA"/>
        </w:rPr>
        <w:t xml:space="preserve">عمر لا يُعزل </w:t>
      </w:r>
      <w:r>
        <w:rPr>
          <w:rStyle w:val="FootnoteAnchor"/>
          <w:rtl w:val="true"/>
        </w:rPr>
        <w:footnoteReference w:id="323"/>
      </w:r>
      <w:r>
        <w:rPr>
          <w:rFonts w:ascii="Amiri" w:hAnsi="Amiri" w:eastAsia="Amiri" w:cs="Amiri"/>
          <w:color w:val="111111"/>
          <w:sz w:val="28"/>
          <w:sz w:val="28"/>
          <w:szCs w:val="28"/>
          <w:rtl w:val="true"/>
          <w:lang w:bidi="ar-SA"/>
        </w:rPr>
        <w:t xml:space="preserve">؛ وإنّما حضر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لرفع التهمة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نقله الخصم من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تعلم أنّ هذه الدعوى لحقّ بيت المال وها هنا تُسمع شهادة الفرع؟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فكذبٌ ظاهر ؛ لدلالته على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 بسماع شهادة الفرع لحقّ الأصل ، وهو خلاف مذهبه ؛ ولذا رضي بشهادة الحسنين لأُمهما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يرى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 شهادة الفرع على الأصل ، كما دلّت الأخبار عنه وعن أبنائه الطاهرين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تمّ حجة حكم ، وإلاّ توقف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نرَ أبا بكر توقف ، بل قبض فدك وتصرّف بها ساكن الجأش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جأش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مطمئنّ النفس ، كأنّه ورث مال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الخصم يزعم أنّ الحجّة تمّت ظاهراً لأبي بكر فلا يبقى مجال لتوقّفه ، وهو خطأ ؛ إذ لا أقلّ من الحاجة إلى يمين أبي بكر ، أو امتناع الزهراء عن اليمين ، لو لم تتمّ لها الحجة إلاّ به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أجاب به عن شهادة الحسنين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فغير صحيح ؛ إذ لا يمكن أن يخفى ذلك على باب مدينة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xml:space="preserve">ومَن عنده علم الكتاب </w:t>
      </w:r>
      <w:r>
        <w:rPr>
          <w:rStyle w:val="FootnoteAnchor"/>
          <w:rtl w:val="true"/>
        </w:rPr>
        <w:footnoteReference w:id="327"/>
      </w:r>
      <w:r>
        <w:rPr>
          <w:rFonts w:ascii="Amiri" w:hAnsi="Amiri" w:eastAsia="Amiri" w:cs="Amiri"/>
          <w:color w:val="111111"/>
          <w:sz w:val="28"/>
          <w:sz w:val="28"/>
          <w:szCs w:val="28"/>
          <w:rtl w:val="true"/>
          <w:lang w:bidi="ar-SA"/>
        </w:rPr>
        <w:t xml:space="preserve">ويدور معه الحقّ حيث دار </w:t>
      </w:r>
      <w:r>
        <w:rPr>
          <w:rStyle w:val="FootnoteAnchor"/>
          <w:rtl w:val="true"/>
        </w:rPr>
        <w:footnoteReference w:id="328"/>
      </w:r>
      <w:r>
        <w:rPr>
          <w:rFonts w:ascii="Amiri" w:hAnsi="Amiri" w:eastAsia="Amiri" w:cs="Amiri"/>
          <w:color w:val="111111"/>
          <w:sz w:val="28"/>
          <w:sz w:val="28"/>
          <w:szCs w:val="28"/>
          <w:rtl w:val="true"/>
          <w:lang w:bidi="ar-SA"/>
        </w:rPr>
        <w:t>، ويظهر لهذا الخصم وأشباهه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ريب بجواز شهادة الفرع للأصل ؛ لرضا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 مع طلب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صغرهما غير مانع ؛ لأنّ اللّه تعالى عرّف الأُمّة كمالهما وفضلهما على جميع الأُمّة ، حيث أمر سيّد أنبيائه بأن يجعلهما عوناً له في المباهلة ، وأمرهما بالتأمين على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مضيّ شهادتهما مع صغرهما لَما رضي أمير المؤمنين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شعري ، أين منهم هذه المناقشات والتقشّفات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والتقشفات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التقشف، وهو إظهار القشف ؛ بمعنى رثاثة الهيئة وسوء الحال وقَذَر الجلد وضيق العيش ، ورجل قَشِفٌ إذا لوحته الشمس أو الفقر فتغير ؛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فيكون مراد المصنف قدس سره بها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رثاثة الأدلّة وسقوطها ، وسوء استخدام</w:t>
      </w:r>
    </w:p>
    <w:p>
      <w:pPr>
        <w:pStyle w:val="BookText"/>
        <w:rPr/>
      </w:pPr>
      <w:r>
        <w:rPr>
          <w:rFonts w:ascii="Amiri" w:hAnsi="Amiri" w:eastAsia="Amiri" w:cs="Amiri"/>
          <w:color w:val="111111"/>
          <w:sz w:val="28"/>
          <w:sz w:val="28"/>
          <w:szCs w:val="28"/>
          <w:rtl w:val="true"/>
          <w:lang w:bidi="ar-SA"/>
        </w:rPr>
        <w:t xml:space="preserve">الكلام ، وشدّة التمحل والتعسف في المناقشات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عائشة لمّا رأت أنّ الحجرة لها ، حتّى استأذنها عمر في 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بقيّة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حُجرهنّ وأثاثهنّ؟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لم نسمع أنّهم سألوهنّ البيّنة على الملكيّة فأقمنها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لهذا تتمة في أواخر هذه المباحث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زعمه من أنّ غضب الزهراء على أبي بكر كان من العوارض البشرية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فحاصل مقصوده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غضب باطل خارج عن الغضب المقصود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يغضب لغضبك ، ويرضى لرضاك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يكون المراد بالحديث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يغضب لغضب فاطمة إذا كان غضباً بحقّ ، ومن باب العداوة الدينيّة ، فلا يدلّ على فضلها ؛ إذ كلّ مؤمن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مما لا يقوله ذو معرفة ، فلا بُد أن يكون المراد أنّها لا تغضب إلاّ بحقّ ، كما يقتضيه إطلاق غضبها في الحديث ، وسيأتي له زيادة تحقيق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قد رواه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وصحّحه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401/22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فضائل الخلفاء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 يعلى ، والطبراني ، وأبي نُعيم ، وابن عساكر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الديلمي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يغضب لغضب فاطمة ، ويرضى لرضاها</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125" w:name="pg15539_201373"/>
    </w:p>
    <w:p>
      <w:pPr>
        <w:pStyle w:val="Heading3"/>
        <w:numPr>
          <w:ilvl w:val="2"/>
          <w:numId w:val="1"/>
        </w:numPr>
        <w:rPr/>
      </w:pPr>
      <w:bookmarkStart w:id="126" w:name="__RefHeading___Toc8919537_2142443653"/>
      <w:bookmarkStart w:id="127" w:name="_Toc47"/>
      <w:bookmarkEnd w:id="125"/>
      <w:bookmarkEnd w:id="126"/>
      <w:r>
        <w:rPr>
          <w:rtl w:val="true"/>
        </w:rPr>
        <w:t>تنبيهان</w:t>
      </w:r>
      <w:bookmarkEnd w:id="127"/>
    </w:p>
    <w:p>
      <w:pPr>
        <w:pStyle w:val="Heading4"/>
        <w:numPr>
          <w:ilvl w:val="3"/>
          <w:numId w:val="1"/>
        </w:numPr>
        <w:rPr/>
      </w:pPr>
      <w:bookmarkStart w:id="128" w:name="__RefHeading___Toc8919539_2142443653"/>
      <w:bookmarkStart w:id="129" w:name="_Toc48"/>
      <w:bookmarkEnd w:id="128"/>
      <w:r>
        <w:rPr>
          <w:rtl w:val="true"/>
        </w:rPr>
        <w:t xml:space="preserve">الأوّل </w:t>
      </w:r>
      <w:r>
        <w:rPr>
          <w:rtl w:val="true"/>
        </w:rPr>
        <w:t>:</w:t>
      </w:r>
      <w:bookmarkEnd w:id="129"/>
    </w:p>
    <w:p>
      <w:pPr>
        <w:pStyle w:val="BookText"/>
        <w:rPr/>
      </w:pPr>
      <w:r>
        <w:rPr>
          <w:rFonts w:ascii="Amiri" w:hAnsi="Amiri" w:eastAsia="Amiri" w:cs="Amiri"/>
          <w:color w:val="111111"/>
          <w:sz w:val="28"/>
          <w:sz w:val="28"/>
          <w:szCs w:val="28"/>
          <w:rtl w:val="true"/>
          <w:lang w:bidi="ar-SA"/>
        </w:rPr>
        <w:t>قد يُتساءل في أنّ المتقدّم هو دعوى النِحلة أو دعوى الميراث؟</w:t>
      </w:r>
    </w:p>
    <w:p>
      <w:pPr>
        <w:pStyle w:val="BookText"/>
        <w:rPr/>
      </w:pPr>
      <w:r>
        <w:rPr>
          <w:rFonts w:ascii="Amiri" w:hAnsi="Amiri" w:eastAsia="Amiri" w:cs="Amiri"/>
          <w:color w:val="111111"/>
          <w:sz w:val="28"/>
          <w:sz w:val="28"/>
          <w:szCs w:val="28"/>
          <w:rtl w:val="true"/>
          <w:lang w:bidi="ar-SA"/>
        </w:rPr>
        <w:t xml:space="preserve">ولا إشكال عندهم على تقدير تقدّم دعوى النحلة ، وإنّما الإشكال في العكس ؛ لأنّها إذا ادّعت الميراث أوّلا ، فقد أقرّت لزوماً بأنّ المال ليس لها ، بل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حين وفاته ، فكيف تدعي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النِحلةَ والملكَ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إنّما ادّعت استحقاق متروكات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بالإرث ، أو ما عدا فدك ، فلا ينافي دعواها بعد ذلك استحقاق خصوص فدك بالنِحلة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أنّها سمّت فدك في دعوى الميراث فلا بأس به ؛ لأنّ الشخص لا يلزم بالإقرار اللزومي ما لم يكن محلّ القصد في الإقرار ، وإلاّ فالإشكال وارد أيضاً على تقدير تقدّم دعوى النِحلة ؛ لأنّ دعوى النِحلة تستلزم إقرارها بأنّ فدك ليست من مواريث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وأملاكه ، فكيف تدّعي بعد ذلك الميراث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لا يقوله أحد ، فلا بُد من القول بأنّ الإقرار اللزومي غير مُعتبَر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تقصد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الدعويين إلاّ أنّ المال لها بلا خصوصيّة للأسباب ؛ إذ لا غرض لها يتعلّق بذوات الأسباب ، وإنّما ذكرتها آلة للتوصّل إلى ملكها ، فلا يضرّ ذِكرها وإن استلزم كلّ سبب منها </w:t>
      </w:r>
      <w:bookmarkStart w:id="130" w:name="pg15539_201374"/>
    </w:p>
    <w:p>
      <w:pPr>
        <w:pStyle w:val="BookText"/>
        <w:rPr/>
      </w:pPr>
      <w:bookmarkEnd w:id="130"/>
      <w:r>
        <w:rPr>
          <w:rFonts w:ascii="Amiri" w:hAnsi="Amiri" w:eastAsia="Amiri" w:cs="Amiri"/>
          <w:color w:val="111111"/>
          <w:sz w:val="28"/>
          <w:sz w:val="28"/>
          <w:szCs w:val="28"/>
          <w:rtl w:val="true"/>
          <w:lang w:bidi="ar-SA"/>
        </w:rPr>
        <w:t>عدم مسبب الآخر ، كما في سببين متضادَّين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أنّها لمّا كانت اليد لها على فدك بوجه الملك بعدما كانت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لزم أن يكون انتقالها إليها بنِحلة أو نحوها ، فتتضمّن يدها دعوى النِحلة أو غيرها ، فإذا ادّعت الميراث كانت دعواها له متأخّرة عن دعوى النِحلة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فدك كانت بيد الزهراء ، ولمّا تُوفّي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قبضها أبو بكر بدعوى أنّها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قبض بقيّة مواريثه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هو له يكون لي إرثاً ، أترثُ أباك ولا أرثُ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بأنّ الأنبياء لا يُورَثون ، فالتجأت إلى بيان وجه يدها على فدك ؛ وهو النِحلة ، واستشهدت لها بالشهود ، وذلك أقرب إلى ظواهر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ممّا بيّنّا أنّ الزهراء في دعوى الإرث قد طالبت بجميع متروكات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قبضها أبو بكر ، بلا فرق بين فدك ، ومال بني النضير ، وسهمه من خمس خيبر ،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دعوى النِحلة إنّما طالبت بخصوص فدك ؛ لأنّها هي التي نحلها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وبها طال النزاع ، وكانت هي المظهِر لدعواها ؛ لتعلّق الدعويين بها ؛ وظهور اغتصابه لها ؛ لسبق يدها عليها</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8919541_2142443653"/>
      <w:bookmarkStart w:id="132" w:name="_Toc49"/>
      <w:bookmarkEnd w:id="131"/>
      <w:r>
        <w:rPr>
          <w:rtl w:val="true"/>
        </w:rPr>
        <w:t xml:space="preserve">الثاني </w:t>
      </w:r>
      <w:r>
        <w:rPr>
          <w:rtl w:val="true"/>
        </w:rPr>
        <w:t>:</w:t>
      </w:r>
      <w:bookmarkEnd w:id="13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لسيّدة النساء دعوىً ثالثةً تتعلّق بحقّها من خمس خيبر الذي ملكته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سهمها من الخمس الذي قسمه اللّه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شَيْءٍ فَأَنَّ لِلَّهِ خُمُسَهُ </w:t>
      </w:r>
    </w:p>
    <w:p>
      <w:pPr>
        <w:pStyle w:val="BookText"/>
        <w:rPr/>
      </w:pPr>
      <w:r>
        <w:rPr>
          <w:rFonts w:ascii="Amiri" w:hAnsi="Amiri" w:eastAsia="Amiri" w:cs="Amiri"/>
          <w:color w:val="111111"/>
          <w:sz w:val="28"/>
          <w:sz w:val="28"/>
          <w:szCs w:val="28"/>
          <w:rtl w:val="true"/>
          <w:lang w:bidi="ar-SA"/>
        </w:rPr>
        <w:t xml:space="preserve">وَلِلرَّسُولِ وَلِذِي الْقُرْبَى </w:t>
      </w:r>
      <w:r>
        <w:rPr>
          <w:rFonts w:eastAsia="Amiri" w:cs="Amiri" w:ascii="Amiri" w:hAnsi="Amiri"/>
          <w:color w:val="111111"/>
          <w:sz w:val="28"/>
          <w:szCs w:val="28"/>
          <w:rtl w:val="true"/>
          <w:lang w:bidi="ar-SA"/>
        </w:rPr>
        <w:t xml:space="preserve">... ) </w:t>
      </w:r>
      <w:r>
        <w:rPr>
          <w:rStyle w:val="FootnoteAnchor"/>
          <w:rtl w:val="true"/>
        </w:rPr>
        <w:footnoteReference w:id="33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عيّنه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ولذويه ، وميّزه عن سهام المحاربين ، وهو حصن الكتيبة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في رواية الطبري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فملكوه بأشخاصهم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فللزهراء في خمس خيبر حقان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من حيث إنّها شريكةُ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وحقٌّ من جهة ميراثها 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استولى أبو بكر على خُمس خيبر كلّه ، فمنعها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إن صحّحنا له روايته أنّ الأنبياء لا تورَث ، وسوّغنا له الاستيلاء على 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المسوّغ له الاستيلاء على حقّ غيره ، وقد ملكوه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وعيّنه لهم ، وليس للحاكم أن يتولاّه كالصدقات إذا قبضها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أبا بكر روى في ذلك روايةً أُخرى جعلها حُجّةً لاستيلائه عليه ، فقد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قسم الفيء والغنيمة ، سنن أبي داود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منه ، مسند أبي يعلى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عن أحمد ، وابن جرير ، والبيهقي ، وغيرهم ، عن أبي الطفيل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فاطمة إلى أبي بكر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ورثت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أهله؟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أهله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أطعم اللّه نبيّاً طُعمةً ، ثمّ قبضه ، كانت للذي بعده ؛ فلما وُلّيتُ رأيتُ أن أردّه على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أيضاً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شبة </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عن ابن سعد ، عن أُمّ هاني ، أنّ فاطمة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يرثك إذا مِتّ؟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شأنك ورثتَ رسول اللّه دوننا؟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ورثتُه ذهباً ولا فضّة ، ولا شاة ولا بعيراً ، ولا داراً ولا عقاراً ، ولا غلاماً ، ولا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فسهمُ اللّه الذي جعله لنا ، وصافيَتُنا التي بيدك؟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طُعمة أطعمنيها اللّه ، فإذا مِتّ كانت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الحديثين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للجوهري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وهما ظاهران في أنّ الخُمس المعيّن في زمن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كخُمس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زعم أبو بكر أنّه بعد النبيّ للمسلمين ، أو أنّه له وردّه على المسلمين ، وهو خطأٌ ؛ فإنّ هذا الخمس ليس طُعمةً لرسول اللّه خاصّةً حتّى يشمله </w:t>
      </w:r>
    </w:p>
    <w:p>
      <w:pPr>
        <w:pStyle w:val="BookText"/>
        <w:rPr/>
      </w:pPr>
      <w:r>
        <w:rPr>
          <w:rFonts w:ascii="IRNazanin" w:hAnsi="IRNazanin" w:eastAsia="IRNazanin"/>
          <w:color w:val="111111"/>
          <w:sz w:val="28"/>
          <w:sz w:val="28"/>
          <w:szCs w:val="28"/>
          <w:rtl w:val="true"/>
          <w:lang w:bidi="fa-IR"/>
        </w:rPr>
        <w:t>ما رواه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 وللزهراء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رابعةٌ تتعلّق بخمس الغنائم الحادثة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أبا بكر كما قبض الخمس الذي كان لأهل البيت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كخمس خيبر ، منعهم خمس الغنائم الحادثة بعده ، فنازعته الزهراء في ذلك أيضاً ، والأخبار به كثيرة </w:t>
      </w:r>
      <w:r>
        <w:rPr>
          <w:rStyle w:val="FootnoteAnchor"/>
          <w:rtl w:val="true"/>
        </w:rPr>
        <w:footnoteReference w:id="338"/>
      </w:r>
      <w:r>
        <w:rPr>
          <w:rFonts w:ascii="Amiri" w:hAnsi="Amiri" w:eastAsia="Amiri" w:cs="Amiri"/>
          <w:color w:val="111111"/>
          <w:sz w:val="28"/>
          <w:sz w:val="28"/>
          <w:szCs w:val="28"/>
          <w:rtl w:val="true"/>
          <w:lang w:bidi="ar-SA"/>
        </w:rPr>
        <w:t xml:space="preserve">، وذكر ابن أبي الحديد </w:t>
      </w:r>
      <w:r>
        <w:rPr>
          <w:rStyle w:val="FootnoteAnchor"/>
          <w:rtl w:val="true"/>
        </w:rPr>
        <w:footnoteReference w:id="339"/>
      </w:r>
      <w:r>
        <w:rPr>
          <w:rFonts w:ascii="Amiri" w:hAnsi="Amiri" w:eastAsia="Amiri" w:cs="Amiri"/>
          <w:color w:val="111111"/>
          <w:sz w:val="28"/>
          <w:sz w:val="28"/>
          <w:szCs w:val="28"/>
          <w:rtl w:val="true"/>
          <w:lang w:bidi="ar-SA"/>
        </w:rPr>
        <w:t>عدة أخبار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اشتُهر النزاع بين الشيعة والسنة في أمر هذا الخمس ومستحقّه ، وللقوم فيه أقوال ليس هذا محلّ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اشتُهر أنّ أبا بكر ومَن لحقه منعوا بني هاشم خُمسَهم ، وأنّهم عملوا بخلاف ما عمله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روى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نجدةَ الحروريَّ سأل ابن عبّاس عن سهم ذي القربى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لنا ؛ لقربى رسول اللّه ، قسمه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 وكان عمر عرض علينا منه شيئاً دون حقّنا فرددناه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أحمد </w:t>
      </w:r>
      <w:r>
        <w:rPr>
          <w:rStyle w:val="FootnoteAnchor"/>
          <w:rtl w:val="true"/>
        </w:rPr>
        <w:footnoteReference w:id="341"/>
      </w:r>
      <w:r>
        <w:rPr>
          <w:rFonts w:ascii="Amiri" w:hAnsi="Amiri" w:eastAsia="Amiri" w:cs="Amiri"/>
          <w:color w:val="111111"/>
          <w:sz w:val="28"/>
          <w:sz w:val="28"/>
          <w:szCs w:val="28"/>
          <w:rtl w:val="true"/>
          <w:lang w:bidi="ar-SA"/>
        </w:rPr>
        <w:t xml:space="preserve">، أنّ النبيّ لم يُقسم لعبد شمس ، ولا لبني نوفل من الخمس شيئاً ، كما كان يقسم لبني هاشم وبني المطلب ، وأنّ أبا بكر لم يكن يُعطي قربى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رسول اللّه يعطيهم ، وكان عمر يعطيهم وعثمان من بعده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والأخبار في هذا الباب كثيرة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طال بنا المقام ، فلنمسك عنان القلم خوف الملال</w:t>
      </w:r>
      <w:r>
        <w:rPr>
          <w:rFonts w:eastAsia="Amiri" w:cs="Amiri" w:ascii="Amiri" w:hAnsi="Amiri"/>
          <w:color w:val="111111"/>
          <w:sz w:val="28"/>
          <w:szCs w:val="28"/>
          <w:rtl w:val="true"/>
          <w:lang w:bidi="ar-SA"/>
        </w:rPr>
        <w:t xml:space="preserve">. </w:t>
      </w:r>
      <w:bookmarkStart w:id="133" w:name="pg15539_201379"/>
    </w:p>
    <w:p>
      <w:pPr>
        <w:pStyle w:val="Heading3"/>
        <w:numPr>
          <w:ilvl w:val="2"/>
          <w:numId w:val="1"/>
        </w:numPr>
        <w:rPr/>
      </w:pPr>
      <w:bookmarkStart w:id="134" w:name="__RefHeading___Toc8919543_2142443653"/>
      <w:bookmarkStart w:id="135" w:name="_Toc50"/>
      <w:bookmarkEnd w:id="133"/>
      <w:bookmarkEnd w:id="134"/>
      <w:r>
        <w:rPr>
          <w:rtl w:val="true"/>
        </w:rPr>
        <w:t>طلب إحراق بيت عليّ</w:t>
      </w:r>
      <w:bookmarkEnd w:id="135"/>
    </w:p>
    <w:p>
      <w:pPr>
        <w:pStyle w:val="Heading4"/>
        <w:numPr>
          <w:ilvl w:val="3"/>
          <w:numId w:val="1"/>
        </w:numPr>
        <w:rPr/>
      </w:pPr>
      <w:bookmarkStart w:id="136" w:name="__RefHeading___Toc8919545_2142443653"/>
      <w:bookmarkStart w:id="137" w:name="_Toc51"/>
      <w:bookmarkEnd w:id="136"/>
      <w:r>
        <w:rPr>
          <w:rtl w:val="true"/>
        </w:rPr>
        <w:t xml:space="preserve">قال المصنّف </w:t>
      </w:r>
      <w:r>
        <w:rPr>
          <w:rtl w:val="true"/>
        </w:rPr>
        <w:t xml:space="preserve">- </w:t>
      </w:r>
      <w:r>
        <w:rPr>
          <w:rtl w:val="true"/>
        </w:rPr>
        <w:t xml:space="preserve">أعلى اللّه مقامه </w:t>
      </w:r>
      <w:r>
        <w:rPr>
          <w:rtl w:val="true"/>
        </w:rPr>
        <w:t>- :</w:t>
      </w:r>
      <w:bookmarkEnd w:id="137"/>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طلب هو وعمر إحراق بيت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وفاطمة ، وابناهما ، وجماعة من بني هاشم ؛ لأجل ترك مبايعة أبي بكر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عمر بن الخطّاب منزل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لَأُحرقنّ عليكم أو لَتخرُجنّ للبيعة</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الواقدي ، أنّ عمر جاء إلى عليّ في عصابة فيهم أُسيد ابن الحُضَيْر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أسيد بن حضير بن سماك الأنصاري الأوسي ، شهد العقبة ، وكانت إليه نقابة بني عبد الأشهل، وأختلف في شهوده بدراً ، وشهد أحداً ، وكان شريفاً في قومه في الجاهلية وفي الإسلام ، وكان أحد القلة الذين يكتبون بالعربية في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يكنى بعدة كنى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 أبو حُضير ، أبو عتيك ، أبو عتيق ، أبو عمرو ، وغيرها ، 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وأخشى أن يكون تصحيفاً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وسلمة بن أسلم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اخرجوا أو لنحرقنّها</w:t>
      </w:r>
    </w:p>
    <w:p>
      <w:pPr>
        <w:pStyle w:val="BookText"/>
        <w:rPr/>
      </w:pP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ابن حِنزابة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جعفر بن الفضل بن جعفر بن محمد بن موسى بن الحسن بن الفرات ، المعروف بابن حنزابة البغدادي ، وحِنْزَابة جارية هي والدة الفضل الوزير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مصر ، وتقلد الوزارة لأميرها كافور الإخشيدي ، وأملى الحديث فيها ، وكان من حفاظه ، وصنّف مسنداً في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ببغداد سنة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وتوفّي بمصر سنة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وحمل تابوته من مصر إلى الحرمين ، ودُفن بالمدينة في الدار التي اشتراها لذلك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234/7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lang w:bidi="fa-IR"/>
        </w:rPr>
        <w:t>141/72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وفيات الأعيان </w:t>
      </w:r>
      <w:r>
        <w:rPr>
          <w:rFonts w:eastAsia="IRNazanin" w:cs="IRNazanin"/>
          <w:color w:val="111111"/>
          <w:sz w:val="28"/>
          <w:szCs w:val="28"/>
          <w:lang w:bidi="fa-IR"/>
        </w:rPr>
        <w:t>346/1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إيضاح المكنون </w:t>
      </w:r>
      <w:r>
        <w:rPr>
          <w:rFonts w:eastAsia="IRNazanin" w:cs="IRNazanin"/>
          <w:color w:val="111111"/>
          <w:sz w:val="28"/>
          <w:szCs w:val="28"/>
          <w:lang w:bidi="fa-IR"/>
        </w:rPr>
        <w:t>481/2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زيد 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ممّن حمل الحطب مع عمر إلى باب فاطمة حين امتنع عليٌّ وأصحابه عن البيعة أن يبايعوا ، فقال عمر لفاطمة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أَخرِجي مَن في البيت وإلاّ أحرقته ومَن فيه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وفاطمة ، والحسن ، والحسين ، </w:t>
      </w:r>
    </w:p>
    <w:p>
      <w:pPr>
        <w:pStyle w:val="BookText"/>
        <w:rPr/>
      </w:pPr>
      <w:r>
        <w:rPr>
          <w:rFonts w:ascii="Amiri" w:hAnsi="Amiri" w:eastAsia="Amiri" w:cs="Amiri"/>
          <w:color w:val="111111"/>
          <w:sz w:val="28"/>
          <w:sz w:val="28"/>
          <w:szCs w:val="28"/>
          <w:rtl w:val="true"/>
          <w:lang w:bidi="ar-SA"/>
        </w:rPr>
        <w:t xml:space="preserve">وجماعة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تحرق على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ليخرُجنّ وليبايِعنّ</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أعيان 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عليٌّ والعبّاس فقعدوا في بيت فاطمة ؛ وقال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أبَيا فقاتلهما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بقبس من نار على أن يُضرم عليهما الدار ، فلقيته فاطمة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أجئت لتحرق دارنا؟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روى 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وأنفاس الجواهر</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فلينظر العاقل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له تقليد مثل هؤلاء إن كان هذا نقلهم صحيحاً ، وأنّهم قصدوا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لإحراق أولاده على شيء لا يجوز فيه الانتقام ، ولا تحلُّ بسببه هذه العقوبة مع مشاهدتهم تعظيم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ذات يوم يخطب فعثر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طفل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منبره وقطع الخطبة وحمله على كتفه وأصعده المنبر ، ثمّ أكمل الخطبة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وبال الحسين يوما في حجره وهو صغير فزعقوا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تُزْرِموا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أنظر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الصحاح </w:t>
      </w:r>
      <w:r>
        <w:rPr>
          <w:rFonts w:eastAsia="Amiri" w:cs="Amiri" w:ascii="Amiri" w:hAnsi="Amiri"/>
          <w:color w:val="111111"/>
          <w:sz w:val="28"/>
          <w:szCs w:val="28"/>
          <w:lang w:bidi="ar-SA"/>
        </w:rPr>
        <w:t>1941/5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النهاية في غريب الحديث والأثر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الفائق في غريب الحديث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القاموس المحيط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وَلدي بولَه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جماعةً لم يبايعوا ، فهلاّ أمر بقتلهم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الموفقيات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أنساب الأشراف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العقد الفريد </w:t>
      </w: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المختصر في أخبار البشر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السيرة الحلبية </w:t>
      </w:r>
      <w:r>
        <w:rPr>
          <w:rFonts w:eastAsia="Amiri" w:cs="Amiri" w:ascii="Amiri" w:hAnsi="Amiri"/>
          <w:color w:val="111111"/>
          <w:sz w:val="28"/>
          <w:szCs w:val="28"/>
          <w:lang w:bidi="ar-SA"/>
        </w:rPr>
        <w:t>479/3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وبأيّ اعتبار وجب الانقياد إلى هذه البيعة ، والنصُّ غيرُ دالّ عليها ولا العقلُ؟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بعض ما نقله السنة من الطعن على أبي بكر ، والذنب فيه على الرواة من السنة</w:t>
      </w:r>
      <w:r>
        <w:rPr>
          <w:rFonts w:eastAsia="Amiri" w:cs="Amiri" w:ascii="Amiri" w:hAnsi="Amiri"/>
          <w:color w:val="111111"/>
          <w:sz w:val="28"/>
          <w:szCs w:val="28"/>
          <w:rtl w:val="true"/>
          <w:lang w:bidi="ar-SA"/>
        </w:rPr>
        <w:t xml:space="preserve">. </w:t>
      </w:r>
      <w:bookmarkStart w:id="138" w:name="pg15539_201384"/>
    </w:p>
    <w:p>
      <w:pPr>
        <w:pStyle w:val="Heading4"/>
        <w:numPr>
          <w:ilvl w:val="3"/>
          <w:numId w:val="1"/>
        </w:numPr>
        <w:rPr/>
      </w:pPr>
      <w:bookmarkStart w:id="139" w:name="__RefHeading___Toc8919547_2142443653"/>
      <w:bookmarkStart w:id="140" w:name="_Toc52"/>
      <w:bookmarkEnd w:id="138"/>
      <w:bookmarkEnd w:id="139"/>
      <w:r>
        <w:rPr>
          <w:rtl w:val="true"/>
        </w:rPr>
        <w:t xml:space="preserve">وقال الفضل </w:t>
      </w:r>
      <w:r>
        <w:rPr>
          <w:rtl w:val="true"/>
        </w:rPr>
        <w:t>:</w:t>
      </w:r>
      <w:bookmarkEnd w:id="140"/>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أسمج ما افتراه الروافض هذا الخبر ، وهو إحراقُ عمرَ بيت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أنّ الطبري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فالطبري من الروافض ، مشهور بالتشيّع ، مع أنّ علماء بغداد هجروه ؛ لغلوّه في الرفض والتعصّب ، وهجروا كتبه ورواياته وأخباره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من نقل هذا الخبر فلا يشكّ أنّه رافضيّ متعصّب يريد إبداء القدح والطعن على الأصحاب ؛ لأنّ العاقل المؤمن الخبير بأخبار السلف ظاهر عليه أنّ هذا الخبر كذبٌ صُراحٌ وافتراءٌ بيّن ، لا يكون أقبح منه ولا أبعد من أطوار السلف ؛ وذلك لوجوه 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بيت فاطمة كان متّصلا ببيوت أزواج النبيّ ، ومتّصلا بالمسجد ، وقبر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كان عمر يُحرق بيوت النبيّ والمسجد والقبر المكرّم؟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نعوذ باللّه من هذا الاعتقاد الفاسد ؛ لأنّ بيوتهم كانت متّصلة ، معمولةً من الطين والسعف اليابس ، فإذا أخذ الحريق في بيت ، كان يحترق جميع البيوت والمسجد والقبر المكرّم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أكان عمر يُقدِم على إحراق جميع هذا ، ولا يخاف لومة لائم </w:t>
      </w:r>
    </w:p>
    <w:p>
      <w:pPr>
        <w:pStyle w:val="BookText"/>
        <w:rPr/>
      </w:pPr>
      <w:r>
        <w:rPr>
          <w:rFonts w:ascii="IRNazanin" w:hAnsi="IRNazanin" w:eastAsia="IRNazanin"/>
          <w:color w:val="111111"/>
          <w:sz w:val="28"/>
          <w:sz w:val="28"/>
          <w:szCs w:val="28"/>
          <w:rtl w:val="true"/>
          <w:lang w:bidi="fa-IR"/>
        </w:rPr>
        <w:t>ولا اعتراض معترض؟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تأمل هذا عَلِمَ أنّه من المفتريات الصريحة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عيون بني هاشم ، وأشراف بني عبد مناف ، وصناديد قريش ، كانوا مع عليّ ، وهم كانوا في البيت وعندهم السيوف اليمانيّة ، وإذا بلغ أمرهم إلى أن يُحرَقوا في البيت ، أتراهم طرحوا الغيرة وتركوا الحميّة رأساً ، ولم يخرجوا بالسيوف المسَلّة فيقتلوا من قصد إحراقهم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الصائلِ على النفس واجب ، وتركُ الدفعِ إثمٌ ، وأيُّ صولة على النفس أشدُّ من صولة الإحراق؟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يجب على عليّ أن يدفعه ، وإلاّ قدح في 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هذا ، دلّ على عجز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غاية عجز الرجل أن يُحرَقَ هو وأهلُ بيتِه وامرأتُه في داره ، وهو لا يقدر على الدفع ، ومثل هذا العجز يقدح في صحّة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أُمراء الأنصار وأكابر الصحابة كانوا مسلمين منقادين محبّين لرسول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أتراهم سكتوا ولم يكلّموا أبا بكر في هذا ، وإنّ إحراق أهل بيت النبيّ لا يجوز ولا يحسن؟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أمراً واقعاً ، لكان أقبح وأشنع من قتل عثمان وقتل الحسين ، ولكان ينبغي أن يكون منقولا في جميع الأخبار ؛ لتوفّر العزائم والرغبات على نقل أمثال هذا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رأينا أحداً روى هذا ، إلاّ أنّ الروافض ينسبونه إلى الطبري ، </w:t>
      </w:r>
    </w:p>
    <w:p>
      <w:pPr>
        <w:pStyle w:val="BookText"/>
        <w:rPr/>
      </w:pPr>
      <w:r>
        <w:rPr>
          <w:rFonts w:ascii="Amiri" w:hAnsi="Amiri" w:eastAsia="Amiri" w:cs="Amiri"/>
          <w:color w:val="111111"/>
          <w:sz w:val="28"/>
          <w:sz w:val="28"/>
          <w:szCs w:val="28"/>
          <w:rtl w:val="true"/>
          <w:lang w:bidi="ar-SA"/>
        </w:rPr>
        <w:t xml:space="preserve">ونحن ما رأينا هذا في تاريخه </w:t>
      </w:r>
      <w:r>
        <w:rPr>
          <w:rStyle w:val="FootnoteAnchor"/>
          <w:rtl w:val="true"/>
        </w:rPr>
        <w:footnoteReference w:id="356"/>
      </w:r>
      <w:r>
        <w:rPr>
          <w:rFonts w:ascii="Amiri" w:hAnsi="Amiri" w:eastAsia="Amiri" w:cs="Amiri"/>
          <w:color w:val="111111"/>
          <w:sz w:val="28"/>
          <w:sz w:val="28"/>
          <w:szCs w:val="28"/>
          <w:rtl w:val="true"/>
          <w:lang w:bidi="ar-SA"/>
        </w:rPr>
        <w:t>، وإنْ كان في تاريخه فلا اعتداد به ؛ لأنّه من الواقعات العظيمة المشهورة ، وفي أمثال هذا لا يُكتفى برواية واحد لم يوافقه أحد ، وأهل الحديث يحكمون بأنّ هذا منكَر شاذّ ؛ لأنّ الوقائع العظيمة يتوفّر الدواعي إلى نقلها وحكايتها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نقل مثل هذه الواقعة أحدٌ من الناس ، أو جماعة من المجهولين المتعصّبين ، فهي غير مقبولة عند 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ينافي هذا رواية الصحاح ؛ فإنّ أرباب الصحاح ذكروا في بيعة عليّ لأبي بكر ، أنّ بني هاشم لم يبايعوا أبا بكر إلاّ بعد وفاة فاطمة ، ولم يتعرّض أبو بكر لهم وتركهم على حالهم ، وكانوا يتردّدون عند أبي بكر ويدخلون في المشاورات والمصالح والمهمّات وتدبير الجيوش ، فلمّا توفّيت فاطمة بعث أمير المؤمنين على أبي بكر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وحدك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أبو بكر في بيته ، فجلسا وتحدّثا ، ثمّ قال عليّ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استأثرت هذا الأمر دوننا ، ما كنّا نمنعك عن هذا الأمر ، ولا نحن نراك غير أهل لهذا ، ولكن كان ينبغي أن تؤخّره إلى حضورنا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الأنصار يدّعون هذا الأمر لأنفسهم ، وكانوا يريدون أن ينصبوا أميراً منهم ، وكان يُخاف منهم الفتنة ، فتسارعت إلى إطفاء الفتنة وأخذت بيعة الأنصار ، وإن كان لك في هذا الأمر رغبةٌ فأنا أخطب الناس وأُقيل بيعتهم ، وأُبايعك والناس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الموعد بيني وبينك بعد صلاة الظهر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صلّوا الظهر رقى أبو بكر المنبر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أقيلوني فلستُ بخيركم </w:t>
      </w:r>
    </w:p>
    <w:p>
      <w:pPr>
        <w:pStyle w:val="BookText"/>
        <w:rPr/>
      </w:pPr>
      <w:r>
        <w:rPr>
          <w:rFonts w:ascii="Amiri" w:hAnsi="Amiri" w:eastAsia="Amiri" w:cs="Amiri"/>
          <w:color w:val="111111"/>
          <w:sz w:val="28"/>
          <w:sz w:val="28"/>
          <w:szCs w:val="28"/>
          <w:rtl w:val="true"/>
          <w:lang w:bidi="ar-SA"/>
        </w:rPr>
        <w:t>وعليٌّ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عليٌّ وخطب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بيني وبين أبي بكر شيء </w:t>
      </w:r>
      <w:r>
        <w:rPr>
          <w:rStyle w:val="FootnoteAnchor"/>
          <w:rtl w:val="true"/>
        </w:rPr>
        <w:footnoteReference w:id="357"/>
      </w:r>
      <w:r>
        <w:rPr>
          <w:rFonts w:ascii="Amiri" w:hAnsi="Amiri" w:eastAsia="Amiri" w:cs="Amiri"/>
          <w:color w:val="111111"/>
          <w:sz w:val="28"/>
          <w:sz w:val="28"/>
          <w:szCs w:val="28"/>
          <w:rtl w:val="true"/>
          <w:lang w:bidi="ar-SA"/>
        </w:rPr>
        <w:t>؛ فإنّه استأثر هذا الأمر دوننا ، ولم يتوقّف بحضورنا ، وهو أَوْلى للخلافة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لأُبايعك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فبايعه في محضر الناس ، وبايع بنو هاشم ، وتمّ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رواية الصحاح في بيعة عليّ لأبي بكر ، وهذا كان أطوار الصحابة ، وهم لم يكونوا للملك طالبين ، ولا في الحكومة راغبين ، وكان أميرهم كفقيرهم ، فإنّ أبا بكر لم ينصب نفسه إماماً ليأكل أموال الناس ، ويتنعّم باللذائذ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أصحاب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اتّفقوا على أنّه لمّا وليَ الخلافة أصبح يمشي في السوق وعلى رقبته أثواب يبيعها ، فجاءه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أتدع الناس فوضى وتعمل في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عيالا ، ولو لم أعمل في السوق لضاعوا ، وإنّي مُصلّ بكم ، وأُقيم بأمر الخلافة ، وأعمل في السوق لقوت عيالي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فجلس أمير المؤمنين عليٌّ وأكابر الصحابة ؛ كعمر بن الخطّاب وعبّاس وعثمان في المسجد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عيّنوا شيئاً لأبي بكر من بيت مال المسلمين ليبذله في عياله ويترك عمل السوق ؛ لئلاّ يضيع أمر المسلمين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فعيّنوا له كلّ سنة ألفي درهم ، فأخذ في السنتين من أيّام خلافته أربعة آلاف درهم من بيت المال ، فلمّا قرب وفاته قال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بيعوا جميع </w:t>
      </w:r>
    </w:p>
    <w:p>
      <w:pPr>
        <w:pStyle w:val="BookText"/>
        <w:rPr/>
      </w:pPr>
      <w:r>
        <w:rPr>
          <w:rFonts w:ascii="Amiri" w:hAnsi="Amiri" w:eastAsia="Amiri" w:cs="Amiri"/>
          <w:color w:val="111111"/>
          <w:sz w:val="28"/>
          <w:sz w:val="28"/>
          <w:szCs w:val="28"/>
          <w:rtl w:val="true"/>
          <w:lang w:bidi="ar-SA"/>
        </w:rPr>
        <w:t>ما في تحت يدي ، وأدّوا ما أخذت من بيت المال إلى عمر ليصرفه في مصالح المسلمين ؛ فإنّي لا أُريد أن آخذ بهذا العمل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أدّى ما أخذه من بيت المال بعث إلى عمر إجّانة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أنظر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2068/5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lang w:bidi="ar-SA"/>
        </w:rPr>
        <w:t>2126/5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وحِلْساً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أنظر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919/3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وأثواباً عتيقة كانت عنده ، فلمّا رآها عمر 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أتعب مَن بعده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وأوصى أبو بكر أن يكفّن في أثوابه التي لبسها أيّام حياته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الحيّ بالجديد أجدر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كان سيرتهم في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ابن المطهّر الأعرابي أخذ يكتب لهم المطاعن ، فَلُعن من مشوم طاعن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ذكره من مطاعن الصدّيق وشيخ المهاجرين ، والحمد لله الذي وفّقنا لإبطال مطاعنه على وجه يرتضيه المؤمن الموافق ، ويتسلّمه المخالف المشاقق ؛ لظهور حجّته وبُهور </w:t>
      </w:r>
      <w:r>
        <w:rPr>
          <w:rStyle w:val="FootnoteAnchor"/>
          <w:rtl w:val="true"/>
        </w:rPr>
        <w:footnoteReference w:id="360"/>
      </w:r>
      <w:r>
        <w:rPr>
          <w:rFonts w:ascii="IRNazanin" w:hAnsi="IRNazanin" w:eastAsia="IRNazanin"/>
          <w:color w:val="111111"/>
          <w:sz w:val="28"/>
          <w:sz w:val="28"/>
          <w:szCs w:val="28"/>
          <w:rtl w:val="true"/>
          <w:lang w:bidi="fa-IR"/>
        </w:rPr>
        <w:t>برهانه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بعد هذا يذكر مطاعن الفاروق ؛ ونحن على ما وعدنا قبل هذا ، نذكر أوّلا شيئاً يسيراً من فضائل أمير المؤمنين حيث ما ثبت في الصحاح ، فنقول وباللّه التوفيق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أمير المؤمنين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عديّ بن كعب بن لؤيّ ، ونسبه يتّصل برسول اللّه في كعب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كان قبل البعثة من أكابر قريش وصناديدها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 كانت مخزوميّةً أُختَ وليد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مهيباً معظّماً ، مقبول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ورئاسة شُبّان قريش ، والاستيلاء والقوّة ، انتهت إلى عمر وأبي جهل وأبي الحكم بن هشام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594/1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واستولى الكفّار على المسلمين ، وضعف أمر الإسلام ، واختفى رسول اللّه في بيت الأرقم ، مخافة سطوة الكفّار ، ولم يقدر أحد أن يُظهر الإسلام ، دعا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أعزّ </w:t>
      </w:r>
    </w:p>
    <w:p>
      <w:pPr>
        <w:pStyle w:val="BookText"/>
        <w:rPr/>
      </w:pPr>
      <w:r>
        <w:rPr>
          <w:rFonts w:ascii="Amiri" w:hAnsi="Amiri" w:eastAsia="Amiri" w:cs="Amiri"/>
          <w:color w:val="111111"/>
          <w:sz w:val="28"/>
          <w:sz w:val="28"/>
          <w:szCs w:val="28"/>
          <w:rtl w:val="true"/>
          <w:lang w:bidi="ar-SA"/>
        </w:rPr>
        <w:t xml:space="preserve">الإسلام بأبي الحكم بن هشام أو بعمر بن الخطّاب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فوقع الدعاء له ، فأسلم عمر صبيحة ليلة دعا فيها رسول اللّه ، ودخل على رسول اللّه وهو كمل الأربعين ؛ لأنّ بإسلامه تُكمِّل عدد المسلمين بأربعين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203/3</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الاستيعاب </w:t>
      </w:r>
      <w:r>
        <w:rPr>
          <w:rFonts w:eastAsia="IRNazanin" w:cs="IRNazanin"/>
          <w:color w:val="111111"/>
          <w:sz w:val="28"/>
          <w:szCs w:val="28"/>
          <w:lang w:bidi="fa-IR"/>
        </w:rPr>
        <w:t>1145/3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lang w:bidi="fa-IR"/>
        </w:rPr>
        <w:t>643/3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وقال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 والعزّى يُعبدان علانية ويُعبد اللّه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هو والنبيّ وسائر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ويقدمهم حمزة ،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دخلوا المسجد وصلّوا في الحرم وطافوا وخرجوا إلى بيتهم ، وقال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في عزّ منذ أسلم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وزيراً لرسول اللّه طول حياته ، لا يصدر عن أمر إلاّ برأيه ومشاورته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ينطق السكينة على لسانه ، كما روي في الصحاح ، عن ابن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الحقّ على لسان عمر وقلبه</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الصحاح ، عن عتبة بن عامر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بعدي نبيّ لكان عمر بن الخطّاب</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 مهيباً يخافه المنافقون والكفّار وأرباب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في الصحاح ، عن سعد بن أبي وقّاص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استأذن عمر ابن الخطّاب على رسول اللّه وعنده نسوة من قريش تكلِّمنهُ عالية أصواتُهُنّ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استأذن عمر قُمن فتبادرن الحجابَ ، فدخل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يضحك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 اللّه سنك يا رسول اللّه ، ممّ تضحك؟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هؤلاء اللواتي كنّ عندي ، فلمّا سمعن صوتك ابتدرن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عدوّاتِ أنفسهنّ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أتهَبنني ولا تهَبن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أنت أفظّ وأغلظ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ما لقيك الشيطان سالكاً فجاً إلاّ سلك غير فجّك</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حديث نقله جمهور أرباب الصحاح ، ولا شكّ في صحّته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حجّة على الروافض حيث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بيعة أبي بكر كان باختيار عمر بن الخطّاب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لو صحّ ما ذكروا أنّه باختياره ، فهو حقّ لا شكّ فيه بدليل هذا الحديث ؛ لأنّه سلك فجّاً يسلك الشيطان فجّاً غيره ، وكلّ فجّ يكون مقابلا ومناقضاً لفجّ الشيطان فهو فجّ الحقّ لا 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من الإلزاميات العجيبة ، التي ليس لهم جواب عن هذا ألبتّة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وفضائله لا تُعدّ ولا تُحصى ، وقد كان راسخاً في العلم ، متصلّباً في الدين ، من الأشدّاء على الكفّار ، كما هو مشهور معلوم ، لا ينكره إلاّ الروافض الجهلة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في الصحاح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أنا نائم رأيت الناس يُعرضون علَيَّ وعليهم قُمُص ، منها ما يبلغ الثدي ، ومنها ما دون ذلك ، وعُرض علَيَّ عمر بن الخطّاب وعليه قميص يجرّه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أوّلته يا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أقدمُ بصحبة رسول اللّه ، وحضر معه في جميع غزواته ، وكان صاحب المشاورة ، وكثيراً ما كان يقول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افعل ، ولا تفعل ؛ وكان رسول اللّه يعمل برأيه ، وينزل القرآن على تصديقه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في الصحاح ،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ما قبلكم من الأُمم محدَّثون ، فإن يك في أُمّتي أحد فإنّه عمر</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قصّة أُسارى بدر ، أنّه لمّا شاور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 فاختار الفداء ، وشاور عمر ، فاختار قتلهم ، فمال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 أبي بكر واختار الفداء وأنزل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لِنَبِيٍّ أَنْ يَكُونَ لَهُ أَسْرَى حَتَّى يُثْخِنَ فِي الْأَرْضِ تُرِيدُونَ عَرَضَ الدُّنْيَا وَاللَّهُ يُرِيدُ الْآخِرَةَ وَاللَّهُ عَزِيزٌ </w:t>
      </w:r>
    </w:p>
    <w:p>
      <w:pPr>
        <w:pStyle w:val="BookText"/>
        <w:rPr/>
      </w:pPr>
      <w:r>
        <w:rPr>
          <w:rFonts w:ascii="Amiri" w:hAnsi="Amiri" w:eastAsia="Amiri" w:cs="Amiri"/>
          <w:color w:val="111111"/>
          <w:sz w:val="28"/>
          <w:sz w:val="28"/>
          <w:szCs w:val="28"/>
          <w:rtl w:val="true"/>
          <w:lang w:bidi="ar-SA"/>
        </w:rPr>
        <w:t xml:space="preserve">حَكِيمٌ </w:t>
      </w:r>
      <w:r>
        <w:rPr>
          <w:rFonts w:eastAsia="Amiri" w:cs="Amiri" w:ascii="Amiri" w:hAnsi="Amiri"/>
          <w:color w:val="111111"/>
          <w:sz w:val="28"/>
          <w:szCs w:val="28"/>
          <w:rtl w:val="true"/>
          <w:lang w:bidi="ar-SA"/>
        </w:rPr>
        <w:t xml:space="preserve">) </w:t>
      </w:r>
      <w:r>
        <w:rPr>
          <w:rStyle w:val="FootnoteAnchor"/>
          <w:rtl w:val="true"/>
        </w:rPr>
        <w:footnoteReference w:id="370"/>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فصار في المشاورة قول عمر مختاراً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الأعرابي ابن المطهّر لم يصوّب رأيه في اختيار خلافة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يوافق أبي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والصحيح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 في تهيئة الجيوش ، وإقامة مراسم الدين والجهاد ، فلمّا انتهت إليه الخلافة قام بأعبائها عشر سنين ، وفتح جميع أقطار البلاد ، وأخذ المُلك من قيصر وكسرى ، وعمل ما هو أغنى من أن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عمر لم تكن قواعد الإسلام والسنة قائمة ، وسيرته في الخلافة غنيّة عن الذِكر والتعريف ، حتّى إنّ بعض العلماء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عمر في الخلافة كثيرة ، وأجلّها أنّه لبث في الخلافة مدّة عشر سنين ، ولم يمرّ عليه يوم واحد إلاّ وقد فتح اللّه للمسلمين مدينة أو عسكراً ، فلم يمض يوم واحد جديد إلاّ عن فتح جديد وغنيمة جديدة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هذا لم يغيّر عمر سيرته وطريقته ، ولبس الخشن ، وأكل الخشن ، وكان كأحد من المسلمين في تواضعه ، وتردّده في الأسواق ، ولبسه الألبسة الخَلِقَةَ ، وكان يحمل الطعام على رقبته لأيامى الغزاة ، وأولاد الشهداء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في هذا أكثر من أن تُحصى ، ثمّ جاء في آخر الزمان أعرابيّ سكودن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وفي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الهُجْنَةُ ؛ والكَوْدَنُ والكَوْدَني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أو البِرْدَوْنُ الهَجين ، والبِرذَون الثقيل من الدواب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الفيل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48/12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النجس ابن المطهّر فوضع عليه المطاعن ، وها نحن نجري على عادتنا في نقل كلامه والردّ عليه ، فنقول وباللّه التوفيق ، ومنه الإعانة وعليه التكلان</w:t>
      </w:r>
      <w:r>
        <w:rPr>
          <w:rFonts w:eastAsia="Amiri" w:cs="Amiri" w:ascii="Amiri" w:hAnsi="Amiri"/>
          <w:color w:val="111111"/>
          <w:sz w:val="28"/>
          <w:szCs w:val="28"/>
          <w:rtl w:val="true"/>
          <w:lang w:bidi="ar-SA"/>
        </w:rPr>
        <w:t>.</w:t>
      </w:r>
      <w:bookmarkStart w:id="141" w:name="pg15539_201395"/>
    </w:p>
    <w:p>
      <w:pPr>
        <w:pStyle w:val="Heading4"/>
        <w:numPr>
          <w:ilvl w:val="3"/>
          <w:numId w:val="1"/>
        </w:numPr>
        <w:rPr/>
      </w:pPr>
      <w:bookmarkStart w:id="142" w:name="__RefHeading___Toc8919549_2142443653"/>
      <w:bookmarkStart w:id="143" w:name="_Toc53"/>
      <w:bookmarkEnd w:id="141"/>
      <w:bookmarkEnd w:id="142"/>
      <w:r>
        <w:rPr>
          <w:rtl w:val="true"/>
        </w:rPr>
        <w:t xml:space="preserve">وأقول </w:t>
      </w:r>
      <w:r>
        <w:rPr>
          <w:rtl w:val="true"/>
        </w:rPr>
        <w:t>:</w:t>
      </w:r>
      <w:bookmarkEnd w:id="143"/>
    </w:p>
    <w:p>
      <w:pPr>
        <w:pStyle w:val="BookText"/>
        <w:rPr/>
      </w:pPr>
      <w:r>
        <w:rPr>
          <w:rFonts w:ascii="Amiri" w:hAnsi="Amiri" w:eastAsia="Amiri" w:cs="Amiri"/>
          <w:color w:val="111111"/>
          <w:sz w:val="28"/>
          <w:sz w:val="28"/>
          <w:szCs w:val="28"/>
          <w:rtl w:val="true"/>
          <w:lang w:bidi="ar-SA"/>
        </w:rPr>
        <w:t xml:space="preserve">من الصلف نسبة افتراء هذا الخبر إلى الشيعة ، مع رواية الكثير من علمائهم وثقاتهم له ، كالّذين نقله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وغيرهم ، ولكن لم يرووا الإحراق ، وإنّما رووا إرادة الإحراق ؛ ولذا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طلب هو وعمر إحراقه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الخصم أراد بنسبة الإحراق تفظيع الخبر ؛ لِتُقرَّب إلى الأذهان استبعاداته التي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روى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 حكاه المصنّف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شيبة ، كما نقله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ابن أبي شيبة </w:t>
      </w:r>
      <w:r>
        <w:rPr>
          <w:rFonts w:eastAsia="Amiri" w:cs="Amiri" w:ascii="Amiri" w:hAnsi="Amiri"/>
          <w:color w:val="111111"/>
          <w:sz w:val="28"/>
          <w:szCs w:val="28"/>
          <w:lang w:bidi="ar-SA"/>
        </w:rPr>
        <w:t>572/8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عن أسلم ، أنّه حين بويع أبو بكر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والزبير يدخلون على فاطمة ويشاورونها ويرجعون في أمرهم ؛ فلمّا بلغ ذلك عمر خرج حتّى دخل على فاطمة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الخلق أحد أحبّ إليَّ من أبيك ، وما من أحد أحبَّ إلينا بعد أبيك منك ، وأيم اللّه ما ذاك بمانعي إن اجتمع هؤلاء النفر عندك أن آمر بهم أن يُحرق عليهم الباب</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خرج عمر جاؤوها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 عمر قد جاءني ، وقد حلف باللّه لئن عدتم ليحرقنّ عليكم الباب ، وأيم اللّه ليمضينّ لِما حلف عليه ، فانصرفوا راشدين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 أوائل كتابه ، في كيفية بيعة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 بكر تفقّد قوماً تخلّفوا عن بيعته عند عليّ ، فبعث إليهم عمر ، فجاء فناداهم وهم في دار عليّ ، فأبَوْا أن يخرجوا ، فدعا بالحطب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 لَتخرجوا أو لأُحرقنّها على مَن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عنه الشهرستاني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الفرقة النظّامية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النظّام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عمر ضرب بطن فاطمة يوم البيعة حتّى ألقت المحسّن من بطنها ، وكان 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أحرقوها بمن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 الدار إلاّ عليٌّ وفاطمة والحسن والحسين</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العزيز الجوهري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السقيفة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نقله عنه ابن أبي الحديد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عمر إلى بيت فاطمة في رجال من الأنصار ، ونفر قليل من المهاجرين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لتخرجنّ إلى البيعة أو لأُحرقنّ البيتَ عليكم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زعمه من أنّ الطبري مشهور بالتشيّع ، مهجور الكتب والرواية ، فمناقضٌ لِما سيذكره قريباً في إخراج عثمان أبا ذرّ إلى الربذة ، من أنّه وابن الجوزي من أرباب صحة الخبر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وكيف يُعدّ الطبري من الشيعة وهو من أعلام علماء السنة ، حتّى عدّه 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بطبقة الترمذي والنسائي ، وأثنى عليه ، كما نقله السيّد السعيد عنه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لما أفاده الشيخ المظفر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علماء بغداد لم يهجروا الطبري لغلوّه في الرفض أو التشيّع أو التعصب ؛ بل هجروه لعدم عده أحمد بن حنبل من الفقهاء ، ولخلافه مع أصحاب الحديث في مسائل عقائدية وفقهية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اللفظ ، والجلوس على العرش ، وأنه كان يجيز المسح على الرجلين في 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اشتهاره بالتشيع ، فلم يُعرف بها ، إلا أنّ كلَّ من دون فضيلة أو سجل منقبة لأهل البيت عليهم السلام كان يتهم بالتشيع ، ويقولون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تشيع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المنتظم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الادباء </w:t>
      </w: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الفقهاء الشافعية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الصلاح </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277/14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الفقهاء الشافعيين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كثير </w:t>
      </w:r>
      <w:r>
        <w:rPr>
          <w:rFonts w:eastAsia="IRNazanin" w:cs="IRNazanin"/>
          <w:color w:val="111111"/>
          <w:sz w:val="28"/>
          <w:szCs w:val="28"/>
          <w:rtl w:val="true"/>
          <w:lang w:bidi="fa-IR"/>
        </w:rPr>
        <w:t xml:space="preserve">- </w:t>
      </w:r>
      <w:r>
        <w:rPr>
          <w:rFonts w:eastAsia="IRNazanin" w:cs="IRNazanin"/>
          <w:color w:val="111111"/>
          <w:sz w:val="28"/>
          <w:szCs w:val="28"/>
          <w:lang w:bidi="fa-IR"/>
        </w:rPr>
        <w:t>226/1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خلّكان بترجمته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إماماً في فنون كثيرة ، وكان من المجتهدين ، لم يقلّد أحداً ، وكان ثقة في نقله ، وتاريخه أصحُّ التواريخ وأثبتها</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الذهبيّ في ترجمته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ثقة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أئمة الإسلام المعتمدين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قال الذهبيّ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وموالاة لا تضرّ</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سببه جمعه لطرق حديث الغدير في كتاب سمّاه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 وإلاّ فلا أعرف للرجل عُلقة بالتشيّع ؛ 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بن يزيد ، وهو صاحب التاريخ والتفسير المشهورَين ، وتاريخه مطبوع بمصر ، وذكر فيه الحديث الذي نقله المصنّف عنه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وراجع الصفحة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هذا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ابن 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 عن مغيرة ، عن زياد بن كليب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عمرُ بن الخطّاب منزلَ عليّ وفيه طلحة والزبير ، ورجال من المهاجرين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لأُحرقنّ عليكم ، أو لتخرجُنّ إلى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عليه الزبير مُصْلِتاً بالسيف ، فعثر فسقط السيف من يده ، فوثبوا عليه فأخذوه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 ما نقله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عبد ربّه موجود في كتابه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وراجع الصفحة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من هذا الجزء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ذكره من الوجوه فغير تامة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الستّة الأُوَل ؛ فلأنّها مبنيّة على وقوع الإحراق ، وقد ذكرنا أنّ المرويَّ هو قصد الإحراق ، ولعلّ عمر إذا بلغ الأمر إلى الإحراق لم يفعل ؛ لجواز أن يكون قاصداً للتهديد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إحراق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إحراق غيره ؛ لوجود الآجر والطين فيمكن الإطفاء قبل السراية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عرف سيرة عمر وغلظته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وفعلا ، </w:t>
      </w:r>
    </w:p>
    <w:p>
      <w:pPr>
        <w:pStyle w:val="BookText"/>
        <w:rPr/>
      </w:pPr>
      <w:r>
        <w:rPr>
          <w:rFonts w:ascii="Amiri" w:hAnsi="Amiri" w:eastAsia="Amiri" w:cs="Amiri"/>
          <w:color w:val="111111"/>
          <w:sz w:val="28"/>
          <w:sz w:val="28"/>
          <w:szCs w:val="28"/>
          <w:rtl w:val="true"/>
          <w:lang w:bidi="ar-SA"/>
        </w:rPr>
        <w:t>لا يستبعد منه وقوع الإحراق فضلا عن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الوجه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أتُراهم طرحوا الغيرة وتركوا الحميّة؟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عرفت من ابتنائه على وقوع الإحراق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الزبير قد أراد قتالهم لكن لم يبلغ مراده ،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مأمور بالصبر والسلم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سيكون بعدي اختلافٌ أو أمرٌ ، فإنِ استطعتَ أن تكون السلمَ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بقيّة الهاشميّين فأَمرُهم تبعٌ لأمير المؤمنين ، وكذا مثل المقداد ، وسلمان ، وأبي ذرّ ، وعمّار ؛ ولا أدري مَن يعني بأشراف بني عبد مناف وصناديد قريش الّذين زعمهم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في الوجه الثالث ، من وجوب دفع الصائل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الوجه الرابع ، أنّه يدلّ على العجز القادح في صحة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يَرِدان على عثمان حيث ألقى بيده ولم يدافع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يبلغ الأمر معه إلى ذلك ، ولو بلغ لعلموا مَن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إنّما أُمر بالسلم حيث يستطيعه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في الخامس ، من أنّ أُمراء الأنصار وأكابر الصحابة كانوا مسلّمين منقادين محبّين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وارد ؛ إذ لم يُعلم حضور أكثرهم ، ومن حضر كان على رأي الشيخين ، أو مضطرب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الإحراق لو وقع ليس بأعظم من غصب الخلافة ، ومخالفة نصّ الغدير ،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 فقد تدرّج الأمر من غصب الخلافة ، إلى غصب ميراث بضعة الرسول ونحلتها ، إلى إحراق البيت ، 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الناسُ مقاومةَ أُولي الأمر لأهل البيت وشدّتهم عليهم وعلى أوليائهم ، لم يُستبعد سكوت الرعيّة ، ولا سيّما أنّ جُلّ الأُمراء والأكابر أعوانٌ لهم في الاعتداء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يتعلّق به ، والتجاهر في عداوتهم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في الوجه السادس ، فلو فُرض وقوع الإحراق لم يُستغرب ترك مؤرّخي السنة لذِكره ؛ إذ من المعلوم محافظتهم على شأن الشيخين ، بل وشؤون أنفسهم ، فإنّ رواية ما يُشعِر بالطعن بهما ، فضلا عن مثل هذا العمل الوحشي ، ممّا يوجب وهن الرجل وكتابه بأنظار قومه ، بل يوجب التغرير بنفسه وعرضه ، كما فعل هو نفسه بالطبريّ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ذو الفضيلة عندهم ؛ لمجرّد سماعه أنّه روى قصْدَ الإحراق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فعل الشهرستاني بالنظّام ، وهو من أكابر معتزلة السنة ؛ إذ نسبه إلى الميل إلى الرفض لتلك الرواية التي سمعتها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أحرقوا الباب لم يبعد عن الصواب ؛ لأنّ كثير الاطّلاع منهم ، الذي يريد رواية جميع الوقائع ، لم يسعه أن يهمل هذه </w:t>
      </w:r>
    </w:p>
    <w:p>
      <w:pPr>
        <w:pStyle w:val="BookText"/>
        <w:rPr/>
      </w:pPr>
      <w:r>
        <w:rPr>
          <w:rFonts w:ascii="Amiri" w:hAnsi="Amiri" w:eastAsia="Amiri" w:cs="Amiri"/>
          <w:color w:val="111111"/>
          <w:sz w:val="28"/>
          <w:sz w:val="28"/>
          <w:szCs w:val="28"/>
          <w:rtl w:val="true"/>
          <w:lang w:bidi="ar-SA"/>
        </w:rPr>
        <w:t xml:space="preserve">الواقعة بالكلّية ، فيروي بعض مقدّماتها ؛ لئلاّ يخلّ بها من جميع الوجوه ، وليحصل منه تهوين القضيّة كما فعلوا في قصّة بيعة الغدير </w:t>
      </w:r>
      <w:r>
        <w:rPr>
          <w:rStyle w:val="FootnoteAnchor"/>
          <w:rtl w:val="true"/>
        </w:rPr>
        <w:footnoteReference w:id="387"/>
      </w:r>
      <w:r>
        <w:rPr>
          <w:rFonts w:ascii="Amiri" w:hAnsi="Amiri" w:eastAsia="Amiri" w:cs="Amiri"/>
          <w:color w:val="111111"/>
          <w:sz w:val="28"/>
          <w:sz w:val="28"/>
          <w:szCs w:val="28"/>
          <w:rtl w:val="true"/>
          <w:lang w:bidi="ar-SA"/>
        </w:rPr>
        <w:t xml:space="preserve">وغيرها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وحديث دفع الراية يوم خيبر ؛ راجع تفصيل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هذا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ثبوت قصد الإحراق رواية جملة من علمائهم له ، بل رواية الواحد منهم له ، لا سيّما مع تواتره عند الشيعة </w:t>
      </w:r>
      <w:r>
        <w:rPr>
          <w:rStyle w:val="FootnoteAnchor"/>
          <w:rtl w:val="true"/>
        </w:rPr>
        <w:footnoteReference w:id="389"/>
      </w:r>
      <w:r>
        <w:rPr>
          <w:rFonts w:ascii="Amiri" w:hAnsi="Amiri" w:eastAsia="Amiri" w:cs="Amiri"/>
          <w:color w:val="111111"/>
          <w:sz w:val="28"/>
          <w:sz w:val="28"/>
          <w:szCs w:val="28"/>
          <w:rtl w:val="true"/>
          <w:lang w:bidi="ar-SA"/>
        </w:rPr>
        <w:t xml:space="preserve">، ولا يحتاج إلى رواية البخاري ومسلم وأمثالهما ، ممّن أجهده العداء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والولاء لأعدائهم ، ورام التزلّفَ إلى ملوكهم وأُمرائهم ، وحُسْنَ السمعة عند عوامّهم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الوجوه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السابع ؛ فلأنّ ما زعمه من المنافاة لرواية الصحاح كذب ؛ إذ ليس فيها ما ينافي قصد الإحراق أو وقوعه ، فإنّها لم تشتمل على أنّه لم يتعرّض لهم وتركهم على حالهم ، كما ادّعاه الخصم ، ولا على أنّهم يتردّدون عند أبي بكر ويدخلون في المشاورات ، وتدبير الجيوش ، ولا عذر أبي بكر بخوف الفتنة من الأنصار ، ونحو ذلك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ما رواه البخاري في غزوة خيبر ، المشتمل على كيفيّة البيعة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رواه مسلم في باب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وظنّي أنّ غيرهما من صحاحهم لم يشتمل على ما ذكره ؛ إذ لم ينقله عنها ناقل بحسب التتبّع ، بل اشتمل حديث البخاري ومسلم على أنّ عمر خاف على أبي بكر من دخوله وحده على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يقرّب وقوع الإساءة منهم إليه ، كقصد الإحراق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الجفاء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عليه هذان الحديثان من أنّ المسلمين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عليّ قريباً حين راجعَ 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دالٌّ على أنّه كان فاعلا للمنكر ، مخالفاً للشرع ، لمّا لم يبايع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تكذيب لله سبحانه بشهادته له بالطهارة ، وتكذيب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بشهادته له بأنّه مع الحقّ والحقّ معه يدور حيث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فتبّاً لأُولئك المسلمين الّذين بعدوا عن سيّدهم ، وعبد اللّه حقّاً ، وأخي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زال أُولئك المسلمون بُعداءَ عن ذلك الإمام الأعظم إلى زماننا هذا ، حتّى جاء شاعرهم المصري في وقتنا فافتخر بما قاله عمر من التهديد بإحراق بيت النبوّة وباب مدينة علم النبيّ وحكمته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وقولة لعليّ قالها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بسامعها أَكرِمْ </w:t>
      </w:r>
      <w:r>
        <w:rPr>
          <w:rStyle w:val="FootnoteAnchor"/>
          <w:rtl w:val="true"/>
        </w:rPr>
        <w:footnoteReference w:id="392"/>
      </w:r>
      <w:r>
        <w:rPr>
          <w:rFonts w:ascii="Amiri" w:hAnsi="Amiri" w:eastAsia="Amiri" w:cs="Amiri"/>
          <w:color w:val="111111"/>
          <w:sz w:val="28"/>
          <w:sz w:val="28"/>
          <w:szCs w:val="28"/>
          <w:rtl w:val="true"/>
          <w:lang w:bidi="ar-SA"/>
        </w:rPr>
        <w:t xml:space="preserve">بمُلقيها </w:t>
      </w:r>
    </w:p>
    <w:p>
      <w:pPr>
        <w:pStyle w:val="BookText"/>
        <w:rPr/>
      </w:pPr>
      <w:r>
        <w:rPr>
          <w:rFonts w:ascii="Amiri" w:hAnsi="Amiri" w:eastAsia="Amiri" w:cs="Amiri"/>
          <w:color w:val="111111"/>
          <w:sz w:val="28"/>
          <w:sz w:val="28"/>
          <w:szCs w:val="28"/>
          <w:rtl w:val="true"/>
          <w:lang w:bidi="ar-SA"/>
        </w:rPr>
        <w:t xml:space="preserve">أَحرقْتُ بابَك </w:t>
      </w:r>
      <w:r>
        <w:rPr>
          <w:rStyle w:val="FootnoteAnchor"/>
          <w:rtl w:val="true"/>
        </w:rPr>
        <w:footnoteReference w:id="393"/>
      </w:r>
      <w:r>
        <w:rPr>
          <w:rFonts w:ascii="Amiri" w:hAnsi="Amiri" w:eastAsia="Amiri" w:cs="Amiri"/>
          <w:color w:val="111111"/>
          <w:sz w:val="28"/>
          <w:sz w:val="28"/>
          <w:szCs w:val="28"/>
          <w:rtl w:val="true"/>
          <w:lang w:bidi="ar-SA"/>
        </w:rPr>
        <w:t xml:space="preserve">لا أُبقي عليكَ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تبايع وبنتُ المصطفى فيها</w:t>
      </w:r>
    </w:p>
    <w:p>
      <w:pPr>
        <w:pStyle w:val="BookText"/>
        <w:rPr/>
      </w:pPr>
      <w:r>
        <w:rPr>
          <w:rFonts w:ascii="Amiri" w:hAnsi="Amiri" w:eastAsia="Amiri" w:cs="Amiri"/>
          <w:color w:val="111111"/>
          <w:sz w:val="28"/>
          <w:sz w:val="28"/>
          <w:szCs w:val="28"/>
          <w:rtl w:val="true"/>
          <w:lang w:bidi="ar-SA"/>
        </w:rPr>
        <w:t xml:space="preserve">مَن كان مِثلُ </w:t>
      </w:r>
      <w:r>
        <w:rPr>
          <w:rStyle w:val="FootnoteAnchor"/>
          <w:rtl w:val="true"/>
        </w:rPr>
        <w:footnoteReference w:id="394"/>
      </w:r>
      <w:r>
        <w:rPr>
          <w:rFonts w:ascii="Amiri" w:hAnsi="Amiri" w:eastAsia="Amiri" w:cs="Amiri"/>
          <w:color w:val="111111"/>
          <w:sz w:val="28"/>
          <w:sz w:val="28"/>
          <w:szCs w:val="28"/>
          <w:rtl w:val="true"/>
          <w:lang w:bidi="ar-SA"/>
        </w:rPr>
        <w:t xml:space="preserve">أبي حفص يَفوهُ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فارسِ عدنان وحاميها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وقد ظنّ هذا الشاعر أنّ هذا من شجاعة عمر ، وهو خطأٌ ، أَوَلَمْ يعلم أنّه لم تثبت لعمر قدمٌ في المقامات المشهورة ، ولم تمتدَّ له يدٌ في حروب النبيّ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ذلك إلاّ لأمانهِ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بالصبر ، ولو هَمّ به لهام على وجهه واختطفه بأضعف ريشة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الخصم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أصحاب الصحاح اتّفقوا على أنّه لمّا وليَ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كذبه ؛ إذ لم أجده في ما اطلعت عليه من صحاحهم ، ولا نقله عنها ناقل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المنقول عنها خلافه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آخر كلامه بخلافة أبي بكر نقل عن البخاري ، عن عائشة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استُخلف أبو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 قومي أنّ حرفتي لم تكن تعجز عن مؤنة أهلي ، وشُغِلتُ بأمر المسلمين ، فسيأكل آل أبي بكر من هذا المال ، ويحترف للمسلمين فيه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ونقله أيضاً عنه وعن جماعة آخرين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عبيد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الطبقات الكبری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دالٌّ على أنّ أبا بكر هو المريد للأكل من مال المسلمين ، لا أنّ الصحابة أرادوا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وأصرح منه في المدّعى ما رواه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فيه أبو بكر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تُصلح أُمور الناس التجارة ، وما يصلحهم إلاّ التفرّغ لهم ، والنظر في شأنهم ، ولا بُد لعيالي ممّا يُصلحهم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فترك التجارة واستنفق من مال المسلمين ما يصلحه ويصلح عياله يوماً بيوم ويحجّ ويعتمر ، وكان الذي فرضوا له في كلّ سنة ستّة آلاف درهم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عن ابن سعد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بعض أخبارهم أنّ عمر هو الذي منعه من التجارة ، وأراد الفرض له ففرض له أبو عبيدة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كالذي حكاه ابن حجر في المقام السابق ، عن ابن سعد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حكاه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للبيهقي </w:t>
      </w:r>
      <w:r>
        <w:rPr>
          <w:rFonts w:eastAsia="IRNazanin" w:cs="IRNazanin"/>
          <w:color w:val="111111"/>
          <w:sz w:val="28"/>
          <w:szCs w:val="28"/>
          <w:rtl w:val="true"/>
          <w:lang w:bidi="fa-IR"/>
        </w:rPr>
        <w:t xml:space="preserve">- </w:t>
      </w:r>
      <w:r>
        <w:rPr>
          <w:rFonts w:eastAsia="IRNazanin" w:cs="IRNazanin"/>
          <w:color w:val="111111"/>
          <w:sz w:val="28"/>
          <w:szCs w:val="28"/>
          <w:lang w:bidi="fa-IR"/>
        </w:rPr>
        <w:t>353/6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عن البيهقي ، إلاّ أنّ عمر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نفرض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يُعيّن من فرض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الراوي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فأنفق في سنتين وبعض أُخرى ثمانية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أجد في شيء من أخبارهم أنّ أمير المؤمنين وأكابر الصحابة عيّنوا لأبي بكر ما ينفقه في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أمير المؤمنين عنه حتّى يهتمّ لنفقته وهو مشغول بجهاز النبيّ وفقده ، وباتّفاق القوم على غصبه؟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شعري ، ما لأبي بكر أصبح مهتمّاً لأمر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لم يُقبر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عندهم موسِر ، حتّى أوصى بردّ جميع ما أخذه من بيت المال ؛ وهو ثمانية آلاف أو نحوها أو ما يزيد على اثني عشر ألفاً </w:t>
      </w:r>
      <w:r>
        <w:rPr>
          <w:rStyle w:val="FootnoteAnchor"/>
          <w:rtl w:val="true"/>
        </w:rPr>
        <w:footnoteReference w:id="40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أجد في أخبارهم أنّ فرضَ أبي بكر كان ألفَي درهم فقط ، بل في بعض أخبارهم أنّهم جعلوا له ألفين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لي عيالا وقد شغلتموني عن التجارة ؛ فزادوه خمسمئة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المذكور </w:t>
      </w:r>
      <w:r>
        <w:rPr>
          <w:rStyle w:val="FootnoteAnchor"/>
          <w:rtl w:val="true"/>
        </w:rPr>
        <w:footnoteReference w:id="404"/>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 كلاهما عن ابن سعد ، عن ميمون بن مهران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وأوصى أن يُكفّن في أثوابه التي لبسها في أيّام حياته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 بالجديد أجدر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لو صحّ دلّ على جهل أبي بكر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روى مسلم </w:t>
      </w:r>
      <w:r>
        <w:rPr>
          <w:rStyle w:val="FootnoteAnchor"/>
          <w:rtl w:val="true"/>
        </w:rPr>
        <w:footnoteReference w:id="407"/>
      </w:r>
      <w:r>
        <w:rPr>
          <w:rFonts w:ascii="Amiri" w:hAnsi="Amiri" w:eastAsia="Amiri" w:cs="Amiri"/>
          <w:color w:val="111111"/>
          <w:sz w:val="28"/>
          <w:sz w:val="28"/>
          <w:szCs w:val="28"/>
          <w:rtl w:val="true"/>
          <w:lang w:bidi="ar-SA"/>
        </w:rPr>
        <w:t xml:space="preserve">، عن جابر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خطب يوماً فذكر رجلا من أصحابه قُبض فكُفّنَ بكفن غير طائل وقُبر ليلا ، فزجر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يُقبر الرجل بالليل حتّى يُصلّى عليه ، إلاّ أن يضطرّ إنسانٌ إلى ذلك ؛ وقال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كفّنَ أحدُكم أخاه فليحسن كفنه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تدلّ وصيّة أبي بكر بتكفينه بالعتيق على طلب مخالفة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كُفّن بالجديد ، ولم يُوصِ بالتكفين بالعتيق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lang w:bidi="ar-SA"/>
        </w:rPr>
        <w:t>429/7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وفاة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يعلى ، وأبي نُعيم ، والدغولي ، والبيهقي ، بأسانيدهم عن عائشة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حديثها عن موت أبيها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كفنّاه في ثلاثة أثواب سُحُوليّة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وإن كانت بالفتح ، فهي نسبة إلى السَّحُول ، وهو القَصَّار؛ لاتنه يَسْحَلُها ، أي يَغْسِلُها ؛ أو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من اليمن، أو قرية باليمن يُحمل منها ثياب قطن بيض تدعى السُّحُولية أو السحولية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lang w:bidi="ar-SA"/>
        </w:rPr>
        <w:t>347/2</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بيض جُدد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اغسلوا ثوبي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رَدْعٌ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أنظر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زعفران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واجعلوا معه ثوبين جديدين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 أحوجُ إلى الجديد من الميّت ، إنّما هو للمُهْلة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209/13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أن يُدفن عارياً لكان أَوْلى بمراعاة الأحياء ، مع أنّ الكفن للمهْلة والصديد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أنّ عمر كان من أكابر قريش وصناديدها ؛ فمحلُّ نظر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قبّح اللّه زماناً ، عمرُو بن العاص لعمرَ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 واللّهِ إنّي لأعرف الخطّاب يحمل فوق رأسه حُزمة حطب وعلى ابنه مِثلُها ، وما منهما إلاّ في نَمرة </w:t>
      </w:r>
      <w:r>
        <w:rPr>
          <w:rStyle w:val="FootnoteAnchor"/>
          <w:rtl w:val="true"/>
        </w:rPr>
        <w:footnoteReference w:id="413"/>
      </w:r>
      <w:r>
        <w:rPr>
          <w:rFonts w:ascii="Amiri" w:hAnsi="Amiri" w:eastAsia="Amiri" w:cs="Amiri"/>
          <w:color w:val="111111"/>
          <w:sz w:val="28"/>
          <w:sz w:val="28"/>
          <w:szCs w:val="28"/>
          <w:rtl w:val="true"/>
          <w:lang w:bidi="ar-SA"/>
        </w:rPr>
        <w:t>لا تبلغ رُسغيه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وقريب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كامله</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عمر ، فلمّا كان بضَجَنان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ما استعجم </w:t>
      </w:r>
      <w:r>
        <w:rPr>
          <w:rFonts w:eastAsia="IRNazanin" w:cs="IRNazanin"/>
          <w:color w:val="111111"/>
          <w:sz w:val="28"/>
          <w:szCs w:val="28"/>
          <w:lang w:bidi="fa-IR"/>
        </w:rPr>
        <w:t>856/3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البلدان </w:t>
      </w:r>
      <w:r>
        <w:rPr>
          <w:rFonts w:eastAsia="IRNazanin" w:cs="IRNazanin"/>
          <w:color w:val="111111"/>
          <w:sz w:val="28"/>
          <w:szCs w:val="28"/>
          <w:lang w:bidi="fa-IR"/>
        </w:rPr>
        <w:t>514/3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7739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أرعى إبل الخطّاب في هذا الوادي في مِدْرَعة صوف ، وكان فظّاً ، يُتعبني إذا عملتُ ، ويضربني إذا قصّرتُ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عمر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ابن أبي الحديد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الأموال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أبي عبيد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عمر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رأيتُني وأُختاً لي نرعى على أبوينا ناضحاً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لنا ، قد ألبستنا أُمّنا نُقبَتَها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وزوّدتنا يَمنتَيْها هَبيداً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هبد</w:t>
      </w:r>
      <w:r>
        <w:rPr>
          <w:rFonts w:eastAsia="Amiri" w:cs="Amiri" w:ascii="Amiri" w:hAnsi="Amiri"/>
          <w:color w:val="111111"/>
          <w:sz w:val="28"/>
          <w:szCs w:val="28"/>
          <w:rtl w:val="true"/>
          <w:lang w:bidi="ar-SA"/>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فنخرج بناضحنا ،</w:t>
      </w:r>
    </w:p>
    <w:p>
      <w:pPr>
        <w:pStyle w:val="BookText"/>
        <w:rPr/>
      </w:pPr>
      <w:r>
        <w:rPr>
          <w:rFonts w:ascii="Amiri" w:hAnsi="Amiri" w:eastAsia="Amiri" w:cs="Amiri"/>
          <w:color w:val="111111"/>
          <w:sz w:val="28"/>
          <w:sz w:val="28"/>
          <w:szCs w:val="28"/>
          <w:rtl w:val="true"/>
          <w:lang w:bidi="ar-SA"/>
        </w:rPr>
        <w:t xml:space="preserve">فإذا طلعت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ألقيتُ النقبة إلى أُختي وخرجت أسعى عرياناً ، فنرجع إلى أُمّنا وقد جعلت لنا لَفيتة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302/12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ذلك الهَبيد ، فيا خِصْباه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هذا حاله وحال أبيه ، ويحمل حزمة الحطب على رأسه ، كيف كان صنديداً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 الجاهليّة مهيباً معظّماً مقبولَ القول ، وله ولأبي جهل رئاسةُ شبّانِ قريش والاستيلاءُ والقوّةُ؟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 مخزوميّة أُخت وليد بن المغيرة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فخلاف قول أصحابه ؛ فإنّها على هذا بنت المغيرة ، وأصحابه اختلفوا في أنّها بنت هشام بن المغيرة ، أو هاشم بن المغيرة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وصوّب أنّها بنت هاشم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642/3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3824</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588/4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5740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المصادر المذكورة آنفاً أن أُمه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حنتمة بنت هشام بن المغيرة المخزومي ،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حنتمة بنت هاشم بن المغيرة ؛ فعلى الأول تكون أخت أبي جهل الوليد ، وعلى الثاني تكون ابنة عمه ؛ فلاحظ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السيّد السعيد ، عن ابن شهرآشوب وغيره ، أنّ هاشماً وجد حنتمة مرميّة في الطريق ، فأخذها وربّاها ، ثمّ زوّجها الخطّاب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الأقرب ؛ فإنّ الخطّاب أقلُّ نفساً وبيتاً من أن يتزوّج بنت هاشم الصُّلبية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ولا سيّما أنّ أُمّ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جدته لأبيه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أَمةٌ زنجيّة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والعرب تأنف من الزنوج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وإنّما نُسبت إلى هاشم بالتبنّي والتربية ، كما هو عادة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زعمه من اختفاء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الأرقم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فكذب ظاهر ؛ لأنّ عمّه أبا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على حفظه ، ويواسيه بنفسه وأولاده ؛ ومن يقدر على قتله وعمه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xml:space="preserve">، وصحّحه على شرط الشيخين ، عن عائشة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زالت قريش كاعةً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أنظر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424/11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w:t>
      </w:r>
    </w:p>
    <w:p>
      <w:pPr>
        <w:pStyle w:val="BookText"/>
        <w:rPr/>
      </w:pPr>
      <w:r>
        <w:rPr>
          <w:rFonts w:ascii="Amiri" w:hAnsi="Amiri" w:eastAsia="Amiri" w:cs="Amiri"/>
          <w:color w:val="111111"/>
          <w:sz w:val="28"/>
          <w:sz w:val="28"/>
          <w:szCs w:val="28"/>
          <w:rtl w:val="true"/>
          <w:lang w:bidi="ar-SA"/>
        </w:rPr>
        <w:t>توفّي أبو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زعموه من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يُعزّ الإسلام بعمر أو أبي 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الغرائب ؛ فإنّ الإسلام إذا لم يعزّ بأبي طالب وبنيه وحمزة وذويه ، فكيف يعزّ بعمر وهو حطّاب ذليل؟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 نسبة في الشرف والعزّ بينه وبين أبي جهل حتّى يُعادل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 هذا جعلُه من أقران حمزةَ أسدِ اللّه ورسوله ، حتّى يتقدّم معه المسلمون ويُصلّوا في الحرم ويطوفوا بحمايته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منه هذه الشجاعة يوم الخندق ، وخيبر ، وأُحد ، وحنين؟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تجتمع هذه الدعاوى مع ما رواه البخاري </w:t>
      </w:r>
      <w:r>
        <w:rPr>
          <w:rStyle w:val="FootnoteAnchor"/>
          <w:rtl w:val="true"/>
        </w:rPr>
        <w:footnoteReference w:id="426"/>
      </w:r>
      <w:r>
        <w:rPr>
          <w:rFonts w:ascii="Amiri" w:hAnsi="Amiri" w:eastAsia="Amiri" w:cs="Amiri"/>
          <w:color w:val="111111"/>
          <w:sz w:val="28"/>
          <w:sz w:val="28"/>
          <w:szCs w:val="28"/>
          <w:rtl w:val="true"/>
          <w:lang w:bidi="ar-SA"/>
        </w:rPr>
        <w:t xml:space="preserve">، عن ابن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هو في الدار خائفاً إذ جاءه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قومك أنّهم سيقتلونني إن أسلمت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إليك ، بعد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العاص فلقي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ابنَ الخطّاب الذي 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إليه ؛ فكرَّ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أيضاً عن ابن عمر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أسلم عمر اجتمع الناس عند داره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غلام فوق ظهر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فجاء رجل عليه </w:t>
      </w:r>
    </w:p>
    <w:p>
      <w:pPr>
        <w:pStyle w:val="BookText"/>
        <w:rPr/>
      </w:pPr>
      <w:r>
        <w:rPr>
          <w:rFonts w:ascii="Amiri" w:hAnsi="Amiri" w:eastAsia="Amiri" w:cs="Amiri"/>
          <w:color w:val="111111"/>
          <w:sz w:val="28"/>
          <w:sz w:val="28"/>
          <w:szCs w:val="28"/>
          <w:rtl w:val="true"/>
          <w:lang w:bidi="ar-SA"/>
        </w:rPr>
        <w:t xml:space="preserve">قَباء </w:t>
      </w:r>
      <w:r>
        <w:rPr>
          <w:rStyle w:val="FootnoteAnchor"/>
          <w:rtl w:val="true"/>
        </w:rPr>
        <w:footnoteReference w:id="427"/>
      </w:r>
      <w:r>
        <w:rPr>
          <w:rFonts w:ascii="Amiri" w:hAnsi="Amiri" w:eastAsia="Amiri" w:cs="Amiri"/>
          <w:color w:val="111111"/>
          <w:sz w:val="28"/>
          <w:sz w:val="28"/>
          <w:szCs w:val="28"/>
          <w:rtl w:val="true"/>
          <w:lang w:bidi="ar-SA"/>
        </w:rPr>
        <w:t xml:space="preserve">من ديباج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صبا فما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له 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الناس تصدّعوا عنه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العاص بن وائل</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وزيراً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يصدر عن أمر إلاّ برأيه ومشاورته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سبق مثله في حقّ أبي بكر ، وعرفت الكلام فيه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ينطق السكينة على لسانه ، كما روي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ما يذكره من أخبارهم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به البيان لأصحابه ، فهم في غنىً عنه ؛ لعلمهم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به الاستدلال علينا ، فهو خطأ ؛ لأنّا نعتقد كذبها ؛ إذ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عرفت من حال رواتها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الضرورة والأدلّة الواضحة على كذبها ؛ إذ كيف تصحّ دعوى نطق السكينة ووضع الحقّ على لسان عمر وقلبه ، وقد شكّ يوم الحديبية </w:t>
      </w:r>
      <w:r>
        <w:rPr>
          <w:rStyle w:val="FootnoteAnchor"/>
          <w:rtl w:val="true"/>
        </w:rPr>
        <w:footnoteReference w:id="430"/>
      </w:r>
      <w:r>
        <w:rPr>
          <w:rFonts w:ascii="Amiri" w:hAnsi="Amiri" w:eastAsia="Amiri" w:cs="Amiri"/>
          <w:color w:val="111111"/>
          <w:sz w:val="28"/>
          <w:sz w:val="28"/>
          <w:szCs w:val="28"/>
          <w:rtl w:val="true"/>
          <w:lang w:bidi="ar-SA"/>
        </w:rPr>
        <w:t xml:space="preserve">، وأنكر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أنكر </w:t>
      </w:r>
      <w:r>
        <w:rPr>
          <w:rStyle w:val="FootnoteAnchor"/>
          <w:rtl w:val="true"/>
        </w:rPr>
        <w:footnoteReference w:id="431"/>
      </w:r>
      <w:r>
        <w:rPr>
          <w:rFonts w:ascii="Amiri" w:hAnsi="Amiri" w:eastAsia="Amiri" w:cs="Amiri"/>
          <w:color w:val="111111"/>
          <w:sz w:val="28"/>
          <w:sz w:val="28"/>
          <w:szCs w:val="28"/>
          <w:rtl w:val="true"/>
          <w:lang w:bidi="ar-SA"/>
        </w:rPr>
        <w:t xml:space="preserve">، ونسب إليه الهجر </w:t>
      </w:r>
      <w:r>
        <w:rPr>
          <w:rStyle w:val="FootnoteAnchor"/>
          <w:rtl w:val="true"/>
        </w:rPr>
        <w:footnoteReference w:id="432"/>
      </w:r>
      <w:r>
        <w:rPr>
          <w:rFonts w:ascii="Amiri" w:hAnsi="Amiri" w:eastAsia="Amiri" w:cs="Amiri"/>
          <w:color w:val="111111"/>
          <w:sz w:val="28"/>
          <w:sz w:val="28"/>
          <w:szCs w:val="28"/>
          <w:rtl w:val="true"/>
          <w:lang w:bidi="ar-SA"/>
        </w:rPr>
        <w:t>، فسببَ كلّ ضلال وقع ويقع إلى يوم القيامة؟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تُحتمل الصحّة في ما رووه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بعدي نبيّ لكان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الإيمانَ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النبوّة ، وعمر قضى أكثر عمره في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تُقبل دعوى فرار الشيطان منه ، ولم يفرّ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ألقى على لسانه كلمة الكفر ، ولا عن آدم وغيره من الأنبياء </w:t>
      </w:r>
      <w:r>
        <w:rPr>
          <w:rStyle w:val="FootnoteAnchor"/>
          <w:rtl w:val="true"/>
        </w:rPr>
        <w:footnoteReference w:id="43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استزلّه الشيطان وأشباهه يوم أُحد ، ففرّوا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تَوَلَّوْا مِنْكُمْ يَوْمَ الْتَقَى الْجَمْعَانِ إِنَّمَا اسْتَزَلَّهُمُ الشَّيْطَانُ </w:t>
      </w:r>
      <w:r>
        <w:rPr>
          <w:rFonts w:eastAsia="Amiri" w:cs="Amiri" w:ascii="Amiri" w:hAnsi="Amiri"/>
          <w:color w:val="111111"/>
          <w:sz w:val="28"/>
          <w:szCs w:val="28"/>
          <w:rtl w:val="true"/>
          <w:lang w:bidi="ar-SA"/>
        </w:rPr>
        <w:t xml:space="preserve">) </w:t>
      </w:r>
      <w:r>
        <w:rPr>
          <w:rStyle w:val="FootnoteAnchor"/>
          <w:rtl w:val="true"/>
        </w:rPr>
        <w:footnoteReference w:id="434"/>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وقد تقدم فرار عمر والصحابة في الحرب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هذا الكتاب ؛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قال أبو بكر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 شيطاناً يعتريني</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 وهو عندهم خيرٌ من عمر ، ورَوَوْا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إنسان شيطاناً</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وليت شعري ، ما الذي يخافه الشيطان من عمر حتّى يفرّ منه ، ولا يسلك فجه ولا سلطانَ 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المضحك أن يجعل هذا الخبر من الإلزاميات العجيبة لنا ، مع ما عرفت من حاله ، وأنّه من أخبارهم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وأظرف منه استشهاده به ؛ لكون المنافقين وأهل الفساد يخافون من عمر ، فإنّه لم يظهر من النسوة شيء من النفاق والفساد ، وإلاّ فكيف سكت </w:t>
      </w:r>
    </w:p>
    <w:p>
      <w:pPr>
        <w:pStyle w:val="BookText"/>
        <w:rPr/>
      </w:pPr>
      <w:r>
        <w:rPr>
          <w:rFonts w:ascii="Amiri" w:hAnsi="Amiri" w:eastAsia="Amiri" w:cs="Amiri"/>
          <w:color w:val="111111"/>
          <w:sz w:val="28"/>
          <w:sz w:val="28"/>
          <w:szCs w:val="28"/>
          <w:rtl w:val="true"/>
          <w:lang w:bidi="ar-SA"/>
        </w:rPr>
        <w:t xml:space="preserve">عنهنّ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إلاّ على روايتهم أنّ النبيّ يحبّ الباطل دون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وأظرف من الجميع جعل ذلك دليلا على هيبة عمر ، والحال أنّ النسوة قُلنَ له بوجهه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أفظُّ وأغلظ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دليل على فظاظته ؛ لكان أَوْلى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رواه من تأويل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لقميصه المجرور بالدِّين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فغريب ؛ لأنّ جرّ القميص يدلّ على التبختر والبطر ، فكيف يؤوّل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زعمه من حضوره في جميع الغزوات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بعيد ، ولكن لا فائدة به مع عدم القتال ، والهزيمةِ عند مصادمة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أنّ القرآن ينزل على تصديقه ، فقد سبقه إليه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 من موافقة القرآن له تكلّمه بجملة من الآيات قبل نزولها </w:t>
      </w:r>
      <w:r>
        <w:rPr>
          <w:rStyle w:val="FootnoteAnchor"/>
          <w:rtl w:val="true"/>
        </w:rPr>
        <w:footnoteReference w:id="439"/>
      </w:r>
      <w:r>
        <w:rPr>
          <w:rFonts w:ascii="Amiri" w:hAnsi="Amiri" w:eastAsia="Amiri" w:cs="Amiri"/>
          <w:color w:val="111111"/>
          <w:sz w:val="28"/>
          <w:sz w:val="28"/>
          <w:szCs w:val="28"/>
          <w:rtl w:val="true"/>
          <w:lang w:bidi="ar-SA"/>
        </w:rPr>
        <w:t>، وحينئذ فلا معجزة في القرآن ، أو هو سارق 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أيضاً من موافقاته له ما 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ورأيته أنا فيه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عمر جامع زوجته بعد الانتباه ليلة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حراماً في أوّل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لَكُمْ لَيْلَةَ الصِّيَامِ الرَّفَثُ إِلَى نِسَائِكُمْ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ما يدلّ على ذلك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تعلم أنّ عدّ هذا بالموافقات غريب ؛ فإنّه بالمخالفات أشبه ؛ لأنّه من فعل الحرام والمخالفة 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سبب نسخ الحكم ، وهو ليس من الموافقة في شيء ، إلاّ أن يكون عمر أراد بفعله الحرام نسخ حكم اللّه ، فنُسخ تبعاً له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الموافقات التي لا ربط لجملة منها بالموافقة ، وينبغي عدّ كثير منها في الهزليّات ؛ فراجع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ما ذكره في كيفيّة الموافقة في قصّة أسرى بدر ، دالٌّ على أنّ اللّه سبحانه أنزل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تُرِيدُونَ عَرَضَ الدُّنْيَا </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لَمَسَّكُمْ فِيمَا أَخَذْتُمْ عَذَابٌ عَظِيمٌ </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 فيكون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لعرض الدنيا ومستحقاً لأنْ يمسّه عذاب عظيم ، ومجوّزاً لأخذ الفداء من عند نفسه لا من اللّه تعالى ، وهذا هو الكفر والتكذيب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إنّه يوجب التناقض بين أقوال اللّه سبحانه ، فإنّه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آتَاكُمُ الرَّسُولُ فَخُذُوهُ </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 xml:space="preserve">، ثمّ يؤنّبهم على أخذ الفداء ، وهو عن إذن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وإيتائه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لكون تجويز أخذ الفداء من اللّه تعالى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عبد الرزّاق ، وابن أبي شيبة ، أنّهما أخرجا عن أبي عبيدة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جبرئيل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يُخيّرك إنْ شئت أن تقتل هؤلاء الأسرى ، وإنْ شئت أن تفادي بهم ويُقتل من أصحابك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فاستشار أصحابه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نُفاديهم فنقوى بهم ويُكرم اللّه بالشهادة من يشاء</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يُعلم أنّ المراد بما أخذه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لِنَبِيٍّ أَنْ يَكُونَ لَهُ أَسْرَى حَتَّى يُثْخِنَ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لَمَسَّكُمْ فِيمَا أَخَذْتُمْ عَذَابٌ عَظِيمٌ </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ليس هو أخذ الفداء على الأسرى ؛ فإنّه برخصة اللّه وإذن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الأسر وأخذ الفداء على الأسرى لم يكونا قبل الإثخان في الأرض ؛ إذ أيُّ إثخان أعظمُ من قتل أعيان المشركين وغلبتهم ، الذي سمّاه تعالى ذات الشوكة وقطعاً لدابر الكافرين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يَعِدُكُمُ اللَّهُ إِحْدَى الطَّائِفَتَيْنِ أَنَّهَا لَكُمْ وَتَوَدُّونَ أَنَّ غَيْرَ ذَاتِ الشَّوْكَةِ تَكُونُ لَكُمْ وَيُرِيدُ اللَّهُ أَنْ يُحِقَّ الْحَقَّ بِكَلِمَاتِهِ وَيَقْطَعَ دَابِرَ الْكَافِرِينَ </w:t>
      </w:r>
      <w:r>
        <w:rPr>
          <w:rFonts w:eastAsia="Amiri" w:cs="Amiri" w:ascii="Amiri" w:hAnsi="Amiri"/>
          <w:color w:val="111111"/>
          <w:sz w:val="28"/>
          <w:szCs w:val="28"/>
          <w:rtl w:val="true"/>
          <w:lang w:bidi="ar-SA"/>
        </w:rPr>
        <w:t xml:space="preserve">) </w:t>
      </w:r>
      <w:r>
        <w:rPr>
          <w:rStyle w:val="FootnoteAnchor"/>
          <w:rtl w:val="true"/>
        </w:rPr>
        <w:footnoteReference w:id="44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أن يُراد بما أخذوه ما جنوْه من مخالفةِ رغبةِ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 النفير وطلبهم غنيمة العير وأسر مَن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استشار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العيرُ أحبُّ إليكم أم النفير؟</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العِيرُ أحبُّ إلينا من لقاء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فتغيّر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ردّد 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العير قد مضت إلى ساحل البحر ، وهذا أبو جهل قد أقبل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بالعير ودعِ العدوّ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تفسير قوله تعالى من سورة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أَخْرَجَكَ رَبُّكَ مِنْ بَيْتِكَ بِالْحَقِّ </w:t>
      </w:r>
      <w:r>
        <w:rPr>
          <w:rFonts w:eastAsia="Amiri" w:cs="Amiri" w:ascii="Amiri" w:hAnsi="Amiri"/>
          <w:color w:val="111111"/>
          <w:sz w:val="28"/>
          <w:szCs w:val="28"/>
          <w:rtl w:val="true"/>
          <w:lang w:bidi="ar-SA"/>
        </w:rPr>
        <w:t xml:space="preserve">... ) </w:t>
      </w:r>
      <w:r>
        <w:rPr>
          <w:rStyle w:val="FootnoteAnchor"/>
          <w:rtl w:val="true"/>
        </w:rPr>
        <w:footnoteReference w:id="451"/>
      </w:r>
      <w:r>
        <w:rPr>
          <w:rFonts w:ascii="Amiri" w:hAnsi="Amiri" w:eastAsia="Amiri" w:cs="Amiri"/>
          <w:color w:val="111111"/>
          <w:sz w:val="28"/>
          <w:sz w:val="28"/>
          <w:szCs w:val="28"/>
          <w:rtl w:val="true"/>
          <w:lang w:bidi="ar-SA"/>
        </w:rPr>
        <w:t xml:space="preserve">الآية ، عن ابن جرير ، وابن أبي حاتم ، وابن مردويه ، والبيهقي ، عن أبي أيّوب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في القوم ، فإنّهم قد أُخبروا بمخرجكم؟</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طاقة بقتال القوم ، إنّما خرجنا للعير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في قتال القوم؟</w:t>
      </w:r>
    </w:p>
    <w:p>
      <w:pPr>
        <w:pStyle w:val="BookText"/>
        <w:rPr/>
      </w:pPr>
      <w:r>
        <w:rPr>
          <w:rFonts w:ascii="Amiri" w:hAnsi="Amiri" w:eastAsia="Amiri" w:cs="Amiri"/>
          <w:color w:val="111111"/>
          <w:sz w:val="28"/>
          <w:sz w:val="28"/>
          <w:szCs w:val="28"/>
          <w:rtl w:val="true"/>
          <w:lang w:bidi="ar-SA"/>
        </w:rPr>
        <w:t>فقلنا مثل ذلك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المِقداد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كما قال أصحاب موسى لموسى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أَنْتَ وَرَبُّكَ فَقَاتِلَا إِنَّا هَاهُنَا قَاعِدُونَ </w:t>
      </w:r>
      <w:r>
        <w:rPr>
          <w:rFonts w:eastAsia="Amiri" w:cs="Amiri" w:ascii="Amiri" w:hAnsi="Amiri"/>
          <w:color w:val="111111"/>
          <w:sz w:val="28"/>
          <w:szCs w:val="28"/>
          <w:rtl w:val="true"/>
          <w:lang w:bidi="ar-SA"/>
        </w:rPr>
        <w:t xml:space="preserve">) </w:t>
      </w:r>
      <w:r>
        <w:rPr>
          <w:rStyle w:val="FootnoteAnchor"/>
          <w:rtl w:val="true"/>
        </w:rPr>
        <w:footnoteReference w:id="453"/>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مسلم </w:t>
      </w:r>
      <w:r>
        <w:rPr>
          <w:rStyle w:val="FootnoteAnchor"/>
          <w:rtl w:val="true"/>
        </w:rPr>
        <w:footnoteReference w:id="4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شاور حين بلغه إقبال أبي سفيان ، فتكلّم أبو بكر فأعرض عنه ، ثمّ تكلّم عمر فأعرض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من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أنّهما قالا </w:t>
      </w:r>
      <w:r>
        <w:rPr>
          <w:rStyle w:val="FootnoteAnchor"/>
          <w:rtl w:val="true"/>
        </w:rPr>
        <w:footnoteReference w:id="4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قريش وخُيلاؤها </w:t>
      </w:r>
      <w:r>
        <w:rPr>
          <w:rStyle w:val="FootnoteAnchor"/>
          <w:rtl w:val="true"/>
        </w:rPr>
        <w:footnoteReference w:id="458"/>
      </w:r>
      <w:r>
        <w:rPr>
          <w:rFonts w:ascii="Amiri" w:hAnsi="Amiri" w:eastAsia="Amiri" w:cs="Amiri"/>
          <w:color w:val="111111"/>
          <w:sz w:val="28"/>
          <w:sz w:val="28"/>
          <w:szCs w:val="28"/>
          <w:rtl w:val="true"/>
          <w:lang w:bidi="ar-SA"/>
        </w:rPr>
        <w:t>، ما آمنت منذ كفرت ، ولا ذلّت منذ عزّت ، فتأهّب لهم يا رسول اللّه</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أبي شيبة وابن مردويه ، أنّه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بدر ، حتّى إذا كان بالرَّوْحاء خطب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تَرَوْن؟</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أنّهم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خطب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تَرَوْن؟</w:t>
      </w:r>
    </w:p>
    <w:p>
      <w:pPr>
        <w:pStyle w:val="BookText"/>
        <w:rPr/>
      </w:pPr>
      <w:r>
        <w:rPr>
          <w:rFonts w:ascii="Amiri" w:hAnsi="Amiri" w:eastAsia="Amiri" w:cs="Amiri"/>
          <w:color w:val="111111"/>
          <w:sz w:val="28"/>
          <w:sz w:val="28"/>
          <w:szCs w:val="28"/>
          <w:rtl w:val="true"/>
          <w:lang w:bidi="ar-SA"/>
        </w:rPr>
        <w:t xml:space="preserve">فقال عمر مثل قول أبي بكر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وبهذين الحديثين ونحوهما يُعلم أنّ إعراض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حديث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هو لتخذيلهما عن حرب النفير ؛ لا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جواب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يشهد له سرورُه بكلام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ليس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أشرق 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مسعود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أكون صاحبَه أحبُّ إليَّ ممّا عُدِل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رواه البخاري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ظهر 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لِنَبِيٍّ أَنْ يَكُونَ لَهُ أَسْرَى </w:t>
      </w:r>
      <w:r>
        <w:rPr>
          <w:rFonts w:eastAsia="Amiri" w:cs="Amiri" w:ascii="Amiri" w:hAnsi="Amiri"/>
          <w:color w:val="111111"/>
          <w:sz w:val="28"/>
          <w:szCs w:val="28"/>
          <w:rtl w:val="true"/>
          <w:lang w:bidi="ar-SA"/>
        </w:rPr>
        <w:t xml:space="preserve">... ) </w:t>
      </w:r>
      <w:r>
        <w:rPr>
          <w:rStyle w:val="FootnoteAnchor"/>
          <w:rtl w:val="true"/>
        </w:rPr>
        <w:footnoteReference w:id="462"/>
      </w:r>
      <w:r>
        <w:rPr>
          <w:rFonts w:ascii="Amiri" w:hAnsi="Amiri" w:eastAsia="Amiri" w:cs="Amiri"/>
          <w:color w:val="111111"/>
          <w:sz w:val="28"/>
          <w:sz w:val="28"/>
          <w:szCs w:val="28"/>
          <w:rtl w:val="true"/>
          <w:lang w:bidi="ar-SA"/>
        </w:rPr>
        <w:t>الآية ، إنّما هو تقريع لعمر وكلّ مَن أراد العِيرَ ، وأسرَ مَن فيها ، ومجانبة النفير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فالآية قريبة من الآية التي سبقت عليها بأوّل السورة 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يَعِدُكُمُ اللَّهُ إِحْدَى الطَّائِفَتَيْنِ أَنَّهَا لَكُمْ وَتَوَدُّونَ أَنَّ غَيْرَ ذَاتِ الشَّوْكَةِ تَكُونُ لَكُمْ </w:t>
      </w:r>
      <w:r>
        <w:rPr>
          <w:rFonts w:eastAsia="Amiri" w:cs="Amiri" w:ascii="Amiri" w:hAnsi="Amiri"/>
          <w:color w:val="111111"/>
          <w:sz w:val="28"/>
          <w:szCs w:val="28"/>
          <w:rtl w:val="true"/>
          <w:lang w:bidi="ar-SA"/>
        </w:rPr>
        <w:t xml:space="preserve">... ) </w:t>
      </w:r>
      <w:r>
        <w:rPr>
          <w:rStyle w:val="FootnoteAnchor"/>
          <w:rtl w:val="true"/>
        </w:rPr>
        <w:footnoteReference w:id="46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توبيخ على الأسر في حرب النفير ، بناءً على أنّه قبل الإثخان في الأرض ، فلا ريب أنّه لا بأس على النبيّ فيه ؛ لأنّه ليس بإذنه ، بل فعله المسلمون من تلقاء أنفسهم طلباً لعرض الدنيا ، وإنّما أجاز لهم اللّه ورسوله أخذ الفداء تأليفاً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رغبوا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ورعايةً للمصلحة الوقتيّة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وحينئذ ؛ فالمراد بما أخذوه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لَمَسَّكُمْ فِيمَا أَخَذْتُمْ عَذَابٌ عَظِيمٌ </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 هو اتّخاذهم للأسرى بدون إذن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طلباً لعرض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على رسول اللّه في أصل الأسر ؛ لأنّه من دون إذنه ، ولا في أخذ الفداء ؛ لأنّه برخصة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زعمه الفضل من نزول الآية توبيخاً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ظلمٌ له ، وكذبٌ على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سببه ما قاله لهم عمر مِن موافقة اللّه له ، ومخالفته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الأسرى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امتناع أن يستبيحَ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ويقولَ من غير 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xml:space="preserve">، عن محمّد بن إسحاق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لِنَبِيٍّ أَنْ يَكُونَ لَهُ أَسْرَى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نزل عذاب من السماء لم ينجُ إلاّ سعد بن معاذ ؛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الإثخانُ في القتل أحبَّ إليَّ من استبقاء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قد قال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الطبري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المسلمين يأسرون المشركين ، وهو على باب العريش</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جعلناه مكذّباً لدعوى عمر ؛ لأنّه لو كان ممّن يريد 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لاستُثني مع سعد في رواية ابن إسحاق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 ومن العجيب إشارة عمر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بحسب ما 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يمكّن من العبّاسِ حمزةَ ومن عقيل عليا </w:t>
      </w:r>
      <w:r>
        <w:rPr>
          <w:rStyle w:val="FootnoteAnchor"/>
          <w:rtl w:val="true"/>
        </w:rPr>
        <w:footnoteReference w:id="467"/>
      </w:r>
      <w:r>
        <w:rPr>
          <w:rFonts w:ascii="Amiri" w:hAnsi="Amiri" w:eastAsia="Amiri" w:cs="Amiri"/>
          <w:color w:val="111111"/>
          <w:sz w:val="28"/>
          <w:sz w:val="28"/>
          <w:szCs w:val="28"/>
          <w:rtl w:val="true"/>
          <w:lang w:bidi="ar-SA"/>
        </w:rPr>
        <w:t xml:space="preserve">، والحال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قتل العبّاس خاصة وبني هاشم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تاريخَي الطبري وابن الأثير وغيرهما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 أُخرجوا كرهاً ، وكان بعضهم من المسلمين ؛ فإنّ هذا من أعظم الصلافة وأشد المخالفة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وأكبر الإيذاء له ، مع أنّه أمر بما نهى اللّه عنه من قتل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موافقة عمر لأبي بكر في الجهاد ، وأنّه فتح الفتوح بعده ، فمسلّم ، لكن تلك الفتوح ناشئةٌ ممّا عوّدهم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الجهاد والفتوح والغنائم ، ومتفرّعة عن بشارته يوم الخندق بفتح بلاد كسرى وقيصر </w:t>
      </w:r>
      <w:r>
        <w:rPr>
          <w:rStyle w:val="FootnoteAnchor"/>
          <w:rtl w:val="true"/>
        </w:rPr>
        <w:footnoteReference w:id="469"/>
      </w:r>
      <w:r>
        <w:rPr>
          <w:rFonts w:ascii="Amiri" w:hAnsi="Amiri" w:eastAsia="Amiri" w:cs="Amiri"/>
          <w:color w:val="111111"/>
          <w:sz w:val="28"/>
          <w:sz w:val="28"/>
          <w:szCs w:val="28"/>
          <w:rtl w:val="true"/>
          <w:lang w:bidi="ar-SA"/>
        </w:rPr>
        <w:t xml:space="preserve">، وكلُّ أحد لو ولي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وعلم تلك البشارة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لقام بما قاموا به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 أنّهم فتحوا تلك الفتوح بتدبيرهم وحزمهم ، فإنّما يكون مدحاً إذا كان لله تعالى ، لا للإمرة والسلطان ، وهو محلّ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فتح الأُمويّون والعبّاسيّون وغيرُهم الفتوح ، ومصّروا الأمصار ، طلباً للمُلك والعزّ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 عن أبي بكرة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سيؤيّد هذا الدين بأقوام لا خَلاق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البخاري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يؤيّد الدين بالرجل 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أنّه أقام قواعد السنة ممنوعة ؛ لِما رأيناه من تبديله إيّاها ، وتشريعه خلاف ما جاء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ما تهواه نفسه ، وتقتضيه سياسته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أقام قواعد مُلكه ، وحاط الدين ما درّت محالبه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وسيرته في الخلافة غنيّة عن الذِكر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لعلّه يريد به ما كان يصنعه مع الناس من الإهانة والتحقير ، والجفاء والضرب ، بلا موجب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الجوزي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أنّ عمر كان يأتي مجزرة الزبير بن العوّام بالبقيع ، ولم يكن بالمدينة مجزرة غيرها ، فيأتي معه الدرّة ، فإذا رأى رجلا اشترى لحماً يومين متتابعين ، ضربه بالدرّة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طويتَ بطنك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أنّ ابناً له دخل عليه وقد ترجّل ولبس ثياباً حساناً ، فضربه بالدرّة حتّى أبكاه ، فقالت له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قد أعجبته نفسه ، فأحببت أن أُصغّرها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أنّه عضَّ يدَ ابنه عبيد اللّه حتّى صاح ؛ لأنّه تكنّى بأبي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 إذا غضب على بعض أهله لم يشتفِ حتّى يعضّ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أنّ عمر بن الخطّاب خبِّر برجل يصوم الدهر ، فجعل يضربه بمخفقته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يا 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يا 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عمر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تسيير نصر بن حجاج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هل من سبيل إلى خمر فأشربها؟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سبيل إلى نصر بن حجّاجِ؟</w:t>
      </w:r>
    </w:p>
    <w:p>
      <w:pPr>
        <w:pStyle w:val="BookText"/>
        <w:rPr/>
      </w:pPr>
      <w:r>
        <w:rPr>
          <w:rFonts w:ascii="Amiri" w:hAnsi="Amiri" w:eastAsia="Amiri" w:cs="Amiri"/>
          <w:color w:val="111111"/>
          <w:sz w:val="28"/>
          <w:sz w:val="28"/>
          <w:szCs w:val="28"/>
          <w:rtl w:val="true"/>
          <w:lang w:bidi="ar-SA"/>
        </w:rPr>
        <w:t xml:space="preserve">فأصبح عمر وسأل عنه فوُصف له ، فدعا به فإذا هو أجمل الناس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تساكنّي بلاداً أنا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فسيّره من المدينة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 استحقاق</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وعمله مع عمّاله بلا ميزان شرعيّ </w:t>
      </w:r>
      <w:r>
        <w:rPr>
          <w:rStyle w:val="FootnoteAnchor"/>
          <w:rtl w:val="true"/>
        </w:rPr>
        <w:footnoteReference w:id="474"/>
      </w:r>
      <w:r>
        <w:rPr>
          <w:rFonts w:ascii="Amiri" w:hAnsi="Amiri" w:eastAsia="Amiri" w:cs="Amiri"/>
          <w:color w:val="111111"/>
          <w:sz w:val="28"/>
          <w:sz w:val="28"/>
          <w:szCs w:val="28"/>
          <w:rtl w:val="true"/>
          <w:lang w:bidi="ar-SA"/>
        </w:rPr>
        <w:t xml:space="preserve">، فإنّهم إن كانوا من الأُمناء ، </w:t>
      </w:r>
    </w:p>
    <w:p>
      <w:pPr>
        <w:pStyle w:val="BookText"/>
        <w:rPr/>
      </w:pPr>
      <w:r>
        <w:rPr>
          <w:rFonts w:ascii="Amiri" w:hAnsi="Amiri" w:eastAsia="Amiri" w:cs="Amiri"/>
          <w:color w:val="111111"/>
          <w:sz w:val="28"/>
          <w:sz w:val="28"/>
          <w:szCs w:val="28"/>
          <w:rtl w:val="true"/>
          <w:lang w:bidi="ar-SA"/>
        </w:rPr>
        <w:t>فكيف غرّمهم؟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فكيف ردّهم إلى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سيرته في الخلافة على النهج الشرعيّ ومرضيّة لله سبحانه ، لقبل أميرُ المؤمنين بيعةَ ابنِ عوف بشرط أن يسير بسيرة الشيخين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لبسه الخشن ؛ فلو كان للآخرة ، لتناسقت جميعُ أفعاله ، واتّبع وصيّة النبيّ في بضعته وآله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 زاهد في الدنيا للدنيا ، ومتواضع في الناس للرفعة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15539_201426"/>
      <w:bookmarkStart w:id="145" w:name="pg15539_201426"/>
      <w:bookmarkEnd w:id="145"/>
    </w:p>
    <w:p>
      <w:pPr>
        <w:pStyle w:val="Heading2"/>
        <w:numPr>
          <w:ilvl w:val="1"/>
          <w:numId w:val="1"/>
        </w:numPr>
        <w:rPr/>
      </w:pPr>
      <w:bookmarkStart w:id="146" w:name="pg15539_201426"/>
      <w:bookmarkStart w:id="147" w:name="__RefHeading___Toc8919551_2142443653"/>
      <w:bookmarkStart w:id="148" w:name="_Toc54"/>
      <w:bookmarkEnd w:id="146"/>
      <w:bookmarkEnd w:id="147"/>
      <w:r>
        <w:rPr>
          <w:rtl w:val="true"/>
        </w:rPr>
        <w:t xml:space="preserve">المطلب الثاني </w:t>
      </w:r>
      <w:r>
        <w:rPr>
          <w:rtl w:val="true"/>
        </w:rPr>
        <w:t xml:space="preserve">: </w:t>
      </w:r>
      <w:r>
        <w:rPr>
          <w:rtl w:val="true"/>
        </w:rPr>
        <w:t>قصة الدواة والكتف</w:t>
      </w:r>
      <w:bookmarkEnd w:id="148"/>
    </w:p>
    <w:p>
      <w:pPr>
        <w:pStyle w:val="Heading3"/>
        <w:numPr>
          <w:ilvl w:val="2"/>
          <w:numId w:val="1"/>
        </w:numPr>
        <w:rPr/>
      </w:pPr>
      <w:bookmarkStart w:id="149" w:name="__RefHeading___Toc8919553_2142443653"/>
      <w:bookmarkStart w:id="150" w:name="_Toc55"/>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8919555_2142443653"/>
      <w:bookmarkStart w:id="152" w:name="_Toc56"/>
      <w:bookmarkEnd w:id="151"/>
      <w:r>
        <w:rPr>
          <w:rtl w:val="true"/>
        </w:rPr>
        <w:t xml:space="preserve">المطلب الثاني </w:t>
      </w:r>
      <w:r>
        <w:rPr>
          <w:rtl w:val="true"/>
        </w:rPr>
        <w:t xml:space="preserve">: </w:t>
      </w:r>
      <w:r>
        <w:rPr>
          <w:rtl w:val="true"/>
        </w:rPr>
        <w:t>في المطاعن التي نقلها السنة عن عمر بن الخطّاب</w:t>
      </w:r>
      <w:bookmarkEnd w:id="152"/>
    </w:p>
    <w:p>
      <w:pPr>
        <w:pStyle w:val="Heading4"/>
        <w:numPr>
          <w:ilvl w:val="3"/>
          <w:numId w:val="1"/>
        </w:numPr>
        <w:rPr/>
      </w:pPr>
      <w:bookmarkStart w:id="153" w:name="__RefHeading___Toc8919557_2142443653"/>
      <w:bookmarkStart w:id="154" w:name="_Toc57"/>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 xml:space="preserve">نقل الجمهور عن عمر مطاعن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طلب في حال مرضه دواةً وكتفاً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اعلرب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ليكتب فيه كتاباً لا يختلفون بعده ، وأراد أن ينصّ حال موته على ابن عمّه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فمنعهم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نبيّكم ليهجر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فوقعت الغوغاء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أنظر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lang w:bidi="ar-SA"/>
        </w:rPr>
        <w:t>396/3</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146/10</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عند النبيّ هذه الغوغاء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فاختلفوا ،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أحضروا ما طلب ، ومنع 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الكلام في صحيح مسلم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الكتاب ، والصفحة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الجزء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يجوز مواجهة العامّي بهذا السفه ، فكيف بسيّد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155" w:name="pg15539_201428"/>
    </w:p>
    <w:p>
      <w:pPr>
        <w:pStyle w:val="Heading4"/>
        <w:numPr>
          <w:ilvl w:val="3"/>
          <w:numId w:val="1"/>
        </w:numPr>
        <w:rPr/>
      </w:pPr>
      <w:bookmarkStart w:id="156" w:name="__RefHeading___Toc8919559_2142443653"/>
      <w:bookmarkStart w:id="157" w:name="_Toc58"/>
      <w:bookmarkEnd w:id="155"/>
      <w:bookmarkEnd w:id="156"/>
      <w:r>
        <w:rPr>
          <w:rtl w:val="true"/>
        </w:rPr>
        <w:t xml:space="preserve">وقال الفضل </w:t>
      </w:r>
      <w:r>
        <w:rPr>
          <w:rtl w:val="true"/>
        </w:rPr>
        <w:t>:</w:t>
      </w:r>
      <w:bookmarkEnd w:id="157"/>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الحديث مذكور في الصحاح ، ولكنّه ألحق شيئاً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أنّه لمّا طلب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الدواة والكتف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قد غلبه الوجع ، وعندنا كتاب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أحضروا ما طلب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تُحضروا ؛ ووقع الاختلاف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قوموا عنّي ، فلا ينبغي عندي التنازع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نبيّكم ليهجر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سلّمنا صحّة الرواية ، فالهجر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الكلام الذي يقوله المريض ، فيكون المعنى موافقاً لِما هو في بعض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يتكلّم بكلام المرضى وهو متوجّع ، فلا إساءة أدب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منع عمر عن كتابة الكتاب ، فقال العلماء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عمر خاف أن يكتب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لا يفهمه المنافقون ؛ لغلبة وجعه ، فيقع الاختلاف بين المسلمين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تكلّم بكلام المرضى ، لا أنّه يريد الكتابة ، كما يقول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ناولوني فلاناً وفلاناً وهو لا يريد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 أظهر ؛ لأنّ عمر في أيّام صحّة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 فلاناً ولا تفعل فلاناً ؛ وكان رسول اللّه يوافقه في رأيه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له هذا المنصب والمقام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الصحة ، فجرى على عادته ؛ لأنّ الكتابة لم تكن من رأيه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علم أحوال عمر مع رسول اللّه طول صحبته لم يتعجّب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ذكر أنّه أراد أن ينصّ حال موته على خلافة عليّ ؛ فهذا من باب الإخبار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لا يريد أن ينصّ بخلافة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وافق هذا ما روينا عن عائشة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 لي أبا بكر أباك حتّى أكتب له كتاباً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هذا مناقض لِما ادّعاه من النصّ في غدير خُمّ ؛ فإنّه يدّعي النصّ في ذلك المشهد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أن ينصّ</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نِعمَ اعتراف منه بعدم النصّ</w:t>
      </w:r>
      <w:r>
        <w:rPr>
          <w:rFonts w:eastAsia="Amiri" w:cs="Amiri" w:ascii="Amiri" w:hAnsi="Amiri"/>
          <w:color w:val="111111"/>
          <w:sz w:val="28"/>
          <w:szCs w:val="28"/>
          <w:rtl w:val="true"/>
          <w:lang w:bidi="ar-SA"/>
        </w:rPr>
        <w:t>.</w:t>
      </w:r>
      <w:bookmarkStart w:id="158" w:name="pg15539_201430"/>
    </w:p>
    <w:p>
      <w:pPr>
        <w:pStyle w:val="Heading4"/>
        <w:numPr>
          <w:ilvl w:val="3"/>
          <w:numId w:val="1"/>
        </w:numPr>
        <w:rPr/>
      </w:pPr>
      <w:bookmarkStart w:id="159" w:name="__RefHeading___Toc8919561_2142443653"/>
      <w:bookmarkStart w:id="160" w:name="_Toc59"/>
      <w:bookmarkEnd w:id="158"/>
      <w:bookmarkEnd w:id="159"/>
      <w:r>
        <w:rPr>
          <w:rtl w:val="true"/>
        </w:rPr>
        <w:t xml:space="preserve">وأقول </w:t>
      </w:r>
      <w:r>
        <w:rPr>
          <w:rtl w:val="true"/>
        </w:rPr>
        <w:t>:</w:t>
      </w:r>
      <w:bookmarkEnd w:id="160"/>
    </w:p>
    <w:p>
      <w:pPr>
        <w:pStyle w:val="BookText"/>
        <w:rPr/>
      </w:pPr>
      <w:r>
        <w:rPr>
          <w:rFonts w:ascii="Amiri" w:hAnsi="Amiri" w:eastAsia="Amiri" w:cs="Amiri"/>
          <w:color w:val="111111"/>
          <w:sz w:val="28"/>
          <w:sz w:val="28"/>
          <w:szCs w:val="28"/>
          <w:rtl w:val="true"/>
          <w:lang w:bidi="ar-SA"/>
        </w:rPr>
        <w:t xml:space="preserve">قد جاء في بعض أخبارهم نسبة الهجر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الجزم والإخبار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 عن سعيد بن جبير ، عن ابن عبّاس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تسيل دموعه حتّى رأيتُ على خدّيه كأنّها نظام اللؤلؤ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ائتوني بالكتف والدواة أكتب لكم كتاباً لن تضلّوا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يهجر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الذي أراده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أنساب الأشراف </w:t>
      </w:r>
      <w:r>
        <w:rPr>
          <w:rFonts w:eastAsia="IRNazanin" w:cs="IRNazanin"/>
          <w:color w:val="111111"/>
          <w:sz w:val="28"/>
          <w:szCs w:val="28"/>
          <w:lang w:bidi="fa-IR"/>
        </w:rPr>
        <w:t>236/2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الطبري </w:t>
      </w:r>
      <w:r>
        <w:rPr>
          <w:rFonts w:eastAsia="IRNazanin" w:cs="IRNazanin"/>
          <w:color w:val="111111"/>
          <w:sz w:val="28"/>
          <w:szCs w:val="28"/>
          <w:lang w:bidi="fa-IR"/>
        </w:rPr>
        <w:t>229/2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ضمن مجموعة رسائل الغزالي </w:t>
      </w:r>
      <w:r>
        <w:rPr>
          <w:rFonts w:eastAsia="IRNazanin" w:cs="IRNazanin"/>
          <w:color w:val="111111"/>
          <w:sz w:val="28"/>
          <w:szCs w:val="28"/>
          <w:rtl w:val="true"/>
          <w:lang w:bidi="fa-IR"/>
        </w:rPr>
        <w:t xml:space="preserve">- :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الشفا بتعريف حقوق المصطفى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الكامل في التاريخ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أحداث 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أحداث 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نسيم الرياض </w:t>
      </w:r>
      <w:r>
        <w:rPr>
          <w:rFonts w:eastAsia="IRNazanin" w:cs="IRNazanin"/>
          <w:color w:val="111111"/>
          <w:sz w:val="28"/>
          <w:szCs w:val="28"/>
          <w:lang w:bidi="fa-IR"/>
        </w:rPr>
        <w:t>308/4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روى البخاري الحديث بلفظ الإخبار بالهجر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جوائز الوفد</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xml:space="preserve">، عن ابن جبير ، عن ابن عبّاس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حتّى خضب دمعُه الحصباء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برسول اللّه </w:t>
      </w:r>
    </w:p>
    <w:p>
      <w:pPr>
        <w:pStyle w:val="BookText"/>
        <w:rPr/>
      </w:pPr>
      <w:r>
        <w:rPr>
          <w:rFonts w:ascii="Amiri" w:hAnsi="Amiri" w:eastAsia="Amiri" w:cs="Amiri"/>
          <w:color w:val="111111"/>
          <w:sz w:val="28"/>
          <w:sz w:val="28"/>
          <w:szCs w:val="28"/>
          <w:rtl w:val="true"/>
          <w:lang w:bidi="ar-SA"/>
        </w:rPr>
        <w:t xml:space="preserve">وجعه يوم الخميس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بكتاب أكتب لكم كتاباً لن تضلّوا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فتنازعوا ، ولا ينبغي عند نبيّ تنازعٌ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أنا فيه خير ممّا تدعوني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وأوصى عند موته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المشركين من جزيرة العرب ، وأجيزوا الوفدَ بنحو ما كنتُ أُجيزهم ، ونسيت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أوضح الأُمور أنّ نسبةَ الهجر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إساءةُ أدب معه ، بل كفرٌ بمقامه ؛ فإنّه مخالف للعقل والشرع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العقل ؛ فلأنّ الهَجْرَ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الهَذَيان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النائمُ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هَذَى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ممتنع عقلا على النبيّ في صحّته ومرضه ؛ لأنّ من جاز عليه الهجر ولم يُؤمَنْ عليه الهذيان والخطأ ، أمكن التشكيك في كثير من أقواله وأفعاله ، فلا يكون قوله وفعله حجة ، وهو مناف لمنزلة النبوّة ، وناف لفائدة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الشرع ؛ فلقوله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وأنظر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الصحاح </w:t>
      </w:r>
      <w:r>
        <w:rPr>
          <w:rFonts w:eastAsia="Amiri" w:cs="Amiri" w:ascii="Amiri" w:hAnsi="Amiri"/>
          <w:color w:val="111111"/>
          <w:sz w:val="28"/>
          <w:szCs w:val="28"/>
          <w:lang w:bidi="ar-SA"/>
        </w:rPr>
        <w:t>851/2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الفائق في غريب الحديث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النهاية في غريب الحديث والأثر </w:t>
      </w:r>
      <w:r>
        <w:rPr>
          <w:rFonts w:eastAsia="Amiri" w:cs="Amiri" w:ascii="Amiri" w:hAnsi="Amiri"/>
          <w:color w:val="111111"/>
          <w:sz w:val="28"/>
          <w:szCs w:val="28"/>
          <w:lang w:bidi="ar-SA"/>
        </w:rPr>
        <w:t>246/5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33/15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المصباح المنير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608/7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آتَاكُمُ الرَّسُولُ فَخُذُوهُ </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هذه الآيات أطلقت وجوب طاعته والأخذ منه ، ومنعت من مخالفة مطلق ما قضى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صدور الهجر يستدعي خلاف ذلك الوجوب والمنع ، وينافي ذلك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دالٌّ على أنّ كلّ ما ينطق به من أمر أو منع إنّما هو عن وحي اللّه تعالى ، وهو لا يجامع الهجر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صَاحِبُكُمْ بِمَجْنُونٍ </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ناف للهجر عنه ؛ لأنّ من جاز عليه الهجر ، لم يكن أميناً ، ومَن وقع منه الهجر ، كان مجنوناً ؛ لأنّ الجنون حالة في الإنسان يُستر فيها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يهجر في حالة خاصّة ليس جنونُه مستحكماً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أنّ الهجر هو الهذيان الحاصل من غير الجنون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بحكمه ؛ لأنّ المقصود بالآية ليس هو نفي الجنون من حيث هو ، بل لِما يترتّب عليه من الهذيان ، فينتفي عن النبيّ كلّ هذيان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يُعلم أنّه لا فائدة في ما قصدوا به إصلاح هذه </w:t>
      </w:r>
    </w:p>
    <w:p>
      <w:pPr>
        <w:pStyle w:val="BookText"/>
        <w:rPr/>
      </w:pPr>
      <w:r>
        <w:rPr>
          <w:rFonts w:ascii="Amiri" w:hAnsi="Amiri" w:eastAsia="Amiri" w:cs="Amiri"/>
          <w:color w:val="111111"/>
          <w:sz w:val="28"/>
          <w:sz w:val="28"/>
          <w:szCs w:val="28"/>
          <w:rtl w:val="true"/>
          <w:lang w:bidi="ar-SA"/>
        </w:rPr>
        <w:t xml:space="preserve">الفرْطة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والمراد هنا ما ارتكبوه واجترحوه من جريرة وكبيرة بإساءة الأدب مع الرسول الأكرم 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إذ بدّلوا في بعض أخبارهم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غلبه الوجع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فإنّ النتيجة بهما واحدة ؛ وهي إثبات الهذيان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حاشاه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نسبه إلى بعض علمائهم من أنّ عمر خاف أن يكتب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يفهمه المنافقون ، فيقع الاختلاف بين المسلمين ؛ فهو أشبه باللغو ؛ إذ كيف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عدم فهم المنافقين لمراد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الاختلاف بين المسلمين الّذين يفهمون مراده ، ويعتقدون أنّ ما يكتبه رافعٌ للضلال أبداً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دفع القبيح بالأقبح ؛ لأنّه خاف الاختلاف فأوقعه بالمخالفة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أوحش وجه وأكذبه ؛ وهو </w:t>
      </w:r>
    </w:p>
    <w:p>
      <w:pPr>
        <w:pStyle w:val="BookText"/>
        <w:rPr/>
      </w:pPr>
      <w:r>
        <w:rPr>
          <w:rFonts w:ascii="Amiri" w:hAnsi="Amiri" w:eastAsia="Amiri" w:cs="Amiri"/>
          <w:color w:val="111111"/>
          <w:sz w:val="28"/>
          <w:sz w:val="28"/>
          <w:szCs w:val="28"/>
          <w:rtl w:val="true"/>
          <w:lang w:bidi="ar-SA"/>
        </w:rPr>
        <w:t>نسبة الهذيان إلى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شعري ، ما عسى أن يفعل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ذلك لمجرّد كتابة النبيّ ما لا يفهمونه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كيف يُتصوّر أن يصف النبيّ كتابه بأنّهم لا يضلّون بعده أبداً ، ثمّ يكتب ما لا يُفهم فيسبب به الاختلاف والضلال على خلاف ما ضَمِنه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تجويز هذه الكتابة إلاّ تجويز للهجر بوجه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عمر لو كان قاصداً لذلك ، لكان الواجب عليه أنّ يُنبّه النبيّ بعبارة جميلة طالباً فيها توضيح مقصوده ، لا أنّه يمنعه عن أصل الكتاب الرافع للضلال إلى آخر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زعم القوم عدالة الصحابة كلّهم واقعاً إلاّ النادر الخفيّ الحال من المنافقين ، فمن أين يقع الاختلاف بين المسلمين العدول بسبب عدم فهم القليلين المنافقين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أدري إذا كان الأمر على ما قاله ذلك البعض ، فما الذي أبكى ابن عبّاس حتّى بلّت دموعه الحصباء ، وعدّه الرزيّة كلّ الرزيّة؟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يكن له عِلم بمقصود عمر ، كما علمه هذا البعض بعد حين ، فيسترّ لهذه المقاصد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زعمه الخصم من أنّ عمر كان يقول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 ولا تفعل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كذبٌ وإزراءٌ بحقّ سيّد المرسلين وشأن الرسالة ، كما سبق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 فإنّما يجوز ذلك في مقام الاستشارة ، لا في مقام يقضي </w:t>
      </w:r>
    </w:p>
    <w:p>
      <w:pPr>
        <w:pStyle w:val="BookText"/>
        <w:rPr/>
      </w:pPr>
      <w:r>
        <w:rPr>
          <w:rFonts w:ascii="Amiri" w:hAnsi="Amiri" w:eastAsia="Amiri" w:cs="Amiri"/>
          <w:color w:val="111111"/>
          <w:sz w:val="28"/>
          <w:sz w:val="28"/>
          <w:szCs w:val="28"/>
          <w:rtl w:val="true"/>
          <w:lang w:bidi="ar-SA"/>
        </w:rPr>
        <w:t xml:space="preserve">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ويعزم ، كما في المورد ، فإنّه ليس لأحد فيه الخيَرة ، كما صرّحت به الآية السابقة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علم أحوال عمر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وطول صحبته لم يتعجّب من هذا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فصحيحٌ ؛ لِما نعهده من سوء أدبه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ومخالفته له في كثير من المقامات التي يقضي فيها ، وتدخّله في ما ليس له ، كما في الصلاة على ابن أُبَيّ ، والصلح يوم الحديبية ، وغيرهما </w:t>
      </w:r>
      <w:r>
        <w:rPr>
          <w:rStyle w:val="FootnoteAnchor"/>
          <w:rtl w:val="true"/>
        </w:rPr>
        <w:footnoteReference w:id="498"/>
      </w:r>
      <w:r>
        <w:rPr>
          <w:rFonts w:ascii="Amiri" w:hAnsi="Amiri" w:eastAsia="Amiri" w:cs="Amiri"/>
          <w:color w:val="111111"/>
          <w:sz w:val="28"/>
          <w:sz w:val="28"/>
          <w:szCs w:val="28"/>
          <w:rtl w:val="true"/>
          <w:lang w:bidi="ar-SA"/>
        </w:rPr>
        <w:t xml:space="preserve">، فيُعرض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أو يجيبه بما يقتضيه حُسن خُلُقه وعظيم تأليفه ، وإلاّ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شأناً ، وأرفع مكاناً ، وأظهر عصمة ، وأكبر تأييداً من أن يحتاج إلى الآراء الناقصة ، ويتّبع من لا طريق له إلاّ الظنّ ، والظنّ لا يغني من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الرواة قد تصرّف في الحديث فصوّره بصورة الاستفهام ؛ تقليلا للاستهجان ، فروى أنّهم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البخاري </w:t>
      </w:r>
      <w:r>
        <w:rPr>
          <w:rStyle w:val="FootnoteAnchor"/>
          <w:rtl w:val="true"/>
        </w:rPr>
        <w:footnoteReference w:id="499"/>
      </w:r>
      <w:r>
        <w:rPr>
          <w:rFonts w:ascii="IRNazanin" w:hAnsi="IRNazanin" w:eastAsia="IRNazanin"/>
          <w:color w:val="111111"/>
          <w:sz w:val="28"/>
          <w:sz w:val="28"/>
          <w:szCs w:val="28"/>
          <w:rtl w:val="true"/>
          <w:lang w:bidi="fa-IR"/>
        </w:rPr>
        <w:t xml:space="preserve">، ومسلم </w:t>
      </w:r>
      <w:r>
        <w:rPr>
          <w:rStyle w:val="FootnoteAnchor"/>
          <w:rtl w:val="true"/>
        </w:rPr>
        <w:footnoteReference w:id="500"/>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لفظ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باله </w:t>
      </w:r>
      <w:r>
        <w:rPr>
          <w:rStyle w:val="FootnoteAnchor"/>
          <w:rtl w:val="true"/>
        </w:rPr>
        <w:footnoteReference w:id="50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w:t>
      </w:r>
    </w:p>
    <w:p>
      <w:pPr>
        <w:pStyle w:val="BookText"/>
        <w:rPr/>
      </w:pPr>
      <w:r>
        <w:rPr>
          <w:rFonts w:ascii="Amiri" w:hAnsi="Amiri" w:eastAsia="Amiri" w:cs="Amiri"/>
          <w:color w:val="111111"/>
          <w:sz w:val="28"/>
          <w:sz w:val="28"/>
          <w:szCs w:val="28"/>
          <w:rtl w:val="true"/>
          <w:lang w:bidi="ar-SA"/>
        </w:rPr>
        <w:t xml:space="preserve">البخاري أيضاً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وأنظر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الشفاء بتعريف حقوق المصطفی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نسيم الرياض </w:t>
      </w:r>
      <w:r>
        <w:rPr>
          <w:rFonts w:eastAsia="IRNazanin" w:cs="IRNazanin"/>
          <w:color w:val="111111"/>
          <w:sz w:val="28"/>
          <w:szCs w:val="28"/>
          <w:lang w:bidi="fa-IR"/>
        </w:rPr>
        <w:t>307/4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وليت شعري ، كيف يُستفهم عن الهجر من احتُمِل في حقّه الهجر؟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يكون عمر مستفهماً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هو كلامُ معارِض لا مستفهِم ، حتّى لو حُمل استفهامه على الإنكار كما زعمه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يُجامع الإنكارَ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أُريد به الإنكار على قائل لتعلّق به الاستفهام الإنكاري لا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كان مورد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لم يسبق أحد عمرَ إلى نسبة الهجر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يُنكر عمرُ عليه ، بدليل ما رواه البخاري </w:t>
      </w:r>
      <w:r>
        <w:rPr>
          <w:rStyle w:val="FootnoteAnchor"/>
          <w:rtl w:val="true"/>
        </w:rPr>
        <w:footnoteReference w:id="504"/>
      </w:r>
      <w:r>
        <w:rPr>
          <w:rFonts w:ascii="IRNazanin" w:hAnsi="IRNazanin" w:eastAsia="IRNazanin"/>
          <w:color w:val="111111"/>
          <w:sz w:val="28"/>
          <w:sz w:val="28"/>
          <w:szCs w:val="28"/>
          <w:rtl w:val="true"/>
          <w:lang w:bidi="fa-IR"/>
        </w:rPr>
        <w:t xml:space="preserve">ومسلم </w:t>
      </w:r>
      <w:r>
        <w:rPr>
          <w:rStyle w:val="FootnoteAnchor"/>
          <w:rtl w:val="true"/>
        </w:rPr>
        <w:footnoteReference w:id="505"/>
      </w:r>
      <w:r>
        <w:rPr>
          <w:rFonts w:ascii="Amiri" w:hAnsi="Amiri" w:eastAsia="Amiri" w:cs="Amiri"/>
          <w:color w:val="111111"/>
          <w:sz w:val="28"/>
          <w:sz w:val="28"/>
          <w:szCs w:val="28"/>
          <w:rtl w:val="true"/>
          <w:lang w:bidi="ar-SA"/>
        </w:rPr>
        <w:t xml:space="preserve">، عن ابن عبّاس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رجال فيهم عمر بن الخطّاب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أكتب لكم كتاباً لن تضلّوا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غلبه الوجع وعندكم القرآن ، فحسبنا كتاب اللّه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أهل البيت واختصموا ، فمنهم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قرّبوا يكتب لكم رسول اللّه كتاباً لن تضلّوا بعده ؛ ومنهم من يقول ما قال عمر ، فلمّا أكثروا </w:t>
      </w:r>
    </w:p>
    <w:p>
      <w:pPr>
        <w:pStyle w:val="BookText"/>
        <w:rPr/>
      </w:pPr>
      <w:r>
        <w:rPr>
          <w:rFonts w:ascii="IRNazanin" w:hAnsi="IRNazanin" w:eastAsia="IRNazanin"/>
          <w:color w:val="111111"/>
          <w:sz w:val="28"/>
          <w:sz w:val="28"/>
          <w:szCs w:val="28"/>
          <w:rtl w:val="true"/>
          <w:lang w:bidi="fa-IR"/>
        </w:rPr>
        <w:t xml:space="preserve">اللغط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297/12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والاختلاف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xml:space="preserve">، عن جابر ،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عند موته بصحيفة ليكتب كتاباً لا يضلّون بعده ، فخالف عمر بن الخطّاب حتّى رفضها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العجب شدّة تحفّظهم على شأن عمر ؛ فإنّهم إذا رووا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يُعيّنوا قائله </w:t>
      </w:r>
      <w:r>
        <w:rPr>
          <w:rStyle w:val="FootnoteAnchor"/>
          <w:rtl w:val="true"/>
        </w:rPr>
        <w:footnoteReference w:id="508"/>
      </w:r>
      <w:r>
        <w:rPr>
          <w:rFonts w:ascii="Amiri" w:hAnsi="Amiri" w:eastAsia="Amiri" w:cs="Amiri"/>
          <w:color w:val="111111"/>
          <w:sz w:val="28"/>
          <w:sz w:val="28"/>
          <w:szCs w:val="28"/>
          <w:rtl w:val="true"/>
          <w:lang w:bidi="ar-SA"/>
        </w:rPr>
        <w:t xml:space="preserve">، وإذا عيّنوا عمر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الوجع</w:t>
      </w:r>
      <w:r>
        <w:rPr>
          <w:rFonts w:eastAsia="Amiri" w:cs="Amiri" w:ascii="Amiri" w:hAnsi="Amiri"/>
          <w:color w:val="111111"/>
          <w:sz w:val="28"/>
          <w:szCs w:val="28"/>
          <w:rtl w:val="true"/>
          <w:lang w:bidi="ar-SA"/>
        </w:rPr>
        <w:t xml:space="preserve">» </w:t>
      </w:r>
      <w:r>
        <w:rPr>
          <w:rStyle w:val="FootnoteAnchor"/>
          <w:rtl w:val="true"/>
        </w:rPr>
        <w:footnoteReference w:id="509"/>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خالف حتّى رفضها</w:t>
      </w:r>
      <w:r>
        <w:rPr>
          <w:rFonts w:eastAsia="IRNazanin" w:cs="IRNazanin"/>
          <w:color w:val="111111"/>
          <w:sz w:val="28"/>
          <w:szCs w:val="28"/>
          <w:rtl w:val="true"/>
          <w:lang w:bidi="fa-IR"/>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تُليت عليهم الأدلّة الواضحة على امتناع وصمة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بالهجر والهذيان ردّوها بجدّهم ، وخذلوا رسولَ اللّه ونصروا عمرَ بجهدهم ، وأساؤوا القول في مَن ينتقده ؛ وإنْ آذى نبيّهم وأغضبه وغمه ، وسبب </w:t>
      </w:r>
    </w:p>
    <w:p>
      <w:pPr>
        <w:pStyle w:val="BookText"/>
        <w:rPr/>
      </w:pPr>
      <w:r>
        <w:rPr>
          <w:rFonts w:ascii="Amiri" w:hAnsi="Amiri" w:eastAsia="Amiri" w:cs="Amiri"/>
          <w:color w:val="111111"/>
          <w:sz w:val="28"/>
          <w:sz w:val="28"/>
          <w:szCs w:val="28"/>
          <w:rtl w:val="true"/>
          <w:lang w:bidi="ar-SA"/>
        </w:rPr>
        <w:t>كلّ ضلال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أحمد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 وقال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أكثروا اللغط والاختلاف وغُمّ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ابن أبي الحديد </w:t>
      </w:r>
      <w:r>
        <w:rPr>
          <w:rStyle w:val="FootnoteAnchor"/>
          <w:rtl w:val="true"/>
        </w:rPr>
        <w:footnoteReference w:id="512"/>
      </w:r>
      <w:r>
        <w:rPr>
          <w:rFonts w:ascii="Amiri" w:hAnsi="Amiri" w:eastAsia="Amiri" w:cs="Amiri"/>
          <w:color w:val="111111"/>
          <w:sz w:val="28"/>
          <w:sz w:val="28"/>
          <w:szCs w:val="28"/>
          <w:rtl w:val="true"/>
          <w:lang w:bidi="ar-SA"/>
        </w:rPr>
        <w:t xml:space="preserve">، عن الجوهري ، رواية الحديث ، وقال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أكثروا اللغط واللغو والاختلاف 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لنبيّ أن يُختلف عنده هكذا ؛ فقاموا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 هل ترى ، إنّا لو 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قوله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أكانوا يرضون منّا بدون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 أنّ قولنا لو كان حراماً وضلالا لكان بسبب عمر ؛ لمنعه للكتاب الرافع للضلال إلى يوم القيامة ، فكان أَوْلى بما يستحلّونه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من ذلك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نسبة الهجر عندهم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يستدلّون على استحقاق أبي بكر الخلافة ؛ بدعوى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بالصلاة في الناس</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والحال أنّ أمره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حال شدّة المرض بحيث يُغمى عليه مرّةً ويفيق أُخرى ، كما في بعض روايات البخاري </w:t>
      </w:r>
      <w:r>
        <w:rPr>
          <w:rStyle w:val="FootnoteAnchor"/>
          <w:rtl w:val="true"/>
        </w:rPr>
        <w:footnoteReference w:id="513"/>
      </w:r>
      <w:r>
        <w:rPr>
          <w:rFonts w:ascii="IRNazanin" w:hAnsi="IRNazanin" w:eastAsia="IRNazanin"/>
          <w:color w:val="111111"/>
          <w:sz w:val="28"/>
          <w:sz w:val="28"/>
          <w:szCs w:val="28"/>
          <w:rtl w:val="true"/>
          <w:lang w:bidi="fa-IR"/>
        </w:rPr>
        <w:t xml:space="preserve">، ومسلم </w:t>
      </w:r>
      <w:r>
        <w:rPr>
          <w:rStyle w:val="FootnoteAnchor"/>
          <w:rtl w:val="true"/>
        </w:rPr>
        <w:footnoteReference w:id="514"/>
      </w:r>
      <w:r>
        <w:rPr>
          <w:rFonts w:ascii="Amiri" w:hAnsi="Amiri" w:eastAsia="Amiri" w:cs="Amiri"/>
          <w:color w:val="111111"/>
          <w:sz w:val="28"/>
          <w:sz w:val="28"/>
          <w:szCs w:val="28"/>
          <w:rtl w:val="true"/>
          <w:lang w:bidi="ar-SA"/>
        </w:rPr>
        <w:t xml:space="preserve">، وغيرهما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وكانت صلاته أيضاً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عشرة صلاة أو نحوها </w:t>
      </w:r>
      <w:r>
        <w:rPr>
          <w:rStyle w:val="FootnoteAnchor"/>
          <w:rtl w:val="true"/>
        </w:rPr>
        <w:footnoteReference w:id="516"/>
      </w:r>
      <w:r>
        <w:rPr>
          <w:rFonts w:ascii="Amiri" w:hAnsi="Amiri" w:eastAsia="Amiri" w:cs="Amiri"/>
          <w:color w:val="111111"/>
          <w:sz w:val="28"/>
          <w:sz w:val="28"/>
          <w:szCs w:val="28"/>
          <w:rtl w:val="true"/>
          <w:lang w:bidi="ar-SA"/>
        </w:rPr>
        <w:t>، وهي بعدُ أمرِ الكتاب ؛ لأنّه كان يوم الخميس والنبيّ توفّي يوم الاثنين ، فكيف كان أمره بالكتاب هجراً ، وأمره بالصلاة دليلا على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أعجب من ذلك أنّهم يروون أنّ أبا بكر أمر عثمان أن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ثمّ أُغمي عليه ، فكتب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استخلفت عليكم عمرَ بن الخطّاب ولم آلُكُم </w:t>
      </w:r>
      <w:r>
        <w:rPr>
          <w:rStyle w:val="FootnoteAnchor"/>
          <w:rtl w:val="true"/>
        </w:rPr>
        <w:footnoteReference w:id="517"/>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أفاق أبو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خِفْتَ أن يختلف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وأقرّها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xml:space="preserve">، وابن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كامله</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فأنت ترى أنّ أبا بكر قد كتب وأمضى وهو في حال يُغشى عليه ، فلم يقولوا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بالكتابة قبل وفاته بخمسة أيّام ، ولم تكن حاله في الشدّة كحال أبي بكر ،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يهجر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الفرق بينهما إلاّ مخالفة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لهوى أُولئك </w:t>
      </w:r>
    </w:p>
    <w:p>
      <w:pPr>
        <w:pStyle w:val="BookText"/>
        <w:rPr/>
      </w:pPr>
      <w:r>
        <w:rPr>
          <w:rFonts w:ascii="Amiri" w:hAnsi="Amiri" w:eastAsia="Amiri" w:cs="Amiri"/>
          <w:color w:val="111111"/>
          <w:sz w:val="28"/>
          <w:sz w:val="28"/>
          <w:szCs w:val="28"/>
          <w:rtl w:val="true"/>
          <w:lang w:bidi="ar-SA"/>
        </w:rPr>
        <w:t>الصحابة ، وموافقة وصيّة أبي بكر لهواهم؟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تتصوّر أمراً لا تهواه أنفسهم ، ويخالفون النبيّ فيه بالصراحة ، ويجدون في منعه كلّ الجدّ بأقبح المنع ، غير الوصيّة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هل تتوهّم أنّ أمراً يُبكي ابن عبّاس فواتُه حتّى يخضب الحصباءَ ، ويتذكّره بعد طول المدّة ، ويجعل الحيلولة دونه كلّ الرزيّة ، غير 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هل تحتمل أنّ أمراً يتضمّنه الكتاب الصغير يكون مؤمناً من الضلال والاختلاف إلى آخر الأبد ، غير النصّ على أئمّة حفظة للدين ، عِلماً وعملا ،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هم غير عليّ وأولاده الطاهرين ؛ لأنّ الحفظ كذلك لا يتمّ إلاّ بالعصمة ، ولا قائل بعصمة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ذلك الحفظ يحصل بأبي بكر وأمثاله لَما وقع الضلال ، وهو واقع بكثرة ساحقة للهدى في طول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لإرادة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مخلّف فيكم الثِّقلَين ، إنْ تمسّكتم بهما لن تضلّوا بعدي أبداً</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مرمى الحديثين واحد ، سوى إنّه يريد أن يكتب بهذا الكتاب تفصيل ما أجمله في حديث الثِّقلَين ، ويذكر الأئمّة بأسمائهم ؛ لتحصل فيه فائدة جديدة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القوم عرفوا مراده فمنعوه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عمر في ما دار بينه </w:t>
      </w:r>
    </w:p>
    <w:p>
      <w:pPr>
        <w:pStyle w:val="BookText"/>
        <w:rPr/>
      </w:pPr>
      <w:r>
        <w:rPr>
          <w:rFonts w:ascii="Amiri" w:hAnsi="Amiri" w:eastAsia="Amiri" w:cs="Amiri"/>
          <w:color w:val="111111"/>
          <w:sz w:val="28"/>
          <w:sz w:val="28"/>
          <w:szCs w:val="28"/>
          <w:rtl w:val="true"/>
          <w:lang w:bidi="ar-SA"/>
        </w:rPr>
        <w:t xml:space="preserve">وبين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ابن أبي الحديد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458/2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إبي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ففاجأوه بكلمة جفاء لم تكن في الحُسبان اضطرّته إلى العدول عمّا أراد ؛ إذ لا تبقى بعدها فائدة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أصرّ على مطلوبه لدامت الفتنة والاختلاف في أنّه هجر أو لا؟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لَلَجُّوا فِي طُغْيَانِهِمْ يَعْمَهُونَ </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علم أنّ شيعة الحقّ غنيّون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المضيّ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بنصّه يوم الغدير </w:t>
      </w:r>
      <w:r>
        <w:rPr>
          <w:rStyle w:val="FootnoteAnchor"/>
          <w:rtl w:val="true"/>
        </w:rPr>
        <w:footnoteReference w:id="523"/>
      </w:r>
      <w:r>
        <w:rPr>
          <w:rFonts w:ascii="Amiri" w:hAnsi="Amiri" w:eastAsia="Amiri" w:cs="Amiri"/>
          <w:color w:val="111111"/>
          <w:sz w:val="28"/>
          <w:sz w:val="28"/>
          <w:szCs w:val="28"/>
          <w:rtl w:val="true"/>
          <w:lang w:bidi="ar-SA"/>
        </w:rPr>
        <w:t xml:space="preserve">ونصّ القرآن المجيد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راجع مبحث الآيتين الكريمتين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كما زادهم بصيرة في أضداد خليفته ووصيّه ، فقضت الحكمة أن يعدل بعد ذلك عن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لهف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نبيُّ الرحمة حياتنا إلى الأبد ، ويطلب أن يكتب لنا كتاباً حقيقياً بأن تتشوّق إليه قلوب المؤمنين ، وتتشوّف إليه عيون المهتدين ، فلا يُتّبع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ويريد أبو بكر أن يوصي إلى عمر ، ويظهر الشكّ في أمره بما يدعو المسلم العاقل إلى النفرة عنه ، فيُتّبع</w:t>
      </w:r>
      <w:r>
        <w:rPr>
          <w:rFonts w:eastAsia="Amiri" w:cs="Amiri" w:ascii="Amiri" w:hAnsi="Amiri"/>
          <w:color w:val="111111"/>
          <w:sz w:val="28"/>
          <w:szCs w:val="28"/>
          <w:rtl w:val="true"/>
          <w:lang w:bidi="ar-SA"/>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أستخلف عليكم عمر ، فإن عدل فذلك ظنّي به ، وإن </w:t>
      </w:r>
    </w:p>
    <w:p>
      <w:pPr>
        <w:pStyle w:val="BookText"/>
        <w:rPr/>
      </w:pPr>
      <w:r>
        <w:rPr>
          <w:rFonts w:ascii="Amiri" w:hAnsi="Amiri" w:eastAsia="Amiri" w:cs="Amiri"/>
          <w:color w:val="111111"/>
          <w:sz w:val="28"/>
          <w:sz w:val="28"/>
          <w:szCs w:val="28"/>
          <w:rtl w:val="true"/>
          <w:lang w:bidi="ar-SA"/>
        </w:rPr>
        <w:t>بدّل فلكلّ امرئ ما اكتسب ، ولا أعلم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جماعة ؛ كابن قتيبة </w:t>
      </w:r>
      <w:r>
        <w:rPr>
          <w:rStyle w:val="FootnoteAnchor"/>
          <w:rtl w:val="true"/>
        </w:rPr>
        <w:footnoteReference w:id="526"/>
      </w:r>
      <w:r>
        <w:rPr>
          <w:rFonts w:ascii="IRNazanin" w:hAnsi="IRNazanin" w:eastAsia="IRNazanin"/>
          <w:color w:val="111111"/>
          <w:sz w:val="28"/>
          <w:sz w:val="28"/>
          <w:szCs w:val="28"/>
          <w:rtl w:val="true"/>
          <w:lang w:bidi="fa-IR"/>
        </w:rPr>
        <w:t xml:space="preserve">، وابن عبد ربّه </w:t>
      </w:r>
      <w:r>
        <w:rPr>
          <w:rStyle w:val="FootnoteAnchor"/>
          <w:rtl w:val="true"/>
        </w:rPr>
        <w:footnoteReference w:id="527"/>
      </w:r>
      <w:r>
        <w:rPr>
          <w:rFonts w:ascii="Amiri" w:hAnsi="Amiri" w:eastAsia="Amiri" w:cs="Amiri"/>
          <w:color w:val="111111"/>
          <w:sz w:val="28"/>
          <w:sz w:val="28"/>
          <w:szCs w:val="28"/>
          <w:rtl w:val="true"/>
          <w:lang w:bidi="ar-SA"/>
        </w:rPr>
        <w:t xml:space="preserve">، وغيرهما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ويا بأبي وأُمّي ، الشفيق على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كلمة ودّعوه بها ، وهو في فراش الموت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وأيّةُ إساءة أساؤوه بها وهو يريد الإحسان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ثبت بما بيّنّا أنّ مراد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النصّ على أمير المؤمنين وأبنائه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الخصم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باب الإخبار بالغيب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خطأٌ ؛ فإنّه من باب اتّباع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القرائن القاضية به ؛ كسبق النصوص عليه في الكتاب والسنة ؛ فيكون هذا الكتاب من باب تأكيد النصّ ، فما زعمه الخصم من مناقضة مقاصد المصنّف ساقط ؛ إذ أيُّ عارف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تأكيد النصّ مناقضة؟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تحقّق ممّا بيّنّا أنّه لا يمكن أن يريد النصّ على أبي بكر ، ولو أدركه عمر لكتب الكتاب بيده ، وعجّل إليه في يومه قبل غده ، واستغنى عن التزوير يوم السقيفة ، والهجوم على دار فاطمة الشريفة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من الأحاديث أنّهم لم يأتوا بمجرّد إساءة الأدب مع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آذوه أيضاً ، وأغضبوه ، وغموه ، فكانوا مصداقاً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يُؤْذُونَ رَسُولَ اللَّهِ لَهُمْ عَذَابٌ أَلِيمٌ </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يُؤْذُونَ اللَّهَ وَرَسُولَهُ لَعَنَهُمُ اللَّهُ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خالفوا أمر اللّه عزّ وجلّ بطاعة نبيّه الكريم </w:t>
      </w:r>
      <w:r>
        <w:rPr>
          <w:rStyle w:val="FootnoteAnchor"/>
          <w:rtl w:val="true"/>
        </w:rPr>
        <w:footnoteReference w:id="532"/>
      </w:r>
      <w:r>
        <w:rPr>
          <w:rFonts w:ascii="Amiri" w:hAnsi="Amiri" w:eastAsia="Amiri" w:cs="Amiri"/>
          <w:color w:val="111111"/>
          <w:sz w:val="28"/>
          <w:sz w:val="28"/>
          <w:szCs w:val="28"/>
          <w:rtl w:val="true"/>
          <w:lang w:bidi="ar-SA"/>
        </w:rPr>
        <w:t xml:space="preserve">، ونهيه عن رفع أصواتهم فوق صوته ، وأن يجهروا له بالقول كجهر بعضهم لبعض </w:t>
      </w:r>
      <w:r>
        <w:rPr>
          <w:rStyle w:val="FootnoteAnchor"/>
          <w:rtl w:val="true"/>
        </w:rPr>
        <w:footnoteReference w:id="533"/>
      </w:r>
      <w:r>
        <w:rPr>
          <w:rFonts w:ascii="Amiri" w:hAnsi="Amiri" w:eastAsia="Amiri" w:cs="Amiri"/>
          <w:color w:val="111111"/>
          <w:sz w:val="28"/>
          <w:sz w:val="28"/>
          <w:szCs w:val="28"/>
          <w:rtl w:val="true"/>
          <w:lang w:bidi="ar-SA"/>
        </w:rPr>
        <w:t>، وسببوا كلّ ضلال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أعجب قول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من أكذب القول ؛ ضرورةَ عدمِ علمهم منه بكلّ ما تحتاج إليه الأُمة ؛ ولذا قرنه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بعترته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إن تمسّكتم بهما لن تضلّوا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 وحسنه ، عن أبي الدرداء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فشخص ببصره إلى السماء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أوانٌ يُختلس العلمُ من الناس حتّى لا يقدروا منه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زياد بن لبيد الأنصاري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توفّي في أول أيام معاوية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لخليفة بن خيّاط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معرفة الصحابة </w:t>
      </w:r>
      <w:r>
        <w:rPr>
          <w:rFonts w:eastAsia="Amiri" w:cs="Amiri" w:ascii="Amiri" w:hAnsi="Amiri"/>
          <w:color w:val="111111"/>
          <w:sz w:val="28"/>
          <w:szCs w:val="28"/>
          <w:lang w:bidi="ar-SA"/>
        </w:rPr>
        <w:t>1204/3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586/2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2167</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يُختلس العلمُ منّا وقد قرأنا</w:t>
      </w:r>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لنَقرأنّه ولنُقرئنّه نساءنا وأبناءنا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يا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لاََعُدك من فقهاء أهل المدينة ، هذه التوراة والإنجيل عند اليهود والنصارى ، فماذا تُغني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عن أبي 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537"/>
      </w:r>
      <w:r>
        <w:rPr>
          <w:rFonts w:ascii="IRNazanin" w:hAnsi="IRNazanin" w:eastAsia="IRNazanin"/>
          <w:color w:val="111111"/>
          <w:sz w:val="28"/>
          <w:sz w:val="28"/>
          <w:szCs w:val="28"/>
          <w:rtl w:val="true"/>
          <w:lang w:bidi="fa-IR"/>
        </w:rPr>
        <w:t xml:space="preserve">، عن العرباط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الصحابة </w:t>
      </w:r>
      <w:r>
        <w:rPr>
          <w:rFonts w:eastAsia="Amiri" w:cs="Amiri" w:ascii="Amiri" w:hAnsi="Amiri"/>
          <w:color w:val="111111"/>
          <w:sz w:val="28"/>
          <w:szCs w:val="28"/>
          <w:lang w:bidi="ar-SA"/>
        </w:rPr>
        <w:t>2234/4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538/5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4687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من حديث قال النبيّ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أيحسب أحدُكم متّكئاً على أريكته قد يَظنّ أنّ اللّه لم يحرّم شيئاً إلاّ ما في القرآن ، ألا وإنّي قد وعظت ، وأمرت ، ونهيت عن أشياء ، إنّها لمثل القرآن أو أكثر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داود أيضاً </w:t>
      </w:r>
      <w:r>
        <w:rPr>
          <w:rStyle w:val="FootnoteAnchor"/>
          <w:rtl w:val="true"/>
        </w:rPr>
        <w:footnoteReference w:id="539"/>
      </w:r>
      <w:r>
        <w:rPr>
          <w:rFonts w:ascii="Amiri" w:hAnsi="Amiri" w:eastAsia="Amiri" w:cs="Amiri"/>
          <w:color w:val="111111"/>
          <w:sz w:val="28"/>
          <w:sz w:val="28"/>
          <w:szCs w:val="28"/>
          <w:rtl w:val="true"/>
          <w:lang w:bidi="ar-SA"/>
        </w:rPr>
        <w:t xml:space="preserve">، عن أبي رافع ،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أُلفينّ أحدَكم متّكئاً على أريكته ، يأتيه الأمرُ من أمري ، ما أمرتُ به أو نهيتُ ، عنه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 ما وجدناه في كتاب اللّه اتّبعناه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وحسنه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ماجة ، وابن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صحيحيهما</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نحوها من الأحاديث الكثيرة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يردّ عمر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بالكتابة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بمكان كتاب اللّه منهم ، أو أنّهم أعلم منه بما فيه وبفوائده ، حتّى يزيّف عمر طلبه للكتاب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يزيّف أحدُنا رأيَ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الغوغاء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أخبار رواها القوم تدلّ على ذلك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 عن طاووس ، عن ابن عبّاس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بكتف أكتب لكم فيه كتاباً لا يختلف منكم رجلان بعدي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فأقبل القوم في لغطهم ، فقالت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كتاب الشمائل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188/2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عن ابن سعد ، بسنده عن عمر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عند النبيّ وبيننا وبين النساء حجاب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اغسلوني بسبع قِرَب ، وائتوني بصحيفة ودواة أكتب لكم كتاباً لن تضلّوا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ائتوا رسولَ اللّه بحاجته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فإنّكنّ صواحبُه ، إذا مرض عصرتُنّ أعينكُنّ ، وإذا صحّ أخذتُنّ بعنقه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 خير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والإمارة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440/5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عن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عمر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مرض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بصحيفة ودواة أكتب لكم كتاباً لا تضلّوا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النسوة من وراء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تسمعون ما 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إنّكنّ صويحبات يوسف ، إذا مرض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عصرتُنّ أعيُنكنّ ، وإذا صحّ ركبتنّ عُنقه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فإنّهنّ خير منكم</w:t>
      </w:r>
      <w:r>
        <w:rPr>
          <w:rFonts w:eastAsia="Amiri" w:cs="Amiri" w:ascii="Amiri" w:hAnsi="Amiri"/>
          <w:color w:val="111111"/>
          <w:sz w:val="28"/>
          <w:szCs w:val="28"/>
          <w:rtl w:val="true"/>
          <w:lang w:bidi="ar-SA"/>
        </w:rPr>
        <w:t xml:space="preserve">». </w:t>
      </w:r>
      <w:bookmarkStart w:id="161" w:name="pg15539_201447"/>
    </w:p>
    <w:p>
      <w:pPr>
        <w:pStyle w:val="Heading3"/>
        <w:numPr>
          <w:ilvl w:val="2"/>
          <w:numId w:val="1"/>
        </w:numPr>
        <w:rPr/>
      </w:pPr>
      <w:bookmarkStart w:id="162" w:name="__RefHeading___Toc8919563_2142443653"/>
      <w:bookmarkStart w:id="163" w:name="_Toc60"/>
      <w:bookmarkEnd w:id="161"/>
      <w:bookmarkEnd w:id="162"/>
      <w:r>
        <w:rPr>
          <w:rtl w:val="true"/>
        </w:rPr>
        <w:t>إيجابه بيعة أبي بكر وقصد بيت النبوّة بالإحراق</w:t>
      </w:r>
      <w:bookmarkEnd w:id="163"/>
    </w:p>
    <w:p>
      <w:pPr>
        <w:pStyle w:val="Heading4"/>
        <w:numPr>
          <w:ilvl w:val="3"/>
          <w:numId w:val="1"/>
        </w:numPr>
        <w:rPr/>
      </w:pPr>
      <w:bookmarkStart w:id="164" w:name="__RefHeading___Toc8919565_2142443653"/>
      <w:bookmarkStart w:id="165" w:name="_Toc61"/>
      <w:bookmarkEnd w:id="164"/>
      <w:r>
        <w:rPr>
          <w:rtl w:val="true"/>
        </w:rPr>
        <w:t xml:space="preserve">قال المصنّف </w:t>
      </w:r>
      <w:r>
        <w:rPr>
          <w:rtl w:val="true"/>
        </w:rPr>
        <w:t xml:space="preserve">- </w:t>
      </w:r>
      <w:r>
        <w:rPr>
          <w:rtl w:val="true"/>
        </w:rPr>
        <w:t xml:space="preserve">أعلى اللّه مقامه </w:t>
      </w:r>
      <w:r>
        <w:rPr>
          <w:rtl w:val="true"/>
        </w:rPr>
        <w:t>- :</w:t>
      </w:r>
      <w:bookmarkEnd w:id="165"/>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بيعة أبي بكر على جميع الخلق ، ومخاصمته على ذلك </w:t>
      </w:r>
      <w:r>
        <w:rPr>
          <w:rStyle w:val="FootnoteAnchor"/>
          <w:rtl w:val="true"/>
        </w:rPr>
        <w:footnoteReference w:id="547"/>
      </w:r>
      <w:r>
        <w:rPr>
          <w:rFonts w:ascii="Amiri" w:hAnsi="Amiri" w:eastAsia="Amiri" w:cs="Amiri"/>
          <w:color w:val="111111"/>
          <w:sz w:val="28"/>
          <w:sz w:val="28"/>
          <w:szCs w:val="28"/>
          <w:rtl w:val="true"/>
          <w:lang w:bidi="ar-SA"/>
        </w:rPr>
        <w:t xml:space="preserve">، وقصد بيت النبوّة ، وذرّيّة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فرض اللّه مودّتهم ، وأكّد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مرار موالاتهم ، وأوجب محبّتهم ، وجعل الحسن والحسين ودائع الأُمة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هذان وديعتي عند أُمّتي </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بالإحراق بالنار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يحلّ إيجاب شيء على جميع الخلق من غير أن يوجبه اللّه ، أو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يأمران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أترى عمر كان أعلم منهما بمصالح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قد استناباه في نصب أبي بكر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فوّضت الأُمة بأسرها إليه ذلك وحكّموه على أنفسهم؟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فليرجع العاقل المنصف من نفسه ، وينظر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يستجيز لنفسه </w:t>
      </w:r>
    </w:p>
    <w:p>
      <w:pPr>
        <w:pStyle w:val="BookText"/>
        <w:rPr/>
      </w:pPr>
      <w:r>
        <w:rPr>
          <w:rFonts w:ascii="Amiri" w:hAnsi="Amiri" w:eastAsia="Amiri" w:cs="Amiri"/>
          <w:color w:val="111111"/>
          <w:sz w:val="28"/>
          <w:sz w:val="28"/>
          <w:szCs w:val="28"/>
          <w:rtl w:val="true"/>
          <w:lang w:bidi="ar-SA"/>
        </w:rPr>
        <w:t>المصير إلى هذه الاعتقادات الرديّة؟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أشرف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وشريعته أتمّ الشرائع ، وقنع من اليهود بالجزية ، ولم يُوجب عليهم متابعته قهراً وإجباراً ، وكذا من النصارى والمجوس ، ولم يعاقبهم بالإحراق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استجاز هؤلاء الصحابة قصد أهل البيت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مسألة الإمامة عندهم ليست من أُصول العقائد ، ولا من أركان الدين ، بل هي ممّا يتعلّق بمصالح العباد في أُمور الدنيا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هذا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يعاقب من يمتنع من الدخول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وهلاّ قصدوا بيوت الأنصار وغيرهم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 وأبي ذرّ ، والمقداد ، وأكابر الصحابة لمّا امتنعوا من البيعة؟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وأُسامة بن زيد لم يبايع إلى أن مات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عليكم فمن أمّرك علَيَّ يا أبا بكر؟</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bookmarkStart w:id="166" w:name="pg15539_201449"/>
    </w:p>
    <w:p>
      <w:pPr>
        <w:pStyle w:val="Heading4"/>
        <w:numPr>
          <w:ilvl w:val="3"/>
          <w:numId w:val="1"/>
        </w:numPr>
        <w:rPr/>
      </w:pPr>
      <w:bookmarkStart w:id="167" w:name="__RefHeading___Toc8919567_2142443653"/>
      <w:bookmarkStart w:id="168" w:name="_Toc62"/>
      <w:bookmarkEnd w:id="166"/>
      <w:bookmarkEnd w:id="167"/>
      <w:r>
        <w:rPr>
          <w:rtl w:val="true"/>
        </w:rPr>
        <w:t xml:space="preserve">وقال الفضل </w:t>
      </w:r>
      <w:r>
        <w:rPr>
          <w:rtl w:val="true"/>
        </w:rPr>
        <w:t>:</w:t>
      </w:r>
      <w:bookmarkEnd w:id="168"/>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عرفت أنّ إمامة أبي بكر ثبتت بالإجماع ، وكلّ إجماع فإنّ مبدأه يكون شخصاً أو أشخاصاً ، ثمّ يتتابع الناس في الموافقة والقبول حتّى يتمّ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وإجماع خلافة أبي بكر كان مبدأَه عمرُ وأبو عبيدة ، وهما كانا من أهل الحلّ والعقد ، ومن أكابر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 كان من المحدثين </w:t>
      </w:r>
      <w:r>
        <w:rPr>
          <w:rStyle w:val="FootnoteAnchor"/>
          <w:rtl w:val="true"/>
        </w:rPr>
        <w:footnoteReference w:id="554"/>
      </w:r>
      <w:r>
        <w:rPr>
          <w:rFonts w:ascii="Amiri" w:hAnsi="Amiri" w:eastAsia="Amiri" w:cs="Amiri"/>
          <w:color w:val="111111"/>
          <w:sz w:val="28"/>
          <w:sz w:val="28"/>
          <w:szCs w:val="28"/>
          <w:rtl w:val="true"/>
          <w:lang w:bidi="ar-SA"/>
        </w:rPr>
        <w:t xml:space="preserve">، وكان وزير رسول اللّه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وراجع الصفحات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هذا الجزء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عبيدة كان من الأُمناء ، وقال فيه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أمين هذه الأُمّة أبو عبيدة بن الجرّاح</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فكانا مبدأ الإجماع ، وليس هو الموجب ، وهذا ظاهر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من إحراق بيت أهل البيت ، فقد بيّنّا أنّه من موضوعات الرفَضة بوجوه عقليّة ونقليّة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bookmarkStart w:id="169" w:name="pg15539_201450"/>
    </w:p>
    <w:p>
      <w:pPr>
        <w:pStyle w:val="Heading4"/>
        <w:numPr>
          <w:ilvl w:val="3"/>
          <w:numId w:val="1"/>
        </w:numPr>
        <w:rPr/>
      </w:pPr>
      <w:bookmarkStart w:id="170" w:name="__RefHeading___Toc8919569_2142443653"/>
      <w:bookmarkStart w:id="171" w:name="_Toc63"/>
      <w:bookmarkEnd w:id="169"/>
      <w:bookmarkEnd w:id="170"/>
      <w:r>
        <w:rPr>
          <w:rtl w:val="true"/>
        </w:rPr>
        <w:t xml:space="preserve">وأقول </w:t>
      </w:r>
      <w:r>
        <w:rPr>
          <w:rtl w:val="true"/>
        </w:rPr>
        <w:t>:</w:t>
      </w:r>
      <w:bookmarkEnd w:id="171"/>
    </w:p>
    <w:p>
      <w:pPr>
        <w:pStyle w:val="BookText"/>
        <w:rPr/>
      </w:pPr>
      <w:r>
        <w:rPr>
          <w:rFonts w:ascii="Amiri" w:hAnsi="Amiri" w:eastAsia="Amiri" w:cs="Amiri"/>
          <w:color w:val="111111"/>
          <w:sz w:val="28"/>
          <w:sz w:val="28"/>
          <w:szCs w:val="28"/>
          <w:rtl w:val="true"/>
          <w:lang w:bidi="ar-SA"/>
        </w:rPr>
        <w:t xml:space="preserve">قد أنكر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عمر إيجاب بيعة أبي بكر ومخاصمته عليها في حين لا إجماع ، فلا يرتبط بالجواب عنه قول الخصم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مبدأ الإجماع عمر وأبو عبيدة ، وإنّ إمامة أبي بكر ثبتت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دعوى الإجماع ظاهرة الكذب ، كما سبق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يتتابع الناس في الموافقة والقبول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ينطبق على بيعة أبي بكر ؛ لأنّ عمر لم يترك الناس على رسلهم ، بل استكره الناس وخاصمهم على بيعة أبي بكر ، فلا موافقة ، ولا إجماع بالاختيار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مبحث تعيين الإمام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ذكره في فضل عمر وأبي عبيدة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من مزعوماتهم وأخبارهم ، وهي غير حجّة علينا ، بل ولا عليهم ؛ لِما عرفت من حالها في المقدّمة وغيرها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هو الموجب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لبيعة أبي بكر ؛ فهو من إنكار الضروريات ، كما يعرفه مَن عرف طرفاً ممّا جرى في السقيفة وما بعدها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أن يجاب عن عمر باحتمال أنّه ممن يرى انعقاد </w:t>
      </w:r>
    </w:p>
    <w:p>
      <w:pPr>
        <w:pStyle w:val="BookText"/>
        <w:rPr/>
      </w:pPr>
      <w:r>
        <w:rPr>
          <w:rFonts w:ascii="Amiri" w:hAnsi="Amiri" w:eastAsia="Amiri" w:cs="Amiri"/>
          <w:color w:val="111111"/>
          <w:sz w:val="28"/>
          <w:sz w:val="28"/>
          <w:szCs w:val="28"/>
          <w:rtl w:val="true"/>
          <w:lang w:bidi="ar-SA"/>
        </w:rPr>
        <w:t xml:space="preserve">الإمامة ببيعة الواحد والاثنين ؛ فلذا خاصم في إتمام بيعة أبي بكر بعدما بايع هو وجماعة ؛ وذلك لأنّ عمر ليس على هذا الرأي ، فإنّه قال في خطبته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بيعة أبي بكر فلتة ، فمن عاد إلى مثلها فاقتلوه ، ولا بيعة له ولا لمن 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سبق في مآخذ أبي بكر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أنّه لو كان يرى ذلك ، فغاية ما يلزم أنّه لا تجوز البيعة لغيره ، لا أنّه يجب على جميع الخلق 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إنكار الخصم لإحراق بيت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فصحيحٌ ، لكنّ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قصدَ الإحراق ، وهو مستفيض في أخبارهم ، كما سبق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واعلم 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على القوم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قنع بالجزية من أهل الذمة ، ولم يوجب عليهم متابعته ، فكيف استجاز هؤلاء الصحابة قصد أهل البيت بالإحراق لأجل متابعة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يجيب القومُ عنه بالنقض ؛ بأنّ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معاوية لأجل المتابعة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معاوية لعلمه بفساده وإفساده للدين ؛ ولعهد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بقتال الناكثين والقاسطين والمارقين </w:t>
      </w:r>
      <w:r>
        <w:rPr>
          <w:rStyle w:val="FootnoteAnchor"/>
          <w:rtl w:val="true"/>
        </w:rPr>
        <w:footnoteReference w:id="56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 يقاتله لمجرّد طلب المتابعة ، وإلاّ فقد كان يمكنه أن يقرّه والياً وينال متابعته ثمّ يعزله ، كما أُشير عليه بذلك ، فامتنع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لا أُداهن في ديني ، ولو أقررتُه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مُتَّخِذَ الْمُضِلِّينَ عَضُدًا </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5"/>
      </w:r>
      <w:r>
        <w:rPr>
          <w:rFonts w:ascii="Amiri" w:hAnsi="Amiri" w:eastAsia="Amiri" w:cs="Amiri"/>
          <w:color w:val="111111"/>
          <w:sz w:val="28"/>
          <w:sz w:val="28"/>
          <w:szCs w:val="28"/>
          <w:rtl w:val="true"/>
          <w:lang w:bidi="ar-SA"/>
        </w:rPr>
        <w:t>، كما سنذكره إن شاء اللّه في مطاعن معاوية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لكون قتاله لا لمجرّد المتابعة ، أنّه لم يقهر سعداً وابنَ عمر وغيرَهما على متابعته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bookmarkStart w:id="172" w:name="pg15539_201453"/>
    </w:p>
    <w:p>
      <w:pPr>
        <w:pStyle w:val="Heading3"/>
        <w:numPr>
          <w:ilvl w:val="2"/>
          <w:numId w:val="1"/>
        </w:numPr>
        <w:rPr/>
      </w:pPr>
      <w:bookmarkStart w:id="173" w:name="__RefHeading___Toc8919571_2142443653"/>
      <w:bookmarkStart w:id="174" w:name="_Toc64"/>
      <w:bookmarkEnd w:id="172"/>
      <w:bookmarkEnd w:id="173"/>
      <w:r>
        <w:rPr>
          <w:rtl w:val="true"/>
        </w:rPr>
        <w:t>إنكاره موت النبيّ</w:t>
      </w:r>
      <w:bookmarkEnd w:id="174"/>
    </w:p>
    <w:p>
      <w:pPr>
        <w:pStyle w:val="Heading4"/>
        <w:numPr>
          <w:ilvl w:val="3"/>
          <w:numId w:val="1"/>
        </w:numPr>
        <w:rPr/>
      </w:pPr>
      <w:bookmarkStart w:id="175" w:name="__RefHeading___Toc8919573_2142443653"/>
      <w:bookmarkStart w:id="176" w:name="_Toc65"/>
      <w:bookmarkEnd w:id="175"/>
      <w:r>
        <w:rPr>
          <w:rtl w:val="true"/>
        </w:rPr>
        <w:t xml:space="preserve">قال المصنّف </w:t>
      </w:r>
      <w:r>
        <w:rPr>
          <w:rtl w:val="true"/>
        </w:rPr>
        <w:t xml:space="preserve">- </w:t>
      </w:r>
      <w:r>
        <w:rPr>
          <w:rtl w:val="true"/>
        </w:rPr>
        <w:t xml:space="preserve">طاب ثراه </w:t>
      </w:r>
      <w:r>
        <w:rPr>
          <w:rtl w:val="true"/>
        </w:rPr>
        <w:t>- :</w:t>
      </w:r>
      <w:bookmarkEnd w:id="176"/>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بلغ من قلّة المعرفة ، أنّه لم يعلم أنّ الموت يجوز على النبيّ ، بل أنكر ذلك لمّا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مات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يقطع أيدي رجال وأرجلهم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w:t>
      </w:r>
      <w:r>
        <w:rPr>
          <w:rFonts w:eastAsia="Amiri" w:cs="Amiri" w:ascii="Amiri" w:hAnsi="Amiri"/>
          <w:color w:val="111111"/>
          <w:sz w:val="28"/>
          <w:szCs w:val="28"/>
          <w:rtl w:val="true"/>
          <w:lang w:bidi="ar-SA"/>
        </w:rPr>
        <w:t xml:space="preserve">... ) </w:t>
      </w:r>
      <w:r>
        <w:rPr>
          <w:rStyle w:val="FootnoteAnchor"/>
          <w:rtl w:val="true"/>
        </w:rPr>
        <w:footnoteReference w:id="56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أيقنت بوفاته ، وكأنّي لم أسمع هذه الآية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حالُه ، كيف يجوز أن يكون إماماً واجب الطاعة على جميع الخلق؟</w:t>
      </w:r>
      <w:r>
        <w:rPr>
          <w:rFonts w:eastAsia="Amiri" w:cs="Amiri" w:ascii="Amiri" w:hAnsi="Amiri"/>
          <w:color w:val="111111"/>
          <w:sz w:val="28"/>
          <w:szCs w:val="28"/>
          <w:rtl w:val="true"/>
          <w:lang w:bidi="ar-SA"/>
        </w:rPr>
        <w:t xml:space="preserve">! </w:t>
      </w:r>
      <w:bookmarkStart w:id="177" w:name="pg15539_201454"/>
    </w:p>
    <w:p>
      <w:pPr>
        <w:pStyle w:val="Heading4"/>
        <w:numPr>
          <w:ilvl w:val="3"/>
          <w:numId w:val="1"/>
        </w:numPr>
        <w:rPr/>
      </w:pPr>
      <w:bookmarkStart w:id="178" w:name="__RefHeading___Toc8919575_2142443653"/>
      <w:bookmarkStart w:id="179" w:name="_Toc66"/>
      <w:bookmarkEnd w:id="177"/>
      <w:bookmarkEnd w:id="178"/>
      <w:r>
        <w:rPr>
          <w:rtl w:val="true"/>
        </w:rPr>
        <w:t xml:space="preserve">وقال الفضل </w:t>
      </w:r>
      <w:r>
        <w:rPr>
          <w:rtl w:val="true"/>
        </w:rPr>
        <w:t>:</w:t>
      </w:r>
      <w:bookmarkEnd w:id="179"/>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رسول اللّه لمّا توفّي قام عمر في المسجد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يزعمون أنّ رسول اللّه توفّي ، وإنّه ذهب يناجي ربّه كما ذهب موسى يناجي ربّه في الطور ، وسيعود ويقطع أيدي رجال وأرجلهم 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أبو بكر وقال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جلس ، وكان يتكلّم بمثل ذلك الكلام ، حتّى قام أبو بكر في ناحية أُخرى من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يعبد محمّداً ، فإنّ محمّداً قد مات ، ومن كان يعبد اللّه فهو حيٌّ باق لا يموت ؛ ثمّ قرأ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w:t>
      </w:r>
      <w:r>
        <w:rPr>
          <w:rFonts w:eastAsia="Amiri" w:cs="Amiri" w:ascii="Amiri" w:hAnsi="Amiri"/>
          <w:color w:val="111111"/>
          <w:sz w:val="28"/>
          <w:szCs w:val="28"/>
          <w:rtl w:val="true"/>
          <w:lang w:bidi="ar-SA"/>
        </w:rPr>
        <w:t xml:space="preserve">... ) </w:t>
      </w:r>
      <w:r>
        <w:rPr>
          <w:rStyle w:val="FootnoteAnchor"/>
          <w:rtl w:val="true"/>
        </w:rPr>
        <w:footnoteReference w:id="57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عمر هذه المقالة رجع إلى قول أبي بكر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لم أسمع هذه الآية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واختلفوا في ذلك الحال الذي غلبه حتّى حكم بأنّ النبيّ لم يمت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لا يستولي المنافقون ، وخاف أن لو اشتهر موت النبيّ قبلَ البيعةِ لخليفة تشتّت أمر الإسلام ، فأراد أن يُظهر القوّة </w:t>
      </w:r>
    </w:p>
    <w:p>
      <w:pPr>
        <w:pStyle w:val="BookText"/>
        <w:rPr/>
      </w:pPr>
      <w:r>
        <w:rPr>
          <w:rFonts w:ascii="Amiri" w:hAnsi="Amiri" w:eastAsia="Amiri" w:cs="Amiri"/>
          <w:color w:val="111111"/>
          <w:sz w:val="28"/>
          <w:sz w:val="28"/>
          <w:szCs w:val="28"/>
          <w:rtl w:val="true"/>
          <w:lang w:bidi="ar-SA"/>
        </w:rPr>
        <w:t xml:space="preserve">والشوكة على المنافقين ؛ ليرتدعوا عمّا همّوا به من إيقاع الفتنة والإيضاع خِلال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الخِلال ،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منفرج ما بين كلّ شيئين ، وخلال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أوساطها ، وما حوالي جُدرها وما بين بيوتها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وَلَأَوْضَعُوا خِلَالَكُمْ يَبْغُونَكُمُ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لأسرعوا في ما يُخِلُّ بكم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ولأوضعوا مراكبهم خلالكم ؛ أي وسطكم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المسلمين كما كان دأبهم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الحال من غلبة حُكم المحبّة وشدّة المصيبة أنّ قلبه كان لا يأذن له أن يحكم بموت النبيّ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كان أمرٌ عمَّ جميع المؤمنين بعد النبيّ حتّى جُنّ بعضهم ، وعمي بعضهم من كثرة الهمّ ، واختلّ بعضهم </w:t>
      </w:r>
      <w:r>
        <w:rPr>
          <w:rStyle w:val="FootnoteAnchor"/>
          <w:rtl w:val="true"/>
        </w:rPr>
        <w:footnoteReference w:id="575"/>
      </w:r>
      <w:r>
        <w:rPr>
          <w:rFonts w:ascii="Amiri" w:hAnsi="Amiri" w:eastAsia="Amiri" w:cs="Amiri"/>
          <w:color w:val="111111"/>
          <w:sz w:val="28"/>
          <w:sz w:val="28"/>
          <w:szCs w:val="28"/>
          <w:rtl w:val="true"/>
          <w:lang w:bidi="ar-SA"/>
        </w:rPr>
        <w:t>، فغلب عمر شدّة حال المصيبة ، فخرج من حال العلم والمعرفة ، وتكلّم بعدم موته ، وأنّه ذهب إلى مناجاة ربّه ؛ وأمثال هذا لا يكون طعناً</w:t>
      </w:r>
      <w:r>
        <w:rPr>
          <w:rFonts w:eastAsia="Amiri" w:cs="Amiri" w:ascii="Amiri" w:hAnsi="Amiri"/>
          <w:color w:val="111111"/>
          <w:sz w:val="28"/>
          <w:szCs w:val="28"/>
          <w:rtl w:val="true"/>
          <w:lang w:bidi="ar-SA"/>
        </w:rPr>
        <w:t xml:space="preserve">. </w:t>
      </w:r>
      <w:bookmarkStart w:id="180" w:name="pg15539_201456"/>
    </w:p>
    <w:p>
      <w:pPr>
        <w:pStyle w:val="Heading4"/>
        <w:numPr>
          <w:ilvl w:val="3"/>
          <w:numId w:val="1"/>
        </w:numPr>
        <w:rPr/>
      </w:pPr>
      <w:bookmarkStart w:id="181" w:name="__RefHeading___Toc8919577_2142443653"/>
      <w:bookmarkStart w:id="182" w:name="_Toc67"/>
      <w:bookmarkEnd w:id="180"/>
      <w:bookmarkEnd w:id="181"/>
      <w:r>
        <w:rPr>
          <w:rtl w:val="true"/>
        </w:rPr>
        <w:t xml:space="preserve">وأقول </w:t>
      </w:r>
      <w:r>
        <w:rPr>
          <w:rtl w:val="true"/>
        </w:rPr>
        <w:t>:</w:t>
      </w:r>
      <w:bookmarkEnd w:id="182"/>
    </w:p>
    <w:p>
      <w:pPr>
        <w:pStyle w:val="BookText"/>
        <w:rPr/>
      </w:pPr>
      <w:r>
        <w:rPr>
          <w:rFonts w:ascii="Amiri" w:hAnsi="Amiri" w:eastAsia="Amiri" w:cs="Amiri"/>
          <w:color w:val="111111"/>
          <w:sz w:val="28"/>
          <w:sz w:val="28"/>
          <w:szCs w:val="28"/>
          <w:rtl w:val="true"/>
          <w:lang w:bidi="ar-SA"/>
        </w:rPr>
        <w:t>كِلا العذرين بارد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فلأنّه لو كان عمر خائفاً من تشتّت أمر الإسلام واستيلاء المنافقين قبل البيعة ، فلِمَ ترك مقالته لقول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البيعة لم تقع ، بل كان عليه أن يشير إلى أبي بكر بالسكوت ويعرّفه غرضه ، ويشتغلا بالبيعة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كيف يتصوّر أن يبقى المنافقون تحت الرهبة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تحصل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 الاشتغال بالبيعة إنّما يترتّب عند المسلمين أنفسهم على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كيف يرتدع المنافقون الّذين لم يؤمنوا بأصل نبوّة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لمجرّد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 وذهب إلى المناجاة ؛ وهم يرونه بينهم ميّتاً ساكن الحركات؟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يعدّون هذا القول 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مسجّىً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الهذيان والخرافات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أهل السنة يرون أنّ الصحابة كلّهم عدول ، وأنّ المنافق بينهم قليلٌ مخفيُّ الحال ، فكيف يستولي المنافقون ، أو يُخاف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بأسرع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تشتّت أمر الإسلام؟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 فلأنّ عمر لو خرج من حال المعرفة بمجرّد سماع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للزم أن يزول عقله بالكلّية لمّا تحقّق عنده موت النبيّ بقول أبي بكر ، فلا يذهب إلى السقيفة بوقته ويزوّر بنفسه ما يزوّر ، </w:t>
      </w:r>
    </w:p>
    <w:p>
      <w:pPr>
        <w:pStyle w:val="BookText"/>
        <w:rPr/>
      </w:pPr>
      <w:r>
        <w:rPr>
          <w:rFonts w:ascii="Amiri" w:hAnsi="Amiri" w:eastAsia="Amiri" w:cs="Amiri"/>
          <w:color w:val="111111"/>
          <w:sz w:val="28"/>
          <w:sz w:val="28"/>
          <w:szCs w:val="28"/>
          <w:rtl w:val="true"/>
          <w:lang w:bidi="ar-SA"/>
        </w:rPr>
        <w:t>ويفعل ما يفعل ، فيها وفي 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تلائم تلك المحبّة المدّعاة إعراضه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تجهيز النبيّ ودفنه إلى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كيف تجتمع مع إيذائه حال المرض المُشجي بنسبة الهجر إليه ومنعه عمّا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لستُ أذهب إلى ما قاله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صدور ذلك القول من عمر من قلّة المعرفة ؛ فإنّ مثل عمر الذي يبتدع الشورى وكيفيّتها لا يجهل جواز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نعى نفسه الشريفة إليهم مراراً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أبي يعلى </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المستدرك على الصحيحين </w:t>
      </w:r>
      <w:r>
        <w:rPr>
          <w:rFonts w:eastAsia="Amiri" w:cs="Amiri" w:ascii="Amiri" w:hAnsi="Amiri"/>
          <w:color w:val="111111"/>
          <w:sz w:val="28"/>
          <w:szCs w:val="28"/>
          <w:lang w:bidi="ar-SA"/>
        </w:rPr>
        <w:t>613/3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ونطق الكتاب العزيز بموته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تبارك 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 لِبَشَرٍ مِنْ قَبْلِكَ الْخُلْدَ أَفَإِنْ مِتَّ فَهُمُ الْخَالِدُونَ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جل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تخلّفَ عمر عن جيش أُسامة إلاّ ارتقاباً لموته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بناءً على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نسبهَ إلى الهجر إلاّ طعناً برأيه في ما يوصي به لِما بعد الموت</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يَجهل موته وقد فارقت روحُه الدنيا ، أو يَحتمل ذهابه إلى </w:t>
      </w:r>
    </w:p>
    <w:p>
      <w:pPr>
        <w:pStyle w:val="BookText"/>
        <w:rPr/>
      </w:pPr>
      <w:r>
        <w:rPr>
          <w:rFonts w:ascii="Amiri" w:hAnsi="Amiri" w:eastAsia="Amiri" w:cs="Amiri"/>
          <w:color w:val="111111"/>
          <w:sz w:val="28"/>
          <w:sz w:val="28"/>
          <w:szCs w:val="28"/>
          <w:rtl w:val="true"/>
          <w:lang w:bidi="ar-SA"/>
        </w:rPr>
        <w:t>المناجاة وهو مسجّىً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أرى ذلك منه إلاّ مكراً وكيْداً ؛ فإنّه يعلم أنّ الهاشميّين وبعض الصحابة كسلمانَ ، والمقدادِ ، وأبي ذرّ ، وعمار ، وحذيفة ، ونحوهم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أنساب الأشراف </w:t>
      </w: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اليعقوبي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الخميس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يريدون بيعة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فخاف أن يبايعوه ويتّبعهم الناس ؛ لسبق أمر الغدير ، فادّعى أنّ النبيّ ما مات ؛ ليشغل الناس وقتاً ما بهذا الكلام ، فيحصل لبيعة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حتّى يأتي أبو بكر من منزله بالسنح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301/3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6675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ليُعمِلا رأيهما ، ويَمضيا على ما أبرماه وأصحابهما في الصحيفة من منع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حضر أبو بكر لم يسعه العدول من مقالته دفعةً ، بل بقي يتكلّم إلى أن قرأ أبو بكر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فأظهر المغلوبيّة ، وزعم كأنّه لم يسمع الآية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وروى البيهقي في دلائل النبوة </w:t>
      </w:r>
      <w:r>
        <w:rPr>
          <w:rFonts w:eastAsia="Amiri" w:cs="Amiri" w:ascii="Amiri" w:hAnsi="Amiri"/>
          <w:color w:val="111111"/>
          <w:sz w:val="28"/>
          <w:szCs w:val="28"/>
          <w:lang w:bidi="ar-SA"/>
        </w:rPr>
        <w:t>215/7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كتاب اللّه هذا يا أبا</w:t>
      </w:r>
    </w:p>
    <w:p>
      <w:pPr>
        <w:pStyle w:val="BookText"/>
        <w:rPr/>
      </w:pPr>
      <w:r>
        <w:rPr>
          <w:rFonts w:ascii="Amiri" w:hAnsi="Amiri" w:eastAsia="Amiri" w:cs="Amiri"/>
          <w:color w:val="111111"/>
          <w:sz w:val="28"/>
          <w:sz w:val="28"/>
          <w:szCs w:val="28"/>
          <w:rtl w:val="true"/>
          <w:lang w:bidi="ar-SA"/>
        </w:rPr>
        <w:t xml:space="preserve">بكر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بلفظ آخر في دلائل النبوة </w:t>
      </w: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في القرآن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علمتُ أنّ هذه الآية أنزلت قبل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عمر صادقاً بدعواه تلك ، فكيف رضي أبو بكر أن يستخلف جاهلاً بالدين لم يقرأ القرآن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كاذباً ، لم يؤمن منه أن يكذب في غيرها ، فكيف استخلف أبو بكر على الأمة رجلاً كاذباً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والحال أنّ الآية لا تدلّ على بطلان ما زعمه من ذهاب النبيّ إلى المناجاة ؛ فإنّها لا تدلّ على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اليوم الذي مات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أنصف وعرف بعض أحوال عمر صدّق بما قلناه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عدم حضور أبي بكر عند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يعلم أنّه على خطر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مُستغرَبٌ بحسب العادة ، ولكن لا غرابة فيه عند مَن عرف الحقيقة ، بل يجعله قرينةً على ما حقّقناه سابقاً ، من أنّ أبا بكر قد صلّى بالناس صبح الاثنين يوم وفاة النبيّ بغير رضاه ، فلما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يجرّ رجليه من المرض ونحاه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فذهب أبو بكر إلى منزله بالسُّنح </w:t>
      </w:r>
      <w:r>
        <w:rPr>
          <w:rStyle w:val="FootnoteAnchor"/>
          <w:rtl w:val="true"/>
        </w:rPr>
        <w:footnoteReference w:id="580"/>
      </w:r>
      <w:r>
        <w:rPr>
          <w:rFonts w:ascii="Amiri" w:hAnsi="Amiri" w:eastAsia="Amiri" w:cs="Amiri"/>
          <w:color w:val="111111"/>
          <w:sz w:val="28"/>
          <w:sz w:val="28"/>
          <w:szCs w:val="28"/>
          <w:rtl w:val="true"/>
          <w:lang w:bidi="ar-SA"/>
        </w:rPr>
        <w:t>؛ فراراً من مواجهة النبيّ له بما يكره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صلّى رسول اللّه لم يجده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سُعّرت </w:t>
      </w:r>
      <w:r>
        <w:rPr>
          <w:rStyle w:val="FootnoteAnchor"/>
          <w:rtl w:val="true"/>
        </w:rPr>
        <w:footnoteReference w:id="581"/>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سبق </w:t>
      </w:r>
    </w:p>
    <w:p>
      <w:pPr>
        <w:pStyle w:val="BookText"/>
        <w:rPr/>
      </w:pPr>
      <w:r>
        <w:rPr>
          <w:rFonts w:ascii="Amiri" w:hAnsi="Amiri" w:eastAsia="Amiri" w:cs="Amiri"/>
          <w:color w:val="111111"/>
          <w:sz w:val="28"/>
          <w:sz w:val="28"/>
          <w:szCs w:val="28"/>
          <w:rtl w:val="true"/>
          <w:lang w:bidi="ar-SA"/>
        </w:rPr>
        <w:t xml:space="preserve">في رواية الطبري </w:t>
      </w:r>
      <w:r>
        <w:rPr>
          <w:rStyle w:val="FootnoteAnchor"/>
          <w:rtl w:val="true"/>
        </w:rPr>
        <w:footnoteReference w:id="582"/>
      </w:r>
      <w:r>
        <w:rPr>
          <w:rFonts w:ascii="Amiri" w:hAnsi="Amiri" w:eastAsia="Amiri" w:cs="Amiri"/>
          <w:color w:val="111111"/>
          <w:sz w:val="28"/>
          <w:sz w:val="28"/>
          <w:szCs w:val="28"/>
          <w:rtl w:val="true"/>
          <w:lang w:bidi="ar-SA"/>
        </w:rPr>
        <w:t xml:space="preserve">، فلذلك كان عند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بمنزله في السُّنح</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سمع بوفاة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أسرعَ الكرّة واجتمع بعمر ، وذهبا بأنصارهما إلى السقيفة ، وفعلا ما فعلا</w:t>
      </w:r>
      <w:r>
        <w:rPr>
          <w:rFonts w:eastAsia="Amiri" w:cs="Amiri" w:ascii="Amiri" w:hAnsi="Amiri"/>
          <w:color w:val="111111"/>
          <w:sz w:val="28"/>
          <w:szCs w:val="28"/>
          <w:rtl w:val="true"/>
          <w:lang w:bidi="ar-SA"/>
        </w:rPr>
        <w:t>!</w:t>
      </w:r>
      <w:bookmarkStart w:id="183" w:name="pg15539_201461"/>
    </w:p>
    <w:p>
      <w:pPr>
        <w:pStyle w:val="Heading3"/>
        <w:numPr>
          <w:ilvl w:val="2"/>
          <w:numId w:val="1"/>
        </w:numPr>
        <w:rPr/>
      </w:pPr>
      <w:bookmarkStart w:id="184" w:name="__RefHeading___Toc8919579_2142443653"/>
      <w:bookmarkStart w:id="185" w:name="_Toc68"/>
      <w:bookmarkEnd w:id="183"/>
      <w:bookmarkEnd w:id="184"/>
      <w:r>
        <w:rPr>
          <w:rtl w:val="true"/>
        </w:rPr>
        <w:t>لولا عليٌّ لهلك عمر</w:t>
      </w:r>
      <w:bookmarkEnd w:id="185"/>
    </w:p>
    <w:p>
      <w:pPr>
        <w:pStyle w:val="Heading4"/>
        <w:numPr>
          <w:ilvl w:val="3"/>
          <w:numId w:val="1"/>
        </w:numPr>
        <w:rPr/>
      </w:pPr>
      <w:bookmarkStart w:id="186" w:name="__RefHeading___Toc8919581_2142443653"/>
      <w:bookmarkStart w:id="187" w:name="_Toc69"/>
      <w:bookmarkEnd w:id="186"/>
      <w:r>
        <w:rPr>
          <w:rtl w:val="true"/>
        </w:rPr>
        <w:t xml:space="preserve">قال المصنّف </w:t>
      </w:r>
      <w:r>
        <w:rPr>
          <w:rtl w:val="true"/>
        </w:rPr>
        <w:t xml:space="preserve">- </w:t>
      </w:r>
      <w:r>
        <w:rPr>
          <w:rtl w:val="true"/>
        </w:rPr>
        <w:t xml:space="preserve">طاب ثراه </w:t>
      </w:r>
      <w:r>
        <w:rPr>
          <w:rtl w:val="true"/>
        </w:rPr>
        <w:t>- :</w:t>
      </w:r>
      <w:bookmarkEnd w:id="187"/>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أمر برجم امرأة حامل ،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لك عليها سبيل ، فليس لك على ما في بطنها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أمر برجم مجنونة ، فنبّهه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 مرفوع عن المجنون حتّى يفيق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يدلّ على قلّة معرفته ، وعدم تنبّهه لظواهر الشريعة</w:t>
      </w:r>
      <w:r>
        <w:rPr>
          <w:rFonts w:eastAsia="Amiri" w:cs="Amiri" w:ascii="Amiri" w:hAnsi="Amiri"/>
          <w:color w:val="111111"/>
          <w:sz w:val="28"/>
          <w:szCs w:val="28"/>
          <w:rtl w:val="true"/>
          <w:lang w:bidi="ar-SA"/>
        </w:rPr>
        <w:t xml:space="preserve">. </w:t>
      </w:r>
      <w:bookmarkStart w:id="188" w:name="pg15539_201462"/>
    </w:p>
    <w:p>
      <w:pPr>
        <w:pStyle w:val="Heading4"/>
        <w:numPr>
          <w:ilvl w:val="3"/>
          <w:numId w:val="1"/>
        </w:numPr>
        <w:rPr/>
      </w:pPr>
      <w:bookmarkStart w:id="189" w:name="__RefHeading___Toc8919583_2142443653"/>
      <w:bookmarkStart w:id="190" w:name="_Toc70"/>
      <w:bookmarkEnd w:id="188"/>
      <w:bookmarkEnd w:id="189"/>
      <w:r>
        <w:rPr>
          <w:rtl w:val="true"/>
        </w:rPr>
        <w:t xml:space="preserve">وقال الفضل </w:t>
      </w:r>
      <w:r>
        <w:rPr>
          <w:rtl w:val="true"/>
        </w:rPr>
        <w:t>:</w:t>
      </w:r>
      <w:bookmarkEnd w:id="190"/>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الأئمةُ المجتهدون قد يَعرض لهم الخطأُ في الأحكام ؛ إما لغفلة ، أو نسيان ، أو عروض حالة تدعو إلى الاستعجال في الحكم ؛ والإنسان لا يخلو عن السهو والنسيان ، والعلماء وأرباب الفتوى يرجعونهم إلى حكم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يُستحبّ للحاكم أن يشاور العلماء ، ولا يحكم إلاّ بمحضر أهل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صحّ ما ذكر من حكم عمر في الحامل والمجنونة ، فربّما كان لشيء مما ذكرناه ، ولا يكون هذا طعناً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يصحّ لأحد أن يطعن في علم عمر ، وقد شاركه النبيُّ في علمه ، كما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نائمٌ أُتيت بقدح لبن فشربت حتّى إنّي لأرى الرِّيَّ </w:t>
      </w:r>
      <w:r>
        <w:rPr>
          <w:rStyle w:val="FootnoteAnchor"/>
          <w:rtl w:val="true"/>
        </w:rPr>
        <w:footnoteReference w:id="587"/>
      </w:r>
      <w:r>
        <w:rPr>
          <w:rFonts w:ascii="Amiri" w:hAnsi="Amiri" w:eastAsia="Amiri" w:cs="Amiri"/>
          <w:color w:val="111111"/>
          <w:sz w:val="28"/>
          <w:sz w:val="28"/>
          <w:szCs w:val="28"/>
          <w:rtl w:val="true"/>
          <w:lang w:bidi="ar-SA"/>
        </w:rPr>
        <w:t>يخرج في أظفاري ، ثمّ أعطيتُ فضلي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أَوّلته يا رسول اللّه؟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191" w:name="pg15539_201463"/>
    </w:p>
    <w:p>
      <w:pPr>
        <w:pStyle w:val="Heading4"/>
        <w:numPr>
          <w:ilvl w:val="3"/>
          <w:numId w:val="1"/>
        </w:numPr>
        <w:rPr/>
      </w:pPr>
      <w:bookmarkStart w:id="192" w:name="__RefHeading___Toc8919585_2142443653"/>
      <w:bookmarkStart w:id="193" w:name="_Toc71"/>
      <w:bookmarkEnd w:id="191"/>
      <w:bookmarkEnd w:id="192"/>
      <w:r>
        <w:rPr>
          <w:rtl w:val="true"/>
        </w:rPr>
        <w:t xml:space="preserve">وأقول </w:t>
      </w:r>
      <w:r>
        <w:rPr>
          <w:rtl w:val="true"/>
        </w:rPr>
        <w:t>:</w:t>
      </w:r>
      <w:bookmarkEnd w:id="193"/>
    </w:p>
    <w:p>
      <w:pPr>
        <w:pStyle w:val="BookText"/>
        <w:rPr/>
      </w:pPr>
      <w:r>
        <w:rPr>
          <w:rFonts w:ascii="Amiri" w:hAnsi="Amiri" w:eastAsia="Amiri" w:cs="Amiri"/>
          <w:color w:val="111111"/>
          <w:sz w:val="28"/>
          <w:sz w:val="28"/>
          <w:szCs w:val="28"/>
          <w:rtl w:val="true"/>
          <w:lang w:bidi="ar-SA"/>
        </w:rPr>
        <w:t xml:space="preserve">سبق أنّ الإمام لا بُد أن يكون معصوماً من الخطأ ، محيطاً بأحكام الشريعة ، فلا يجوز أن يجهل حكماً ، أو يُخطئ فيه ، ولا سيّما واضحات الشريعة كهذه الأحكام ، وخصوصاً في ما يتعلّق بالدماء ونحوها ، ولا سيّما مع الاستعجال ، وإلاّ كان أضرّ الناس على الأُمّة والشريعة ، فتمتنع إمامته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أنصف القاضي الأُرموي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له تصانيف كثيرة ،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مختصر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للفخر الرازي ، وشرح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سينا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لوامع الأسرار في شرح مطالع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الوجيز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للغزالي في الفقه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للفخر الرازي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طبقات الشافعية للأسنوي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مفتاح السعادة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406/2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801/3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16551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ما نقل عنه السيّد السعيد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قال القاضي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الأربعين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لم يتفحّص عن حالها ، ولم يعلم كونها حاملا ، فلمّا نبّهه عليٌّ ترك رجمها ؛ لأنّ هذا يقتضي أنّ عمر ما كان محتاطاً في سفك الدماء ، وهو شرٌّ من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صحّ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من التشكيك في البديهيات ؛ فإنّ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عناده وتهتّكه في العصبيّة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في ردّه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خبر المجنونة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وصحّحه مع الذهبيّ على شرط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عبد الرزاق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للبيهقي </w:t>
      </w:r>
      <w:r>
        <w:rPr>
          <w:rFonts w:eastAsia="IRNazanin" w:cs="IRNazanin"/>
          <w:color w:val="111111"/>
          <w:sz w:val="28"/>
          <w:szCs w:val="28"/>
          <w:rtl w:val="true"/>
          <w:lang w:bidi="fa-IR"/>
        </w:rPr>
        <w:t xml:space="preserve">- </w:t>
      </w:r>
      <w:r>
        <w:rPr>
          <w:rFonts w:eastAsia="IRNazanin" w:cs="IRNazanin"/>
          <w:color w:val="111111"/>
          <w:sz w:val="28"/>
          <w:szCs w:val="28"/>
          <w:lang w:bidi="fa-IR"/>
        </w:rPr>
        <w:t>264/8</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السرقة باب المجنون يصيب 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عن عبد الرزّاق ، والبيهقي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البخاري باختصار </w:t>
      </w:r>
      <w:r>
        <w:rPr>
          <w:rStyle w:val="FootnoteAnchor"/>
          <w:rtl w:val="true"/>
        </w:rPr>
        <w:footnoteReference w:id="59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لعمر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القلم رُفع عن المجنون حتّى يُفيق ، وعن الصبي حتّى يُدرِك ، وعن النائم حتّى يستيقظ؟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عليّ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عمر يتعوّذ باللّه من معضلة ليس لها أبو حسن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المجنونة التي أمر برجمها ، وفي التي وضعت لستّة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عمر رجمها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وحَمْلُهُ وفِصالُهُ ثلاثونَ شَهراً </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القلم رُفع عن 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الباقلاني في تمهيد الأوائل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لضلَّ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وأرسله إرسال المسلّمات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عبد الرزاق </w:t>
      </w:r>
      <w:r>
        <w:rPr>
          <w:rFonts w:eastAsia="Amiri" w:cs="Amiri" w:ascii="Amiri" w:hAnsi="Amiri"/>
          <w:color w:val="111111"/>
          <w:sz w:val="28"/>
          <w:szCs w:val="28"/>
          <w:lang w:bidi="ar-SA"/>
        </w:rPr>
        <w:t>350/7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ابن أبي حاتم </w:t>
      </w: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في أقل الحمل ، سنن سعيد بن منصور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أنظر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 التي وضعت لستّة أشهر ، عن البيهقي ، وعبد الرزّاق ، وعبد بن حميد ، وابن المنذر ، وابن أبي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الحامل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عرفت تسليمه في كلام القاضي الأُرموي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الحاكم بعد الحديث السابق </w:t>
      </w:r>
      <w:r>
        <w:rPr>
          <w:rStyle w:val="FootnoteAnchor"/>
          <w:rtl w:val="true"/>
        </w:rPr>
        <w:footnoteReference w:id="599"/>
      </w:r>
      <w:r>
        <w:rPr>
          <w:rFonts w:ascii="Amiri" w:hAnsi="Amiri" w:eastAsia="Amiri" w:cs="Amiri"/>
          <w:color w:val="111111"/>
          <w:sz w:val="28"/>
          <w:sz w:val="28"/>
          <w:szCs w:val="28"/>
          <w:rtl w:val="true"/>
          <w:lang w:bidi="ar-SA"/>
        </w:rPr>
        <w:t xml:space="preserve">، ولكن ذكر فيه أنّ المرأة كانت مجنونة حُبلى ، فأراد عمر أن يرجمها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علمت أنّ القلم رُفع عن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نصير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يناقش القوشجي بصحّته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نقل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وذكره ابن أبي الحديد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عبد الجبار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وذكر جواب قاضي القضاة عنه من دون أن يناقش في سنده ، لكن ذكر فيه أنّ معاذاً نبّه عمر على 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مُعاذ لهلك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أَوْلى بالطعن على عمر ونقصه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استنكار الخصم للطعن في عمر ، مستدلاًّ بما روي عن ابنه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الظرائف ؛ لأنّه استدلّ على علمه بروايتهم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ليست حُجةً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ابنه ، وهو محلّ التهمة ، وترك ما يشاهده الناس من كثرة جهله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الخصم سيُصرّح في أنّ رؤيا الأنبياء من الخياليات كرؤيا سائر الناس ، فلا عبرة بها</w:t>
      </w:r>
      <w:r>
        <w:rPr>
          <w:rFonts w:eastAsia="Amiri" w:cs="Amiri" w:ascii="Amiri" w:hAnsi="Amiri"/>
          <w:color w:val="111111"/>
          <w:sz w:val="28"/>
          <w:szCs w:val="28"/>
          <w:rtl w:val="true"/>
          <w:lang w:bidi="ar-SA"/>
        </w:rPr>
        <w:t xml:space="preserve">! </w:t>
      </w:r>
      <w:bookmarkStart w:id="194" w:name="pg15539_201467"/>
    </w:p>
    <w:p>
      <w:pPr>
        <w:pStyle w:val="Heading3"/>
        <w:numPr>
          <w:ilvl w:val="2"/>
          <w:numId w:val="1"/>
        </w:numPr>
        <w:rPr/>
      </w:pPr>
      <w:bookmarkStart w:id="195" w:name="__RefHeading___Toc8919587_2142443653"/>
      <w:bookmarkStart w:id="196" w:name="_Toc72"/>
      <w:bookmarkEnd w:id="194"/>
      <w:bookmarkEnd w:id="195"/>
      <w:r>
        <w:rPr>
          <w:rtl w:val="true"/>
        </w:rPr>
        <w:t>منعه من المغالاة في المهر</w:t>
      </w:r>
      <w:bookmarkEnd w:id="196"/>
    </w:p>
    <w:p>
      <w:pPr>
        <w:pStyle w:val="Heading4"/>
        <w:numPr>
          <w:ilvl w:val="3"/>
          <w:numId w:val="1"/>
        </w:numPr>
        <w:rPr/>
      </w:pPr>
      <w:bookmarkStart w:id="197" w:name="__RefHeading___Toc8919589_2142443653"/>
      <w:bookmarkStart w:id="198" w:name="_Toc73"/>
      <w:bookmarkEnd w:id="197"/>
      <w:r>
        <w:rPr>
          <w:rtl w:val="true"/>
        </w:rPr>
        <w:t xml:space="preserve">قال المصنّف </w:t>
      </w:r>
      <w:r>
        <w:rPr>
          <w:rtl w:val="true"/>
        </w:rPr>
        <w:t xml:space="preserve">- </w:t>
      </w:r>
      <w:r>
        <w:rPr>
          <w:rtl w:val="true"/>
        </w:rPr>
        <w:t xml:space="preserve">أعلى اللّه درجته </w:t>
      </w:r>
      <w:r>
        <w:rPr>
          <w:rtl w:val="true"/>
        </w:rPr>
        <w:t>- :</w:t>
      </w:r>
      <w:bookmarkEnd w:id="198"/>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درجته </w:t>
      </w:r>
      <w:r>
        <w:rPr>
          <w:rFonts w:eastAsia="IRNazanin" w:cs="IRNazanin"/>
          <w:color w:val="111111"/>
          <w:sz w:val="28"/>
          <w:szCs w:val="28"/>
          <w:rtl w:val="true"/>
          <w:lang w:bidi="fa-IR"/>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منع من المغالاة في المهر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غالى في مهر ابنته جعلته في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بشبهة أنّه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بخمسمئة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فقامت امرأة إليه ونبّهته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وَآتَيْتُمْ إِحْدَاهُنَّ قِنْطَارًا</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على 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الناس أفقهُ من عمر ، حتّى المخدّرات في البيوت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واعتذار قاضي القضاة بأنّه طلب الاستحباب في ترك المغالاة والتواضع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الناس أفقه 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خطأٌ ؛ فإنّه لا يجوز ارتكاب المحرّم ؛ وهو أخذ المهر وجعله في بيت المال لأجل فعل مستحبّ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والرواية منافية ؛ لأنّ المرويّ أنّه حرّمه ومنعه حتّى قالت المرأة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تمنعنا ما أحلّ اللّه لنا في محكم كتابه؟</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التواضع ؛ فإنّه لو كان الأمر كما قال عمر لاقتضى إظهار القبيح وتصويب الخطأ ، ولو كان العذر صحيحاً ، لكان هو المصيب والمرأة مخطئة</w:t>
      </w:r>
      <w:r>
        <w:rPr>
          <w:rFonts w:eastAsia="Amiri" w:cs="Amiri" w:ascii="Amiri" w:hAnsi="Amiri"/>
          <w:color w:val="111111"/>
          <w:sz w:val="28"/>
          <w:szCs w:val="28"/>
          <w:rtl w:val="true"/>
          <w:lang w:bidi="ar-SA"/>
        </w:rPr>
        <w:t xml:space="preserve">! </w:t>
      </w:r>
      <w:bookmarkStart w:id="199" w:name="pg15539_201469"/>
    </w:p>
    <w:p>
      <w:pPr>
        <w:pStyle w:val="Heading4"/>
        <w:numPr>
          <w:ilvl w:val="3"/>
          <w:numId w:val="1"/>
        </w:numPr>
        <w:rPr/>
      </w:pPr>
      <w:bookmarkStart w:id="200" w:name="__RefHeading___Toc8919591_2142443653"/>
      <w:bookmarkStart w:id="201" w:name="_Toc74"/>
      <w:bookmarkEnd w:id="199"/>
      <w:bookmarkEnd w:id="200"/>
      <w:r>
        <w:rPr>
          <w:rtl w:val="true"/>
        </w:rPr>
        <w:t xml:space="preserve">وقال الفضل </w:t>
      </w:r>
      <w:r>
        <w:rPr>
          <w:rtl w:val="true"/>
        </w:rPr>
        <w:t>:</w:t>
      </w:r>
      <w:bookmarkEnd w:id="201"/>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شأن أئمّة الإسلام وخلفاء النبوّة أن يحفظوا صورة سنة رسول اللّه في الأُمة ، فأمرهم بترك المغالاة ، والإجماع على أنّ الإمام له أن يأمر بالسنة أن يحفظوها ، ولا يختصّ أمره بالواجبات ، بل له الأمر بإشاعة المندوبات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لا نزاع فيه ، كما أجاب قاضي القضاة بأنّه طلب الاستحباب في ترك المغالاة والتواضع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تخطئة قاضي القضاة في جوابه ، فخطأٌ بيّنٌ ؛ لأنّه لم يرتكب المحرّم ، بل هدّد به ، وللإمام أن يُهدد ويُوعد بالقتل والتعزير والاستصلاح ، فأوعد الناس وهددهم بأخذ المال إن لم يتركوا المغالاة ، فلا يكون ارتكاب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يرووا أنّه أخذ شيئاً من المهور الغالية ووضعها في بيت المال ، ولو فعله لارتكب محرّماً على زعمه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والرواية منافية ؛ لأنّ المرويّ أنّه 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غير مسلّم ، ولمّا كان ظاهر أمره ينافي ما ذكرته المرأة من جواز المغالاة بنصّ الكتاب رجع وتواضع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الناس أفقه 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عمر رجّاعاً إلى أحكام اللّه ، وقافاً عند كتاب اللّه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متواضعاً غاية التواضع والخشوع عند ذِكر اللّه ، حتّى إنّه قيل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 فوضع خده على الأرض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lang w:bidi="ar-SA"/>
        </w:rPr>
        <w:t>301/6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ونقله السيوطي في الدّر المنثور </w:t>
      </w:r>
      <w:r>
        <w:rPr>
          <w:rFonts w:eastAsia="Amiri" w:cs="Amiri" w:ascii="Amiri" w:hAnsi="Amiri"/>
          <w:color w:val="111111"/>
          <w:sz w:val="28"/>
          <w:szCs w:val="28"/>
          <w:lang w:bidi="ar-SA"/>
        </w:rPr>
        <w:t>575/1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 وابن المنذر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من كمال تواضعه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الأمر كما قال عمر ، لاقتضى إظهار القبيح وتصويب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كلامٌ بيّنُ البطلان ؛ فإنّ عمر تواضع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الناس أفقه من عمر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التواضع لا يقتضي إظهار القبيح ، ولا تصويب الخطأ ، لا أنّه تواضع بترك الحقّ والصحيح ، وأخذ الباطل وتقريره ، حتّى يلزم ما يقول</w:t>
      </w:r>
      <w:r>
        <w:rPr>
          <w:rFonts w:eastAsia="Amiri" w:cs="Amiri" w:ascii="Amiri" w:hAnsi="Amiri"/>
          <w:color w:val="111111"/>
          <w:sz w:val="28"/>
          <w:szCs w:val="28"/>
          <w:rtl w:val="true"/>
          <w:lang w:bidi="ar-SA"/>
        </w:rPr>
        <w:t xml:space="preserve">. </w:t>
      </w:r>
      <w:bookmarkStart w:id="202" w:name="pg15539_201471"/>
    </w:p>
    <w:p>
      <w:pPr>
        <w:pStyle w:val="Heading4"/>
        <w:numPr>
          <w:ilvl w:val="3"/>
          <w:numId w:val="1"/>
        </w:numPr>
        <w:rPr/>
      </w:pPr>
      <w:bookmarkStart w:id="203" w:name="__RefHeading___Toc8919593_2142443653"/>
      <w:bookmarkStart w:id="204" w:name="_Toc75"/>
      <w:bookmarkEnd w:id="202"/>
      <w:bookmarkEnd w:id="203"/>
      <w:r>
        <w:rPr>
          <w:rtl w:val="true"/>
        </w:rPr>
        <w:t xml:space="preserve">وأقول </w:t>
      </w:r>
      <w:r>
        <w:rPr>
          <w:rtl w:val="true"/>
        </w:rPr>
        <w:t>:</w:t>
      </w:r>
      <w:bookmarkEnd w:id="204"/>
    </w:p>
    <w:p>
      <w:pPr>
        <w:pStyle w:val="BookText"/>
        <w:rPr/>
      </w:pPr>
      <w:r>
        <w:rPr>
          <w:rFonts w:ascii="Amiri" w:hAnsi="Amiri" w:eastAsia="Amiri" w:cs="Amiri"/>
          <w:color w:val="111111"/>
          <w:sz w:val="28"/>
          <w:sz w:val="28"/>
          <w:szCs w:val="28"/>
          <w:rtl w:val="true"/>
          <w:lang w:bidi="ar-SA"/>
        </w:rPr>
        <w:t xml:space="preserve">لا ريب بحسن الحثّ من كلّ مسلم على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والترغيب بها ، ولكنّ الكلام في تحريم ما أحلّ اللّه ورسوله كما فعل عمر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أنّه لم يُحرّم المغالاة وإنْ هدّد عليها ، باطلة ؛ لأنّ صريح ما وقع منه التحريم ، بشهادة ما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سعيد بن منصور </w:t>
      </w:r>
      <w:r>
        <w:rPr>
          <w:rFonts w:eastAsia="IRNazanin" w:cs="IRNazanin"/>
          <w:color w:val="111111"/>
          <w:sz w:val="28"/>
          <w:szCs w:val="28"/>
          <w:lang w:bidi="fa-IR"/>
        </w:rPr>
        <w:t>166/1</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للبيهقي </w:t>
      </w:r>
      <w:r>
        <w:rPr>
          <w:rFonts w:eastAsia="IRNazanin" w:cs="IRNazanin"/>
          <w:color w:val="111111"/>
          <w:sz w:val="28"/>
          <w:szCs w:val="28"/>
          <w:rtl w:val="true"/>
          <w:lang w:bidi="fa-IR"/>
        </w:rPr>
        <w:t xml:space="preserve">- </w:t>
      </w:r>
      <w:r>
        <w:rPr>
          <w:rFonts w:eastAsia="IRNazanin" w:cs="IRNazanin"/>
          <w:color w:val="111111"/>
          <w:sz w:val="28"/>
          <w:szCs w:val="28"/>
          <w:lang w:bidi="fa-IR"/>
        </w:rPr>
        <w:t>233/7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عن سعيد بن منصور ، والبيهقي ، عن الشعبي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عمر بن الخطّاب ، فحمد اللّه وأثنى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تُغالوا في صداق النساء ، وإنّه لا يبلغني عن أحد ساق أكثر من شيء ساقه رسول اللّه ، أو سيق إليه ، إلاّ جعلت فضل ذلك في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 فعرضت له امرأة من قريش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اللّهِ أحقُّ أن يتّبع أم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 فما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نهيتَ الناس آنفاً أن يتغالوا في صداق النساء ، واللّه تعالى يقول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وَآتَيْتُمْ إِحْدَاهُنَّ قِنْطَارًا فَلَا تَأْخُذُوا مِنْهُ شَيْئًا </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أحد أفقه 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أو ثلاثة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رجع إلى المنبر فقال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نهيتكم أن تغالوا في صداق النساء ، فليفعل رجلٌ في ماله ما بدا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 عن سعيد بن منصور ، وأبي يعلى ، والمحاملي ، عن مسروق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نقل عن عبد الرزّاق ، وابن المنذر ، عن عبد الرحمن السُلمي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تُغالوا في مهور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لك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وَآتَيْتُمْ إِحْدَاهُنَّ قِنْطَارًا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هي قراءة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خاصمت عمر فخصمته</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عن الزبير بن بكّار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عبد اللّه بن مصعب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تزيدوا في مهور النساء على أربعين أوقيّة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زاد ألقيت الزيادة في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وَآتَيْتُمْ إِحْدَاهُنَّ قِنْطَارًا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أصابت ورجلٌ أخطأ</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الأحاديث وغيرها في تفسير الآية ، وقال في حديث مسروق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سنده جيّد</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صريحة في تحريم عمر للمغالاة وإقراره بالخطأ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ادّعى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 xml:space="preserve">تواتر الأسانيد الصحيحة بخطبة عمر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هذا الباب لي مجموعٌ في جزء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أنّه لا وجه لحمل عمر على طلب الاستحباب والتواضع بعد صراحة الأخبار في التحريم ، والإقرار بالخطأ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حمله على الاستحباب لا يلائم التهديد بارتكاب الحرام ؛ وهو جعل المهر في بيت المال ؛ فإنّه لا يصحّ تهديد شخص على ترك نافلة الليل والصدقة المستحبّة بأنّه لو ترك النافلة لَقتَلَه وأخَذَ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يصحّ التهديد على ترك الواجب وفِعل الحرام ، إلاّ بما يسوّغه الشرع من الحدود والتعزيرات ونحوها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يجوز أن يُهدد تاركُ الصلاة أو شاربُ الخمر بأن يُزنى بأُمه ، أو يُقتل أخوه ، أو يؤخذ مالُه ؛ ضرورة أنّ التهديد إنّما يصحّ بما يمكن للفاعل أن يفعله ويسوغ له شرعاً إذا كان مقيّداً بالشرع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هو مراد المصنّف في تخطئة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تتوقف تخطئتُه على ارتكاب عمر للحرام وأخذ شيء من المهور ووضعه في بيت المال ، كما تخيّل الخصم أنّه مراد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عمر مريداً للاستحباب أوّلا والتواضع أخيراً ، لكان بتواضعه بإظهار خطأ نفسه مُظهراً للقبيح ؛ وهو إرادة التحريم والتهديد على مخالفته ، ومصوِّباً لخطأ المرأة في حملها له على التحريم ؛ وهذا ليس من أفعال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عمر رجّاعاً إلى أحكام اللّه ، وقّافاً عند كتاب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فمحلُّ نظر ؛ بشهادة مخالفته للكتاب في أمر الخمس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وراجع الصفحة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 والصفحة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 من هذا الجزء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رووا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المصادر المذكورة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نجدة الحروري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خرج من فتنة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إلى ابن عباس يسأله عن سهم ذي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تراه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لنا ، لقربي رسول اللّه صلى اللّه عليه وآله وسلم ، قسمه رسول اللّه صلى اللّه عليه وآله وسلم لهم ، وقد كان عمر عرض علينا شيئاً رأيناه دون حقنا ، فرددناه عليه ، وأبينا أن نقبله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والزكاة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والمتعتين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وغيرها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وعلاوة على ما ذكره الشيخ المظفّر قدس سره ، نضيف مثالين آخرين على مخالفته للكتاب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خالف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183/4</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مصنف عبد الرزاق </w:t>
      </w:r>
      <w:r>
        <w:rPr>
          <w:rFonts w:eastAsia="IRNazanin" w:cs="IRNazanin"/>
          <w:color w:val="111111"/>
          <w:sz w:val="28"/>
          <w:szCs w:val="28"/>
          <w:lang w:bidi="fa-IR"/>
        </w:rPr>
        <w:t>391/6</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11336</w:t>
      </w:r>
      <w:r>
        <w:rPr>
          <w:rFonts w:eastAsia="IRNazanin" w:cs="IRNazanin"/>
          <w:color w:val="111111"/>
          <w:sz w:val="28"/>
          <w:szCs w:val="28"/>
          <w:rtl w:val="true"/>
          <w:lang w:bidi="fa-IR"/>
        </w:rPr>
        <w:t xml:space="preserve"> - </w:t>
      </w:r>
      <w:r>
        <w:rPr>
          <w:rFonts w:eastAsia="IRNazanin" w:cs="IRNazanin"/>
          <w:color w:val="111111"/>
          <w:sz w:val="28"/>
          <w:szCs w:val="28"/>
          <w:lang w:bidi="fa-IR"/>
        </w:rPr>
        <w:t>11338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أبي داود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2200</w:t>
      </w:r>
      <w:r>
        <w:rPr>
          <w:rFonts w:ascii="IRNazanin" w:hAnsi="IRNazanin" w:eastAsia="IRNazanin"/>
          <w:color w:val="111111"/>
          <w:sz w:val="28"/>
          <w:sz w:val="28"/>
          <w:szCs w:val="28"/>
          <w:rtl w:val="true"/>
          <w:lang w:bidi="fa-IR"/>
        </w:rPr>
        <w:t xml:space="preserve">، السنن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للنسائي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المستدرك على الصحيحين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أحكام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للجصاص </w:t>
      </w:r>
      <w:r>
        <w:rPr>
          <w:rFonts w:eastAsia="IRNazanin" w:cs="IRNazanin"/>
          <w:color w:val="111111"/>
          <w:sz w:val="28"/>
          <w:szCs w:val="28"/>
          <w:rtl w:val="true"/>
          <w:lang w:bidi="fa-IR"/>
        </w:rPr>
        <w:t xml:space="preserve">- </w:t>
      </w:r>
      <w:r>
        <w:rPr>
          <w:rFonts w:eastAsia="IRNazanin" w:cs="IRNazanin"/>
          <w:color w:val="111111"/>
          <w:sz w:val="28"/>
          <w:szCs w:val="28"/>
          <w:lang w:bidi="fa-IR"/>
        </w:rPr>
        <w:t>516/1</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وكذا خالف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تَجِدُوا مَاءً فَتَيَمَّمُوا صَعِيدًا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المائدة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للنسائي </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ابن خزيمة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الإحسان بترتيب صحيح ابن حبّان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الشاشي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1025</w:t>
      </w:r>
      <w:r>
        <w:rPr>
          <w:rFonts w:eastAsia="IRNazanin" w:cs="IRNazanin"/>
          <w:color w:val="111111"/>
          <w:sz w:val="28"/>
          <w:szCs w:val="28"/>
          <w:rtl w:val="true"/>
          <w:lang w:bidi="fa-IR"/>
        </w:rPr>
        <w:t xml:space="preserve"> -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1032</w:t>
      </w:r>
      <w:r>
        <w:rPr>
          <w:rFonts w:eastAsia="IRNazanin" w:cs="IRNazanin"/>
          <w:color w:val="111111"/>
          <w:sz w:val="28"/>
          <w:szCs w:val="28"/>
          <w:rtl w:val="true"/>
          <w:lang w:bidi="fa-IR"/>
        </w:rPr>
        <w:t xml:space="preserve"> -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وعدم رجوعه إلى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كان يرجع في كثير من المسائل عمّا يراه إلى رأي آخر ؛ لتسرّعه وتحيّره ؛ كما في أحكام الإرث </w:t>
      </w:r>
      <w:r>
        <w:rPr>
          <w:rStyle w:val="FootnoteAnchor"/>
          <w:rtl w:val="true"/>
        </w:rPr>
        <w:footnoteReference w:id="619"/>
      </w:r>
      <w:r>
        <w:rPr>
          <w:rFonts w:ascii="IRNazanin" w:hAnsi="IRNazanin" w:eastAsia="IRNazanin"/>
          <w:color w:val="111111"/>
          <w:sz w:val="28"/>
          <w:sz w:val="28"/>
          <w:szCs w:val="28"/>
          <w:rtl w:val="true"/>
          <w:lang w:bidi="fa-IR"/>
        </w:rPr>
        <w:t xml:space="preserve">، والحدود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وسيأتي تفصيل تعطيله لحدود اللّه في الصفحة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من هذا الجزء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يرجع نادراً إلى 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لاتّضاح خطئه وافتضاح رأيه ، وعدم المقتضي لإصراره على الخطأ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هو مُصرٌّ حيث يسعه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حكى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الأحاديث التي ذكرناها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ابن أبي شيبة ، عن نافع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تزوّج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أربعمئة درهم ، فأرسلتْ إليه أنّ هذا لا يكفينا ؛ فزادها مئتين سرّاً من عمر</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متواضعاً غاية التواضع</w:t>
      </w:r>
      <w:r>
        <w:rPr>
          <w:rFonts w:eastAsia="Amiri" w:cs="Amiri" w:ascii="Amiri" w:hAnsi="Amiri"/>
          <w:color w:val="111111"/>
          <w:sz w:val="28"/>
          <w:szCs w:val="28"/>
          <w:rtl w:val="true"/>
          <w:lang w:bidi="ar-SA"/>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فمحلُّ نظر أيضاً ، بدليل كثرة إهانته للناس ، وتحقيره لهم ، وضربه لهم بالدرّة بلا سبب شرعي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bookmarkStart w:id="205" w:name="pg15539_201477"/>
    </w:p>
    <w:p>
      <w:pPr>
        <w:pStyle w:val="Heading3"/>
        <w:numPr>
          <w:ilvl w:val="2"/>
          <w:numId w:val="1"/>
        </w:numPr>
        <w:rPr/>
      </w:pPr>
      <w:bookmarkStart w:id="206" w:name="__RefHeading___Toc8919595_2142443653"/>
      <w:bookmarkStart w:id="207" w:name="_Toc76"/>
      <w:bookmarkEnd w:id="205"/>
      <w:bookmarkEnd w:id="206"/>
      <w:r>
        <w:rPr>
          <w:rtl w:val="true"/>
        </w:rPr>
        <w:t>قصة تسوّر عمر على جماعة</w:t>
      </w:r>
      <w:bookmarkEnd w:id="207"/>
    </w:p>
    <w:p>
      <w:pPr>
        <w:pStyle w:val="Heading4"/>
        <w:numPr>
          <w:ilvl w:val="3"/>
          <w:numId w:val="1"/>
        </w:numPr>
        <w:rPr/>
      </w:pPr>
      <w:bookmarkStart w:id="208" w:name="__RefHeading___Toc8919597_2142443653"/>
      <w:bookmarkStart w:id="209" w:name="_Toc77"/>
      <w:bookmarkEnd w:id="208"/>
      <w:r>
        <w:rPr>
          <w:rtl w:val="true"/>
        </w:rPr>
        <w:t xml:space="preserve">قال المصنّف </w:t>
      </w:r>
      <w:r>
        <w:rPr>
          <w:rtl w:val="true"/>
        </w:rPr>
        <w:t xml:space="preserve">- </w:t>
      </w:r>
      <w:r>
        <w:rPr>
          <w:rtl w:val="true"/>
        </w:rPr>
        <w:t xml:space="preserve">رفع اللّه مقامه </w:t>
      </w:r>
      <w:r>
        <w:rPr>
          <w:rtl w:val="true"/>
        </w:rPr>
        <w:t>- :</w:t>
      </w:r>
      <w:bookmarkEnd w:id="209"/>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مقامه </w:t>
      </w:r>
      <w:r>
        <w:rPr>
          <w:rFonts w:eastAsia="IRNazanin" w:cs="IRNazanin"/>
          <w:color w:val="111111"/>
          <w:sz w:val="28"/>
          <w:szCs w:val="28"/>
          <w:rtl w:val="true"/>
          <w:lang w:bidi="fa-IR"/>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تسوّر على قوم ، ووجدهم على منكَر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من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تجسّست ، 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تَجَسَّسُوا </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ودخلت الدار من غير الباب ، واللّه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الْبِرُّ بِأَنْ تَأْتُوا الْبُيُوتَ مِنْ ظُهُورِهَا وَلَكِنَّ الْبِرَّ مَنِ اتَّقَى وَأْتُوا الْبُيُوتَ مِنْ أَبْوَابِهَا </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ودخلت بغير إذن ، 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تَدْخُلُوا بُيُوتًا غَيْرَ بُيُوتِكُمْ حَتَّى تَسْتَأْنِسُوا </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تسلّم ، 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وَتُسَلِّمُوا عَلَى أَهْلِهَا </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فلحقه الخجل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أجاب قاضي القضاة بأنّ له أن يجتهد في إزالة المنكر ، ولحقه الخجل ؛ لأنّه لم يصادف الأمر على ما قيل له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ردّ الشيخ المظفر قدس سره علی عبارة القاضي عبد الجبار هذه ، في الصفحة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هذا الجزء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خطأ ؛ لأنّه لا يجوز للرجل أن يجتهد في محرّم ومخالفة الكتاب والسنة ، خصوصاً مع عدم علمه ، ولا ظنّه ؛ ولذا ظهر كذب الافتراء على أُولئك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bookmarkStart w:id="210" w:name="pg15539_201479"/>
    </w:p>
    <w:p>
      <w:pPr>
        <w:pStyle w:val="Heading4"/>
        <w:numPr>
          <w:ilvl w:val="3"/>
          <w:numId w:val="1"/>
        </w:numPr>
        <w:rPr/>
      </w:pPr>
      <w:bookmarkStart w:id="211" w:name="__RefHeading___Toc8919599_2142443653"/>
      <w:bookmarkStart w:id="212" w:name="_Toc78"/>
      <w:bookmarkEnd w:id="210"/>
      <w:bookmarkEnd w:id="211"/>
      <w:r>
        <w:rPr>
          <w:rtl w:val="true"/>
        </w:rPr>
        <w:t xml:space="preserve">وقال الفضل </w:t>
      </w:r>
      <w:r>
        <w:rPr>
          <w:rtl w:val="true"/>
        </w:rPr>
        <w:t>:</w:t>
      </w:r>
      <w:bookmarkEnd w:id="212"/>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 قاضي القضاة صحيح ، وتخطئته خطأ ظاهر ؛ لأنّ هذا ليس من الاجتهاد في الحرام ؛ فإنّ الاجتهاد في الحرام فيما لم يكن للحكم الحرام معارِض ، وها هنا ليس كذلك ؛ لأنّ إزالة المنكر على المحتسب والإمام واجب بقدر الوسع والإمكان ، فهذا يجوّز التجسّس ؛ لأنّه من جملته ، ومع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التجسّس لإزالة المنكر خارجاً عن حكم مطلق التجسّس ، فيجوز فيه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يرى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بكسر القدور التي طبخت فيها لحوم الحمير الأهليّة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وسيأتي ردّ الشيخ المظفر قدس سره عليه في الصفحة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هذا الجزء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الكسر إتلاف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حرام ؛ للنصّ والإجماع ، ومع ذلك أمر به ؛ لأنّ إزالة المنكر كانت تدعو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فإزالة المنكر إذا دعت إلى أمر لا يتيسر الإزالة إلاّ به ، يجوز للمحتسب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أنظر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القاموس المحيط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423/1</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الإقدام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سمعت أنّ المحتسب له أن يكسر الدِّنان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أنظر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418/4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203/18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فيها الخمر إذا لم يتيسر الإهراق بدون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عمر اجتهد ؛ فدخل الدار وتجسّس على ما ذكرنا ، ثمّ لما ذكّروه القرآنَ تغيّر اجتهاده فتركهم وخرج</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وأمثال هذه الأُمور لا يبعد عن أئمة العدل</w:t>
      </w:r>
      <w:r>
        <w:rPr>
          <w:rFonts w:eastAsia="Amiri" w:cs="Amiri" w:ascii="Amiri" w:hAnsi="Amiri"/>
          <w:color w:val="111111"/>
          <w:sz w:val="28"/>
          <w:szCs w:val="28"/>
          <w:rtl w:val="true"/>
          <w:lang w:bidi="ar-SA"/>
        </w:rPr>
        <w:t xml:space="preserve">. </w:t>
      </w:r>
      <w:bookmarkStart w:id="213" w:name="pg15539_201481"/>
    </w:p>
    <w:p>
      <w:pPr>
        <w:pStyle w:val="Heading4"/>
        <w:numPr>
          <w:ilvl w:val="3"/>
          <w:numId w:val="1"/>
        </w:numPr>
        <w:rPr/>
      </w:pPr>
      <w:bookmarkStart w:id="214" w:name="__RefHeading___Toc8919601_2142443653"/>
      <w:bookmarkStart w:id="215" w:name="_Toc79"/>
      <w:bookmarkEnd w:id="213"/>
      <w:bookmarkEnd w:id="214"/>
      <w:r>
        <w:rPr>
          <w:rtl w:val="true"/>
        </w:rPr>
        <w:t xml:space="preserve">وأقول </w:t>
      </w:r>
      <w:r>
        <w:rPr>
          <w:rtl w:val="true"/>
        </w:rPr>
        <w:t>:</w:t>
      </w:r>
      <w:bookmarkEnd w:id="215"/>
    </w:p>
    <w:p>
      <w:pPr>
        <w:pStyle w:val="BookText"/>
        <w:rPr/>
      </w:pPr>
      <w:r>
        <w:rPr>
          <w:rFonts w:ascii="Amiri" w:hAnsi="Amiri" w:eastAsia="Amiri" w:cs="Amiri"/>
          <w:color w:val="111111"/>
          <w:sz w:val="28"/>
          <w:sz w:val="28"/>
          <w:szCs w:val="28"/>
          <w:rtl w:val="true"/>
          <w:lang w:bidi="ar-SA"/>
        </w:rPr>
        <w:t>لا يخفى أنّ النهي عن المنكر لا يتحقّق إلاّ مع إحراز وجود المنكر ، أو إحراز العزم عليه ؛ وبخلافه التجسّس ، فإنّه لا يتحقّق إلاّ مع الشكّ في ما يُتجسّس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إذا قام دليلٌ على وجوب النهي عن المنكر ، ودليلٌ على حرمة التجسّس ، لم يقع بينهما تزاحم أصلا ، لتباين موضوعيهما ، فلا وجه لدعوى خروج التجسّس لإزالة المنكر عن حكم مطلق التجسّس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سُلّمت المزاحمة ، فالمقتضي لحرمة التجسّس أهمّ وأقوى من مقتضى وجوب النهي عن المنكر ، فيلزم القول بحرمة التجسّس تقديماً لها على وجوب النهي عن المنكر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حكاه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عبد الرزاق </w:t>
      </w:r>
      <w:r>
        <w:rPr>
          <w:rFonts w:eastAsia="Amiri" w:cs="Amiri" w:ascii="Amiri" w:hAnsi="Amiri"/>
          <w:color w:val="111111"/>
          <w:sz w:val="28"/>
          <w:szCs w:val="28"/>
          <w:lang w:bidi="ar-SA"/>
        </w:rPr>
        <w:t>370/7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المستدرك على الصحيحين </w:t>
      </w:r>
      <w:r>
        <w:rPr>
          <w:rFonts w:eastAsia="Amiri" w:cs="Amiri" w:ascii="Amiri" w:hAnsi="Amiri"/>
          <w:color w:val="111111"/>
          <w:sz w:val="28"/>
          <w:szCs w:val="28"/>
          <w:lang w:bidi="ar-SA"/>
        </w:rPr>
        <w:t>424/4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ابن أبي حاتم </w:t>
      </w:r>
      <w:r>
        <w:rPr>
          <w:rFonts w:eastAsia="Amiri" w:cs="Amiri" w:ascii="Amiri" w:hAnsi="Amiri"/>
          <w:color w:val="111111"/>
          <w:sz w:val="28"/>
          <w:szCs w:val="28"/>
          <w:lang w:bidi="ar-SA"/>
        </w:rPr>
        <w:t>2555/8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الحميدي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419/1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أبي يعلى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5155</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عبد الرزّاق ، والحاكم ، والبيهقي ، والطبراني ، وابن مردويه ، وابن أبي حاتم ، وغيرهم ، عن ابن</w:t>
      </w:r>
    </w:p>
    <w:p>
      <w:pPr>
        <w:pStyle w:val="BookText"/>
        <w:rPr/>
      </w:pPr>
      <w:r>
        <w:rPr>
          <w:rFonts w:ascii="Amiri" w:hAnsi="Amiri" w:eastAsia="Amiri" w:cs="Amiri"/>
          <w:color w:val="111111"/>
          <w:sz w:val="28"/>
          <w:sz w:val="28"/>
          <w:szCs w:val="28"/>
          <w:rtl w:val="true"/>
          <w:lang w:bidi="ar-SA"/>
        </w:rPr>
        <w:t xml:space="preserve">مسعود ، من حديث طويل رواه عنه ابن </w:t>
      </w:r>
      <w:r>
        <w:rPr>
          <w:rStyle w:val="FootnoteAnchor"/>
          <w:rtl w:val="true"/>
        </w:rPr>
        <w:footnoteReference w:id="636"/>
      </w:r>
      <w:r>
        <w:rPr>
          <w:rFonts w:ascii="Amiri" w:hAnsi="Amiri" w:eastAsia="Amiri" w:cs="Amiri"/>
          <w:color w:val="111111"/>
          <w:sz w:val="28"/>
          <w:sz w:val="28"/>
          <w:szCs w:val="28"/>
          <w:rtl w:val="true"/>
          <w:lang w:bidi="ar-SA"/>
        </w:rPr>
        <w:t xml:space="preserve">أبي ماجد الحنفي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رجل قُطع من المسلمين رجلٌ من الأنصار ، أُتي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أُسِفَّ </w:t>
      </w:r>
      <w:r>
        <w:rPr>
          <w:rStyle w:val="FootnoteAnchor"/>
          <w:rtl w:val="true"/>
        </w:rPr>
        <w:footnoteReference w:id="637"/>
      </w:r>
      <w:r>
        <w:rPr>
          <w:rFonts w:ascii="Amiri" w:hAnsi="Amiri" w:eastAsia="Amiri" w:cs="Amiri"/>
          <w:color w:val="111111"/>
          <w:sz w:val="28"/>
          <w:sz w:val="28"/>
          <w:szCs w:val="28"/>
          <w:rtl w:val="true"/>
          <w:lang w:bidi="ar-SA"/>
        </w:rPr>
        <w:t xml:space="preserve">في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هذا شقّ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يمنعني وأنتم أعوان الشيطان على صاحبكم ، إنّ اللّه عفوٌّ ، يحبُّ العفو ، وإنّه لا ينبغي لوال أن يؤتى بحدّ إلاّ أقامه ؛ ثمّ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وَلْيَعْفُوا وَلْيَصْفَحُوا </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أيضاً نحوه عن الديلمي ، عن ابن عمر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عبد الرراق </w:t>
      </w:r>
      <w:r>
        <w:rPr>
          <w:rFonts w:eastAsia="IRNazanin" w:cs="IRNazanin"/>
          <w:color w:val="111111"/>
          <w:sz w:val="28"/>
          <w:szCs w:val="28"/>
          <w:lang w:bidi="fa-IR"/>
        </w:rPr>
        <w:t>313/7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13318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الرزّاق ، عن ابن جريج ، عن عمرو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أيضاً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عبد الرزاق </w:t>
      </w:r>
      <w:r>
        <w:rPr>
          <w:rFonts w:eastAsia="IRNazanin" w:cs="IRNazanin"/>
          <w:color w:val="111111"/>
          <w:sz w:val="28"/>
          <w:szCs w:val="28"/>
          <w:lang w:bidi="fa-IR"/>
        </w:rPr>
        <w:t>319/7</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13342</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بعد أن رجم الأسلمي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 هذه القاذورة التي نهى اللّه عنها ، فمن ألَمّ بشيء منها</w:t>
      </w:r>
    </w:p>
    <w:p>
      <w:pPr>
        <w:pStyle w:val="BookText"/>
        <w:rPr/>
      </w:pPr>
      <w:r>
        <w:rPr>
          <w:rFonts w:ascii="Amiri" w:hAnsi="Amiri" w:eastAsia="Amiri" w:cs="Amiri"/>
          <w:color w:val="111111"/>
          <w:sz w:val="28"/>
          <w:sz w:val="28"/>
          <w:szCs w:val="28"/>
          <w:rtl w:val="true"/>
          <w:lang w:bidi="ar-SA"/>
        </w:rPr>
        <w:t>فليستَتِرْ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الأحاديث الناهية عن الفضيحة وطلب الستر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وأنظر مصنف عبد الرزاق </w:t>
      </w:r>
      <w:r>
        <w:rPr>
          <w:rFonts w:eastAsia="IRNazanin" w:cs="IRNazanin"/>
          <w:color w:val="111111"/>
          <w:sz w:val="28"/>
          <w:szCs w:val="28"/>
          <w:lang w:bidi="fa-IR"/>
        </w:rPr>
        <w:t>197/5</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عن عبد الرزّاق ، وهناد ، وابن عساكر ، عن أبي الشعثاء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استعمل عمر بن الخطّاب ، شُرَحْبيل بن السِّمْط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مات في 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الصحابة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699/2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lang w:bidi="ar-SA"/>
        </w:rPr>
        <w:t>455/22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329/3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3874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مَسْلَحة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322/6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سلح</w:t>
      </w:r>
      <w:r>
        <w:rPr>
          <w:rFonts w:eastAsia="Amiri" w:cs="Amiri" w:ascii="Amiri" w:hAnsi="Amiri"/>
          <w:color w:val="111111"/>
          <w:sz w:val="28"/>
          <w:szCs w:val="28"/>
          <w:rtl w:val="true"/>
          <w:lang w:bidi="ar-SA"/>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 المدائن ، فقام شرحبيل فخطبهم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في أرض ، الشرابُ فيها فاش ، والنساءُ فيها كثيرٌ ، فمَن أصاب</w:t>
      </w:r>
    </w:p>
    <w:p>
      <w:pPr>
        <w:pStyle w:val="BookText"/>
        <w:rPr/>
      </w:pPr>
      <w:r>
        <w:rPr>
          <w:rFonts w:ascii="Amiri" w:hAnsi="Amiri" w:eastAsia="Amiri" w:cs="Amiri"/>
          <w:color w:val="111111"/>
          <w:sz w:val="28"/>
          <w:sz w:val="28"/>
          <w:szCs w:val="28"/>
          <w:rtl w:val="true"/>
          <w:lang w:bidi="ar-SA"/>
        </w:rPr>
        <w:t>منكم حداً فليأتنا ، فلنقم عليه الحد ؛ فإنّه طَهورُه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عمر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أُحلّ لك أن تأمر الناس أن يهتكوا سترَ اللّه الذي سترهم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 شعري ، إذا لم يُحلّ عمر ذلك ، فما باله يتجسّس هو ويهتك ستر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صار التجسّس عند الخصم راجحاً لإزالة المنكر ، وقد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بالستر ، وقال لمن جاؤوا بالسارق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أعوان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يُعلم عدم صحّة قياس ما نحن فيه على كسر الدِّنان إذا توقّف إهراق الخمر عليه ؛ فإنّ التكليف بإتلاف الخمر معلومٌ على قوله ، فتجب مقدّمته وهي كسر الدِّنان ، بخلاف التكليف بالنهي عن المنكَر المحتمل ؛ فإنّه غير معلوم ، بل محكوم بالعدم ، فكيف يجب التجسّس مقدّمةً لإزالته؟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إتلاف الخمر أهمّ في نظر الشارع من حفظ الدِّنان ، بخلاف النهي عن المنكَر في المقام ، فإنّ الستر على الناس أهمُّ منه ، فقياس أحدهما على الآخر 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من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القدور التي طبخت فيها لحوم الحُمر الأهليّة ، فكذب ؛ إذ لو سُلّم حرمة أكل لحمها ، فترك الأكل لا يتوقّف على كسر القدور ، فكيف يأمر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ويُتلف المال بلا مقتض؟</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صحّة الرواية ، وتوجيهها بأنّ الأمر بالكسر لبيان الاهتمام بحرمة أكل الحمير ، فقياسُ ما نحن فيه على كسر القدور خطأ ؛ ضرورة أنّ الاهتمام في المقام إنّما هو بالستر على الناس ، لا بالنهي عن المنكر ، </w:t>
      </w:r>
    </w:p>
    <w:p>
      <w:pPr>
        <w:pStyle w:val="BookText"/>
        <w:rPr/>
      </w:pPr>
      <w:r>
        <w:rPr>
          <w:rFonts w:ascii="Amiri" w:hAnsi="Amiri" w:eastAsia="Amiri" w:cs="Amiri"/>
          <w:color w:val="111111"/>
          <w:sz w:val="28"/>
          <w:sz w:val="28"/>
          <w:szCs w:val="28"/>
          <w:rtl w:val="true"/>
          <w:lang w:bidi="ar-SA"/>
        </w:rPr>
        <w:t xml:space="preserve">حتّى يُستباح لأجله التجسّس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ومن المضحك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اجتهد فدخل الدار وتجسّس ، ثمّ لما ذكّروه القرآن تغيّر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هذا في الحقيقة تسليم لجهل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بالأُمور الواضحة المخالفة للكتاب والسنة ،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أدري كيف يكون مجتهداً مَن يجهل صريح القرآن ولا يعرفه إلاّ بتذكير بعض جهّال الرعيّة وعصاة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 قاضي القضاة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ولحقه الخجل ؛ لأنّه لم يصادف الأمر على 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خلاف المرويّ من الواقعة ، فإنّهم رووا أنّه تسوّر فصادف ما صادف ابتداءً من دون أن يسبق له من أحد قول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الغزّالي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العلوم</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 أنّ عمر سمع وهو يعسُّ بالمدينة صوت رجل يتغنّى في بيته ، فوجد عنده امرأة وعنده خمر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أظننت أنّ اللّه يسترك وأنت على معصيته؟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عصيتُ اللّه في واحدة ، فقد عصيتَه أنت في ثلاث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تَجَسَّسُوا </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وقد تجسّست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الْبِرُّ بِأَنْ تَأْتُوا الْبُيُوتَ مِنْ ظُهُورِهَا </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وقد تسوّرت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تَدْخُلُوا بُيُوتًا غَيْرَ بُيُوتِكُمْ </w:t>
      </w:r>
      <w:r>
        <w:rPr>
          <w:rFonts w:eastAsia="Amiri" w:cs="Amiri" w:ascii="Amiri" w:hAnsi="Amiri"/>
          <w:color w:val="111111"/>
          <w:sz w:val="28"/>
          <w:szCs w:val="28"/>
          <w:rtl w:val="true"/>
          <w:lang w:bidi="ar-SA"/>
        </w:rPr>
        <w:t xml:space="preserve">... ) </w:t>
      </w:r>
      <w:r>
        <w:rPr>
          <w:rStyle w:val="FootnoteAnchor"/>
          <w:rtl w:val="true"/>
        </w:rPr>
        <w:footnoteReference w:id="648"/>
      </w:r>
      <w:r>
        <w:rPr>
          <w:rFonts w:ascii="Amiri" w:hAnsi="Amiri" w:eastAsia="Amiri" w:cs="Amiri"/>
          <w:color w:val="111111"/>
          <w:sz w:val="28"/>
          <w:sz w:val="28"/>
          <w:szCs w:val="28"/>
          <w:rtl w:val="true"/>
          <w:lang w:bidi="ar-SA"/>
        </w:rPr>
        <w:t>الآية ، وقد دخلت بيتي بغير إذن ولا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من خير إن عفوت عنك؟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فتركه وخرج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لعمر خطأً آخر ، وهو أنّه لم يُهرق الخمر وترك الرجل على حال لا تؤمَن منه المعصية ، بل على حال المعصية إن كانت المرأة 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موجب الحدّ والتعزير والنهي صادراً ، لم يجز له العفو ، وإلاّ فلا محلّ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ويظهر من أخبارهم أنّ لعمر قصّة أُخرى تجسّس بها ، رواها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عمر وعبد الرحمن بن عوف أتيا السوق ، فقعدا على نشز </w:t>
      </w:r>
      <w:r>
        <w:rPr>
          <w:rStyle w:val="FootnoteAnchor"/>
          <w:rtl w:val="true"/>
        </w:rPr>
        <w:footnoteReference w:id="651"/>
      </w:r>
      <w:r>
        <w:rPr>
          <w:rFonts w:ascii="Amiri" w:hAnsi="Amiri" w:eastAsia="Amiri" w:cs="Amiri"/>
          <w:color w:val="111111"/>
          <w:sz w:val="28"/>
          <w:sz w:val="28"/>
          <w:szCs w:val="28"/>
          <w:rtl w:val="true"/>
          <w:lang w:bidi="ar-SA"/>
        </w:rPr>
        <w:t xml:space="preserve">من الأرض يتحدّثان ، فرُفع لهما مصباح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 عن المصابيح بعد النوم؟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فانطلقا فإذا قوم على شراب لهم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فقد عرفتُه ؛ فلمّا </w:t>
      </w:r>
    </w:p>
    <w:p>
      <w:pPr>
        <w:pStyle w:val="BookText"/>
        <w:rPr/>
      </w:pPr>
      <w:r>
        <w:rPr>
          <w:rFonts w:ascii="Amiri" w:hAnsi="Amiri" w:eastAsia="Amiri" w:cs="Amiri"/>
          <w:color w:val="111111"/>
          <w:sz w:val="28"/>
          <w:sz w:val="28"/>
          <w:szCs w:val="28"/>
          <w:rtl w:val="true"/>
          <w:lang w:bidi="ar-SA"/>
        </w:rPr>
        <w:t xml:space="preserve">أصبح أرسل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وأصحابك البارحة على 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شهدتُه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ينهك اللّه عن التجسّس؟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فتجاوز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وليت شعري ، كيف لم ينهه وأصحابَه بعد التجسّس والاطّلاع؟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وجه تجاوزه عن الحد بعد العلم؟</w:t>
      </w:r>
      <w:r>
        <w:rPr>
          <w:rFonts w:eastAsia="Amiri" w:cs="Amiri" w:ascii="Amiri" w:hAnsi="Amiri"/>
          <w:color w:val="111111"/>
          <w:sz w:val="28"/>
          <w:szCs w:val="28"/>
          <w:rtl w:val="true"/>
          <w:lang w:bidi="ar-SA"/>
        </w:rPr>
        <w:t>!</w:t>
      </w:r>
      <w:bookmarkStart w:id="216" w:name="pg15539_201488"/>
    </w:p>
    <w:p>
      <w:pPr>
        <w:pStyle w:val="Heading3"/>
        <w:numPr>
          <w:ilvl w:val="2"/>
          <w:numId w:val="1"/>
        </w:numPr>
        <w:rPr/>
      </w:pPr>
      <w:bookmarkStart w:id="217" w:name="__RefHeading___Toc8919603_2142443653"/>
      <w:bookmarkStart w:id="218" w:name="_Toc80"/>
      <w:bookmarkEnd w:id="216"/>
      <w:bookmarkEnd w:id="217"/>
      <w:r>
        <w:rPr>
          <w:rtl w:val="true"/>
        </w:rPr>
        <w:t>أُعطيات عمر من بيت المال</w:t>
      </w:r>
      <w:bookmarkEnd w:id="218"/>
    </w:p>
    <w:p>
      <w:pPr>
        <w:pStyle w:val="Heading4"/>
        <w:numPr>
          <w:ilvl w:val="3"/>
          <w:numId w:val="1"/>
        </w:numPr>
        <w:rPr/>
      </w:pPr>
      <w:bookmarkStart w:id="219" w:name="__RefHeading___Toc8919605_2142443653"/>
      <w:bookmarkStart w:id="220" w:name="_Toc81"/>
      <w:bookmarkEnd w:id="219"/>
      <w:r>
        <w:rPr>
          <w:rtl w:val="true"/>
        </w:rPr>
        <w:t xml:space="preserve">قال المصنّف </w:t>
      </w:r>
      <w:r>
        <w:rPr>
          <w:rtl w:val="true"/>
        </w:rPr>
        <w:t xml:space="preserve">- </w:t>
      </w:r>
      <w:r>
        <w:rPr>
          <w:rtl w:val="true"/>
        </w:rPr>
        <w:t xml:space="preserve">قدّس سرّه </w:t>
      </w:r>
      <w:r>
        <w:rPr>
          <w:rtl w:val="true"/>
        </w:rPr>
        <w:t>- :</w:t>
      </w:r>
      <w:bookmarkEnd w:id="220"/>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يعطي من بيت المال ما لا يجوز ، حتّى إنّه أعطى عائشة وحفصة في كلّ سنة عشرة آلاف درهم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وحرّم على أهل البيت خُمسَهم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وراجع الصفحة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هذا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عليه ثمانون ألف درهم لبيت المال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ومنع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إرثها ، ونِحلَتها التي وهبها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وراجع المبحث مفصّلاً في الصفحات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هذا الجزء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أجاب قاضي القضاة ، بأنّه يجوز أن يُفضل النساء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وهو خطأ ؛ لأنّ التفضيل إنّما يكون لسبب يقتضيه ؛ كالجهاد وغيره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وقال جلّ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لَكُمْ أَلَّا تُنْفِقُوا فِي سَبِيلِ اللَّهِ وَلِلَّهِ مِيرَاثُ السَّمَاوَاتِ وَالْأَرْضِ لَا يَسْتَوِي مِنْكُمْ مَنْ أَنْفَقَ مِنْ قَبْلِ الْفَتْحِ وَقَاتَلَ أُولَئِكَ أَعْظَمُ دَرَجَةً مِنَ الَّذِينَ أَنْفَقُوا مِنْ بَعْدُ وَقَاتَلُوا وَكُلًّا وَعَدَ اللَّهُ الْحُسْنَى وَاللَّهُ بِمَا تَعْمَلُونَ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الحديد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 w:name="pg15539_201490"/>
    </w:p>
    <w:p>
      <w:pPr>
        <w:pStyle w:val="Heading4"/>
        <w:numPr>
          <w:ilvl w:val="3"/>
          <w:numId w:val="1"/>
        </w:numPr>
        <w:rPr/>
      </w:pPr>
      <w:bookmarkStart w:id="222" w:name="__RefHeading___Toc8919607_2142443653"/>
      <w:bookmarkStart w:id="223" w:name="_Toc82"/>
      <w:bookmarkEnd w:id="221"/>
      <w:bookmarkEnd w:id="222"/>
      <w:r>
        <w:rPr>
          <w:rtl w:val="true"/>
        </w:rPr>
        <w:t xml:space="preserve">وقال الفضل </w:t>
      </w:r>
      <w:r>
        <w:rPr>
          <w:rtl w:val="true"/>
        </w:rPr>
        <w:t>:</w:t>
      </w:r>
      <w:bookmarkEnd w:id="223"/>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سبق أنّ عمر لمّا كثرت الغنائم واتّسع الفيء والخراج ، جعل لكلّ من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 وكان ذلك بمشاورة الصحابة ، وفيهم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وأعاد فدك على بني هاشم ليعملوا فيها كيف شاؤوا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فإعطاءُ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اللاتي هنّ أُمّهاتُ المؤمنين ، ولم يجز لهنّ التزويج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يجوز الطعن فيه ، سيّما إذا كانت الغنائم وأموال المصالح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تفضيل بعضهنّ فممّا لا نقل فيه صحيح ؛ وإنْ صحَّ ، فله التفضيل ، كما قال قاضي القضاة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والسبب المقتضي لا ينحصر في الجهاد ؛ لأنّ بعضهنّ ربّما كان أكثر مؤنةً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عليه ثمانون ألف درهم لبيت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ظاهر البطلان ؛ لأنّ الناس يعلمون أنّ عمر لم يكن يتّسع في معاشه ، بل كان يعيش عيش فقراء الحجاز ، فكيف أخذ من بيت المال هذا؟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أخذه فربّما صرفه في الجهات التي تدعو إلى الصرف فيها </w:t>
      </w:r>
    </w:p>
    <w:p>
      <w:pPr>
        <w:pStyle w:val="BookText"/>
        <w:rPr/>
      </w:pPr>
      <w:r>
        <w:rPr>
          <w:rFonts w:ascii="Amiri" w:hAnsi="Amiri" w:eastAsia="Amiri" w:cs="Amiri"/>
          <w:color w:val="111111"/>
          <w:sz w:val="28"/>
          <w:sz w:val="28"/>
          <w:szCs w:val="28"/>
          <w:rtl w:val="true"/>
          <w:lang w:bidi="ar-SA"/>
        </w:rPr>
        <w:t>مصالح الخلافة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منع فاطمة إرثها ونحلتها ؛ فإنّ فاطمة لم تكن حيّةً في زمان خلافته ، وقد سمعت في ما مضى تفصيل قصّة فدك ، وإنّ عمر ردّها إلى بني هاشم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bookmarkStart w:id="224" w:name="pg15539_201492"/>
    </w:p>
    <w:p>
      <w:pPr>
        <w:pStyle w:val="Heading4"/>
        <w:numPr>
          <w:ilvl w:val="3"/>
          <w:numId w:val="1"/>
        </w:numPr>
        <w:rPr/>
      </w:pPr>
      <w:bookmarkStart w:id="225" w:name="__RefHeading___Toc8919609_2142443653"/>
      <w:bookmarkStart w:id="226" w:name="_Toc83"/>
      <w:bookmarkEnd w:id="224"/>
      <w:bookmarkEnd w:id="225"/>
      <w:r>
        <w:rPr>
          <w:rtl w:val="true"/>
        </w:rPr>
        <w:t xml:space="preserve">وأقول </w:t>
      </w:r>
      <w:r>
        <w:rPr>
          <w:rtl w:val="true"/>
        </w:rPr>
        <w:t>:</w:t>
      </w:r>
      <w:bookmarkEnd w:id="226"/>
    </w:p>
    <w:p>
      <w:pPr>
        <w:pStyle w:val="BookText"/>
        <w:rPr/>
      </w:pPr>
      <w:r>
        <w:rPr>
          <w:rFonts w:ascii="Amiri" w:hAnsi="Amiri" w:eastAsia="Amiri" w:cs="Amiri"/>
          <w:color w:val="111111"/>
          <w:sz w:val="28"/>
          <w:sz w:val="28"/>
          <w:szCs w:val="28"/>
          <w:rtl w:val="true"/>
          <w:lang w:bidi="ar-SA"/>
        </w:rPr>
        <w:t xml:space="preserve">لا يجوز إعطاء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تركته بمقتضى وصيّته المذكورة بأخبارهم ، كالذي رواه البخاري </w:t>
      </w:r>
      <w:r>
        <w:rPr>
          <w:rStyle w:val="FootnoteAnchor"/>
          <w:rtl w:val="true"/>
        </w:rPr>
        <w:footnoteReference w:id="663"/>
      </w:r>
      <w:r>
        <w:rPr>
          <w:rFonts w:ascii="IRNazanin" w:hAnsi="IRNazanin" w:eastAsia="IRNazanin"/>
          <w:color w:val="111111"/>
          <w:sz w:val="28"/>
          <w:sz w:val="28"/>
          <w:szCs w:val="28"/>
          <w:rtl w:val="true"/>
          <w:lang w:bidi="fa-IR"/>
        </w:rPr>
        <w:t xml:space="preserve">ومسلم </w:t>
      </w:r>
      <w:r>
        <w:rPr>
          <w:rStyle w:val="FootnoteAnchor"/>
          <w:rtl w:val="true"/>
        </w:rPr>
        <w:footnoteReference w:id="664"/>
      </w:r>
      <w:r>
        <w:rPr>
          <w:rFonts w:ascii="Amiri" w:hAnsi="Amiri" w:eastAsia="Amiri" w:cs="Amiri"/>
          <w:color w:val="111111"/>
          <w:sz w:val="28"/>
          <w:sz w:val="28"/>
          <w:szCs w:val="28"/>
          <w:rtl w:val="true"/>
          <w:lang w:bidi="ar-SA"/>
        </w:rPr>
        <w:t xml:space="preserve">، عن أبي هريرة ،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يقتسم ورثتي ديناراً ، ما تركتُ بعد نفقة نسائي ومؤنة عاملي ، فهو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عدم دلالة مثل هذا الخبر على تعيّن نفقة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ترك ، فلا وجه لتفضيل نسائه على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التفضيل إن كان بالفضل ، فأمير المؤمنين ، وجملة من الصحابة أفضل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بالقرب من النبيّ ، فعليٌّ وأبناء فاطمة أقرب إليه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بالجهاد والنفع في الإسلام ، فلا جهاد لهنّ ، وكون غيرهنّ أنفع ؛ لأنّهنّ مأمورات بأن يَقرْنَ في بيوتهنّ ، ولا يتبرّجن للرجال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بكثرة المؤنة ، فكثير من الرجال أكثر منهنّ مؤنة ، وقد كنّ في أيّام النبيّ يَعِشنَ بأبسط عيش ، وكونهنّ أُمّهات المؤمنين أَوْلى بأن يساوين أبناءهنّ ، وأَوْلى بأن يساوين أيامى المؤمنين ؛ ليكنّ أُسوةً لغيرهنّ </w:t>
      </w:r>
    </w:p>
    <w:p>
      <w:pPr>
        <w:pStyle w:val="BookText"/>
        <w:rPr/>
      </w:pPr>
      <w:r>
        <w:rPr>
          <w:rFonts w:ascii="Amiri" w:hAnsi="Amiri" w:eastAsia="Amiri" w:cs="Amiri"/>
          <w:color w:val="111111"/>
          <w:sz w:val="28"/>
          <w:sz w:val="28"/>
          <w:szCs w:val="28"/>
          <w:rtl w:val="true"/>
          <w:lang w:bidi="ar-SA"/>
        </w:rPr>
        <w:t xml:space="preserve">كما كنّ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بال عمر يريد أن يُدخلهُنّ في زيّ أهل الثراء وأُبّهة الملوك وترفهم ، ويُدخل الحسرة في قلوب الفقراء والأيامى؟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تحريم التزويج عليهنّ لا يقتضي أكثر من الإنفاق عليهنّ بنحو ما تعوّدنه ، لا ذلك الإنفاق العظيم ، ولا سيّما مع إمكان أن تدخل حفصة في عياله ، وكذا جملة من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أهاليهنّ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التفضيل قد رواه جماعة من القوم ، منهم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 وابن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كامله</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 وذكرا أنّ فرضَ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فرضِ أهل بدر ، وفرضُهم خمسة آلاف درهم ، ثمّ تدرّج الفرض في النقصان إلى مئتين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الجوزي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أبي الفرج عبد الرحمن بن عليّ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عمر وسيرته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هذا بمشاورة الصحابة ومنهم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فكذب ظاهر ؛ لأنّ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التفضيل في العطاء ، وكان يَقسِم بالسويّة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وقسمته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تفضيل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أوجبت خروج طلحة والزبير عليه ؛ إذ علّمهم عمر الترف ، وغرس في قلوبهم حبّ المال وجمعه ، فكان التفضيلُ أحدَ أسباب الفتن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أخذ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يزيد على غير أهل بدر ؛ لأنّه بعض حقه من الخمس ، وكذا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تفضيل عائشة وحفصة وباقي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كبار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كأمير المؤمنين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سوى الهوى والحيف ، ولا سيّما مع منع أهل البيت خمسهم ، ومنع سيّدة النساء إرثها ونحلتها ، بمشاركته لأبي بكر في منعها حينما كانت حيّة ، وباستمراره عليه بعد وفاتها ؛ إذ لم يرجعه إلى ورثتها ، فكان مانعاً لها بمنعهم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تفضيل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الرجال هو محلّ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تفضيل بعضهنّ على بعض ليشكّك الخصم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ولم يتعقبه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روى تفضيل بعضهنّ على بعض ، وصححه على شرط الشيخين ، عن سعد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عطاء أهل بدر ستّة آلاف ستّة آلاف ، وكان عطاء أُمّهات المؤمنين عشرة آلاف عشرة آلاف لكلّ امرأة منهنّ ، غير ثلاث نسوة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عائشة ؛ فإنّ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أُفضّلها بألفين ؛ لحبّ رسول اللّه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وصفية وجويرية ، سبعة آلاف سبعة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مصعب بن سعد ، أنّ عمر فرض لأُمّهات المؤمنين عشرة آلاف ، وزاد عائشة ألفين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إنكاره لاقتراض عمر من بيت المال ، فلا وجه له بعدما </w:t>
      </w:r>
    </w:p>
    <w:p>
      <w:pPr>
        <w:pStyle w:val="BookText"/>
        <w:rPr/>
      </w:pPr>
      <w:r>
        <w:rPr>
          <w:rFonts w:ascii="Amiri" w:hAnsi="Amiri" w:eastAsia="Amiri" w:cs="Amiri"/>
          <w:color w:val="111111"/>
          <w:sz w:val="28"/>
          <w:sz w:val="28"/>
          <w:szCs w:val="28"/>
          <w:rtl w:val="true"/>
          <w:lang w:bidi="ar-SA"/>
        </w:rPr>
        <w:t>استفاضت روايته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وفاة عمر ، عن عثمان بن عروة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273/3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وجابر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أيضاً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 وابن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كامله</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 لكنّهما لم يعيّنا قدر ما اقترضه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وتعليله لعدم صحّة الاقتراض بأنّه لم يكن يتّسع في معاشه ، وكان يعيش عيش فقراء الحجاز ، خطأ ؛ فإنّا لا نسلّم له إلاّ الزهد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في زهده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 بأن يطلب لابنته ما يطلب لنفسه ، لا سيّما وقد اعتادت في أيّام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جشوبة </w:t>
      </w:r>
      <w:r>
        <w:rPr>
          <w:rStyle w:val="FootnoteAnchor"/>
          <w:rtl w:val="true"/>
        </w:rPr>
        <w:footnoteReference w:id="674"/>
      </w:r>
      <w:r>
        <w:rPr>
          <w:rFonts w:ascii="Amiri" w:hAnsi="Amiri" w:eastAsia="Amiri" w:cs="Amiri"/>
          <w:color w:val="111111"/>
          <w:sz w:val="28"/>
          <w:sz w:val="28"/>
          <w:szCs w:val="28"/>
          <w:rtl w:val="true"/>
          <w:lang w:bidi="ar-SA"/>
        </w:rPr>
        <w:t>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باله أعطاها ما أعطاها من مال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تدخل في جملة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أخذه فربّما صرفه في الجهات التي تدعو إلى الصرف فيها مصالح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به المصالح العامة ، فلا وجه له ؛ لأنّها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به الخاصّة به ، فلا وجه لدخلها بمصالح الخلافة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زعمه من أنّ عمر ردّ فدك لبني هاشم ، فقد أوضحنا لك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كذبه في مآخذ أبي بكر ، وبيّنّا أنّ رواياتهم مختلفة في أنّه ردّ صدقة النبيّ بالمدينة أو سهم بني النضير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bookmarkStart w:id="227" w:name="pg15539_201497"/>
    </w:p>
    <w:p>
      <w:pPr>
        <w:pStyle w:val="Heading3"/>
        <w:numPr>
          <w:ilvl w:val="2"/>
          <w:numId w:val="1"/>
        </w:numPr>
        <w:rPr/>
      </w:pPr>
      <w:bookmarkStart w:id="228" w:name="__RefHeading___Toc8919611_2142443653"/>
      <w:bookmarkStart w:id="229" w:name="_Toc84"/>
      <w:bookmarkEnd w:id="227"/>
      <w:bookmarkEnd w:id="228"/>
      <w:r>
        <w:rPr>
          <w:rtl w:val="true"/>
        </w:rPr>
        <w:t>تعطيل حدّ المغيرة بن شعبة</w:t>
      </w:r>
      <w:bookmarkEnd w:id="229"/>
    </w:p>
    <w:p>
      <w:pPr>
        <w:pStyle w:val="Heading4"/>
        <w:numPr>
          <w:ilvl w:val="3"/>
          <w:numId w:val="1"/>
        </w:numPr>
        <w:rPr/>
      </w:pPr>
      <w:bookmarkStart w:id="230" w:name="__RefHeading___Toc8919613_2142443653"/>
      <w:bookmarkStart w:id="231" w:name="_Toc85"/>
      <w:bookmarkEnd w:id="230"/>
      <w:r>
        <w:rPr>
          <w:rtl w:val="true"/>
        </w:rPr>
        <w:t xml:space="preserve">قال المصنّف </w:t>
      </w:r>
      <w:r>
        <w:rPr>
          <w:rtl w:val="true"/>
        </w:rPr>
        <w:t xml:space="preserve">- </w:t>
      </w:r>
      <w:r>
        <w:rPr>
          <w:rtl w:val="true"/>
        </w:rPr>
        <w:t xml:space="preserve">طاب ثراه </w:t>
      </w:r>
      <w:r>
        <w:rPr>
          <w:rtl w:val="true"/>
        </w:rPr>
        <w:t>- :</w:t>
      </w:r>
      <w:bookmarkEnd w:id="231"/>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عطّل حدّ اللّه تعالى في المغيرة بن شعبة لمّا شُهِد عليه بالزنا ، ولَقنَ الشاهدَ الرابع الامتناع من الشهادة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وجهَ رجل لا يفضح اللّه به رجلا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فلَخلَخَ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وَلَخَّ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به ملتبساً مستعجماً لا يفهم منه شيئاً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 عليهم الأمر ، أي اخْتَلَطَ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307/4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والتَّلَجْلُجُ والأَجْلَجَةُ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في الكلام ، وأن يتكلم الرجل بلسان غير بَيّن ، وثِقَلُ اللسان ، ونَقْصُ الكلام، وأن لا يخرج بعضه في إثر بعض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لَجلاجٌ ، وقد لَجْلَجَ وتَلَجْلَجَ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470/3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والمعنى واحد على التقديرين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شهادته ؛ اتّباعاً لهواه ، فلما فعل ذلك عاد إلى الشهود فحدهم وفضحهم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فتجنّب أن يفضح المغيرة ، وهو واحد قد فعل المنكر ووجب عليه الحدّ ، وفضح ثلاثة ، مع تعطيله حكم اللّه ، ووضعه الحدّ في غير موضعه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أجاب قاضي القضاة بأنّه أراد صرف الحد عنه ، واحتال في دفعه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أن يحتال في صرف الحدّ عن واحد ويوقع ثلاثة فيه وفي الفضيحة؟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عمر كان كلّما رأى المغيرة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خفت أن يرميني اللّه بحجارة من السماء</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bookmarkStart w:id="232" w:name="pg15539_201499"/>
    </w:p>
    <w:p>
      <w:pPr>
        <w:pStyle w:val="Heading4"/>
        <w:numPr>
          <w:ilvl w:val="3"/>
          <w:numId w:val="1"/>
        </w:numPr>
        <w:rPr/>
      </w:pPr>
      <w:bookmarkStart w:id="233" w:name="__RefHeading___Toc8919615_2142443653"/>
      <w:bookmarkStart w:id="234" w:name="_Toc86"/>
      <w:bookmarkEnd w:id="232"/>
      <w:bookmarkEnd w:id="233"/>
      <w:r>
        <w:rPr>
          <w:rtl w:val="true"/>
        </w:rPr>
        <w:t xml:space="preserve">وقال الفضل </w:t>
      </w:r>
      <w:r>
        <w:rPr>
          <w:rtl w:val="true"/>
        </w:rPr>
        <w:t>:</w:t>
      </w:r>
      <w:bookmarkEnd w:id="234"/>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قصة المغيرة على ما ذكره المعتمَدون من الرواة ، أنّه كان أميراً بالكوفة ، وكان الناس يُبغضونه ، فأخذوا عليه الشهود أنّه زنى ، وأتوا عمر ، فأحضره من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فشهد عليه واحدٌ منهم ، فقال عمر 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ربعك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شهد اثنان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نصفك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شهد الثالث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ثلاثة أرباعك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نوبة الشهادة إلى الرابع ، أدّى الشهادة بهذه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رأيته مع المرأة في ثوب ملتحفَين به ، وما رأيت العضوَ في العضو كالمِروَد في المِكحَلة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فسقط الحد عن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كذبوا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تمّ الشهادة لكان الحجر في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رواية الثقات ، ذكره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الصورة ، وذكره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الجوزي ، وابن خلّكان ، وابن كثير ، وسائر المحدّثين ، وأرباب التاريخ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الوجه هل يلزم طعن؟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روايته ، فليس فيه طعن أيضاً ؛ لأنّه لوّح إلى الشاهد </w:t>
      </w:r>
    </w:p>
    <w:p>
      <w:pPr>
        <w:pStyle w:val="BookText"/>
        <w:rPr/>
      </w:pPr>
      <w:r>
        <w:rPr>
          <w:rFonts w:ascii="Amiri" w:hAnsi="Amiri" w:eastAsia="Amiri" w:cs="Amiri"/>
          <w:color w:val="111111"/>
          <w:sz w:val="28"/>
          <w:sz w:val="28"/>
          <w:szCs w:val="28"/>
          <w:rtl w:val="true"/>
          <w:lang w:bidi="ar-SA"/>
        </w:rPr>
        <w:t>بترك الشهادة ، فهذا مندوب إليه ؛ لأنّ الإمام يجب عليه دَرْء الحدّ بالشبهات ، وله أن يندب الناس بإخفاء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w:t>
      </w:r>
      <w:r>
        <w:rPr>
          <w:rFonts w:eastAsia="Amiri" w:cs="Amiri" w:ascii="Amiri" w:hAnsi="Amiri"/>
          <w:color w:val="111111"/>
          <w:sz w:val="28"/>
          <w:szCs w:val="28"/>
          <w:rtl w:val="true"/>
          <w:lang w:bidi="ar-SA"/>
        </w:rPr>
        <w:t xml:space="preserve">... ) </w:t>
      </w:r>
      <w:r>
        <w:rPr>
          <w:rStyle w:val="FootnoteAnchor"/>
          <w:rtl w:val="true"/>
        </w:rPr>
        <w:footnoteReference w:id="68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تفضيح الثلاثة ؛ لأنّهم فضحوا أميراً من أُمراء الإسلام ، وكان عمر يعرف غرضهم ، ومع ذلك أجرى عليهم حدّ القذف ، فلا طعن</w:t>
      </w:r>
      <w:r>
        <w:rPr>
          <w:rFonts w:eastAsia="Amiri" w:cs="Amiri" w:ascii="Amiri" w:hAnsi="Amiri"/>
          <w:color w:val="111111"/>
          <w:sz w:val="28"/>
          <w:szCs w:val="28"/>
          <w:rtl w:val="true"/>
          <w:lang w:bidi="ar-SA"/>
        </w:rPr>
        <w:t xml:space="preserve">. </w:t>
      </w:r>
      <w:bookmarkStart w:id="235" w:name="pg15539_201501"/>
    </w:p>
    <w:p>
      <w:pPr>
        <w:pStyle w:val="Heading4"/>
        <w:numPr>
          <w:ilvl w:val="3"/>
          <w:numId w:val="1"/>
        </w:numPr>
        <w:rPr/>
      </w:pPr>
      <w:bookmarkStart w:id="236" w:name="__RefHeading___Toc8919617_2142443653"/>
      <w:bookmarkStart w:id="237" w:name="_Toc87"/>
      <w:bookmarkEnd w:id="235"/>
      <w:bookmarkEnd w:id="236"/>
      <w:r>
        <w:rPr>
          <w:rtl w:val="true"/>
        </w:rPr>
        <w:t xml:space="preserve">وأقول </w:t>
      </w:r>
      <w:r>
        <w:rPr>
          <w:rtl w:val="true"/>
        </w:rPr>
        <w:t>:</w:t>
      </w:r>
      <w:bookmarkEnd w:id="237"/>
    </w:p>
    <w:p>
      <w:pPr>
        <w:pStyle w:val="BookText"/>
        <w:rPr/>
      </w:pPr>
      <w:r>
        <w:rPr>
          <w:rFonts w:ascii="Amiri" w:hAnsi="Amiri" w:eastAsia="Amiri" w:cs="Amiri"/>
          <w:color w:val="111111"/>
          <w:sz w:val="28"/>
          <w:sz w:val="28"/>
          <w:szCs w:val="28"/>
          <w:rtl w:val="true"/>
          <w:lang w:bidi="ar-SA"/>
        </w:rPr>
        <w:t>قبحُ الكذب عقليٌّ وشرعيٌّ ، ولا سيّما في مقام تحقيق المذهب الحقّ الذي يَسأل اللّهُ العبدَ عنه ، وأقبحُ منه عدمُ المبالاة به ، وعدمُ الحياء ممّن يطلع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ترى هذا الرجل يفتعل قصّة وينسبها إلى كتب معروفة ، وما رأيناه منها خال عن أكثر هذه القصّة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بكذبه ، وأنّه لم يرَ هذه الكتب وغيرها ، ما نسبه إلى المعتمَدين ، من أنّ المغيرة كان أميراً بالكوفة ، وهو خلاف ما ذكره عامّة المؤرّخين ، مِن أنّه كان أميراً بالبصرة ، وأوقع هذه الواقعة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ولنذكر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لتعلم كذبه في ما نسبه إليهما ، وتستدلّ به على كذبه في ما نسبه إلى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في حوادث سنة سبع عشرة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وفيات الأعيان </w:t>
      </w:r>
      <w:r>
        <w:rPr>
          <w:rFonts w:eastAsia="IRNazanin" w:cs="IRNazanin"/>
          <w:color w:val="111111"/>
          <w:sz w:val="28"/>
          <w:szCs w:val="28"/>
          <w:lang w:bidi="fa-IR"/>
        </w:rPr>
        <w:t>364/6</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فتوح البلدان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الأغاني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lang w:bidi="fa-IR"/>
        </w:rPr>
        <w:t>35/60</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المنتظم </w:t>
      </w:r>
      <w:r>
        <w:rPr>
          <w:rFonts w:eastAsia="IRNazanin" w:cs="IRNazanin"/>
          <w:color w:val="111111"/>
          <w:sz w:val="28"/>
          <w:szCs w:val="28"/>
          <w:lang w:bidi="fa-IR"/>
        </w:rPr>
        <w:t>143/3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الكامل في التاريخ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66/7</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هذه السنة ولّى عمرُ أبا موسى البصرة ، وأمره أن يُشخِص إليه المغيرةَ في ربيع الأوّل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فشهد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حدّثني معمر ، عن الزهري ، عن ابن المسيّب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أبو بَكرَة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معرفة الصحابة </w:t>
      </w:r>
      <w:r>
        <w:rPr>
          <w:rFonts w:eastAsia="Amiri" w:cs="Amiri" w:ascii="Amiri" w:hAnsi="Amiri"/>
          <w:color w:val="111111"/>
          <w:sz w:val="28"/>
          <w:szCs w:val="28"/>
          <w:lang w:bidi="ar-SA"/>
        </w:rPr>
        <w:t>2680/5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وشِبلُ بن معبد البجلي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لخليفة بن خيّاط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معرفة الصحابة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693/2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377/3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ونافعُ بن كلَدة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الصحابة </w:t>
      </w:r>
      <w:r>
        <w:rPr>
          <w:rFonts w:eastAsia="Amiri" w:cs="Amiri" w:ascii="Amiri" w:hAnsi="Amiri"/>
          <w:color w:val="111111"/>
          <w:sz w:val="28"/>
          <w:szCs w:val="28"/>
          <w:lang w:bidi="ar-SA"/>
        </w:rPr>
        <w:t>2678/5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1489/4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525/4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وزياد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اختلف في وقت مولده على أقوال ، والأشهر أنه ولد عام 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ليست له صحبة ولا رواية ، كان داهية خطيباً ، استعمله عمر على بعض أعمال البصرة ، فلما شهد على المغيرة مع إخوته لأمه عزله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استعمله الإمام علي عليه السلام إلى أن 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استلحقه معاوية بأبيه سنة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وجمع له ولاية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رة والكوفة إلى أن توفي بالكوفة سنة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الصحابة </w:t>
      </w:r>
      <w:r>
        <w:rPr>
          <w:rFonts w:eastAsia="Amiri" w:cs="Amiri" w:ascii="Amiri" w:hAnsi="Amiri"/>
          <w:color w:val="111111"/>
          <w:sz w:val="28"/>
          <w:szCs w:val="28"/>
          <w:lang w:bidi="ar-SA"/>
        </w:rPr>
        <w:t>1217/3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523/2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محمّد بن يعقوب بن عتبة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يختلف إلى أُمّ جميل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فتوح البلدان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492/2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جمهرة أنساب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364/6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زوجها الحجاج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امرأة من بني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أهل البصرة فأعظموه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المغيرة يوماً حتّى دخل عليها ، وقد وضعوا عليها الرصد ، فانطلق القوم الّذين شهدوا جميعاً فكشفوا الستر وقد واقعها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الطبري ، ومثله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كامله</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غالباً للطبري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المغيرة كان ينافره أبو بكرة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وكانا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وكانا متجاورين وبينهما طريق ، وكانا في مَشربتين متقابلتين لهما في داريهما ، في كلّ واحدة منهما كوّة مقابلة الأُخرى</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فاجتمع إلى أبي بكرة نفر يتحدّثون في مشربته ، فهبّت ريح ففتحت باب الكوّة ، فقام أبو بكرة ليصفقه ، فبصر بالمغيرة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فتحت الريح باب كوّة مشربته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بين رِجْلَي امرأة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للنفر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فانظروا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فقاموا فنظروا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غاشيةً للمغيرة ، وتغشى الأُمراء والأشراف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رأينا أعجازاً ، ولا ندري ما الوجه؟</w:t>
      </w:r>
    </w:p>
    <w:p>
      <w:pPr>
        <w:pStyle w:val="BookText"/>
        <w:rPr/>
      </w:pPr>
      <w:r>
        <w:rPr>
          <w:rFonts w:ascii="Amiri" w:hAnsi="Amiri" w:eastAsia="Amiri" w:cs="Amiri"/>
          <w:color w:val="111111"/>
          <w:sz w:val="28"/>
          <w:sz w:val="28"/>
          <w:szCs w:val="28"/>
          <w:rtl w:val="true"/>
          <w:lang w:bidi="ar-SA"/>
        </w:rPr>
        <w:t>ثمّ إنّهم صمّموا حين قامت</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الأثير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قامت عرفوها</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ورحل المغيرة ومعه أبو بكرة والشهود ، فقدموا على عمر</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فبدأ بأبي بكرة ، فشهد أنّه رآه بين رِجْلَي أُمّ جميل ، وهو يُدخله ويُخرجه كالميل في المكحلة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رأيتهما؟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مستدبرهما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استثبتّ رأسها؟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تحاملت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وشهد شبل ونافع مثل ذلك</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زياد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جالساً بين رِجْلَي امرأة ، فرأيت قدمين </w:t>
      </w:r>
    </w:p>
    <w:p>
      <w:pPr>
        <w:pStyle w:val="BookText"/>
        <w:rPr/>
      </w:pPr>
      <w:r>
        <w:rPr>
          <w:rFonts w:ascii="Amiri" w:hAnsi="Amiri" w:eastAsia="Amiri" w:cs="Amiri"/>
          <w:color w:val="111111"/>
          <w:sz w:val="28"/>
          <w:sz w:val="28"/>
          <w:szCs w:val="28"/>
          <w:rtl w:val="true"/>
          <w:lang w:bidi="ar-SA"/>
        </w:rPr>
        <w:t xml:space="preserve">مخضوبتين ، واستَين </w:t>
      </w:r>
      <w:r>
        <w:rPr>
          <w:rStyle w:val="FootnoteAnchor"/>
          <w:rtl w:val="true"/>
        </w:rPr>
        <w:footnoteReference w:id="690"/>
      </w:r>
      <w:r>
        <w:rPr>
          <w:rFonts w:ascii="Amiri" w:hAnsi="Amiri" w:eastAsia="Amiri" w:cs="Amiri"/>
          <w:color w:val="111111"/>
          <w:sz w:val="28"/>
          <w:sz w:val="28"/>
          <w:szCs w:val="28"/>
          <w:rtl w:val="true"/>
          <w:lang w:bidi="ar-SA"/>
        </w:rPr>
        <w:t xml:space="preserve">مكشوفتين ، وسمعت حفزاً </w:t>
      </w:r>
      <w:r>
        <w:rPr>
          <w:rStyle w:val="FootnoteAnchor"/>
          <w:rtl w:val="true"/>
        </w:rPr>
        <w:footnoteReference w:id="691"/>
      </w:r>
      <w:r>
        <w:rPr>
          <w:rFonts w:ascii="Amiri" w:hAnsi="Amiri" w:eastAsia="Amiri" w:cs="Amiri"/>
          <w:color w:val="111111"/>
          <w:sz w:val="28"/>
          <w:sz w:val="28"/>
          <w:szCs w:val="28"/>
          <w:rtl w:val="true"/>
          <w:lang w:bidi="ar-SA"/>
        </w:rPr>
        <w:t>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كالميل في المكحلة؟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المرأة؟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أُشبّهها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بالثلاثة فجُلدوا الحدّ</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آخر ترجمة يزيد بن زياد ابن ربيعة بن مُفرّغ ، ولنذكر ملخّصه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رتّب المغيرة أميراً على البصرة ، وكان يخرج من دار الإمارة نصف النهار ، وكان أبو بكرة يلقاه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يذهب الأمير؟</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يُزار ولا يزور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 وكان يذهب إلى امرأة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جميل ، زوجها الحجّاج بن عتيك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فبينما أبو بكرة في غرفة مع إخوته نافع ، وزياد ، وشبل بن معبد ، </w:t>
      </w:r>
    </w:p>
    <w:p>
      <w:pPr>
        <w:pStyle w:val="BookText"/>
        <w:rPr/>
      </w:pPr>
      <w:r>
        <w:rPr>
          <w:rFonts w:ascii="Amiri" w:hAnsi="Amiri" w:eastAsia="Amiri" w:cs="Amiri"/>
          <w:color w:val="111111"/>
          <w:sz w:val="28"/>
          <w:sz w:val="28"/>
          <w:szCs w:val="28"/>
          <w:rtl w:val="true"/>
          <w:lang w:bidi="ar-SA"/>
        </w:rPr>
        <w:t>أولاد سميّة ، وكانت أُمّ جميل في غرفة أُخرى قُبالة هذه الغرفة ، فضربت الريح باب غرفة أُمّ جميل ففتحته ، ونظر القوم فإذا هم بالمغيرة مع المرأة على هيئة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بليّة قد ابتُليتم بها ، فانظروا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فنظروا حتّى أثبتوا</w:t>
      </w:r>
      <w:r>
        <w:rPr>
          <w:rFonts w:eastAsia="IRNazanin" w:cs="IRNazanin"/>
          <w:color w:val="111111"/>
          <w:sz w:val="28"/>
          <w:szCs w:val="28"/>
          <w:rtl w:val="true"/>
          <w:lang w:bidi="fa-IR"/>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حضورهم عند عمر للشهادة ، وشهادة الثلاثة بنحو ما ذكره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ثلاثة أرباعك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تلويح عمر لزياد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أنكره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لمّا رأى زياداً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رجلا لا يُخزي اللّه على لسانه رجلا من المهاجرين ؛ ثمّ رفع رأسه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 يا سَلْحَ الحُبارى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231/6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نحو ما سننقله عن أبي الفرج في كيفيّة شهادة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رأيتك إلاّ خفتُ أن أُرمى بحجارة من السماء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أيضاً أنّ عمر 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البصرة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أبا بكرة لمّا جُلد أمرت أُمّه بشاة فذُبحت وجعلت جلدها على ظهره ، فكان </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إلاّ من ضرب شديد</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أبي الحديد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106/16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أبي الفرج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الواقعة بنحو ما عرفت ، وقال في 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رأى عمر زياداً مقبلا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رجلا لن يُخزي اللّه على لسانه رجلا من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أبي زيد عمر بن شبّة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369/12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السريّ ، عن عبد الكريم بن رشيد ، عن أبي عثمان النهدي ، أنّه لمّا شهِد الأوّل عند عمر ، تغيّر لذلك لون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الثاني ، فشهِد ، فانكسر انكساراً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الثالث ، فشهِد ، فكأنّ الرماد نُثر على وجه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 زياد ، جاء شابّاً يَخطرُ </w:t>
      </w:r>
      <w:r>
        <w:rPr>
          <w:rStyle w:val="FootnoteAnchor"/>
          <w:rtl w:val="true"/>
        </w:rPr>
        <w:footnoteReference w:id="700"/>
      </w:r>
      <w:r>
        <w:rPr>
          <w:rFonts w:ascii="Amiri" w:hAnsi="Amiri" w:eastAsia="Amiri" w:cs="Amiri"/>
          <w:color w:val="111111"/>
          <w:sz w:val="28"/>
          <w:sz w:val="28"/>
          <w:szCs w:val="28"/>
          <w:rtl w:val="true"/>
          <w:lang w:bidi="ar-SA"/>
        </w:rPr>
        <w:t xml:space="preserve">بيديه ، فرفع عمر رأسه إليه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أنت يا سَلْحَ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 أبو عثمان النهدي صيحةً تحكي صيحة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كدتُ أن يُغشى علَيَّ لصيحته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أُحِقَّ ما حقَّ القوم ، </w:t>
      </w:r>
    </w:p>
    <w:p>
      <w:pPr>
        <w:pStyle w:val="BookText"/>
        <w:rPr/>
      </w:pPr>
      <w:r>
        <w:rPr>
          <w:rFonts w:ascii="Amiri" w:hAnsi="Amiri" w:eastAsia="Amiri" w:cs="Amiri"/>
          <w:color w:val="111111"/>
          <w:sz w:val="28"/>
          <w:sz w:val="28"/>
          <w:szCs w:val="28"/>
          <w:rtl w:val="true"/>
          <w:lang w:bidi="ar-SA"/>
        </w:rPr>
        <w:t xml:space="preserve">فليس عندي ؛ ولكنّي رأيت مجلساً قبيحاً ، وسمعت نَفَساً حثيثاً وانبهاراً </w:t>
      </w:r>
      <w:r>
        <w:rPr>
          <w:rStyle w:val="FootnoteAnchor"/>
          <w:rtl w:val="true"/>
        </w:rPr>
        <w:footnoteReference w:id="701"/>
      </w:r>
      <w:r>
        <w:rPr>
          <w:rFonts w:ascii="Amiri" w:hAnsi="Amiri" w:eastAsia="Amiri" w:cs="Amiri"/>
          <w:color w:val="111111"/>
          <w:sz w:val="28"/>
          <w:sz w:val="28"/>
          <w:szCs w:val="28"/>
          <w:rtl w:val="true"/>
          <w:lang w:bidi="ar-SA"/>
        </w:rPr>
        <w:t>، ورأيتُه متبطنها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أرأيته يدخل ويخرج كالميل في المكحلة؟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كثير من الرواة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رافعاً برجليها ، ورأيت خصيتيه متردّدتين بين فخذيها ، وسمعت حفزاً شديداً ، وسمعت نفَساً عاليا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أرأيته يدخله ويخرجه كالميل في المكحلة؟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مغيرة إليهم فاضربهم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وأعجبَ عمرَ قولُ زياد ، ودرأ الحدّ عن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بكرة بعد أن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المغيرة فعل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عمر بضربه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ضربته رجمتُ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ونهاه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ضربته تصير شهادته شهادتين ، فيوجب بذلك الرجمَ على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ضُربوا الحدّ 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أخزاكم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أخزى اللّه مكاناً رأَوْكَ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وحجّ عمر بعد ذلك مرّةً ، فوافق الرقطاء بالموسم فرآها ، وكان المغيرة يومئذ هناك ، فقال عمر للمغيرة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أتتجاهل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أظنّ أنّ أبا بكرة كذَب عليك ، وما رأيتُك إلاّ خِفتُ أن أُرمى بحجارة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بعد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ظفرتُ بالمغيرة لأُتبعنّه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رواية الطبري وابن الأثير ، وإن لم تشتمل على تلويح عمر إلى زياد بترك الشهادة ، لكنّها لا تنافي الروايات الكثيرة المصرّحة بتلويحه ، وقد سمعتَ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لبيهقي </w:t>
      </w:r>
      <w:r>
        <w:rPr>
          <w:rFonts w:eastAsia="IRNazanin" w:cs="IRNazanin"/>
          <w:color w:val="111111"/>
          <w:sz w:val="28"/>
          <w:szCs w:val="28"/>
          <w:rtl w:val="true"/>
          <w:lang w:bidi="fa-IR"/>
        </w:rPr>
        <w:t xml:space="preserve">- </w:t>
      </w:r>
      <w:r>
        <w:rPr>
          <w:rFonts w:eastAsia="IRNazanin" w:cs="IRNazanin"/>
          <w:color w:val="111111"/>
          <w:sz w:val="28"/>
          <w:szCs w:val="28"/>
          <w:lang w:bidi="fa-IR"/>
        </w:rPr>
        <w:t>234/8</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عن البيهقي ، عن قَسَامة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279/15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510/6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5739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زهير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شأن أبي بكرة والمغيرة الذي كان ، ودعا الشهود فشهِد أبو بكرة ، وشهِد ابن معبد ، ونافع ، فشقّ على عمر حين شهِد هؤلاء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قام زياد قال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غلاماً كيساً لن يشهد إن شاء اللّه إلاّ بحق</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الزنا فلا أشهد به ، ولكن قد رأيت أمراً قبيحاً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فجلدوهم ؛ فقال أبو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عمر أن يُعيد عليه الحدّ فيها ، فنهاه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جَلَدتَهُ فارجم صاحبَك ؛ فتركه ولم يجلده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عبد الرزاق </w:t>
      </w:r>
      <w:r>
        <w:rPr>
          <w:rFonts w:eastAsia="IRNazanin" w:cs="IRNazanin"/>
          <w:color w:val="111111"/>
          <w:sz w:val="28"/>
          <w:szCs w:val="28"/>
          <w:lang w:bidi="fa-IR"/>
        </w:rPr>
        <w:t>384/7</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13566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عن عبد الرزّاق ، عن أبي عثمان النهدي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أبو بكرة ، ونافع ، وشبل بن معبد على المغيرة ، أنّهم نظروا إليه كما يُنظَرُ المِرودُ في المكحلة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زياد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لا يشهد إلاّ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مجلساً قبيحاً ، وابتهاراً ؛ فجلدهم عمر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شبل بن معبد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الأخبار ونحوها صريحة الدلالة على أنّ عمر لوّح لزياد بترك الشهادة ، بل أخافه ؛ لهواه في المغيرة ، كما أشار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 عليه تغيّر حال عمر من شهادتهم ، حتّى كأنّ الرماد نُثر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طالباً للحقّ وإزالة المنكر ، لجعل المغيرة عبرةً للأُمراء الّذين بهم قوامُ الدينِ وحِفظُه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الخصم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مندوب إليه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خطأٌ ؛ لأنّ اللّه سبحانه قد حظر كتمان الشهادة مع طلب إقامتها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وقوله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يَأْبَ الشُّهَدَاءُ إِذَا مَا 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تَكْتُمُوا الشَّهَادَةَ وَمَنْ يَكْتُمْهَا فَإِنَّهُ آثِمٌ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فيحرم التلويح والدعوة إلى الكتمان حينئذ ؛ لأنّه من الدعوة إلى الحرام ، بلا فرق بين أن تكون الشهادة في موجبات الحدود وغيرها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يُندب الستر على الناس في غير مقام إقامة الشهادة ، وقبل طلبها من الشاهد ، ويُندب أن يلوّح الحاكم إلى المقرّ بالرجوع عن إقراره قبل الثبوت به </w:t>
      </w:r>
      <w:r>
        <w:rPr>
          <w:rStyle w:val="FootnoteAnchor"/>
          <w:rtl w:val="true"/>
        </w:rPr>
        <w:footnoteReference w:id="706"/>
      </w:r>
      <w:r>
        <w:rPr>
          <w:rFonts w:ascii="Amiri" w:hAnsi="Amiri" w:eastAsia="Amiri" w:cs="Amiri"/>
          <w:color w:val="111111"/>
          <w:sz w:val="28"/>
          <w:sz w:val="28"/>
          <w:szCs w:val="28"/>
          <w:rtl w:val="true"/>
          <w:lang w:bidi="ar-SA"/>
        </w:rPr>
        <w:t>، وهو غير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يجب عليه درء الحدّ بالشبهات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فممّا لا ربط له بالمقام ؛ لأنّ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الفاعل إذا ادّعى شبهةً جائزةً في حقه ؛ كما لو وطأ أجنبية في مكان مظلم من داره ، وادّعى أنّه كان يراها زوجته ، فإنّه حينئذ يُدرأ عنه الحدّ ؛ لجواز الاشتباه في حقه واحتمال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يقتضي ندب أن يلوّح الحاكم للشاهد بترك شهادته بما شاهده وحقّقه ، وإن كان الأمر مشتبهاً عند الحاكم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الظريف تعليله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مندوب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الإمام يجب عليه درء الحد بالشبهات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الوجوب لا يكون علّة للندب ، </w:t>
      </w:r>
    </w:p>
    <w:p>
      <w:pPr>
        <w:pStyle w:val="BookText"/>
        <w:rPr/>
      </w:pPr>
      <w:r>
        <w:rPr>
          <w:rFonts w:ascii="IRNazanin" w:hAnsi="IRNazanin" w:eastAsia="IRNazanin"/>
          <w:color w:val="111111"/>
          <w:sz w:val="28"/>
          <w:sz w:val="28"/>
          <w:szCs w:val="28"/>
          <w:rtl w:val="true"/>
          <w:lang w:bidi="fa-IR"/>
        </w:rPr>
        <w:t xml:space="preserve">بل للوجوب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أن يندب الناس بإخفاء المعاصي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فمسلّم في غير مقام إقامة الشهادة ، وفي غير مقام الجرح والتعديل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واستدلاله على ذلك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يُحِبُّونَ أَنْ تَشِيعَ الْفَاحِشَةُ </w:t>
      </w:r>
      <w:r>
        <w:rPr>
          <w:rFonts w:eastAsia="Amiri" w:cs="Amiri" w:ascii="Amiri" w:hAnsi="Amiri"/>
          <w:color w:val="111111"/>
          <w:sz w:val="28"/>
          <w:szCs w:val="28"/>
          <w:rtl w:val="true"/>
          <w:lang w:bidi="ar-SA"/>
        </w:rPr>
        <w:t xml:space="preserve">... ) </w:t>
      </w:r>
      <w:r>
        <w:rPr>
          <w:rStyle w:val="FootnoteAnchor"/>
          <w:rtl w:val="true"/>
        </w:rPr>
        <w:footnoteReference w:id="709"/>
      </w:r>
      <w:r>
        <w:rPr>
          <w:rFonts w:ascii="Amiri" w:hAnsi="Amiri" w:eastAsia="Amiri" w:cs="Amiri"/>
          <w:color w:val="111111"/>
          <w:sz w:val="28"/>
          <w:sz w:val="28"/>
          <w:szCs w:val="28"/>
          <w:rtl w:val="true"/>
          <w:lang w:bidi="ar-SA"/>
        </w:rPr>
        <w:t>الآية ، خطأٌ ظاهر ، وإلاّ لانسدَّ باب الشهادة في الحدود ، وباب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استدلّ بهذه الآية على ما كان يعمله عمر من التجسّس لكان أصوب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تفضيح الثلاثة ؛ لأنّهم فضحوا أميراً من أُمراء الإسلام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خطأٌ آخر ؛ لأنّهم لم يفضحوه ، بل هو فضح نفسه ، وفضح الإسلام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وفضيحتهم له بالشهادة موافقةٌ لقانون الإسلام ، فلا إنكار عليها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عمر يعرف غرضهم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فمِن الرجم بالغيب</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ذكر القوم أنّ بين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المغيرة </w:t>
      </w:r>
    </w:p>
    <w:p>
      <w:pPr>
        <w:pStyle w:val="BookText"/>
        <w:rPr/>
      </w:pPr>
      <w:r>
        <w:rPr>
          <w:rFonts w:ascii="Amiri" w:hAnsi="Amiri" w:eastAsia="Amiri" w:cs="Amiri"/>
          <w:color w:val="111111"/>
          <w:sz w:val="28"/>
          <w:sz w:val="28"/>
          <w:szCs w:val="28"/>
          <w:rtl w:val="true"/>
          <w:lang w:bidi="ar-SA"/>
        </w:rPr>
        <w:t xml:space="preserve">منافرة عند ما يكون منه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لأعمال المغيرة المنكَرة ، التي ينبغي أن ينافره عليها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قد دعا إلى كتمان الشهادة في مقام طلب إقامتها ، وهو ممّا حرّمه اللّه تعالى ؛ وفضَحَ جماعةً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هو وكلُّ من اطّلع على ذِكر الواقعة بصدق شهادتهم ، وعدم استحقاقهم للفضيحة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للمغيرة ، فتجنّبَ أن يفضح مستحقاً للفضيحة ، وفضح وضرب غير مستحقّين ؛ ولذا كان يقول إذا رأى المغيرة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خفت أن أُرمى بحجارة من السماء</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يشكّ عاقل في أنّ زياداً إنّما ترك الشهادة لأجل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أتراه جاء من البصرة إلى المدينة ، وقطع تلك الفيافي الشاسعة لأجل أداء تلك الشهادة التي أقامها؟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أصحابه عزموا على الشهادة ، وجاؤوا بصحبته حتّى أدّوا شهادتهم في الملأ ، وهم لم يعلموا أنّه يشهد بما شهدوا به ، وغرّروا بأنفسهم؟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أعرضنا عن هذا كلّه ، فلا ريب أنّه قد ثبت عند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المغيرة جلس من المرأة مجلس الفاحشة ، وأنّه تبطنها وجلس بين فخذيها ، وحفز عليها ، إلى نحو ذلك ، فهلاّ ضمّ إلى جلد الثلاثة تعزير المغيرة ، ولو بخفيف التعزير؟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حد الصائم حد شارب الخمر ، معلّلا بجلوسه مع السكارى ، كما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 xml:space="preserve">، عن أحمد بن حنبل ، في الأشربة ، فلِمَ لا عزّر المغيرة بفعله الشنيع كما فعل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عبدالرزاق </w:t>
      </w:r>
      <w:r>
        <w:rPr>
          <w:rFonts w:eastAsia="IRNazanin" w:cs="IRNazanin"/>
          <w:color w:val="111111"/>
          <w:sz w:val="28"/>
          <w:szCs w:val="28"/>
          <w:lang w:bidi="fa-IR"/>
        </w:rPr>
        <w:t>385/7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13568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عن عبد الرزّاق ، عن أبي الضحى ، أنّه شهد ثلاثة نفر على رجل وامرأة بالزنا ، وقال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رأيتهما في ثوب واحد ؛ فجلد عليٌّ الثلاثة وعزّر الرجل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التعزير واجب عند أحمد بن حنبل ؛ لأنّه يرى وجوب التعزير في كلّ معصية لا حدّ فيها ولا كفّارة ، كما حكاه عنه الشعراني في باب التعزير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فيكون عمر عاصياً بترك تعزير المغيرة بمذهب أحمد ، بل وبمذهب الشافعي أيضاً ؛ فإنّ الشعراني وإن نقل عنه عدم الوجوب ، لكن قال 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خاصٌّ برعاع الناس</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وبمذهب مالك وأبي حنيفة أيضاً ؛ لأنّهما قالا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التعزير إذا غلب على ظنّ الحاكم أنّه لا يصلح العاصي إلاّ الضرب </w:t>
      </w:r>
      <w:r>
        <w:rPr>
          <w:rStyle w:val="FootnoteAnchor"/>
          <w:rtl w:val="true"/>
        </w:rPr>
        <w:footnoteReference w:id="716"/>
      </w:r>
      <w:r>
        <w:rPr>
          <w:rFonts w:ascii="Amiri" w:hAnsi="Amiri" w:eastAsia="Amiri" w:cs="Amiri"/>
          <w:color w:val="111111"/>
          <w:sz w:val="28"/>
          <w:sz w:val="28"/>
          <w:szCs w:val="28"/>
          <w:rtl w:val="true"/>
          <w:lang w:bidi="ar-SA"/>
        </w:rPr>
        <w:t>؛ كما هو كذلك في المغيرة ؛ لأنّه فاجر عند عمر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ابن عبد ربّه في أوائل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تحت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اختيار السلطان لأهل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لمّا قدم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عمر </w:t>
      </w:r>
    </w:p>
    <w:p>
      <w:pPr>
        <w:pStyle w:val="BookText"/>
        <w:rPr/>
      </w:pPr>
      <w:r>
        <w:rPr>
          <w:rFonts w:ascii="Amiri" w:hAnsi="Amiri" w:eastAsia="Amiri" w:cs="Amiri"/>
          <w:color w:val="111111"/>
          <w:sz w:val="28"/>
          <w:sz w:val="28"/>
          <w:szCs w:val="28"/>
          <w:rtl w:val="true"/>
          <w:lang w:bidi="ar-SA"/>
        </w:rPr>
        <w:t xml:space="preserve">يشكون سعد بن أبي وقّاص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يعذرني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ولّيتهم التقيّ ضعّفوه ، وإنْ ولّيتهم القويّ فجّروه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له تقواه وعليك ضعفه ، والقويّ الفاجر لك قوّته وعليه فجوره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فأنت القوي الفاجر ، فاخرج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عليهم أيام عمر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بمعصية عمر في ترك تعزير المغيرة ولو ببعض المذاهب السنيّة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عدم وجوب تعزيره ، فلا شكّ برجحانه ، ولا أقلّ من رجحان إهانته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لعمر أبقى المغيرة في محلّ الكرامة عنده ، وهو يعلم فجوره حتّى ولاّه البصرة ثانياً بعد عتبة ، وأبي موسى ، كما ذكره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حوادث سنة سبع عشرة </w:t>
      </w:r>
      <w:r>
        <w:rPr>
          <w:rStyle w:val="FootnoteAnchor"/>
          <w:rtl w:val="true"/>
        </w:rPr>
        <w:footnoteReference w:id="718"/>
      </w:r>
      <w:r>
        <w:rPr>
          <w:rFonts w:ascii="Amiri" w:hAnsi="Amiri" w:eastAsia="Amiri" w:cs="Amiri"/>
          <w:color w:val="111111"/>
          <w:sz w:val="28"/>
          <w:sz w:val="28"/>
          <w:szCs w:val="28"/>
          <w:rtl w:val="true"/>
          <w:lang w:bidi="ar-SA"/>
        </w:rPr>
        <w:t xml:space="preserve">، وابن الأثير </w:t>
      </w:r>
      <w:r>
        <w:rPr>
          <w:rStyle w:val="FootnoteAnchor"/>
          <w:rtl w:val="true"/>
        </w:rPr>
        <w:footnoteReference w:id="71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فرض أنّه لم يُعده إلى البصرة ، فلا ريب أنّه ولاّه الكوفة إلى أن مات ، كما سمعته في رواية ابن عبد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المغيرة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بترجمة المغيرة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شُهِد عند عمر عزله عن البصرة وولاّه الكوفة ، فلم يزل عليها إلى أن قُتل </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فلاحظ وتدبّر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bookmarkStart w:id="238" w:name="pg15539_201517"/>
    </w:p>
    <w:p>
      <w:pPr>
        <w:pStyle w:val="Heading3"/>
        <w:numPr>
          <w:ilvl w:val="2"/>
          <w:numId w:val="1"/>
        </w:numPr>
        <w:rPr/>
      </w:pPr>
      <w:bookmarkStart w:id="239" w:name="__RefHeading___Toc8919619_2142443653"/>
      <w:bookmarkStart w:id="240" w:name="_Toc88"/>
      <w:bookmarkEnd w:id="238"/>
      <w:bookmarkEnd w:id="239"/>
      <w:r>
        <w:rPr>
          <w:rtl w:val="true"/>
        </w:rPr>
        <w:t>مفارقات عمر في الأحكام</w:t>
      </w:r>
      <w:bookmarkEnd w:id="240"/>
    </w:p>
    <w:p>
      <w:pPr>
        <w:pStyle w:val="Heading4"/>
        <w:numPr>
          <w:ilvl w:val="3"/>
          <w:numId w:val="1"/>
        </w:numPr>
        <w:rPr/>
      </w:pPr>
      <w:bookmarkStart w:id="241" w:name="__RefHeading___Toc8919621_2142443653"/>
      <w:bookmarkStart w:id="242" w:name="_Toc89"/>
      <w:bookmarkEnd w:id="241"/>
      <w:r>
        <w:rPr>
          <w:rtl w:val="true"/>
        </w:rPr>
        <w:t xml:space="preserve">قال المصنّف </w:t>
      </w:r>
      <w:r>
        <w:rPr>
          <w:rtl w:val="true"/>
        </w:rPr>
        <w:t xml:space="preserve">- </w:t>
      </w:r>
      <w:r>
        <w:rPr>
          <w:rtl w:val="true"/>
        </w:rPr>
        <w:t xml:space="preserve">طيّب اللّه رمسه </w:t>
      </w:r>
      <w:r>
        <w:rPr>
          <w:rtl w:val="true"/>
        </w:rPr>
        <w:t>- :</w:t>
      </w:r>
      <w:bookmarkEnd w:id="242"/>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رمسه </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يتلوّن في الأحكام ، حتّى روي عنه أنّه قضى في الجدّ بسبعين </w:t>
      </w:r>
      <w:r>
        <w:rPr>
          <w:rStyle w:val="FootnoteAnchor"/>
          <w:rtl w:val="true"/>
        </w:rPr>
        <w:footnoteReference w:id="726"/>
      </w:r>
      <w:r>
        <w:rPr>
          <w:rFonts w:ascii="Amiri" w:hAnsi="Amiri" w:eastAsia="Amiri" w:cs="Amiri"/>
          <w:color w:val="111111"/>
          <w:sz w:val="28"/>
          <w:sz w:val="28"/>
          <w:szCs w:val="28"/>
          <w:rtl w:val="true"/>
          <w:lang w:bidi="ar-SA"/>
        </w:rPr>
        <w:t xml:space="preserve">قضيّة ، وروي مئة قضيّة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وإنّه كان يفضّل في الغنيمة </w:t>
      </w:r>
      <w:r>
        <w:rPr>
          <w:rStyle w:val="FootnoteAnchor"/>
          <w:rtl w:val="true"/>
        </w:rPr>
        <w:footnoteReference w:id="728"/>
      </w:r>
      <w:r>
        <w:rPr>
          <w:rFonts w:ascii="Amiri" w:hAnsi="Amiri" w:eastAsia="Amiri" w:cs="Amiri"/>
          <w:color w:val="111111"/>
          <w:sz w:val="28"/>
          <w:sz w:val="28"/>
          <w:szCs w:val="28"/>
          <w:rtl w:val="true"/>
          <w:lang w:bidi="ar-SA"/>
        </w:rPr>
        <w:t xml:space="preserve">والعطاء ، وقد سوّى اللّه بين الجميع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وإنّه قال في الأحكام من جهة الرأي والحدس والظنّ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w:t>
      </w:r>
      <w:bookmarkStart w:id="243" w:name="pg15539_201518"/>
    </w:p>
    <w:p>
      <w:pPr>
        <w:pStyle w:val="Heading4"/>
        <w:numPr>
          <w:ilvl w:val="3"/>
          <w:numId w:val="1"/>
        </w:numPr>
        <w:rPr/>
      </w:pPr>
      <w:bookmarkStart w:id="244" w:name="__RefHeading___Toc8919623_2142443653"/>
      <w:bookmarkStart w:id="245" w:name="_Toc90"/>
      <w:bookmarkEnd w:id="243"/>
      <w:bookmarkEnd w:id="244"/>
      <w:r>
        <w:rPr>
          <w:rtl w:val="true"/>
        </w:rPr>
        <w:t xml:space="preserve">وقال الفضل </w:t>
      </w:r>
      <w:r>
        <w:rPr>
          <w:rtl w:val="true"/>
        </w:rPr>
        <w:t>:</w:t>
      </w:r>
      <w:bookmarkEnd w:id="245"/>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تلوّنه في الأحكام ؛ فلو صحّ فإنّه من باب تغيّر الاجتهادات ، وهو كان إماماً ، ولم تتقرّر الأحكام الاجتهادية بعدُ في زمانه ، وقد عُلم علماً يقينيا أنّه كان لا يعمل برأي إلاّ بمشاورة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وأمير المؤمنين عليٌّ كرّم اللّه وجهه قد كان يتغيّر اجتهاده ، كما في أُمّ الولد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 رأيي ورأي عمر في أُمّ الولد ، أن لا تباع ، وأنا اليوم أقول ببيعهنّ</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والمجتهدون لا يخلون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التفضيل في العطاء ؛ فهذا أمر يتعلّق برأي الإمام ، والنبيّ أعطى صناديد العرب في غنائم حُنين مئة ، واعترض عليه ذو الخويصرة الخارجي </w:t>
      </w:r>
      <w:r>
        <w:rPr>
          <w:rStyle w:val="FootnoteAnchor"/>
          <w:rtl w:val="true"/>
        </w:rPr>
        <w:footnoteReference w:id="733"/>
      </w:r>
      <w:r>
        <w:rPr>
          <w:rFonts w:ascii="Amiri" w:hAnsi="Amiri" w:eastAsia="Amiri" w:cs="Amiri"/>
          <w:color w:val="111111"/>
          <w:sz w:val="28"/>
          <w:sz w:val="28"/>
          <w:szCs w:val="28"/>
          <w:rtl w:val="true"/>
          <w:lang w:bidi="ar-SA"/>
        </w:rPr>
        <w:t>كما يعترض هذا الرافضيُّ على عمر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الأحكام من جهة الرأي والحدس والظنّ ؛ فهو من شأن المجتهد ، والفقه من باب الظنون</w:t>
      </w:r>
      <w:r>
        <w:rPr>
          <w:rFonts w:eastAsia="Amiri" w:cs="Amiri" w:ascii="Amiri" w:hAnsi="Amiri"/>
          <w:color w:val="111111"/>
          <w:sz w:val="28"/>
          <w:szCs w:val="28"/>
          <w:rtl w:val="true"/>
          <w:lang w:bidi="ar-SA"/>
        </w:rPr>
        <w:t>.</w:t>
      </w:r>
      <w:bookmarkStart w:id="246" w:name="pg15539_201519"/>
    </w:p>
    <w:p>
      <w:pPr>
        <w:pStyle w:val="Heading4"/>
        <w:numPr>
          <w:ilvl w:val="3"/>
          <w:numId w:val="1"/>
        </w:numPr>
        <w:rPr/>
      </w:pPr>
      <w:bookmarkStart w:id="247" w:name="__RefHeading___Toc8919625_2142443653"/>
      <w:bookmarkStart w:id="248" w:name="_Toc91"/>
      <w:bookmarkEnd w:id="246"/>
      <w:bookmarkEnd w:id="247"/>
      <w:r>
        <w:rPr>
          <w:rtl w:val="true"/>
        </w:rPr>
        <w:t xml:space="preserve">وأقول </w:t>
      </w:r>
      <w:r>
        <w:rPr>
          <w:rtl w:val="true"/>
        </w:rPr>
        <w:t>:</w:t>
      </w:r>
      <w:bookmarkEnd w:id="248"/>
    </w:p>
    <w:p>
      <w:pPr>
        <w:pStyle w:val="BookText"/>
        <w:rPr/>
      </w:pPr>
      <w:r>
        <w:rPr>
          <w:rFonts w:ascii="Amiri" w:hAnsi="Amiri" w:eastAsia="Amiri" w:cs="Amiri"/>
          <w:color w:val="111111"/>
          <w:sz w:val="28"/>
          <w:sz w:val="28"/>
          <w:szCs w:val="28"/>
          <w:rtl w:val="true"/>
          <w:lang w:bidi="ar-SA"/>
        </w:rPr>
        <w:t xml:space="preserve">حكى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ابن أبي شيبة </w:t>
      </w:r>
      <w:r>
        <w:rPr>
          <w:rFonts w:eastAsia="Amiri" w:cs="Amiri" w:ascii="Amiri" w:hAnsi="Amiri"/>
          <w:color w:val="111111"/>
          <w:sz w:val="28"/>
          <w:szCs w:val="28"/>
          <w:lang w:bidi="ar-SA"/>
        </w:rPr>
        <w:t>362/7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مصنف عبد الرزاق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عن ابن أبي شيبة ، والبيهقي ، وابن سعد ، وعبد الرزّاق ، عن عبيدة السلماني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حفظت من عمر في الجد مئة قضيّة 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ينقض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السبعين ، فقد ذكرها ابن أبي الحديد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عبد الجبار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ولم يُنكر صحتها هو ولا قاضي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ممّا يدلّ على عدم تورّعه في الفتيا ، وأنّه لم يرجع فيها إلى ركن وثيق ، بل يقول مِن غير علم ، كما يشهد له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الحديث المذكور ، عن عبد الرزّاق ، والبيهقي ، وأبي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سعيد بن المسيّب ، عن عمر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قسم الجد؟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سؤالك عن ذلك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تموت قبل أن تعلم ذلك</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عمر قبل أن يعلم ذلك</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وبالضرورة أنّ من يسمع هذا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فضلا عمّا يجده من جهل نفسه ، وكان عنده أدنى حرمة للدين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يحكم في الجدّ بقضيّة واحدة فضلا عن مئة قضيّة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لعدم عنايته بالدين والأحكام ،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قرب الخبر الأوّل ،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 وابن أبي شيبة ،</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 xml:space="preserve">عن عبيدة السلماني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Style w:val="FootnoteAnchor"/>
          <w:rtl w:val="true"/>
        </w:rPr>
        <w:footnoteReference w:id="738"/>
      </w:r>
      <w:r>
        <w:rPr>
          <w:rFonts w:ascii="Amiri" w:hAnsi="Amiri" w:eastAsia="Amiri" w:cs="Amiri"/>
          <w:color w:val="111111"/>
          <w:sz w:val="28"/>
          <w:sz w:val="28"/>
          <w:szCs w:val="28"/>
          <w:rtl w:val="true"/>
          <w:lang w:bidi="ar-SA"/>
        </w:rPr>
        <w:t>يُعطي الجدّ مع الإخوة الثلث ، وكان عمر يُعطيه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عمر إلى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أن نكون قد أجحفنا بالجدّ ، فأعطه الثُلث</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عن ابن أبي شيبة ، والبيهقي ، وسعيد بن منصور ، عن عبيد ابن نضلة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فأنت ترى أنّ هذا لمجرّد التشهّي والاستحسان ، من غير ابتناء على دليل ، فكأنّ اللّه تعالى قد أوكل الأحكام إلى رغبته ولم يبعث بها رسولا ، أو بعث بها رسولا لكن قدّم هوى عمر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الباب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741"/>
      </w:r>
      <w:r>
        <w:rPr>
          <w:rFonts w:ascii="Amiri" w:hAnsi="Amiri" w:eastAsia="Amiri" w:cs="Amiri"/>
          <w:color w:val="111111"/>
          <w:sz w:val="28"/>
          <w:sz w:val="28"/>
          <w:szCs w:val="28"/>
          <w:rtl w:val="true"/>
          <w:lang w:bidi="ar-SA"/>
        </w:rPr>
        <w:t xml:space="preserve">، عن ابن أبي شيبة ، عن عبد الرحمن بن غنم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جدّ وَرثَ في الإسلام عمرُ بن </w:t>
      </w:r>
    </w:p>
    <w:p>
      <w:pPr>
        <w:pStyle w:val="BookText"/>
        <w:rPr/>
      </w:pPr>
      <w:r>
        <w:rPr>
          <w:rFonts w:ascii="Amiri" w:hAnsi="Amiri" w:eastAsia="Amiri" w:cs="Amiri"/>
          <w:color w:val="111111"/>
          <w:sz w:val="28"/>
          <w:sz w:val="28"/>
          <w:szCs w:val="28"/>
          <w:rtl w:val="true"/>
          <w:lang w:bidi="ar-SA"/>
        </w:rPr>
        <w:t xml:space="preserve">الخطّاب ، فأراد أن يَحتازَ المالَ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شجرةٌ دونك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ميراث الجدّ أوّل جهالاته وعدم مبالاته في الحكم ، بل له أمثال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عبد الرزاق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مصنف ابن أبي شيبة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الدارمي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عبد الرزّاق ، وابن أبي شيبة ، والبيهقي ، عن الحكم بن مسعود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عمر في امرأة توفّيت ، وتركت زوجها ، وأُمّها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وإخوتَها لأُمّها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وإخوتَها لأبيها وأُمّها ، فأشرك عمر بين الإخوة للأُمّ والإخوة للأب والأُمّ في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تشرك بينهما عامَ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على ما قضينا يومئذ ، وهذا على ما قضيناه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سعيد بن منصور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العمة والخالة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منصور ، عن إبراهيم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عرف أُختاً له سبيت في الجاهلية ، فوجدها ومعها ابن لها لا يُدرى مَن أبوه ، فاشتراهما ثمّ أعتقهما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وأصاب الغلام مالا ثمّ مات ، فأتوا ابن مسعود فذكروا له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أمير المؤمنين عمر فسَلْه عن ذلك ، ثمّ ارجع فأخبرني بما يقول لك</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فأتى عمر فذكر ذلك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عُصبةً ، ولا بذي فريضة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فرجع إلى ابن مسعود فأخبره ، فانطلق ابن مسعود حتّى دخل على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أفتيتَ الرجل؟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 عصبةً ، ولا بذي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تُورِّثه مِن قِبل الرحم ، ولا ورّثته مِن قِبل الولاء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ذا رحم ، ووليَّ النعمة ، وأرى أن تورّثه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عبد الرزاق </w:t>
      </w:r>
      <w:r>
        <w:rPr>
          <w:rFonts w:eastAsia="IRNazanin" w:cs="IRNazanin"/>
          <w:color w:val="111111"/>
          <w:sz w:val="28"/>
          <w:szCs w:val="28"/>
          <w:lang w:bidi="fa-IR"/>
        </w:rPr>
        <w:t>254/10</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الكبری </w:t>
      </w:r>
      <w:r>
        <w:rPr>
          <w:rFonts w:eastAsia="IRNazanin" w:cs="IRNazanin"/>
          <w:color w:val="111111"/>
          <w:sz w:val="28"/>
          <w:szCs w:val="28"/>
          <w:lang w:bidi="fa-IR"/>
        </w:rPr>
        <w:t>233/6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الرزّاق ، عن أبي سلمة بن عبد الرحمن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ابنَ عبّاس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توفّي وترك ابنته وأُخته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قضى بغير ذلك ، قد جعل للأُخت النصف ، وللبنت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أأنتم أعلمُ أم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امْرُؤٌ هَلَكَ لَيْسَ لَهُ وَلَدٌ وَلَهُ أُخْتٌ فَلَهَا نِصْفُ مَا تَرَكَ </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 xml:space="preserve">، فقلتم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النصف وإنْ كان له ولد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هذا ونحوه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سعيد بن منصور ، وعبد الرزّاق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وددت أنّي وهؤلاء الّذين يخالفوني </w:t>
      </w:r>
    </w:p>
    <w:p>
      <w:pPr>
        <w:pStyle w:val="BookText"/>
        <w:rPr/>
      </w:pPr>
      <w:r>
        <w:rPr>
          <w:rFonts w:ascii="Amiri" w:hAnsi="Amiri" w:eastAsia="Amiri" w:cs="Amiri"/>
          <w:color w:val="111111"/>
          <w:sz w:val="28"/>
          <w:sz w:val="28"/>
          <w:szCs w:val="28"/>
          <w:rtl w:val="true"/>
          <w:lang w:bidi="ar-SA"/>
        </w:rPr>
        <w:t>في الفريضة نجتمع فنضع أيدينا على الركن ، ثمّ نبتهل فنجعل لعنة اللّه على الكاذبين ، ما حَكَمَ اللّه بما قالوا</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وأفضح من ذلك جهل عمر بمعنى الكلالة </w:t>
      </w:r>
      <w:r>
        <w:rPr>
          <w:rStyle w:val="FootnoteAnchor"/>
          <w:rtl w:val="true"/>
        </w:rPr>
        <w:footnoteReference w:id="747"/>
      </w:r>
      <w:r>
        <w:rPr>
          <w:rFonts w:ascii="Amiri" w:hAnsi="Amiri" w:eastAsia="Amiri" w:cs="Amiri"/>
          <w:color w:val="111111"/>
          <w:sz w:val="28"/>
          <w:sz w:val="28"/>
          <w:szCs w:val="28"/>
          <w:rtl w:val="true"/>
          <w:lang w:bidi="ar-SA"/>
        </w:rPr>
        <w:t xml:space="preserve">، وقوله فيها بغير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عبد الرزاق </w:t>
      </w:r>
      <w:r>
        <w:rPr>
          <w:rFonts w:eastAsia="Amiri" w:cs="Amiri" w:ascii="Amiri" w:hAnsi="Amiri"/>
          <w:color w:val="111111"/>
          <w:sz w:val="28"/>
          <w:szCs w:val="28"/>
          <w:lang w:bidi="ar-SA"/>
        </w:rPr>
        <w:t>304/10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مصنف ابن أبي شيبة </w:t>
      </w:r>
      <w:r>
        <w:rPr>
          <w:rFonts w:eastAsia="Amiri" w:cs="Amiri" w:ascii="Amiri" w:hAnsi="Amiri"/>
          <w:color w:val="111111"/>
          <w:sz w:val="28"/>
          <w:szCs w:val="28"/>
          <w:lang w:bidi="ar-SA"/>
        </w:rPr>
        <w:t>402/7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سنن الدارمي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الفرائض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سعيد بن منصور ، وعبد الرزّاق ، وابن أبي شيبة ، والدارمي ، وابن جرير ، وابن المنذر ، والبيهقي ، عن الشعبيّ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بكر عن الكلالة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 فيها برأيي ، فإن كان صواباً ، فمِن اللّه وحده لا شريك له ، وإن كان خطأً ، فمنّي ومن الشيطان ، واللّه منه بريء ؛ أراه ما خلا الوالد والولد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استُخلِف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الكلالة ما عدا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ولد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طُعن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من اللّه أن أُخالف أبا بكر ، أرى أنّ الكلالة ما عدا الوالد والولد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إلى هذه الملاعب في الدين ، والتقوّل في أحكام ربّ العالمين ، لمجرّد الهوى والميل النفسي ، فكأنّ اللّه سبحانه أوكل إلى </w:t>
      </w:r>
    </w:p>
    <w:p>
      <w:pPr>
        <w:pStyle w:val="BookText"/>
        <w:rPr/>
      </w:pPr>
      <w:r>
        <w:rPr>
          <w:rFonts w:ascii="Amiri" w:hAnsi="Amiri" w:eastAsia="Amiri" w:cs="Amiri"/>
          <w:color w:val="111111"/>
          <w:sz w:val="28"/>
          <w:sz w:val="28"/>
          <w:szCs w:val="28"/>
          <w:rtl w:val="true"/>
          <w:lang w:bidi="ar-SA"/>
        </w:rPr>
        <w:t>رغبات نفوسهم أحكامه ، وإلى جهالاتهم وآرائهم الناقصة نظامه ، مع إقرارهم بالجهل وعدم المعرفة كما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 xml:space="preserve">، عن ابن راهويه ، وابن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عمر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يُورَثُ الكلالة؟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قد بيّن اللّه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رَجُلٌ يُورَثُ كَلَالَةً </w:t>
      </w:r>
      <w:r>
        <w:rPr>
          <w:rFonts w:eastAsia="Amiri" w:cs="Amiri" w:ascii="Amiri" w:hAnsi="Amiri"/>
          <w:color w:val="111111"/>
          <w:sz w:val="28"/>
          <w:szCs w:val="28"/>
          <w:rtl w:val="true"/>
          <w:lang w:bidi="ar-SA"/>
        </w:rPr>
        <w:t xml:space="preserve">... ) </w:t>
      </w:r>
      <w:r>
        <w:rPr>
          <w:rStyle w:val="FootnoteAnchor"/>
          <w:rtl w:val="true"/>
        </w:rPr>
        <w:footnoteReference w:id="75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 عمر لم يفهم ، 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يَسْتَفْتُونَكَ قُلِ اللَّهُ يُفْتِيكُمْ فِي الْكَلَالَةِ </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 عمر لم يفهم ، فقال لحفصة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من رسول اللّه طيب نفس فاسأليه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ذكر 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أباك يعلمها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أراني أعلمها أبداً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 شعري ، إذا علم أنّه لا يعلم الكلالة أبداً ، فكيف خالف أبا بكر مرّةً ووافقه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لم يرجع إلى مَن عنده عِلمُ الكتاب وقرينه؟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 ذلك في الحكم على حسب الهوى ،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عن سعيد بن المسيّب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بن الخطّاب لم يورِّث أحداً</w:t>
      </w:r>
    </w:p>
    <w:p>
      <w:pPr>
        <w:pStyle w:val="BookText"/>
        <w:rPr/>
      </w:pPr>
      <w:r>
        <w:rPr>
          <w:rFonts w:ascii="Amiri" w:hAnsi="Amiri" w:eastAsia="Amiri" w:cs="Amiri"/>
          <w:color w:val="111111"/>
          <w:sz w:val="28"/>
          <w:sz w:val="28"/>
          <w:szCs w:val="28"/>
          <w:rtl w:val="true"/>
          <w:lang w:bidi="ar-SA"/>
        </w:rPr>
        <w:t>من الأعاجم إلاّ أحداً وُلِدَ في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 عمر أولياؤه حيث يسمّون ذلك اجتهاداً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من الاجتهاد عندهم القول بما يخالف ضرورة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للمجتهد التلوّن الفاحش في الأحكام من دون علم ورويّة؟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اللّه سبحانه لم يُكمل دينه ، وأرسل الرسول بدين ناقص ، واعتمد على عمر وأشباهه في إكمال الدين على حسب أهوائهم ، وسمّاه أصحابه اجتهاداً؟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يقل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سدّ اللّه باب العلم بدينه ؛ لأنّه نصب إليه دليلا ، وهو نبيّه وثِقلاه اللذان خلّفهما في أُمّته ، وأمر بالتمسّك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ذمّ سبحانه على اتّباع الظنّ ، فضلا عن الوهم والشكّ ، والقول بمجرّد الهوى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يَتَّبِعُونَ إِلَّا الظَّنَّ وَإِنْ هُمْ إِلَّا يَخْرُصُونَ </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الظَّنَّ لَا يُغْنِي مِنَ الْحَقِّ شَيْئًا </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إيّاكم والظنَّ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الظنَّ أكذبُ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رواه البخاري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أعجب العجب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تتقرّر الأحكام الاجتهادية بعد في زمانه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دالٌّ على أنّها تقرّرت بعد في أيام مذاهبهم الأربعة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أدري أكانوا أعلم بالكتاب والسنة مِن ثِقل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وصحبه ، أو جاءتهم نبوّةٌ جديدةٌ تقرّرت بها 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أباح اللّهُ لهم أن يُشرّعوا أحكاماً من عند أنفسهم ، ويستبدلوا عن أحكام اللّه ما شاءته أوهامهم واستحسنته آراؤهم ، ثمّ لا يجوز ذلك لأحد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سمعته من الأخبار المذكورة ونحوها ، تعلم بطلان قول الخصم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عُلم علماً يقينياً أنّه كان لا يعمل برأي إلاّ بمشاورة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تلك الأخبار صريحة في استبداده في الأحكام ، وتشريعه لها بمحض الهوى والتشهّي ، ولو أردنا استقصاء ما شرّعه لضاق به الكتاب ، وسيأتي بعضها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يتغيّر اجتهاده ، كما في أُمّ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فكذب ظاهر ؛ إذ لا يجوز هذا في حقّ بابِ مدينة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وأحد الثِّقلَين ، وقرينِ الكتاب ، فإنّ الخطأ والأخذ بالظنّ والوهم شأن غيره من أهل الآراء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اختلافها ومخالفتها لِما نعلمه من مذهبه ومنزلته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يمكن أن نحتمل فيها الصحّة ، وهي من الموضوعات التي أحدثوها ؛ حفظاً لشؤون أصحابهم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زعمه من أنّ التفضيل في العطاء أمر يتعلّق برأي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فباطل ؛ لمخالفته لعمل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المنوط بأمر اللّه تعالى</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ويا هل تُرى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يعرف الجهات التي تصوّرها </w:t>
      </w:r>
    </w:p>
    <w:p>
      <w:pPr>
        <w:pStyle w:val="BookText"/>
        <w:rPr/>
      </w:pPr>
      <w:r>
        <w:rPr>
          <w:rFonts w:ascii="Amiri" w:hAnsi="Amiri" w:eastAsia="Amiri" w:cs="Amiri"/>
          <w:color w:val="111111"/>
          <w:sz w:val="28"/>
          <w:sz w:val="28"/>
          <w:szCs w:val="28"/>
          <w:rtl w:val="true"/>
          <w:lang w:bidi="ar-SA"/>
        </w:rPr>
        <w:t>عمر في تفضيل عائشة وحفصة على وجوه المسلمين ، وتفضيل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قياسه على عمل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إعطاء صناديد قريش من غنائم حنين دون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فخطأٌ ؛ لأنّه ليس من التفضيل ، بل من التخصيص للتأليف في قضيّة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زعمه أنّ الأحكام من جهة الحدس والظنّ من شأنّ المجتهد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فمسلّمٌ إذا كان الظنّ ناشئاً من الأدلّة الشرعيّة ، وأمّا إذا نشأ من استحسانات العقول الناقصة والتخمين والهوى ، فهو مرتبة تشريعيّة فوق مرتبة النبوّة ، فإنّ النبيّ مع عظيم مقامه لا ينطقُ عن الهوى ، إنْ هو إلاّ وحيٌ يُوحى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يجوز لعمر التقوّل والحكم من عند نفسه بما يقتضيه استحسانه ويرتضيه خياله؟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تمسّك الناس بالثِّقلَين لَما احتاجوا إلى الحدس والتخمين ، بعد أن أكمل اللّه دينه وأطلع عليه نبيّه ، ووصيّه وباب مدينة علمه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اللّه سبحانه لا يُشرّع ديناً ناقصاً يستعين بخلقه على إكماله ، أو يكمله ويتركه بلا هاد إليه محفوظ لديه ، وإلاّ كان تشريعه لغواً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القوم نبذوا الثِّقلَين وراء ظهورهم ، فحرموا أنفسهم والأُمّة فوائد الدين الحقّ ، وسدّوا علينا باب العلم واليقين ، فإنّا لله وإنّا إليه راجعون</w:t>
      </w:r>
      <w:r>
        <w:rPr>
          <w:rFonts w:eastAsia="Amiri" w:cs="Amiri" w:ascii="Amiri" w:hAnsi="Amiri"/>
          <w:color w:val="111111"/>
          <w:sz w:val="28"/>
          <w:szCs w:val="28"/>
          <w:rtl w:val="true"/>
          <w:lang w:bidi="ar-SA"/>
        </w:rPr>
        <w:t xml:space="preserve">. </w:t>
      </w:r>
      <w:bookmarkStart w:id="249" w:name="pg15539_201529"/>
    </w:p>
    <w:p>
      <w:pPr>
        <w:pStyle w:val="Heading3"/>
        <w:numPr>
          <w:ilvl w:val="2"/>
          <w:numId w:val="1"/>
        </w:numPr>
        <w:rPr/>
      </w:pPr>
      <w:bookmarkStart w:id="250" w:name="__RefHeading___Toc8919627_2142443653"/>
      <w:bookmarkStart w:id="251" w:name="_Toc92"/>
      <w:bookmarkEnd w:id="249"/>
      <w:bookmarkEnd w:id="250"/>
      <w:r>
        <w:rPr>
          <w:rtl w:val="true"/>
        </w:rPr>
        <w:t>تحريم عمر متعة النساء</w:t>
      </w:r>
      <w:bookmarkEnd w:id="251"/>
    </w:p>
    <w:p>
      <w:pPr>
        <w:pStyle w:val="Heading4"/>
        <w:numPr>
          <w:ilvl w:val="3"/>
          <w:numId w:val="1"/>
        </w:numPr>
        <w:rPr/>
      </w:pPr>
      <w:bookmarkStart w:id="252" w:name="__RefHeading___Toc8919629_2142443653"/>
      <w:bookmarkStart w:id="253" w:name="_Toc93"/>
      <w:bookmarkEnd w:id="252"/>
      <w:r>
        <w:rPr>
          <w:rtl w:val="true"/>
        </w:rPr>
        <w:t xml:space="preserve">قال المصنّف </w:t>
      </w:r>
      <w:r>
        <w:rPr>
          <w:rtl w:val="true"/>
        </w:rPr>
        <w:t xml:space="preserve">- </w:t>
      </w:r>
      <w:r>
        <w:rPr>
          <w:rtl w:val="true"/>
        </w:rPr>
        <w:t xml:space="preserve">أعلى اللّه مقامه </w:t>
      </w:r>
      <w:r>
        <w:rPr>
          <w:rtl w:val="true"/>
        </w:rPr>
        <w:t>- :</w:t>
      </w:r>
      <w:bookmarkEnd w:id="253"/>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متعتان كانتا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أنا أنهى عنهما وأُعاقب عليهما</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يقدح في عدالته حيث حرّم ما أباحه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يسوغ له أن يُشرّع الأحكام وينسخها ، ويجعل اتّباعه أَوْلى من اتّباع الرسول الذي لا ينطق عن الهوى؟</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حكم هاتين المتعتين إن كان من عند الرسول لا من قبل اللّه ، لزم تجويز كون كلّ الأحكام كذلك ، نعوذ باللّه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من عند اللّه ، فكيف يحكم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أجاب قاضي القضاة ، بأنّه قال ذلك كراهة للمتعة ، وأيضاً يجوز أن يكون ذلك برواية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واعترضه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أضاف النهي إلى نفسه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كانتا على عهد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يدلّ على أنّه كان في جميع زمانه حتّى مات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النهي من الرسول كان أبلغ في الانتهاء ، فلِمَ لم يقل ذلك على سبيل الرواية </w:t>
      </w:r>
      <w:r>
        <w:rPr>
          <w:rStyle w:val="FootnoteAnchor"/>
          <w:rtl w:val="true"/>
        </w:rPr>
        <w:footnoteReference w:id="76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رُوي عن ابنه عبد اللّه إباحتها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يحرّمها؟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 عن رأي رآه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السنة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جابر بن عبد 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تمتّعنا مع رسول اللّه ، فلمّا قام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كان يُحلُّ لرسوله ما يشاء بما يشاء ، وإنّ القرآن قد نُزّل منازلَه ، فأتمّوا الحجّ والعمرة كما أمركم اللّه ، وإيّاكم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والبَتُ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المستأصل ؛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الأمر فيه وأحكموا بشرائطه ، وهو تعريض بالنهي عن نكاح المتعة ؛ لأنّه نكاح غير مبتوت ، مُقَدَّرٌ بمدة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في غريب الحديث والأثر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ونكاح هذه النساء ، فلن أُوتى برجل نكح امرأة إلى أجل إلاّ رجمته بالحجارة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نصٌّ في مخالفة كتاب اللّه والشريعة المحمّديّة ؛ لأنّا لو فرضنا تحريمها لكان فاعلها على شبهة ،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ادرأُوا الحدودَ بالشبهات</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رواياتهم الصحيحة عندهم تدلّ على ما دلّت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فلينظر العاقل ، وليخف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الصحيحين ،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نستمتع بالقبضة من التمر والدقيق الأيّام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بكر ، حتّى نهى عمر بن الخطّاب ، لأجل عمرو بن حرَيث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لخليفة بن خياط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أنساب الأشراف </w:t>
      </w:r>
      <w:r>
        <w:rPr>
          <w:rFonts w:eastAsia="Amiri" w:cs="Amiri" w:ascii="Amiri" w:hAnsi="Amiri"/>
          <w:color w:val="111111"/>
          <w:sz w:val="28"/>
          <w:szCs w:val="28"/>
          <w:lang w:bidi="ar-SA"/>
        </w:rPr>
        <w:t>376/6</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710/3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3896</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1172/3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1906</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417/3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619/4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استمتع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عدة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إباحتها أيام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وأبي بكر ، وبعض أيام عمر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عمران بن حصين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متعة النساء في كتاب اللّه تعالى ، وعملناها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ينزل القرآن بحرمتها ، ولم ينه عنها حتّى مات</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ابن عمر عن متعة النساء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السائل من أهل الشام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قد نهى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أبي قد نهى عنها ، وصنعها رسول اللّه ، نترك السنة ونتّبع قول أبي؟</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حبيب البختري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أنظر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البلغة في تراجم أئمة النحو واللغة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بغية الوعاة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ستّة من الصحابة وستّة من التابعين يفتون بإباحة المتعة للنساء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حزم في المحلى </w:t>
      </w:r>
      <w:r>
        <w:rPr>
          <w:rFonts w:eastAsia="Amiri" w:cs="Amiri" w:ascii="Amiri" w:hAnsi="Amiri"/>
          <w:color w:val="111111"/>
          <w:sz w:val="28"/>
          <w:szCs w:val="28"/>
          <w:lang w:bidi="ar-SA"/>
        </w:rPr>
        <w:t>519/9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جملة من الصحابة والتابعين الثابتين على تحليل متعة النساء،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عبداللّه ، ابن عباس، ابن مسعود ، أبو سعيد الخدري ، أسماء بنت أبي بكر، عمرو بن حريث، طاووس اليماني ، عطاء ، سعيد بن جبير، وسائر فقهاء مكة المكرمة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 في تفصيل واستقصاء أسماء من ثبت عليها بعد تحريم عمر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311/6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النص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هوامش الصفحات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الفصول المهمة في تأليف الأمة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الحميدي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والبخاري أيضاً ، من عدّة طرق ، جواز متعة النساء ، وأنّ عمر هو الذي أبطلها بعد أن فعلها جميع المسلمين بأمر النبيّ إلى حين وفاته وأيام أبي بكر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bookmarkStart w:id="254" w:name="pg15539_201534"/>
    </w:p>
    <w:p>
      <w:pPr>
        <w:pStyle w:val="Heading4"/>
        <w:numPr>
          <w:ilvl w:val="3"/>
          <w:numId w:val="1"/>
        </w:numPr>
        <w:rPr/>
      </w:pPr>
      <w:bookmarkStart w:id="255" w:name="__RefHeading___Toc8919631_2142443653"/>
      <w:bookmarkStart w:id="256" w:name="_Toc94"/>
      <w:bookmarkEnd w:id="254"/>
      <w:bookmarkEnd w:id="255"/>
      <w:r>
        <w:rPr>
          <w:rtl w:val="true"/>
        </w:rPr>
        <w:t xml:space="preserve">وقال الفضل </w:t>
      </w:r>
      <w:r>
        <w:rPr>
          <w:rtl w:val="true"/>
        </w:rPr>
        <w:t>:</w:t>
      </w:r>
      <w:bookmarkEnd w:id="256"/>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 شيئاً حُرّم مرّتين وأُبيح مرّتين إلاّ متعةَ النساء</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ومؤداء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الحاوي الكبير </w:t>
      </w:r>
      <w:r>
        <w:rPr>
          <w:rFonts w:eastAsia="Amiri" w:cs="Amiri" w:ascii="Amiri" w:hAnsi="Amiri"/>
          <w:color w:val="111111"/>
          <w:sz w:val="28"/>
          <w:szCs w:val="28"/>
          <w:lang w:bidi="ar-SA"/>
        </w:rPr>
        <w:t>452/11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أنّ العرب كانوا لا يصبرون على ترك النكاح إذا طال العهد ، وكانوا يرخّصون في المتعة في الغزوات لطول العهد من الأزواج ، ثمّ تقرّر الأمر إلى الحرمة ، ولا خلاف في هذا بين أكثر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الكتاب يقتضي حرمة المتعة ؛ لأنّه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والمتعة ليست بالمملوكة ولا بالزوجة ، فالمتمتّع ملوم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أنّها ليست بمملوكة ، فظاهر</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أنّها ليست بزوجة ؛ لأنّها ليست وارثة ولا موروثة للمتمتّع بها ، 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وَلَكُمْ نِصْفُ مَا تَرَكَ أَزْوَاجُكُمْ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وَلَهُنَّ الرُّبُعُ مِمَّا تَرَكْتُمْ </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ما ذكر من الأحاديث ، فهي مرويّة عن جماعة لم يعلموا أنّ الأمر تقرّر على الحرمة في آخر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على ما يذكره الشيعة ، وإنّ تحريم المتعة كان من قِبَل عمر ، فَلِمَ لم يُحلّلهُ أمير المؤمنين في أيّام خلافته ، وهو كان الإمام المتبوع؟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لَمْ يعترض علماء الصحابة على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والشافعي كان أعلم الناس بالناسخ والمنسوخ ؛ لأنّه كان قرشياً حجازياً عالماً بجميع الناسخ والمنسوخ ، ولو كان كذلك </w:t>
      </w:r>
      <w:r>
        <w:rPr>
          <w:rStyle w:val="FootnoteAnchor"/>
          <w:rtl w:val="true"/>
        </w:rPr>
        <w:footnoteReference w:id="777"/>
      </w:r>
      <w:r>
        <w:rPr>
          <w:rFonts w:ascii="Amiri" w:hAnsi="Amiri" w:eastAsia="Amiri" w:cs="Amiri"/>
          <w:color w:val="111111"/>
          <w:sz w:val="28"/>
          <w:sz w:val="28"/>
          <w:szCs w:val="28"/>
          <w:rtl w:val="true"/>
          <w:lang w:bidi="ar-SA"/>
        </w:rPr>
        <w:t>لم يختر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مالك ، كان عالم المدينة ، ولو كان مِن قِبَل عمر ، وكان تلميذ ابن عمر ، وكان ابن عمر يقول بالحلّية ، فلِمَ لَمْ يختره؟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أبو حنيفة هو تلميذ عبد اللّه بن مسعود ، ولو كان النهي من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لَمْ يختر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وإجماعُ أكثرِ علماء الإسلام على الحرمة يدلُّ على أنّ الأمر تقرّر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 أنّ عمر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أنهى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فالمراد أنا أُخبركم بالنهي وأُوافق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أن يكون دائماً ، والمفهوم لا يخالف هذا ، كما ادّعاه المرتضى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bookmarkStart w:id="257" w:name="pg15539_201536"/>
    </w:p>
    <w:p>
      <w:pPr>
        <w:pStyle w:val="Heading4"/>
        <w:numPr>
          <w:ilvl w:val="3"/>
          <w:numId w:val="1"/>
        </w:numPr>
        <w:rPr/>
      </w:pPr>
      <w:bookmarkStart w:id="258" w:name="__RefHeading___Toc8919633_2142443653"/>
      <w:bookmarkStart w:id="259" w:name="_Toc95"/>
      <w:bookmarkEnd w:id="257"/>
      <w:bookmarkEnd w:id="258"/>
      <w:r>
        <w:rPr>
          <w:rtl w:val="true"/>
        </w:rPr>
        <w:t xml:space="preserve">وأقول </w:t>
      </w:r>
      <w:r>
        <w:rPr>
          <w:rtl w:val="true"/>
        </w:rPr>
        <w:t>:</w:t>
      </w:r>
      <w:bookmarkEnd w:id="259"/>
    </w:p>
    <w:p>
      <w:pPr>
        <w:pStyle w:val="BookText"/>
        <w:rPr/>
      </w:pPr>
      <w:r>
        <w:rPr>
          <w:rFonts w:ascii="Amiri" w:hAnsi="Amiri" w:eastAsia="Amiri" w:cs="Amiri"/>
          <w:color w:val="111111"/>
          <w:sz w:val="28"/>
          <w:sz w:val="28"/>
          <w:szCs w:val="28"/>
          <w:rtl w:val="true"/>
          <w:lang w:bidi="ar-SA"/>
        </w:rPr>
        <w:t xml:space="preserve">لا ريب في أصل شرعيّة المتعتين ؛ للكتاب </w:t>
      </w:r>
      <w:r>
        <w:rPr>
          <w:rStyle w:val="FootnoteAnchor"/>
          <w:rtl w:val="true"/>
        </w:rPr>
        <w:footnoteReference w:id="780"/>
      </w:r>
      <w:r>
        <w:rPr>
          <w:rFonts w:ascii="Amiri" w:hAnsi="Amiri" w:eastAsia="Amiri" w:cs="Amiri"/>
          <w:color w:val="111111"/>
          <w:sz w:val="28"/>
          <w:sz w:val="28"/>
          <w:szCs w:val="28"/>
          <w:rtl w:val="true"/>
          <w:lang w:bidi="ar-SA"/>
        </w:rPr>
        <w:t xml:space="preserve">، والسنة </w:t>
      </w:r>
      <w:r>
        <w:rPr>
          <w:rStyle w:val="FootnoteAnchor"/>
          <w:rtl w:val="true"/>
        </w:rPr>
        <w:footnoteReference w:id="781"/>
      </w:r>
      <w:r>
        <w:rPr>
          <w:rFonts w:ascii="IRNazanin" w:hAnsi="IRNazanin" w:eastAsia="IRNazanin"/>
          <w:color w:val="111111"/>
          <w:sz w:val="28"/>
          <w:sz w:val="28"/>
          <w:szCs w:val="28"/>
          <w:rtl w:val="true"/>
          <w:lang w:bidi="fa-IR"/>
        </w:rPr>
        <w:t xml:space="preserve">، والإجماع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وقال الشيخ المفيد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الطائفة فظاهر ؛ وأما بين الكل فبالاتفاق على شرعيتها وأصالة عدم النسخ ؛ إذ ليس الحديث متواتراً قطعاً ، وخبر الواحد لا ينسخ به الكتاب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الإيجاز في المتعة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المسلمين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القائلين بالنسخ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أطبقوا على القول بأصالة حلية المتعة والعمل بها مدّة من الزمن، وإنّما وقع الاختلاف في النسخ ، وهو متأخر زمناً عن التشريع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الطريف أنّ القائلين بالنسخ أضطربوا في رواية أخبار زمن النسخ والتحريم ، فقالوا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النسخ كان عام خيبر ، وأخرى عند فتح مكة، وثالثة في حجة الوداع ، ورابعة أنّ عمر هو أوّل من حرمها بحادثة مشهورة في زمان 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المتعة حلال إلى حجّة الوداع في أقل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الإجماع على نسخها غير متحقق ضرورة ؛ لإجماع أهل البيت عليهم السلام على حليتها وعدم نسخها ، وإجماعهم حجّة ، مضافٌ إليه قول كثير من الصحابة والتابعين بحليتها والعمل بها ؛ كما تقدّم وسيأتي بيانه في متن الكتاب</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الكلام في نسخ حلّية متعة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إليه أكثرُ القوم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عدم النسخ ، وأنّ التحريم للمتعتين من عمر لا من اللّه ورسوله ، كما تواترت به أخبارنا </w:t>
      </w:r>
      <w:r>
        <w:rPr>
          <w:rStyle w:val="FootnoteAnchor"/>
          <w:rtl w:val="true"/>
        </w:rPr>
        <w:footnoteReference w:id="784"/>
      </w:r>
      <w:r>
        <w:rPr>
          <w:rFonts w:ascii="Amiri" w:hAnsi="Amiri" w:eastAsia="Amiri" w:cs="Amiri"/>
          <w:color w:val="111111"/>
          <w:sz w:val="28"/>
          <w:sz w:val="28"/>
          <w:szCs w:val="28"/>
          <w:rtl w:val="true"/>
          <w:lang w:bidi="ar-SA"/>
        </w:rPr>
        <w:t xml:space="preserve">، وكذا أخبارهم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وراجع ما مرّ مفصّلاً في الصفحة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الجزء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متعةُ الحجِّ ، فستعرف إن شاء اللّه تعالى أخبارهم المصرّحة بحلّيّتها إلى الأبد ، فلا بُد أن يكون تحريمها من عمر ، وكذا متعة النساء ؛ لأنّ تحريمه لهما بلفظ واحد ، 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يحصى من أخبارهم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البخاري </w:t>
      </w:r>
      <w:r>
        <w:rPr>
          <w:rStyle w:val="FootnoteAnchor"/>
          <w:rtl w:val="true"/>
        </w:rPr>
        <w:footnoteReference w:id="786"/>
      </w:r>
      <w:r>
        <w:rPr>
          <w:rFonts w:ascii="Amiri" w:hAnsi="Amiri" w:eastAsia="Amiri" w:cs="Amiri"/>
          <w:color w:val="111111"/>
          <w:sz w:val="28"/>
          <w:sz w:val="28"/>
          <w:szCs w:val="28"/>
          <w:rtl w:val="true"/>
          <w:lang w:bidi="ar-SA"/>
        </w:rPr>
        <w:t xml:space="preserve">، عن عبد 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نغزو مع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معنا نساء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نختصي؟ فنهانا عن ذلك ، فرخّص لنا بعد ذلك أن نتزوّج المرأة بالثوب ، ثمّ قرأ علينا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تُحَرِّمُوا طَيِّبَاتِ مَا أَحَلَّ اللَّهُ لَكُمْ </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مسلم </w:t>
      </w:r>
      <w:r>
        <w:rPr>
          <w:rStyle w:val="FootnoteAnchor"/>
          <w:rtl w:val="true"/>
        </w:rPr>
        <w:footnoteReference w:id="788"/>
      </w:r>
      <w:r>
        <w:rPr>
          <w:rFonts w:ascii="Amiri" w:hAnsi="Amiri" w:eastAsia="Amiri" w:cs="Amiri"/>
          <w:color w:val="111111"/>
          <w:sz w:val="28"/>
          <w:sz w:val="28"/>
          <w:szCs w:val="28"/>
          <w:rtl w:val="true"/>
          <w:lang w:bidi="ar-SA"/>
        </w:rPr>
        <w:t xml:space="preserve">من عدّة طرق عن عبد اللّه ، وقال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رخّص لنا أن ننكح المرأة بالثوب إلى 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استشهاد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ظاهر في أنّ الامتناع من المتعة من تحريم طيّبات ما أحلّ اللّه ، فلا يصلح لتعلّق النسخ به ، فيكون التحريم من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مسلم </w:t>
      </w:r>
      <w:r>
        <w:rPr>
          <w:rStyle w:val="FootnoteAnchor"/>
          <w:rtl w:val="true"/>
        </w:rPr>
        <w:footnoteReference w:id="789"/>
      </w:r>
      <w:r>
        <w:rPr>
          <w:rFonts w:ascii="Amiri" w:hAnsi="Amiri" w:eastAsia="Amiri" w:cs="Amiri"/>
          <w:color w:val="111111"/>
          <w:sz w:val="28"/>
          <w:sz w:val="28"/>
          <w:szCs w:val="28"/>
          <w:rtl w:val="true"/>
          <w:lang w:bidi="ar-SA"/>
        </w:rPr>
        <w:t xml:space="preserve">، عن جابر بن عبد 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نستمتع بالقبضة من التمر والدقيق الأيّامَ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بكر ، حتّى نهى عنه عمر في شأن عمرِو بن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صريحٌ في استمرار الحلّية أيّام النبيّ وأبي بكر ، بل وأيّام عمر ، إلى أن نهى من عند نفسه لقضيّة ابن حرَيث</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مسلم </w:t>
      </w:r>
      <w:r>
        <w:rPr>
          <w:rStyle w:val="FootnoteAnchor"/>
          <w:rtl w:val="true"/>
        </w:rPr>
        <w:footnoteReference w:id="790"/>
      </w:r>
      <w:r>
        <w:rPr>
          <w:rFonts w:ascii="Amiri" w:hAnsi="Amiri" w:eastAsia="Amiri" w:cs="Amiri"/>
          <w:color w:val="111111"/>
          <w:sz w:val="28"/>
          <w:sz w:val="28"/>
          <w:szCs w:val="28"/>
          <w:rtl w:val="true"/>
          <w:lang w:bidi="ar-SA"/>
        </w:rPr>
        <w:t xml:space="preserve">، عن أبي نضرة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جابر بن عبد اللّه ، فأتاه آت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وابن الزبير اختلفا في المتعتين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فعلناهما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نهانا عنهما عمر فلم نعدْ 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صريحٌ في أنّ النهي إنّما هو من عمر بعدما استمرّت الحلّية إلى زمانه ، وأنّهم تركوهما اتّقاءً من عمر ؛ بشهادة أنّ متعة الحجِّ مما اتّفقت كلمةُ المسلمين على حلّيتها ، فلولا التقيّة لم يمتنعوا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مسلم أيضاً </w:t>
      </w:r>
      <w:r>
        <w:rPr>
          <w:rStyle w:val="FootnoteAnchor"/>
          <w:rtl w:val="true"/>
        </w:rPr>
        <w:footnoteReference w:id="791"/>
      </w:r>
      <w:r>
        <w:rPr>
          <w:rFonts w:ascii="Amiri" w:hAnsi="Amiri" w:eastAsia="Amiri" w:cs="Amiri"/>
          <w:color w:val="111111"/>
          <w:sz w:val="28"/>
          <w:sz w:val="28"/>
          <w:szCs w:val="28"/>
          <w:rtl w:val="true"/>
          <w:lang w:bidi="ar-SA"/>
        </w:rPr>
        <w:t xml:space="preserve">، عن عطاء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جابر بن عبد اللّه معتمراً ، فجئناه في منزله ، فسأله القوم عن أشياء ، ثمّ ذكروا المتعة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استمتعنا على عهد رسول اللّه ، وأبي بكر ،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 xml:space="preserve">، بسند حديث مسلم ، وزاد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كان في آخر خلافة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صريح في بنائهم على الحلّية في هذه الأوقات ، وليس بجائز أن يخفى النسخُ على المسلمين إلى أن ينهى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مسلم </w:t>
      </w:r>
      <w:r>
        <w:rPr>
          <w:rStyle w:val="FootnoteAnchor"/>
          <w:rtl w:val="true"/>
        </w:rPr>
        <w:footnoteReference w:id="793"/>
      </w:r>
      <w:r>
        <w:rPr>
          <w:rFonts w:ascii="Amiri" w:hAnsi="Amiri" w:eastAsia="Amiri" w:cs="Amiri"/>
          <w:color w:val="111111"/>
          <w:sz w:val="28"/>
          <w:sz w:val="28"/>
          <w:szCs w:val="28"/>
          <w:rtl w:val="true"/>
          <w:lang w:bidi="ar-SA"/>
        </w:rPr>
        <w:t xml:space="preserve">، عن عروة بن الزبير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عبد اللّه بن الزبير قام بمكّة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أعمى اللّه قلوبهم كما أعمى أبصارهم يُفتون بالمتعة ؛ يعرّض برجل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لَجِلفٌ جاف ، فلعمري لقد كانت المتعة تُفعل على عهد إمام المتّقين ؛ يريدُ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فجرّب بنفسك ، فواللّه لئن فعلتها لأرجمنّك بأحجارك</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 على عهد إمام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الاستمرار إلى حين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لم يكن ردّاً لابن الزبير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والمراد بالرجل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عبّاس ، ولا يخفى لطفُ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فيه إشارةً إلى أنّ من لم يُفتِ بالحلّية ليس من المتّقين ، وخارجٌ عن اتّباع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مسلم أيضاً </w:t>
      </w:r>
      <w:r>
        <w:rPr>
          <w:rStyle w:val="FootnoteAnchor"/>
          <w:rtl w:val="true"/>
        </w:rPr>
        <w:footnoteReference w:id="794"/>
      </w:r>
      <w:r>
        <w:rPr>
          <w:rFonts w:ascii="Amiri" w:hAnsi="Amiri" w:eastAsia="Amiri" w:cs="Amiri"/>
          <w:color w:val="111111"/>
          <w:sz w:val="28"/>
          <w:sz w:val="28"/>
          <w:szCs w:val="28"/>
          <w:rtl w:val="true"/>
          <w:lang w:bidi="ar-SA"/>
        </w:rPr>
        <w:t xml:space="preserve">، عن أبي نضرة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ابنُ عبّاس يأمر بالمتعة ، وكان ابنُ الزبير ينهى عنها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لجابر ابن عبد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يديَّ دار الحديث ، تمتّعنا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قام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يحلّ لرسوله ما شاء بما شاء ، وإنّ القرآن قد نزَلَ منازله ، فأتمّوا الحجّ والعمرة لله كما أمركم اللّه ، وأبتُّوا نكاحَ هذه النساء ، فلن أُوتى برجل نكح امرأةً إلى أجل إلاّ رجمته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في صحيح مسلم ، وقال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فافصلوا حجَّكم من عُمرتكم ؛ فإنّه أتمُّ لحجكم وأتمُّ لعُمرتكم</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صريح في أنّ اللّه تعالى أحلّ لرسوله المتعة بإقرار عمر ، لكنّ عمر أمر من نفسه ببتِّ النكاح ؛ استبداداً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قد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 xml:space="preserve">، واعترض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تغافل الخصمُ عن جوابه ؛ وهو أنّه لو فُرض حرمةُ المتعة لكان فاعلها على شبهة ،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ادرأُوا الحدودَ بالشُبهات</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لو فُرض روايةُ عمر للتحريم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مختصٌّ بهذه </w:t>
      </w:r>
    </w:p>
    <w:p>
      <w:pPr>
        <w:pStyle w:val="BookText"/>
        <w:rPr/>
      </w:pPr>
      <w:r>
        <w:rPr>
          <w:rFonts w:ascii="Amiri" w:hAnsi="Amiri" w:eastAsia="Amiri" w:cs="Amiri"/>
          <w:color w:val="111111"/>
          <w:sz w:val="28"/>
          <w:sz w:val="28"/>
          <w:szCs w:val="28"/>
          <w:rtl w:val="true"/>
          <w:lang w:bidi="ar-SA"/>
        </w:rPr>
        <w:t>الرواية ، وعملُ المسلمين على خلاف رأيه وروايته إلى حين خطبته ، فلا محالة تحصل الشبهة للعامل ، ولا أقلّ من احتمالها في حقه ، فبِمَ يستحقّ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البخاري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عمران بن حصين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أُنزلت آية المتعة في كتاب اللّه ، ففعلناها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ينزل قرآن يُحرّمها ، ولم ينه عنها حتّى مات ، قالٌ رجلٌ برأيه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 xml:space="preserve">، لكنّه لم يذكر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رجلٌ برأيه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تراه نصٌّ في عدم نسخ الحلّية بالكتاب والسنة ، وأنّ عمر حرّمها برأيه ، ونسخ إباحتها بإشاءته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يُحتمل أن يُراد هنا بالمتعة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الحجِّ </w:t>
      </w:r>
      <w:r>
        <w:rPr>
          <w:rStyle w:val="FootnoteAnchor"/>
          <w:rtl w:val="true"/>
        </w:rPr>
        <w:footnoteReference w:id="801"/>
      </w:r>
      <w:r>
        <w:rPr>
          <w:rFonts w:ascii="Amiri" w:hAnsi="Amiri" w:eastAsia="Amiri" w:cs="Amiri"/>
          <w:color w:val="111111"/>
          <w:sz w:val="28"/>
          <w:sz w:val="28"/>
          <w:szCs w:val="28"/>
          <w:rtl w:val="true"/>
          <w:lang w:bidi="ar-SA"/>
        </w:rPr>
        <w:t xml:space="preserve">، إلاّ أنّه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المطلوب ؛ لأنّ المتعتين من باب واحد ، وقد حرّمهما عمر بلفظ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مسلم </w:t>
      </w:r>
      <w:r>
        <w:rPr>
          <w:rStyle w:val="FootnoteAnchor"/>
          <w:rtl w:val="true"/>
        </w:rPr>
        <w:footnoteReference w:id="802"/>
      </w:r>
      <w:r>
        <w:rPr>
          <w:rFonts w:ascii="Amiri" w:hAnsi="Amiri" w:eastAsia="Amiri" w:cs="Amiri"/>
          <w:color w:val="111111"/>
          <w:sz w:val="28"/>
          <w:sz w:val="28"/>
          <w:szCs w:val="28"/>
          <w:rtl w:val="true"/>
          <w:lang w:bidi="ar-SA"/>
        </w:rPr>
        <w:t xml:space="preserve">، عن إبراهيم التيمي ، عن أبيه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المتعتان إلاّ لنا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ومتعة الحجّ</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دالٌّ على أنّ المتعتين من خواصّ المسلمين ؛ وذلك لأنّ متعة </w:t>
      </w:r>
    </w:p>
    <w:p>
      <w:pPr>
        <w:pStyle w:val="BookText"/>
        <w:rPr/>
      </w:pPr>
      <w:r>
        <w:rPr>
          <w:rFonts w:ascii="Amiri" w:hAnsi="Amiri" w:eastAsia="Amiri" w:cs="Amiri"/>
          <w:color w:val="111111"/>
          <w:sz w:val="28"/>
          <w:sz w:val="28"/>
          <w:szCs w:val="28"/>
          <w:rtl w:val="true"/>
          <w:lang w:bidi="ar-SA"/>
        </w:rPr>
        <w:t xml:space="preserve">النساء كانت محرّمة قبل الإسلام </w:t>
      </w:r>
      <w:r>
        <w:rPr>
          <w:rStyle w:val="FootnoteAnchor"/>
          <w:rtl w:val="true"/>
        </w:rPr>
        <w:footnoteReference w:id="803"/>
      </w:r>
      <w:r>
        <w:rPr>
          <w:rFonts w:ascii="Amiri" w:hAnsi="Amiri" w:eastAsia="Amiri" w:cs="Amiri"/>
          <w:color w:val="111111"/>
          <w:sz w:val="28"/>
          <w:sz w:val="28"/>
          <w:szCs w:val="28"/>
          <w:rtl w:val="true"/>
          <w:lang w:bidi="ar-SA"/>
        </w:rPr>
        <w:t xml:space="preserve">، ومتعة الحجِّ كانت من أفجر الفجور في أشهر الحجّ إلى أن ينسلخ صفر ، كما رواه مسلم </w:t>
      </w:r>
      <w:r>
        <w:rPr>
          <w:rStyle w:val="FootnoteAnchor"/>
          <w:rtl w:val="true"/>
        </w:rPr>
        <w:footnoteReference w:id="804"/>
      </w:r>
      <w:r>
        <w:rPr>
          <w:rFonts w:ascii="Amiri" w:hAnsi="Amiri" w:eastAsia="Amiri" w:cs="Amiri"/>
          <w:color w:val="111111"/>
          <w:sz w:val="28"/>
          <w:sz w:val="28"/>
          <w:szCs w:val="28"/>
          <w:rtl w:val="true"/>
          <w:lang w:bidi="ar-SA"/>
        </w:rPr>
        <w:t xml:space="preserve">والبخاري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بَيْد أنّ عمر أراد إعادة تلك السنة القديمة ، فحرّم المتعتين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يتّجه أن يريد أبو ذرّ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الصحابة ؛ للإجماع على صلاح متعة الحجّ لمطلق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 xml:space="preserve">من طرق صحيحة ، عن عبد الرحمن الأعرجي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ابنَ عمر عن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النساء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كنّا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زانين ولا مسافحين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ليكوننّ قبل يوم القيامة المسيحُ الدجّالُ وكذّابون ثلاثون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صريحٌ في إباحة متعة النساء طولَ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مَن حرّمها أحدُ الكذّابين المذكورين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يُستبعد ذلك من ابن عمر لمّا خالف التحريمَ عملُه ورأيُه ، ورأى فشوّ البدعة وتغيير حكم اللّه ورسوله علناً ، ولا سيّما قد صدر منه ذلك حال الغضب ، كما صُرّح به في بعض هذه الأخبار </w:t>
      </w:r>
      <w:r>
        <w:rPr>
          <w:rStyle w:val="FootnoteAnchor"/>
          <w:rtl w:val="true"/>
        </w:rPr>
        <w:footnoteReference w:id="807"/>
      </w:r>
      <w:r>
        <w:rPr>
          <w:rFonts w:ascii="IRNazanin" w:hAnsi="IRNazanin" w:eastAsia="IRNazanin"/>
          <w:color w:val="111111"/>
          <w:sz w:val="28"/>
          <w:sz w:val="28"/>
          <w:szCs w:val="28"/>
          <w:rtl w:val="true"/>
          <w:lang w:bidi="fa-IR"/>
        </w:rPr>
        <w:t xml:space="preserve">، فأبدى </w:t>
      </w:r>
    </w:p>
    <w:p>
      <w:pPr>
        <w:pStyle w:val="BookText"/>
        <w:rPr/>
      </w:pPr>
      <w:r>
        <w:rPr>
          <w:rFonts w:ascii="Amiri" w:hAnsi="Amiri" w:eastAsia="Amiri" w:cs="Amiri"/>
          <w:color w:val="111111"/>
          <w:sz w:val="28"/>
          <w:sz w:val="28"/>
          <w:szCs w:val="28"/>
          <w:rtl w:val="true"/>
          <w:lang w:bidi="ar-SA"/>
        </w:rPr>
        <w:t xml:space="preserve">الحقيقة من دون التفات لأبيه ، لا سيّما مع عدم ذِكره في كلامه وكلام السائل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أحمد أيضاً </w:t>
      </w:r>
      <w:r>
        <w:rPr>
          <w:rStyle w:val="FootnoteAnchor"/>
          <w:rtl w:val="true"/>
        </w:rPr>
        <w:footnoteReference w:id="809"/>
      </w:r>
      <w:r>
        <w:rPr>
          <w:rFonts w:ascii="Amiri" w:hAnsi="Amiri" w:eastAsia="Amiri" w:cs="Amiri"/>
          <w:color w:val="111111"/>
          <w:sz w:val="28"/>
          <w:sz w:val="28"/>
          <w:szCs w:val="28"/>
          <w:rtl w:val="true"/>
          <w:lang w:bidi="ar-SA"/>
        </w:rPr>
        <w:t xml:space="preserve">، عن أبي سعيد الخدري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نتمتّع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دالٌّ على أنّه كان سيرةَ المسلمين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جابر بن عبد 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نتمتّع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بكر وعمر حتّى نهانا عمر أخيراً ؛ يعني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أصرح الأخبار في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جابر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متعتان كانتا على عهد النبيّ ، فنهانا عنهما عمر فانتهينا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صريح الدلالة على أنّ النهي من عمر ، لكنّهم انتهوا خوفاً وتقيّة ؛ لِما عرفتَ من أنّ متعة الحجِّ حلالٌ بلا ريب حتّى عند القوم ، فليس النهيُ فيها إلاّ من عمر ، وليس الانتهاءُ عنها إلاّ تقيّة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عمران بن حصين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تمتّعنا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ينهنا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عنها ، </w:t>
      </w:r>
    </w:p>
    <w:p>
      <w:pPr>
        <w:pStyle w:val="BookText"/>
        <w:rPr/>
      </w:pPr>
      <w:r>
        <w:rPr>
          <w:rFonts w:ascii="Amiri" w:hAnsi="Amiri" w:eastAsia="Amiri" w:cs="Amiri"/>
          <w:color w:val="111111"/>
          <w:sz w:val="28"/>
          <w:sz w:val="28"/>
          <w:szCs w:val="28"/>
          <w:rtl w:val="true"/>
          <w:lang w:bidi="ar-SA"/>
        </w:rPr>
        <w:t>ولم ينزل من اللّه فيها 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 عن شعبة ، عن الحكم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وَالْمُحْصَنَاتُ مِنَ النِّسَاءِ إِلَّا مَا مَلَكَتْ أَيْمَانُكُمْ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الموضع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أمنسوخة هي؟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عمر نهى عن المتعة ما زنى إلاّ شقيّ</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تفسير آية المتعة من سورة النساء ، عن ابن جرير ، وعبد الرزّاق ، وأبي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ناسخه</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عبد الرزّاق وابنُ المنذر ، من طريق عطاء ، عن ابن عبّاس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يرحم اللّه عمر ، ما كانت المتعة إلاّ رحمة من اللّه رحم بها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ولولا نهيُه عنها ما احتاج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إلاّ شَفىً</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عبد الرزاق </w:t>
      </w:r>
      <w:r>
        <w:rPr>
          <w:rFonts w:eastAsia="Amiri" w:cs="Amiri" w:ascii="Amiri" w:hAnsi="Amiri"/>
          <w:color w:val="111111"/>
          <w:sz w:val="28"/>
          <w:szCs w:val="28"/>
          <w:lang w:bidi="ar-SA"/>
        </w:rPr>
        <w:t>500/7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نجده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عبد الرزّاق ، وابن جرير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وأبي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ما سبق من رأي عمر بن الخطّاب لأمرتُ بالمتعة ، ثمّ ما زنى إلاّ 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ترى أنّ هذه الأخبار الأخيرة ، نسبت النهي إلى عمر وإلى رأيه ، لا إلى روايته ، فيكون النهي منه ، لا من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سيّما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الرواية الأخيرة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ما سبق من رأيه لأمرتُ بالمتعة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يأمر بها إلاّ وهي حلالٌ من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دليلٌ على أنّ المانع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الأمر بها هو التقيّة ، وكراهة إظهار مخالفة عمر ؛ لئلا يتّخذها أعداؤه سبيلا للخلاف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يصحُّ نسخُ إباحتها وهي رحمة من اللّه للأُمّة ، كما قاله ابن عبّاس </w:t>
      </w:r>
      <w:r>
        <w:rPr>
          <w:rStyle w:val="FootnoteAnchor"/>
          <w:rtl w:val="true"/>
        </w:rPr>
        <w:footnoteReference w:id="81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أقلّ في مصلحتها أنّها سببٌ لتقليل الزنا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 xml:space="preserve">، عن ابن جرير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أُمّ عبد اللّه ابنة أبي خيثمة ، أنّ رجلا قدم من الشام فنزل عليها ،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العزْبة </w:t>
      </w:r>
      <w:r>
        <w:rPr>
          <w:rStyle w:val="FootnoteAnchor"/>
          <w:rtl w:val="true"/>
        </w:rPr>
        <w:footnoteReference w:id="821"/>
      </w:r>
      <w:r>
        <w:rPr>
          <w:rFonts w:ascii="Amiri" w:hAnsi="Amiri" w:eastAsia="Amiri" w:cs="Amiri"/>
          <w:color w:val="111111"/>
          <w:sz w:val="28"/>
          <w:sz w:val="28"/>
          <w:szCs w:val="28"/>
          <w:rtl w:val="true"/>
          <w:lang w:bidi="ar-SA"/>
        </w:rPr>
        <w:t>قد اشتدّت علَيَّ فابغيني امرأةً أتمتّع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فَدلَلتُهُ على امرأة ، فشارطها ، وأشهدوا على ذلك عدولا ، فمكث معها ما شاء اللّه أن يمكث ، ثمّ إنّه خرج ، فأُخبر عن ذلك عمر بن الخطّاب ، فأرسل إليّ فسألني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ما حُدثت؟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 فآذنيني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أخبرته ، فأرسل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الذي فعلته؟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لم ينهنا عنه حتّى قبضه اللّه ، ثمّ مع أبي بكر ، فلم ينهنا عنه حتّى قبضه اللّه ، ثمّ معك ، فلم تُحْدِث لنا فيه نهيا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نفسي بيده ، لو كنتُ تقدّمتُ في نهي لرجمتُك ، بيِّنوا حتّى يُعرف النكاح من 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صريحٌ في أنّ النهي إحداثٌ من عمر بلا سبق من اللّه ورسوله ، وأنّها حلالٌ في عهد صاحب الشرع إلى حين نهي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أدري ، ما يطلب عمر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بيِّنوا حتّى يعرف النكاح من السفاح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 إذا كانت حلالا من صاحب الشريعة ، كانت حلالا بيّناً ، وامتازت عن السفاح ، وأيُّ بيان يطلب فوق معرفتها موضوعاً وحكما؟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الطحاوي وكاتب الليث ، عن عمر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متعتان كانتا على عهد رسول اللّه ، أنهى عنهما وأُعاقب عليهما ؛ متعة النساء ؛ ومتعة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ذكره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محتجاً به على حرمة المتعة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جرير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 عن أبي قلابة ، أنّ عمر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متعتان كانتا على عهد رسول اللّه ، أنا أنهى عنهما وأضرب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القوشجي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مبحث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عمر صعد المنبر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كنّ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أنهى عنهنَّ وأُحرِّمهُنَّ وأُعاقب عليهنَّ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 ومتعةُ الحجِّ ، وحيَّ على خير العمل</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من أصرح الأخبار في المطلوب ؛ 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نسب النهي إلى نفسه ، ولو كان روايةً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اللازم أنّ ينسبه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أبلغ في الانتهاء ، كما ذكره المرتضى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لا تناسب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ظاهرٌ في جوازه الواقعي على عهده ، فلا يصلح </w:t>
      </w:r>
    </w:p>
    <w:p>
      <w:pPr>
        <w:pStyle w:val="BookText"/>
        <w:rPr/>
      </w:pPr>
      <w:r>
        <w:rPr>
          <w:rFonts w:ascii="Amiri" w:hAnsi="Amiri" w:eastAsia="Amiri" w:cs="Amiri"/>
          <w:color w:val="111111"/>
          <w:sz w:val="28"/>
          <w:sz w:val="28"/>
          <w:szCs w:val="28"/>
          <w:rtl w:val="true"/>
          <w:lang w:bidi="ar-SA"/>
        </w:rPr>
        <w:t>أن يكون توطئة لرواية النهي عنه ، بل ينافيها ، وإنّما يناسب أن يكون توطئةً للنهي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إرادة الرواية ممتنعة ؛ لأنّه قرن بين المتعتين ، ومن المعلوم من دين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متعة الحجّ إلى آخر الأبد ، كما تواترت به الأخبار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ولأجل صراحة قول عمر في التشريع خلافاً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يحكي كلامه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أنت يا جُعَل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ورجلٌ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دميم لجوج نذل ، تشبيهاً بلَجاجة الجُعَل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أنظر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الحيوان الكبری </w:t>
      </w:r>
      <w:r>
        <w:rPr>
          <w:rFonts w:eastAsia="IRNazanin" w:cs="IRNazanin"/>
          <w:color w:val="111111"/>
          <w:sz w:val="28"/>
          <w:szCs w:val="28"/>
          <w:lang w:bidi="fa-IR"/>
        </w:rPr>
        <w:t>195/1</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النهاية في غريب الحديث والأثر </w:t>
      </w:r>
      <w:r>
        <w:rPr>
          <w:rFonts w:eastAsia="IRNazanin" w:cs="IRNazanin"/>
          <w:color w:val="111111"/>
          <w:sz w:val="28"/>
          <w:szCs w:val="28"/>
          <w:lang w:bidi="fa-IR"/>
        </w:rPr>
        <w:t>277/1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العرب </w:t>
      </w:r>
      <w:r>
        <w:rPr>
          <w:rFonts w:eastAsia="IRNazanin" w:cs="IRNazanin"/>
          <w:color w:val="111111"/>
          <w:sz w:val="28"/>
          <w:szCs w:val="28"/>
          <w:lang w:bidi="fa-IR"/>
        </w:rPr>
        <w:t>302/2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تاج العروس </w:t>
      </w:r>
      <w:r>
        <w:rPr>
          <w:rFonts w:eastAsia="IRNazanin" w:cs="IRNazanin"/>
          <w:color w:val="111111"/>
          <w:sz w:val="28"/>
          <w:szCs w:val="28"/>
          <w:lang w:bidi="fa-IR"/>
        </w:rPr>
        <w:t>109/14</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تنهى عمّا فعله</w:t>
      </w:r>
    </w:p>
    <w:p>
      <w:pPr>
        <w:pStyle w:val="BookText"/>
        <w:rPr/>
      </w:pPr>
      <w:r>
        <w:rPr>
          <w:rFonts w:ascii="Amiri" w:hAnsi="Amiri" w:eastAsia="Amiri" w:cs="Amiri"/>
          <w:color w:val="111111"/>
          <w:sz w:val="28"/>
          <w:sz w:val="28"/>
          <w:szCs w:val="28"/>
          <w:rtl w:val="true"/>
          <w:lang w:bidi="ar-SA"/>
        </w:rPr>
        <w:t xml:space="preserve">رسول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ابنُ خلّكان في ترجمة يحيى بن أكثم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ويحيى بن أكثم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القضاة أبو محمد يحيى بن أكثم بن محمد بن قطن الأسيدي التميمي المروزي البغدادي ، من ولد أكثم بن صيفي التميمي حكيم العرب ، ولد في زمان المهديّ العباسي، وكان مقدَّماً لدى المأمون ، وولي قضاء سر من رأى وبغداد والبصرة ، له تصانيف عديدة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 توفي سنة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 القضاة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 الأعيان </w:t>
      </w: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اتّضح بما بيّنّا أنّ عمر قد حرّم ما أحلّه اللّه ورسوله ، وشرّع خلاف حكمهما ، وأنّ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وأبرارَ الصحابة إنّما سكتوا تقيّةً ، مع علمهم بحلّية المتعتين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إنكار الخصم لهذا في متعة الحجّ ، فمثلها متعةُ النساء ، فلا معنى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يعلموا أنّ الأمر تقرّر على الحرمة في آخر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يمكن أن لا يعلم أميرُ المؤمنين ، وابنُ عبّاس ، وجابر ، وغيرهم من أكابر الصحابة وأصاغرهم ، ثمّ يبقى خفيّاً عليهم إلى أن يُظهره عمرُ في آخر خلافته ، وهو ممّا وقع الاتّفاق على جهله أو عمده في متعة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باله لم يُظهر ما علم في أوّل خلافته أو خلافة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مشرِّعاً مستبدّاً عن اللّه ورسوله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أدري ، ما معنى التقرّر على الحرمة في آخر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هو </w:t>
      </w:r>
    </w:p>
    <w:p>
      <w:pPr>
        <w:pStyle w:val="BookText"/>
        <w:rPr/>
      </w:pPr>
      <w:r>
        <w:rPr>
          <w:rFonts w:ascii="Amiri" w:hAnsi="Amiri" w:eastAsia="Amiri" w:cs="Amiri"/>
          <w:color w:val="111111"/>
          <w:sz w:val="28"/>
          <w:sz w:val="28"/>
          <w:szCs w:val="28"/>
          <w:rtl w:val="true"/>
          <w:lang w:bidi="ar-SA"/>
        </w:rPr>
        <w:t>بمعنى ثبوتها بنبوّة جديدة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له تخطئةَ اللّهِ والرسولِ والحكمَ بما تهواه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استدلال الخصم على حرمة متعة النساء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فخطأٌ ظاهر ؛ لأنّ عدم التوريث لا ينافي الزوجيّة ، وكذا عدم بعض الآثار الأُخر ؛ كعدم النفقة ؛ والليلة لها ؛ وذلك لأنّ الكافرةَ وقاتلةَ الزوج لا ترثانه وهما زوجتان </w:t>
      </w:r>
      <w:r>
        <w:rPr>
          <w:rStyle w:val="FootnoteAnchor"/>
          <w:rtl w:val="true"/>
        </w:rPr>
        <w:footnoteReference w:id="831"/>
      </w:r>
      <w:r>
        <w:rPr>
          <w:rFonts w:ascii="Amiri" w:hAnsi="Amiri" w:eastAsia="Amiri" w:cs="Amiri"/>
          <w:color w:val="111111"/>
          <w:sz w:val="28"/>
          <w:sz w:val="28"/>
          <w:szCs w:val="28"/>
          <w:rtl w:val="true"/>
          <w:lang w:bidi="ar-SA"/>
        </w:rPr>
        <w:t xml:space="preserve">، والناشزة لا تستحقّ النفقةَ والليلةَ وهي زوجةٌ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سُلّم أنّ المتمتّع بها ليست زوجةً ، فآية الحفظ مخصّصةٌ بآية المتعة ؛ وهي قوله تعالى من سورة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اسْتَمْتَعْتُمْ بِهِ مِنْهُنَّ فَآتُوهُنَّ أُجُورَهُنَّ </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 xml:space="preserve">، فإنّها خاصة ، وآية الحفظ عامةٌ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إنّ آيةَ الحفظ مخصَّصةٌ بأَمةِ الغير التي أذن لغيره في وطئها ، فإنّها ليست بزوجة ، ولا مملوكة ليمين الواطئ ، ولا يلزم حفظُ الفرج عنها بالإجماع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ولو سُلّم عدم التخصيص وقلنا بلزوم النسخ ، فالمتعيّن نسخُ آية الحفظ ؛ لأنّها مكّية </w:t>
      </w:r>
      <w:r>
        <w:rPr>
          <w:rStyle w:val="FootnoteAnchor"/>
          <w:rtl w:val="true"/>
        </w:rPr>
        <w:footnoteReference w:id="836"/>
      </w:r>
      <w:r>
        <w:rPr>
          <w:rFonts w:ascii="Amiri" w:hAnsi="Amiri" w:eastAsia="Amiri" w:cs="Amiri"/>
          <w:color w:val="111111"/>
          <w:sz w:val="28"/>
          <w:sz w:val="28"/>
          <w:szCs w:val="28"/>
          <w:rtl w:val="true"/>
          <w:lang w:bidi="ar-SA"/>
        </w:rPr>
        <w:t xml:space="preserve">، وآية المتعة مدنيّةٌ </w:t>
      </w:r>
      <w:r>
        <w:rPr>
          <w:rStyle w:val="FootnoteAnchor"/>
          <w:rtl w:val="true"/>
        </w:rPr>
        <w:footnoteReference w:id="837"/>
      </w:r>
      <w:r>
        <w:rPr>
          <w:rFonts w:ascii="Amiri" w:hAnsi="Amiri" w:eastAsia="Amiri" w:cs="Amiri"/>
          <w:color w:val="111111"/>
          <w:sz w:val="28"/>
          <w:sz w:val="28"/>
          <w:szCs w:val="28"/>
          <w:rtl w:val="true"/>
          <w:lang w:bidi="ar-SA"/>
        </w:rPr>
        <w:t xml:space="preserve">؛ ولِما سبق من الأخبار المصرّحة بهذا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الترمذيُّ </w:t>
      </w:r>
      <w:r>
        <w:rPr>
          <w:rStyle w:val="FootnoteAnchor"/>
          <w:rtl w:val="true"/>
        </w:rPr>
        <w:footnoteReference w:id="839"/>
      </w:r>
      <w:r>
        <w:rPr>
          <w:rFonts w:ascii="Amiri" w:hAnsi="Amiri" w:eastAsia="Amiri" w:cs="Amiri"/>
          <w:color w:val="111111"/>
          <w:sz w:val="28"/>
          <w:sz w:val="28"/>
          <w:szCs w:val="28"/>
          <w:rtl w:val="true"/>
          <w:lang w:bidi="ar-SA"/>
        </w:rPr>
        <w:t xml:space="preserve">أنّ آية الحفظ هي الناسخة ؛ لروايته عن ابن عبّاس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كانت المتعة في أوّل الإسلام ، كان الرجل يقدم البلدةَ ليس له بها معرفةٌ ، فيتزوّج المرأةَ بقدر ما يرى أنّه يقيم ، فتحفظ له متاعه ، وتصلح له شيئَه ، حتّى إذا نزلت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فرج سواهما فهو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بكذب هذه الرواية ؛ لِما سبق ؛ ولمخالفتها للمعلوم من قول ابن عبّاس بالحلّية ، وللمعروف من كماله ، فإنّ من له أدنى معرفة لا يدّعي أنّها ليست بزوجة لمجرّد انتفاء بعض الآثار عنها ، أو بزعم عدم صدق الزوجة عليها ، والحال أنّها إنّما تُستباحُ بعقد النكاح</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هذه الرواية ضعيفةٌ عند القوم أنفُسِهم ؛ لاشتمال سندها على موسى بن عبيدة الذي عرفتَ بعض ترجمته في مقدّمة الكتاب </w:t>
      </w:r>
      <w:r>
        <w:rPr>
          <w:rStyle w:val="FootnoteAnchor"/>
          <w:rtl w:val="true"/>
        </w:rPr>
        <w:footnoteReference w:id="841"/>
      </w:r>
      <w:r>
        <w:rPr>
          <w:rFonts w:ascii="Amiri" w:hAnsi="Amiri" w:eastAsia="Amiri" w:cs="Amiri"/>
          <w:color w:val="111111"/>
          <w:sz w:val="28"/>
          <w:sz w:val="28"/>
          <w:szCs w:val="28"/>
          <w:rtl w:val="true"/>
          <w:lang w:bidi="ar-SA"/>
        </w:rPr>
        <w:t xml:space="preserve">، فلا تقاوم الأخبار المصرّحة بأنّ آية المتعة غيرُ منسوخة ، مع أنّ ظاهر الرواية إنّما يناسب كثرةَ المسلمين في أوّل الإسلام ، وحاجتهم إلى المتعة ، </w:t>
      </w:r>
    </w:p>
    <w:p>
      <w:pPr>
        <w:pStyle w:val="BookText"/>
        <w:rPr/>
      </w:pPr>
      <w:r>
        <w:rPr>
          <w:rFonts w:ascii="IRNazanin" w:hAnsi="IRNazanin" w:eastAsia="IRNazanin"/>
          <w:color w:val="111111"/>
          <w:sz w:val="28"/>
          <w:sz w:val="28"/>
          <w:szCs w:val="28"/>
          <w:rtl w:val="true"/>
          <w:lang w:bidi="fa-IR"/>
        </w:rPr>
        <w:t>وهو خلاف الواقع ؛ لندرتهم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أنّه لا ريب بإرادة متعة النساء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 xml:space="preserve">... ) </w:t>
      </w:r>
      <w:r>
        <w:rPr>
          <w:rStyle w:val="FootnoteAnchor"/>
          <w:rtl w:val="true"/>
        </w:rPr>
        <w:footnoteReference w:id="842"/>
      </w:r>
      <w:r>
        <w:rPr>
          <w:rFonts w:ascii="Amiri" w:hAnsi="Amiri" w:eastAsia="Amiri" w:cs="Amiri"/>
          <w:color w:val="111111"/>
          <w:sz w:val="28"/>
          <w:sz w:val="28"/>
          <w:szCs w:val="28"/>
          <w:rtl w:val="true"/>
          <w:lang w:bidi="ar-SA"/>
        </w:rPr>
        <w:t xml:space="preserve">الآية ؛ للإجماع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وللزوم التكرار لو أُريد به النكاح الدائم ؛ لأنّه تعالى قد بيّن بالآيات التي قبلها حكم النكاح الدائم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فَانْكِحُوا مَا طَابَ لَكُمْ مِنَ النِّسَاءِ </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وَآتُوا النِّسَاءَ صَدُقَاتِهِنَّ نِحْلَةً </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استفاض عند القوم عن ابن عبّاس وأُبَيّ بن كعب ، من أنّ الآية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الرازي في تفسير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عن أُبَيّ بن كعب أنّه كان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إلى أجل مسمّى فآتوهنَّ أُجورهنَّ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ابن عبّاس ، والأُمّة ما أنكروا عليهما في هذه القراءة ، فكان ذلك إجماعاً من الأُمّة على صحّة هذه الرواية</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الحاكم في كتاب التفسير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 xml:space="preserve">، عن أبي نضرة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فَرِيضَةً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أجل مسمّى</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نقرأها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لأََنزلها اللّهُ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الحاكم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وصحّحه من طرق عن أبي نضرة</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بن حميد وابن جرير وابن الأنباري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وأخرج ابن أبي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سعيد بن جبير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قراءة 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مثله عن عبد بن حميد وابن جرير ، عن قتادة ، في قراءة أُبَيّ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ذكره السيوطيُّ من الأخبار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وقد استدلّ القومُ على نسخ حلّية متعةِ النساء بأخبار رووها ؛ وهي أقسامٌ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سبرة ، أنّ النبيّ حرّمها عام الفتح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أذنتُ لكم في الاستمتاع من النساء ، وإنّ اللّه قد حرّم ذلك </w:t>
      </w:r>
    </w:p>
    <w:p>
      <w:pPr>
        <w:pStyle w:val="BookText"/>
        <w:rPr/>
      </w:pPr>
      <w:r>
        <w:rPr>
          <w:rFonts w:ascii="Amiri" w:hAnsi="Amiri" w:eastAsia="Amiri" w:cs="Amiri"/>
          <w:color w:val="111111"/>
          <w:sz w:val="28"/>
          <w:sz w:val="28"/>
          <w:szCs w:val="28"/>
          <w:rtl w:val="true"/>
          <w:lang w:bidi="ar-SA"/>
        </w:rPr>
        <w:t xml:space="preserve">إلى يوم القيامة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الروايات عن سبرة ،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وهو قائمٌ بين الرُكن والمقام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سلمة ،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فيها عام أَوْطاس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وأصل الوطس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الوطء من الخيل والايل ، ووَطَسَ الشيءَ وَطسأ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كسره ودقه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التنور ، أو نقرة في حجر يُوقد تحتها النار فيطبخ فيه اللحم ؛ وبذلك شبه حَرُّ 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989/3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النهاية في غريب الحديث والأثر </w:t>
      </w:r>
      <w:r>
        <w:rPr>
          <w:rFonts w:eastAsia="Amiri" w:cs="Amiri" w:ascii="Amiri" w:hAnsi="Amiri"/>
          <w:color w:val="111111"/>
          <w:sz w:val="28"/>
          <w:szCs w:val="28"/>
          <w:lang w:bidi="ar-SA"/>
        </w:rPr>
        <w:t>204/5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336/15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ثلاثاً ، ثمّ نهى عنها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إرجاع هذا القسم إلى الأوّل ؛ لأنّ عام أَوْطاس هو عامُ </w:t>
      </w:r>
    </w:p>
    <w:p>
      <w:pPr>
        <w:pStyle w:val="BookText"/>
        <w:rPr/>
      </w:pPr>
      <w:r>
        <w:rPr>
          <w:rFonts w:ascii="IRNazanin" w:hAnsi="IRNazanin" w:eastAsia="IRNazanin"/>
          <w:color w:val="111111"/>
          <w:sz w:val="28"/>
          <w:sz w:val="28"/>
          <w:szCs w:val="28"/>
          <w:rtl w:val="true"/>
          <w:lang w:bidi="fa-IR"/>
        </w:rPr>
        <w:t xml:space="preserve">الفتح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حرّمها يومَ خيبر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عمرة ، أنّها رخصةٌ في أوّل الإسلام لمن اضطرّ إليها ، كالميتة والدم ولحم الخنزير ، ثمّ أحكم اللّه الدينَ ونهى عنها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الأقسام الأربعة رواها مسلم في باب نكاح المتعة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سبرة ،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بها وحرّمها في حجّة الوداع ؛ رواه أحمد </w:t>
      </w:r>
      <w:r>
        <w:rPr>
          <w:rStyle w:val="FootnoteAnchor"/>
          <w:rtl w:val="true"/>
        </w:rPr>
        <w:footnoteReference w:id="859"/>
      </w:r>
      <w:r>
        <w:rPr>
          <w:rFonts w:ascii="Amiri" w:hAnsi="Amiri" w:eastAsia="Amiri" w:cs="Amiri"/>
          <w:color w:val="111111"/>
          <w:sz w:val="28"/>
          <w:sz w:val="28"/>
          <w:szCs w:val="28"/>
          <w:rtl w:val="true"/>
          <w:lang w:bidi="ar-SA"/>
        </w:rPr>
        <w:t>، وذكر فيه أنّ تحريمه لها وهو يخطب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رواه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 عن ابن جرير من طريقين له عن سبرة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ما حلّت قطُّ إلاّ في عُمرة القضاء ثلاثة أيّام ، لا قبلها </w:t>
      </w:r>
    </w:p>
    <w:p>
      <w:pPr>
        <w:pStyle w:val="BookText"/>
        <w:rPr/>
      </w:pPr>
      <w:r>
        <w:rPr>
          <w:rFonts w:ascii="Amiri" w:hAnsi="Amiri" w:eastAsia="Amiri" w:cs="Amiri"/>
          <w:color w:val="111111"/>
          <w:sz w:val="28"/>
          <w:sz w:val="28"/>
          <w:szCs w:val="28"/>
          <w:rtl w:val="true"/>
          <w:lang w:bidi="ar-SA"/>
        </w:rPr>
        <w:t xml:space="preserve">ولا بعدها ؛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عبد الرزاق </w:t>
      </w:r>
      <w:r>
        <w:rPr>
          <w:rFonts w:eastAsia="IRNazanin" w:cs="IRNazanin"/>
          <w:color w:val="111111"/>
          <w:sz w:val="28"/>
          <w:szCs w:val="28"/>
          <w:lang w:bidi="fa-IR"/>
        </w:rPr>
        <w:t>503/7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14043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عن عبد الرزّاق عن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في تعيين وقت التحريم ، بحيث لا يمكن الجمع بينها ، وهو دليل الكذب ، ولا سيّما الأوّل والخامس ؛ فإنّ راويهما واحدٌ ، وهو سبرة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 تحديد الحِلّ في بعضها بثلاثة أيّام مناف للأخبار السابقة وغيرها ، حتّى روى البخاريّ </w:t>
      </w:r>
      <w:r>
        <w:rPr>
          <w:rStyle w:val="FootnoteAnchor"/>
          <w:rtl w:val="true"/>
        </w:rPr>
        <w:footnoteReference w:id="862"/>
      </w:r>
      <w:r>
        <w:rPr>
          <w:rFonts w:ascii="Amiri" w:hAnsi="Amiri" w:eastAsia="Amiri" w:cs="Amiri"/>
          <w:color w:val="111111"/>
          <w:sz w:val="28"/>
          <w:sz w:val="28"/>
          <w:szCs w:val="28"/>
          <w:rtl w:val="true"/>
          <w:lang w:bidi="ar-SA"/>
        </w:rPr>
        <w:t xml:space="preserve">، عن سلمة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أيّما رجل وامرأة توافقا ، فَعِشرةُ ما بينهما ثلاثُ ليال ، فإنْ أحبّا أن يتزايدا أو يتتاركا تتاركا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التأمّل في نفس كلّ من هذه الأقسام يدلُّ على كذبه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والخامس ؛ فلأنّه لا يمكن أن يُعلِنَ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بمكّة يومَ الفتح ، وفي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وهو يخطب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يطّلع عليها غيرُ سبرةَ ، حتّى يُحلّها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علم ، وابنُ عبّاس ، وابنُ مسعود ، وجابر ، وعمران ، وأبو ذرّ ، وأبو سعيد ، وابنُ عمر ،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لم يروِها عن سبرة غيرُ ابنه الربيع </w:t>
      </w:r>
      <w:r>
        <w:rPr>
          <w:rStyle w:val="FootnoteAnchor"/>
          <w:rtl w:val="true"/>
        </w:rPr>
        <w:footnoteReference w:id="863"/>
      </w:r>
      <w:r>
        <w:rPr>
          <w:rFonts w:ascii="Amiri" w:hAnsi="Amiri" w:eastAsia="Amiri" w:cs="Amiri"/>
          <w:color w:val="111111"/>
          <w:sz w:val="28"/>
          <w:sz w:val="28"/>
          <w:szCs w:val="28"/>
          <w:rtl w:val="true"/>
          <w:lang w:bidi="ar-SA"/>
        </w:rPr>
        <w:t>، مع كثرة الابتلاء بها ، ووجود داعي السؤال عنها بعد أن حرّمها عمرُ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القسم الثاني ؛ فإنْ أُريد به ما يرجع إلى الأوّل ، فالكلامُ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غايةُ الأمر أنّه يكون سلمةُ راوياً له مع سبرة ، وهو لا يرفع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ما لا يرجع إليه ، كفى في العلم بكذبه تحديدُه الحِلَّ بالثلاث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يُعلم كذبُ الأخير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 فلأنّه مرويٌ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ومعلومٌ أنّه خلاف مذهبه ، وكيف يرويه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ما سبق من رأي عمر لأمرتُ بها ، ثمّ ما زنى إلاّ شقيّ</w:t>
      </w:r>
      <w:r>
        <w:rPr>
          <w:rFonts w:eastAsia="Amiri" w:cs="Amiri" w:ascii="Amiri" w:hAnsi="Amiri"/>
          <w:color w:val="111111"/>
          <w:sz w:val="28"/>
          <w:szCs w:val="28"/>
          <w:rtl w:val="true"/>
          <w:lang w:bidi="ar-SA"/>
        </w:rPr>
        <w:t xml:space="preserve">» </w:t>
      </w:r>
      <w:r>
        <w:rPr>
          <w:rStyle w:val="FootnoteAnchor"/>
          <w:rtl w:val="true"/>
        </w:rPr>
        <w:footnoteReference w:id="86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كيف يرويه عنه ابنُ عبّاس ، ثمّ يبقى مُصِرَّاً على الحلّية حتّى يلقى من ابن الزبير ما يلقى </w:t>
      </w:r>
      <w:r>
        <w:rPr>
          <w:rStyle w:val="FootnoteAnchor"/>
          <w:rtl w:val="true"/>
        </w:rPr>
        <w:footnoteReference w:id="86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الرابع ؛ فلأنّ المتعة إذا كانت كالميتة والدم ولحم الخنزير ، كانت حراماً مطلقاً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عَلَيْكُمُ الْمَيْتَةُ وَالدَّمُ وَلَحْمُ الْخِنْزِيرِ وَمَا أُهِلَّ لِغَيْرِ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فِي مَخْمَصَةٍ غَيْرَ مُتَجَانِفٍ لِإِثْمٍ 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لَكُمْ أَلَّا تَأْكُلُوا مِمَّا ذُكِرَ اسْمُ اللَّهِ عَلَيْهِ وَقَدْ فَصَّلَ لَكُمْ مَا حَرَّمَ عَلَيْكُمْ إِلَّا مَا اضْطُرِرْتُمْ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لأنّ الرخصة للضرورة لا تجعلها من قسم الحلال حتّى تُنسخ</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إرادةُ نسخ الرخصة الناشئة من الاضطرار ؛ للعلم بثبوت </w:t>
      </w:r>
    </w:p>
    <w:p>
      <w:pPr>
        <w:pStyle w:val="BookText"/>
        <w:rPr/>
      </w:pPr>
      <w:r>
        <w:rPr>
          <w:rFonts w:ascii="Amiri" w:hAnsi="Amiri" w:eastAsia="Amiri" w:cs="Amiri"/>
          <w:color w:val="111111"/>
          <w:sz w:val="28"/>
          <w:sz w:val="28"/>
          <w:szCs w:val="28"/>
          <w:rtl w:val="true"/>
          <w:lang w:bidi="ar-SA"/>
        </w:rPr>
        <w:t xml:space="preserve">الرخصة في مقام الضرورة ، وأنّ اللّه سبحانه رفع عن الأُمّة ما اضطرّوا إليه ، كما دلّ عليه الكتابُ والسنة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وأمّا السُنّة ، فقد وردت حديث ما رفع عن الأمة بألفاظ مختلفة في مصادر الفريقين ، فانظر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659/1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مصنف ابن أبي شيبة </w:t>
      </w:r>
      <w:r>
        <w:rPr>
          <w:rFonts w:eastAsia="Amiri" w:cs="Amiri" w:ascii="Amiri" w:hAnsi="Amiri"/>
          <w:color w:val="111111"/>
          <w:sz w:val="28"/>
          <w:szCs w:val="28"/>
          <w:lang w:bidi="ar-SA"/>
        </w:rPr>
        <w:t>298/11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سعيد بن منصور </w:t>
      </w: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الصغير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الدارقطني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أصبهان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المستدرك على الصحيحين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2801</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الخفاء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462/2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العياشي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لا يحضره الفقيه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الخلاف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ولذا تُباح الميتةُ والدمُ ولحمُ الخنزير 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أدلّة حلّية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زمن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الدلالةِ على جوازها اختياراً ، وهو مجمعٌ عليه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مع قطع النظر عن أسانيد هذه الأخبار ، وإلاّ فالكلام فيها واسعُ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أدلّة النسخ ما حكاه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و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lang w:bidi="ar-SA"/>
        </w:rPr>
        <w:t>229/41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عليّ بن أحمد المزي المقرئ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عن سعيد بن منصور وتمّام وابن عساكر ، أنّه لمّا وليَ عمر بن الخطّاب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لنا في المتعة ثلاثاً ، ثمّ حرّمها ، واللّه لا أعلم أحداً</w:t>
      </w:r>
    </w:p>
    <w:p>
      <w:pPr>
        <w:pStyle w:val="BookText"/>
        <w:rPr/>
      </w:pPr>
      <w:r>
        <w:rPr>
          <w:rFonts w:ascii="Amiri" w:hAnsi="Amiri" w:eastAsia="Amiri" w:cs="Amiri"/>
          <w:color w:val="111111"/>
          <w:sz w:val="28"/>
          <w:sz w:val="28"/>
          <w:szCs w:val="28"/>
          <w:rtl w:val="true"/>
          <w:lang w:bidi="ar-SA"/>
        </w:rPr>
        <w:t xml:space="preserve">تمتّع وهو محصنٌ إلاّ رجمتُه بالحجارة ، إلاّ أن يأتيني بأربعة يشهدون أنّ رسول اللّه أحلّها بعدَ إذ حرّمها ، ولا أجد رجلا من المسلمين متمتّعاً إلاّ جلدته مئة جلدة ، إلاّ أن يأتيني بأربعة شهداء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أحلّها بعدَ إذ حرّمها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أيضا ظاهر الكذب ؛ لأنّه إنّما حرّم المتعتين معاً بلفظ واحد ، وكان التحريم في أواخر خلافته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أنهى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يستند إلى قول النبيّ ؛ ولأنّ اعتبار الشهود الأربعة على التحليل ممّا لم يدعه مسلمٌ ، ولِما سبق من مخالفة الحكم بالحِلِّ في خصوص ثلاثة أيام لصحاحهم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مصنف عبد الرزاق </w:t>
      </w:r>
      <w:r>
        <w:rPr>
          <w:rFonts w:eastAsia="Amiri" w:cs="Amiri" w:ascii="Amiri" w:hAnsi="Amiri"/>
          <w:color w:val="111111"/>
          <w:sz w:val="28"/>
          <w:szCs w:val="28"/>
          <w:lang w:bidi="ar-SA"/>
        </w:rPr>
        <w:t>503/7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526/16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45749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أن يكون هذا الحديث كذباً من أحد جُهّالهم ، كسائر أحاديث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ولا عبرة بذهاب الشافعيّ وغيره إلى الحرمة ؛ لاستنادهم إلى هذه الأخبار ، وكونهم إلى تسديد رأي عمر أميل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اللازم على الشافعي أن يحكم بحرمتها وحلّيتها مراراً ، لا مرّتين فقط ؛ لتلك الأخبار المختلفة ، حتّى يكون الدين لعباً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واستدلال الخصم على أعلميّته بالناسخ والمنسوخ ؛ بدعوى أنّه عالمٌ بهما ، طريفٌ ، والعِلم لا يستدعي العمل به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مالك تلميذَ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باطلٌ ؛ لأنّ ابن عمر مات في </w:t>
      </w:r>
      <w:bookmarkStart w:id="260" w:name="pg15539_201560"/>
    </w:p>
    <w:p>
      <w:pPr>
        <w:pStyle w:val="BookText"/>
        <w:rPr/>
      </w:pPr>
      <w:bookmarkEnd w:id="260"/>
      <w:r>
        <w:rPr>
          <w:rFonts w:ascii="Amiri" w:hAnsi="Amiri" w:eastAsia="Amiri" w:cs="Amiri"/>
          <w:color w:val="111111"/>
          <w:sz w:val="28"/>
          <w:sz w:val="28"/>
          <w:szCs w:val="28"/>
          <w:rtl w:val="true"/>
          <w:lang w:bidi="ar-SA"/>
        </w:rPr>
        <w:t xml:space="preserve">آخر سنة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 xml:space="preserve">، أو في أوّل ما بعدها </w:t>
      </w:r>
      <w:r>
        <w:rPr>
          <w:rStyle w:val="FootnoteAnchor"/>
          <w:rtl w:val="true"/>
        </w:rPr>
        <w:footnoteReference w:id="872"/>
      </w:r>
      <w:r>
        <w:rPr>
          <w:rFonts w:ascii="Amiri" w:hAnsi="Amiri" w:eastAsia="Amiri" w:cs="Amiri"/>
          <w:color w:val="111111"/>
          <w:sz w:val="28"/>
          <w:sz w:val="28"/>
          <w:szCs w:val="28"/>
          <w:rtl w:val="true"/>
          <w:lang w:bidi="ar-SA"/>
        </w:rPr>
        <w:t xml:space="preserve">، ووُلد مالك سنة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حنيفة تلميذ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ابن مسعود مات سنة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بعدها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ووُلد أبو حنيفة سنة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مات 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سبعون سنة ، كما ذكر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877"/>
      </w:r>
      <w:r>
        <w:rPr>
          <w:rFonts w:ascii="Amiri" w:hAnsi="Amiri" w:eastAsia="Amiri" w:cs="Amiri"/>
          <w:color w:val="111111"/>
          <w:sz w:val="28"/>
          <w:sz w:val="28"/>
          <w:szCs w:val="28"/>
          <w:rtl w:val="true"/>
          <w:lang w:bidi="ar-SA"/>
        </w:rPr>
        <w:t>أن يريد التلمذة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التلمذة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كانت بدون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تستوجب الموافقة ، ولا سيّما في هذه المسألة التي اهتمّ عمر للتحريم فيها</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8919635_2142443653"/>
      <w:bookmarkStart w:id="262" w:name="_Toc96"/>
      <w:bookmarkEnd w:id="261"/>
      <w:r>
        <w:rPr>
          <w:rtl w:val="true"/>
        </w:rPr>
        <w:t>تنبيهان</w:t>
      </w:r>
      <w:bookmarkEnd w:id="26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الترمذي ، أنّه سئل ابن عمر عن متعة النساء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وجدته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الحجّ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جاء بالتمتّع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سأل ابنَ عمر شاميٌّ عن متعة الحجّ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قد نهى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أبي نهى عنها وصنعها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أمرُ أبي يُتّبَع ، أم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أمرُ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صنعها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 صحيحٌ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يذكر الترمذيُّ مثل هذا الحديث في نكاح المتعة ، فلعلّه قد سقط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هذا الزمان ، أو وقع الاشتباه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الاشتباه ، فالحديث نافعٌ لنا في إفادته أنّ عمر هو المشرّع لتحريم متعة الحجّ خلافاً لله ورسوله ، فمثلُها متعة النساء ؛ لأنّ تحريمه لهما بلسان واحد وبلفظ الإنشاء ، لا الرواية في واحدة والإنشاء في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جواب قاضي القضاة بأنّ عمر قال ذلك كراهةً للمتعة </w:t>
      </w:r>
      <w:r>
        <w:rPr>
          <w:rStyle w:val="FootnoteAnchor"/>
          <w:rtl w:val="true"/>
        </w:rPr>
        <w:footnoteReference w:id="881"/>
      </w:r>
      <w:r>
        <w:rPr>
          <w:rFonts w:ascii="Amiri" w:hAnsi="Amiri" w:eastAsia="Amiri" w:cs="Amiri"/>
          <w:color w:val="111111"/>
          <w:sz w:val="28"/>
          <w:sz w:val="28"/>
          <w:szCs w:val="28"/>
          <w:rtl w:val="true"/>
          <w:lang w:bidi="ar-SA"/>
        </w:rPr>
        <w:t xml:space="preserve">، مأخوذٌ من جواب عمر لأبي موسى بالنسبة إلى تحريم متعة الحجّ ، كما سيأتي إن شاء اللّه تعالى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تعلم أنّه جوابٌ منكرٌ ؛ فإنّا نعلم أنّ اللّه جلّ وعلا لم يُنِطْ </w:t>
      </w:r>
    </w:p>
    <w:p>
      <w:pPr>
        <w:pStyle w:val="BookText"/>
        <w:rPr/>
      </w:pPr>
      <w:r>
        <w:rPr>
          <w:rFonts w:ascii="Amiri" w:hAnsi="Amiri" w:eastAsia="Amiri" w:cs="Amiri"/>
          <w:color w:val="111111"/>
          <w:sz w:val="28"/>
          <w:sz w:val="28"/>
          <w:szCs w:val="28"/>
          <w:rtl w:val="true"/>
          <w:lang w:bidi="ar-SA"/>
        </w:rPr>
        <w:t>أحكامه بكراهة أحد وإرادته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هذا إلاّ التشريع المحرّم ، والجرأة على مخالفة اللّه ورسوله بلا عناية بقول اللّه وحكمه؟</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xml:space="preserve">. </w:t>
      </w:r>
      <w:bookmarkStart w:id="263" w:name="pg15539_201563"/>
    </w:p>
    <w:p>
      <w:pPr>
        <w:pStyle w:val="Heading3"/>
        <w:numPr>
          <w:ilvl w:val="2"/>
          <w:numId w:val="1"/>
        </w:numPr>
        <w:rPr/>
      </w:pPr>
      <w:bookmarkStart w:id="264" w:name="__RefHeading___Toc8919637_2142443653"/>
      <w:bookmarkStart w:id="265" w:name="_Toc97"/>
      <w:bookmarkEnd w:id="263"/>
      <w:bookmarkEnd w:id="264"/>
      <w:r>
        <w:rPr>
          <w:rtl w:val="true"/>
        </w:rPr>
        <w:t>تحريم عمر لمتعة الحجّ</w:t>
      </w:r>
      <w:bookmarkEnd w:id="265"/>
    </w:p>
    <w:p>
      <w:pPr>
        <w:pStyle w:val="Heading4"/>
        <w:numPr>
          <w:ilvl w:val="3"/>
          <w:numId w:val="1"/>
        </w:numPr>
        <w:rPr/>
      </w:pPr>
      <w:bookmarkStart w:id="266" w:name="__RefHeading___Toc8919639_2142443653"/>
      <w:bookmarkStart w:id="267" w:name="_Toc98"/>
      <w:bookmarkEnd w:id="266"/>
      <w:r>
        <w:rPr>
          <w:rtl w:val="true"/>
        </w:rPr>
        <w:t xml:space="preserve">قال المصنّف </w:t>
      </w:r>
      <w:r>
        <w:rPr>
          <w:rtl w:val="true"/>
        </w:rPr>
        <w:t xml:space="preserve">- </w:t>
      </w:r>
      <w:r>
        <w:rPr>
          <w:rtl w:val="true"/>
        </w:rPr>
        <w:t xml:space="preserve">أعلى اللّه درجته </w:t>
      </w:r>
      <w:r>
        <w:rPr>
          <w:rtl w:val="true"/>
        </w:rPr>
        <w:t>- :</w:t>
      </w:r>
      <w:bookmarkEnd w:id="267"/>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درجته </w:t>
      </w:r>
      <w:r>
        <w:rPr>
          <w:rFonts w:eastAsia="IRNazanin" w:cs="IRNazanin"/>
          <w:color w:val="111111"/>
          <w:sz w:val="28"/>
          <w:szCs w:val="28"/>
          <w:rtl w:val="true"/>
          <w:lang w:bidi="fa-IR"/>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منع عن متعة الحجّ </w:t>
      </w:r>
      <w:r>
        <w:rPr>
          <w:rStyle w:val="FootnoteAnchor"/>
          <w:rtl w:val="true"/>
        </w:rPr>
        <w:footnoteReference w:id="885"/>
      </w:r>
      <w:r>
        <w:rPr>
          <w:rFonts w:ascii="Amiri" w:hAnsi="Amiri" w:eastAsia="Amiri" w:cs="Amiri"/>
          <w:color w:val="111111"/>
          <w:sz w:val="28"/>
          <w:sz w:val="28"/>
          <w:szCs w:val="28"/>
          <w:rtl w:val="true"/>
          <w:lang w:bidi="ar-SA"/>
        </w:rPr>
        <w:t xml:space="preserve">، مع أنّ اللّه تعالى أوجبها في كتابه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bookmarkStart w:id="268" w:name="pg15539_201564"/>
    </w:p>
    <w:p>
      <w:pPr>
        <w:pStyle w:val="Heading4"/>
        <w:numPr>
          <w:ilvl w:val="3"/>
          <w:numId w:val="1"/>
        </w:numPr>
        <w:rPr/>
      </w:pPr>
      <w:bookmarkStart w:id="269" w:name="__RefHeading___Toc8919641_2142443653"/>
      <w:bookmarkStart w:id="270" w:name="_Toc99"/>
      <w:bookmarkEnd w:id="268"/>
      <w:bookmarkEnd w:id="269"/>
      <w:r>
        <w:rPr>
          <w:rtl w:val="true"/>
        </w:rPr>
        <w:t xml:space="preserve">وقال الفضل </w:t>
      </w:r>
      <w:r>
        <w:rPr>
          <w:rtl w:val="true"/>
        </w:rPr>
        <w:t>:</w:t>
      </w:r>
      <w:bookmarkEnd w:id="270"/>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متعةُ الحجّ جوّزها العلماء وذهبوا إليه ولم يتقرّر المنعُ </w:t>
      </w:r>
      <w:r>
        <w:rPr>
          <w:rStyle w:val="FootnoteAnchor"/>
          <w:rtl w:val="true"/>
        </w:rPr>
        <w:footnoteReference w:id="888"/>
      </w:r>
      <w:r>
        <w:rPr>
          <w:rFonts w:ascii="Amiri" w:hAnsi="Amiri" w:eastAsia="Amiri" w:cs="Amiri"/>
          <w:color w:val="111111"/>
          <w:sz w:val="28"/>
          <w:sz w:val="28"/>
          <w:szCs w:val="28"/>
          <w:rtl w:val="true"/>
          <w:lang w:bidi="ar-SA"/>
        </w:rPr>
        <w:t>، ولم يصحّ عنه روايةٌ في منعها ؛ وإنْ صحَّ ، فيمكن أن يكون سمع من رسول اللّه شيئاً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والمسائل المختلف فيها لا اعتراض فيها على المجتهدين</w:t>
      </w:r>
      <w:r>
        <w:rPr>
          <w:rFonts w:eastAsia="Amiri" w:cs="Amiri" w:ascii="Amiri" w:hAnsi="Amiri"/>
          <w:color w:val="111111"/>
          <w:sz w:val="28"/>
          <w:szCs w:val="28"/>
          <w:rtl w:val="true"/>
          <w:lang w:bidi="ar-SA"/>
        </w:rPr>
        <w:t xml:space="preserve">. </w:t>
      </w:r>
      <w:bookmarkStart w:id="271" w:name="pg15539_201565"/>
    </w:p>
    <w:p>
      <w:pPr>
        <w:pStyle w:val="Heading4"/>
        <w:numPr>
          <w:ilvl w:val="3"/>
          <w:numId w:val="1"/>
        </w:numPr>
        <w:rPr/>
      </w:pPr>
      <w:bookmarkStart w:id="272" w:name="__RefHeading___Toc8919643_2142443653"/>
      <w:bookmarkStart w:id="273" w:name="_Toc100"/>
      <w:bookmarkEnd w:id="271"/>
      <w:bookmarkEnd w:id="272"/>
      <w:r>
        <w:rPr>
          <w:rtl w:val="true"/>
        </w:rPr>
        <w:t xml:space="preserve">وأقول </w:t>
      </w:r>
      <w:r>
        <w:rPr>
          <w:rtl w:val="true"/>
        </w:rPr>
        <w:t>:</w:t>
      </w:r>
      <w:bookmarkEnd w:id="273"/>
    </w:p>
    <w:p>
      <w:pPr>
        <w:pStyle w:val="BookText"/>
        <w:rPr/>
      </w:pPr>
      <w:r>
        <w:rPr>
          <w:rFonts w:ascii="Amiri" w:hAnsi="Amiri" w:eastAsia="Amiri" w:cs="Amiri"/>
          <w:color w:val="111111"/>
          <w:sz w:val="28"/>
          <w:sz w:val="28"/>
          <w:szCs w:val="28"/>
          <w:rtl w:val="true"/>
          <w:lang w:bidi="ar-SA"/>
        </w:rPr>
        <w:t xml:space="preserve">إعلم أنّ متعة الحجّ المسمّاة بالعُمرة ، كانت حراماً بأشهر الحجّ في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أحلّها اللّه ورسوله في الإسلام إلى آخر الأبد بهذه الأشهر ، بل فرَضا وقوعها فيها قبلَ الحجِّ على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حرّمها عمر في إمارته ، فأعاد حكمها الجاهلي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فها هنا ثلاث دعاوى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عليها ما سبق في البحث السابق من أنّ البخاري ومسلماً رويا عن ابن عبّاس ، أنّهم كانوا يرون العمرة في أشهر الحجّ من أفجر الفجور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عليها من الكتاب العزيز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تَمَتَّعَ بِالْعُمْرَةِ إِلَى الْحَجِّ فَمَا اسْتَيْسَرَ مِنَ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لِمَنْ لَمْ يَكُنْ أَهْلُهُ حَاضِرِي الْمَسْجِدِ الْحَرَامِ </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 على أنّ فرض البعيد أن يتمتّع بالعمرة قبل الحجّ ، وموصولةً به ، بأن يكونا في أشهر الحجّ بعام واحد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عليها من السنة ما هو متواترٌ ؛ ولنذكر منها بعض ما صرّح بأنّ ذلك إلى الأبد ، وإلى يوم القيامة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مسلم </w:t>
      </w:r>
      <w:r>
        <w:rPr>
          <w:rStyle w:val="FootnoteAnchor"/>
          <w:rtl w:val="true"/>
        </w:rPr>
        <w:footnoteReference w:id="891"/>
      </w:r>
      <w:r>
        <w:rPr>
          <w:rFonts w:ascii="Amiri" w:hAnsi="Amiri" w:eastAsia="Amiri" w:cs="Amiri"/>
          <w:color w:val="111111"/>
          <w:sz w:val="28"/>
          <w:sz w:val="28"/>
          <w:szCs w:val="28"/>
          <w:rtl w:val="true"/>
          <w:lang w:bidi="ar-SA"/>
        </w:rPr>
        <w:t xml:space="preserve">، عن جابر خبراً طويلا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منكم ليس معه هديٌ فليَحِلّ ، وليجعلها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سراقة بن مالك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ألِعامنا هذا أم لأبد؟</w:t>
      </w:r>
    </w:p>
    <w:p>
      <w:pPr>
        <w:pStyle w:val="BookText"/>
        <w:rPr/>
      </w:pPr>
      <w:r>
        <w:rPr>
          <w:rFonts w:ascii="Amiri" w:hAnsi="Amiri" w:eastAsia="Amiri" w:cs="Amiri"/>
          <w:color w:val="111111"/>
          <w:sz w:val="28"/>
          <w:sz w:val="28"/>
          <w:szCs w:val="28"/>
          <w:rtl w:val="true"/>
          <w:lang w:bidi="ar-SA"/>
        </w:rPr>
        <w:t xml:space="preserve">فشبَّك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أصابعَه واحدةً في أُخرى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العُمرةُ في الحجّ مرّتين ، لا بل لأبدِ 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جابر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أهللنا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 خالصاً وحده ؛ فقدم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رابعة مضت من ذي الحجّة فأمرنا أن نَحلَّ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أحلّوا وأصيبوا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بيننا وبين عرفة إلاّ خمس ، أمرنا أن نُفضي إلى نسائنا فنأتي عرفة تقطر مذاكيرنا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علمتم أنّي أتقاكم لله وأصدقكم وأبرّكم ، ولولا هديي لحللتُ كما تَحلّون ، ولو استقبلتُ من أمري ما استدبرت لم أَسُقِ الهَديَ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أهللت؟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أهلّ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فأهدِ وامكث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وأهدى له عليٌّ هدْياً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ألِعامنا هذا أم لأبد؟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Style w:val="FootnoteAnchor"/>
          <w:rtl w:val="true"/>
        </w:rPr>
        <w:footnoteReference w:id="89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طرق </w:t>
      </w:r>
      <w:r>
        <w:rPr>
          <w:rStyle w:val="FootnoteAnchor"/>
          <w:rtl w:val="true"/>
        </w:rPr>
        <w:footnoteReference w:id="894"/>
      </w:r>
      <w:r>
        <w:rPr>
          <w:rFonts w:ascii="Amiri" w:hAnsi="Amiri" w:eastAsia="Amiri" w:cs="Amiri"/>
          <w:color w:val="111111"/>
          <w:sz w:val="28"/>
          <w:sz w:val="28"/>
          <w:szCs w:val="28"/>
          <w:rtl w:val="true"/>
          <w:lang w:bidi="ar-SA"/>
        </w:rPr>
        <w:t xml:space="preserve">، قال 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فشبك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أصابعه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للأبد ؛ ثلاث مرّات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العمرةُ في الحجِّ إلى يوم القيامة</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المشتملة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العمرةُ في الحجِّ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 روي جملةً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الدعوى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سبق في البحث المتقدّم جملةٌ من الأخبار الدالّة عليها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البخاري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وأنظر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تَمَتَّعَ بِالْعُمْرَةِ إِلَى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عمران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تمتّعنا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القرآن ، قال رجلٌ برأيه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يراد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مسلم </w:t>
      </w:r>
      <w:r>
        <w:rPr>
          <w:rStyle w:val="FootnoteAnchor"/>
          <w:rtl w:val="true"/>
        </w:rPr>
        <w:footnoteReference w:id="899"/>
      </w:r>
      <w:r>
        <w:rPr>
          <w:rFonts w:ascii="Amiri" w:hAnsi="Amiri" w:eastAsia="Amiri" w:cs="Amiri"/>
          <w:color w:val="111111"/>
          <w:sz w:val="28"/>
          <w:sz w:val="28"/>
          <w:szCs w:val="28"/>
          <w:rtl w:val="true"/>
          <w:lang w:bidi="ar-SA"/>
        </w:rPr>
        <w:t xml:space="preserve">، عن عمران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حجّة وعمرة ، ثمّ لم ينزل فيها كتابٌ ولم ينهنا عنها ، قال فيها رجلٌ برأيه ما شاء</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مطرّف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إليَّ عمران بن </w:t>
      </w:r>
    </w:p>
    <w:p>
      <w:pPr>
        <w:pStyle w:val="BookText"/>
        <w:rPr/>
      </w:pPr>
      <w:r>
        <w:rPr>
          <w:rFonts w:ascii="Amiri" w:hAnsi="Amiri" w:eastAsia="Amiri" w:cs="Amiri"/>
          <w:color w:val="111111"/>
          <w:sz w:val="28"/>
          <w:sz w:val="28"/>
          <w:szCs w:val="28"/>
          <w:rtl w:val="true"/>
          <w:lang w:bidi="ar-SA"/>
        </w:rPr>
        <w:t xml:space="preserve">حصين في مرضه الذي تُوفّي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محدّثك بأحاديث لعلّ اللّه أن ينفعك بها بعدي ، فإن عشتُ فاكتم عنّي ، وإن مُتُّ فحدّث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سُلّم علَيَّ ، واعلم أنّ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 بين حجّ وعُمرة ثمّ لم ينزل فيها كتابُ اللّه ، ولم ينه عنها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فيها رجلٌ برأيه ما شاء</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لمسلم نحوها ، قال فيها محمّد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ارتأى رجلٌ برأيه ما شاء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يعني عمر</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نحو ذلك ممّا رواه مسلم في باب واحد ، بأسانيد تبلغُ العشرة أو تزيد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بلغ الحال في تقيّة الصحابة وخوفهم أن يأمر أحدهم بكتمان ما يحدِّث به من حكم اللّه الذي نزل به كتابه وأعلن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مسلم </w:t>
      </w:r>
      <w:r>
        <w:rPr>
          <w:rStyle w:val="FootnoteAnchor"/>
          <w:rtl w:val="true"/>
        </w:rPr>
        <w:footnoteReference w:id="903"/>
      </w:r>
      <w:r>
        <w:rPr>
          <w:rFonts w:ascii="Amiri" w:hAnsi="Amiri" w:eastAsia="Amiri" w:cs="Amiri"/>
          <w:color w:val="111111"/>
          <w:sz w:val="28"/>
          <w:sz w:val="28"/>
          <w:szCs w:val="28"/>
          <w:rtl w:val="true"/>
          <w:lang w:bidi="ar-SA"/>
        </w:rPr>
        <w:t xml:space="preserve">، عن أبي موسى الأشعري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منيخ بالبطحاء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أهللت؟</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بإهلال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سقت من هَدي؟</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 بالبيت وبالصفا والمروة ، ثمّ 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فطفت بالبيت وبالصفا والمروة ، ثمّ أتيتُ امرأةً من قومي فمشطتني وغسلت رأسي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فكنت أُفتي الناس بذلك في إمارة أبي بكر وإمارة عمر ، فإنّي لقائمٌ بالموسم إذ جاءني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 أميرُ المؤمنين في شأن النُّسُك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قدم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أحدثت في شأن النسك؟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نأخذ بكتاب اللّه ؛ فإنّ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Style w:val="FootnoteAnchor"/>
          <w:rtl w:val="true"/>
        </w:rPr>
        <w:footnoteReference w:id="904"/>
      </w:r>
      <w:r>
        <w:rPr>
          <w:rFonts w:ascii="Amiri" w:hAnsi="Amiri" w:eastAsia="Amiri" w:cs="Amiri"/>
          <w:color w:val="111111"/>
          <w:sz w:val="28"/>
          <w:sz w:val="28"/>
          <w:szCs w:val="28"/>
          <w:rtl w:val="true"/>
          <w:lang w:bidi="ar-SA"/>
        </w:rPr>
        <w:t>، وإنْ نأخذ بسنة نبيّنا ؛ فإنّ النبيّ لم يَحِلّ حتّى نحر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مسلم معه حديثين آخرين بمعناه </w:t>
      </w:r>
      <w:r>
        <w:rPr>
          <w:rStyle w:val="FootnoteAnchor"/>
          <w:rtl w:val="true"/>
        </w:rPr>
        <w:footnoteReference w:id="905"/>
      </w:r>
      <w:r>
        <w:rPr>
          <w:rFonts w:ascii="Amiri" w:hAnsi="Amiri" w:eastAsia="Amiri" w:cs="Amiri"/>
          <w:color w:val="111111"/>
          <w:sz w:val="28"/>
          <w:sz w:val="28"/>
          <w:szCs w:val="28"/>
          <w:rtl w:val="true"/>
          <w:lang w:bidi="ar-SA"/>
        </w:rPr>
        <w:t xml:space="preserve">، وروى نحوه البخاري </w:t>
      </w:r>
      <w:r>
        <w:rPr>
          <w:rStyle w:val="FootnoteAnchor"/>
          <w:rtl w:val="true"/>
        </w:rPr>
        <w:footnoteReference w:id="906"/>
      </w:r>
      <w:r>
        <w:rPr>
          <w:rFonts w:ascii="Amiri" w:hAnsi="Amiri" w:eastAsia="Amiri" w:cs="Amiri"/>
          <w:color w:val="111111"/>
          <w:sz w:val="28"/>
          <w:sz w:val="28"/>
          <w:szCs w:val="28"/>
          <w:rtl w:val="true"/>
          <w:lang w:bidi="ar-SA"/>
        </w:rPr>
        <w:t xml:space="preserve">والنسائي </w:t>
      </w:r>
      <w:r>
        <w:rPr>
          <w:rStyle w:val="FootnoteAnchor"/>
          <w:rtl w:val="true"/>
        </w:rPr>
        <w:footnoteReference w:id="907"/>
      </w:r>
      <w:r>
        <w:rPr>
          <w:rFonts w:ascii="Amiri" w:hAnsi="Amiri" w:eastAsia="Amiri" w:cs="Amiri"/>
          <w:color w:val="111111"/>
          <w:sz w:val="28"/>
          <w:sz w:val="28"/>
          <w:szCs w:val="28"/>
          <w:rtl w:val="true"/>
          <w:lang w:bidi="ar-SA"/>
        </w:rPr>
        <w:t xml:space="preserve">، وأحمد في مسنده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الاستدلال من عُمَر أشبهُ بالأغاليط ؛ فإنّ الآية التي ذكرها لا تدلُّ على مدّعاه بوجه ؛ لأنّ فِعل العُمرةِ مع الحجّ لا يستوجب نقصان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ابنُ عمر بتمام العُمرة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 xml:space="preserve">، عن الزهري ، عن سالم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ابنُ عمر عن متعة الحجّ ، فأمر بها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أحلّها اللّه ، وأمر بها رسول اللّه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سالم أنّ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في أشهر الحجّ </w:t>
      </w:r>
    </w:p>
    <w:p>
      <w:pPr>
        <w:pStyle w:val="BookText"/>
        <w:rPr/>
      </w:pPr>
      <w:r>
        <w:rPr>
          <w:rFonts w:ascii="Amiri" w:hAnsi="Amiri" w:eastAsia="Amiri" w:cs="Amiri"/>
          <w:color w:val="111111"/>
          <w:sz w:val="28"/>
          <w:sz w:val="28"/>
          <w:szCs w:val="28"/>
          <w:rtl w:val="true"/>
          <w:lang w:bidi="ar-SA"/>
        </w:rPr>
        <w:t>تامةٌ ، عمل بها رسول اللّه ، ونزل بها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شعري ، هل يرى عمر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معنى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عرفه وخالف عمداً في أمر أصحابه بالمتعة 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دعوى عمر أنّه يأخذُ بسنة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فأعجب من ذلك ؛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بقي على إحرامه في تلك الحجة ؛ لأنّه ساق 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صرّحت به الأخبار </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يأخذ عمر بفعله الخاصّ به وببعض أصحابه في تلك الحجّة ، ويترك قوله الصريح بدخول العمرة في الحجّ إلى يوم القيامة؟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مسلم </w:t>
      </w:r>
      <w:r>
        <w:rPr>
          <w:rStyle w:val="FootnoteAnchor"/>
          <w:rtl w:val="true"/>
        </w:rPr>
        <w:footnoteReference w:id="911"/>
      </w:r>
      <w:r>
        <w:rPr>
          <w:rFonts w:ascii="Amiri" w:hAnsi="Amiri" w:eastAsia="Amiri" w:cs="Amiri"/>
          <w:color w:val="111111"/>
          <w:sz w:val="28"/>
          <w:sz w:val="28"/>
          <w:szCs w:val="28"/>
          <w:rtl w:val="true"/>
          <w:lang w:bidi="ar-SA"/>
        </w:rPr>
        <w:t xml:space="preserve">، عن أبي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كان يُفتي بالمتعة ، فقال له </w:t>
      </w:r>
    </w:p>
    <w:p>
      <w:pPr>
        <w:pStyle w:val="BookText"/>
        <w:rPr/>
      </w:pP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فإنّك لا تدري ما أحدث أميرُ المؤمنين في النسك بعدُ ؛ حتّى لقيه بعدُ فسأله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النبيّ قد فعله وأصحابُه ، ولكن كرهتُ أن يظلّوا مُعرِّسين بهنّ في الأراك ، ثمّ يروحون في الحجّ تقطر رؤوسهم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النسائي</w:t>
      </w:r>
      <w:r>
        <w:rPr>
          <w:rFonts w:eastAsia="Amiri" w:cs="Amiri" w:ascii="Amiri" w:hAnsi="Amiri"/>
          <w:color w:val="111111"/>
          <w:sz w:val="28"/>
          <w:szCs w:val="28"/>
          <w:rtl w:val="true"/>
          <w:lang w:bidi="ar-SA"/>
        </w:rPr>
        <w:t xml:space="preserve">» </w:t>
      </w:r>
      <w:r>
        <w:rPr>
          <w:rStyle w:val="FootnoteAnchor"/>
          <w:rtl w:val="true"/>
        </w:rPr>
        <w:footnoteReference w:id="91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أقبحُ من الحديث السابق ؛ فإنّه لو جاز تغيير الأحكام بالكراهة والرضا لَما بقي للإسلام رسمٌ ، ولا كان لله على عباده مزيةٌ ، ولا سيّما إذا جاز تغيير ما صرّح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شعري ، إذا 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أصحابه لتردّدهم في ما أمر به من الإحلال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مسلم </w:t>
      </w:r>
      <w:r>
        <w:rPr>
          <w:rStyle w:val="FootnoteAnchor"/>
          <w:rtl w:val="true"/>
        </w:rPr>
        <w:footnoteReference w:id="914"/>
      </w:r>
      <w:r>
        <w:rPr>
          <w:rFonts w:ascii="IRNazanin" w:hAnsi="IRNazanin" w:eastAsia="IRNazanin"/>
          <w:color w:val="111111"/>
          <w:sz w:val="28"/>
          <w:sz w:val="28"/>
          <w:szCs w:val="28"/>
          <w:rtl w:val="true"/>
          <w:lang w:bidi="fa-IR"/>
        </w:rPr>
        <w:t xml:space="preserve">وأحمد </w:t>
      </w:r>
      <w:r>
        <w:rPr>
          <w:rStyle w:val="FootnoteAnchor"/>
          <w:rtl w:val="true"/>
        </w:rPr>
        <w:footnoteReference w:id="915"/>
      </w: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حالُه لو سمع أنّ عمر غيّر حكمه وحكم اللّه في كتابه المجيد ، وهدد على طاعتهما ومعصيته؟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الربيع بن حبيب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سمع سعد بن أبي وقّاص والضحّاك بن قيس وهما يذكران التمتّع بالعُمرة إلى الحجّ ، فقال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يصنع ذلك إلاّ من جهل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يا ابن أخي</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عمر بن الخطّاب قد نهى عن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صنعها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وصنعناها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التمتّع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النسائي</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 xml:space="preserve">، وفي ما جاء في التمتّع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موطأ مالك</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التمتّع ، عن ابن عبّاس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لأنهاكم عن المتعة وإنّها لفي كتاب اللّه ، ولقد فعلها رسول اللّه ؛ يعني العُمرة في الحجّ</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مالك في ما جاء في العُمرة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عمر ، أنّ عمر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افصِلوا بين حجّكم وعُمرتكم ، فإنّ ذلك أتمّ لحجِّ أحدكم ، وأتمّ لعُمرته ؛ أن يعتمر في غير أشهر الحجّ</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الأخبار التي لا تُحصى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يُعلم ما في قول الفضل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يصحّ عنه روايةٌ في منعها ؛ وإنْ صحَّ ، فيمكن أن يكون سمع من رسول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أدري ، ما هذا الذي يحتمل سماعه وقد صرّح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إلى الأبد وإلى يوم القيامة؟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وأعجب من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والمسائل المخلتف فيها لا اعتراض فيها على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المسألة إجماعيّة لا خلافيّة ، كما أقرّ به الخصم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متعةُ الحجّ جوّزها العلماء وذهبوا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قد يريد أنّ اللّه ورسوله مجتهدان ، وعمر مجتهدٌ في عرضهما ، فلا اعتراض عليه وإنْ قالَ لمجرّد الكراهة والهوى ، ناسخاً أيضاً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يَحْكُمْ بِمَا أَنْزَلَ اللَّهُ فَأُولَئِكَ هُمُ الظَّالِمُونَ </w:t>
      </w:r>
      <w:r>
        <w:rPr>
          <w:rFonts w:eastAsia="Amiri" w:cs="Amiri" w:ascii="Amiri" w:hAnsi="Amiri"/>
          <w:color w:val="111111"/>
          <w:sz w:val="28"/>
          <w:szCs w:val="28"/>
          <w:rtl w:val="true"/>
          <w:lang w:bidi="ar-SA"/>
        </w:rPr>
        <w:t xml:space="preserve">) </w:t>
      </w:r>
      <w:r>
        <w:rPr>
          <w:rStyle w:val="FootnoteAnchor"/>
          <w:rtl w:val="true"/>
        </w:rPr>
        <w:footnoteReference w:id="922"/>
      </w:r>
      <w:r>
        <w:rPr>
          <w:rFonts w:ascii="Amiri" w:hAnsi="Amiri" w:eastAsia="Amiri" w:cs="Amiri"/>
          <w:color w:val="111111"/>
          <w:sz w:val="28"/>
          <w:sz w:val="28"/>
          <w:szCs w:val="28"/>
          <w:rtl w:val="true"/>
          <w:lang w:bidi="ar-SA"/>
        </w:rPr>
        <w:t xml:space="preserve">، وفي آية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فَأُولَئِكَ هُمُ الْكَافِرُونَ </w:t>
      </w:r>
      <w:r>
        <w:rPr>
          <w:rFonts w:eastAsia="Amiri" w:cs="Amiri" w:ascii="Amiri" w:hAnsi="Amiri"/>
          <w:color w:val="111111"/>
          <w:sz w:val="28"/>
          <w:szCs w:val="28"/>
          <w:rtl w:val="true"/>
          <w:lang w:bidi="ar-SA"/>
        </w:rPr>
        <w:t xml:space="preserve">) </w:t>
      </w:r>
      <w:r>
        <w:rPr>
          <w:rStyle w:val="FootnoteAnchor"/>
          <w:rtl w:val="true"/>
        </w:rPr>
        <w:footnoteReference w:id="923"/>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عثمان أراد ترويج هذه الفتوى المخالفة للكتاب والسنة والإجماع ، مع اطّلاعه على ذلك ، وحضوره حجّة الوداع ، وسماعه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سمعه المسلمون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البخاري </w:t>
      </w:r>
      <w:r>
        <w:rPr>
          <w:rStyle w:val="FootnoteAnchor"/>
          <w:rtl w:val="true"/>
        </w:rPr>
        <w:footnoteReference w:id="925"/>
      </w:r>
      <w:r>
        <w:rPr>
          <w:rFonts w:ascii="Amiri" w:hAnsi="Amiri" w:eastAsia="Amiri" w:cs="Amiri"/>
          <w:color w:val="111111"/>
          <w:sz w:val="28"/>
          <w:sz w:val="28"/>
          <w:szCs w:val="28"/>
          <w:rtl w:val="true"/>
          <w:lang w:bidi="ar-SA"/>
        </w:rPr>
        <w:t xml:space="preserve">، عن مروان بن الحكم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شهدتُ عثمان وعليا ، وعثمان ينهى عن المتعة وأن يُجمَع بينهما ، فلمّا رأى عليٌّ أَهَلَّ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لأدعَ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في القِران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النسائي</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سعيد بن المسيّب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عليٌّ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عُسْفان</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8395</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المتعة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إلاّ أن</w:t>
      </w:r>
    </w:p>
    <w:p>
      <w:pPr>
        <w:pStyle w:val="BookText"/>
        <w:rPr/>
      </w:pPr>
      <w:r>
        <w:rPr>
          <w:rFonts w:ascii="Amiri" w:hAnsi="Amiri" w:eastAsia="Amiri" w:cs="Amiri"/>
          <w:color w:val="111111"/>
          <w:sz w:val="28"/>
          <w:sz w:val="28"/>
          <w:szCs w:val="28"/>
          <w:rtl w:val="true"/>
          <w:lang w:bidi="ar-SA"/>
        </w:rPr>
        <w:t xml:space="preserve">تنهى عن أمر فعله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رأى ذلك عليٌّ أهلّ بهما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Style w:val="FootnoteAnchor"/>
          <w:rtl w:val="true"/>
        </w:rPr>
        <w:footnoteReference w:id="929"/>
      </w:r>
      <w:r>
        <w:rPr>
          <w:rFonts w:ascii="Amiri" w:hAnsi="Amiri" w:eastAsia="Amiri" w:cs="Amiri"/>
          <w:color w:val="111111"/>
          <w:sz w:val="28"/>
          <w:sz w:val="28"/>
          <w:szCs w:val="28"/>
          <w:rtl w:val="true"/>
          <w:lang w:bidi="ar-SA"/>
        </w:rPr>
        <w:t xml:space="preserve">، وزاد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أحمد </w:t>
      </w:r>
      <w:r>
        <w:rPr>
          <w:rStyle w:val="FootnoteAnchor"/>
          <w:rtl w:val="true"/>
        </w:rPr>
        <w:footnoteReference w:id="931"/>
      </w:r>
      <w:r>
        <w:rPr>
          <w:rFonts w:ascii="Amiri" w:hAnsi="Amiri" w:eastAsia="Amiri" w:cs="Amiri"/>
          <w:color w:val="111111"/>
          <w:sz w:val="28"/>
          <w:sz w:val="28"/>
          <w:szCs w:val="28"/>
          <w:rtl w:val="true"/>
          <w:lang w:bidi="ar-SA"/>
        </w:rPr>
        <w:t xml:space="preserve">، عن أبي حرملة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أبو حرملة عبد الرحمن بن حرملة بن عمرو الأسلمي المدني ، من رجال مسلم والأربعة ، توفي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158/11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3948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سعيداً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عثمان حاجّاً ، حتّى إذا كان ببعض الطريق قيل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نهى عن التمتّع بالعُمرة إلى الحجّ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ارتحل فارتحلوا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فأهلّ عليٌّ وأصحابه بعُمرة ، فلم يكلّمه عثمان في ذلك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أُخبَر أنّك نهيت عن التمتّع بالعُمرة؟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في التمتّع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النسائي</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أخبارهم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الزبير على بقاء هذه البدعة حتّى اجترأ على ابن عبّاس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دار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أراهم سيهلكون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أبو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اتّفاق علمائهم على ثبوت متعة الحجّ دليلٌ على أنّ الحكم بلغ من الضرورة ما لا يمكن افتعال خلافه ؛ إذ مجرّد مخالفة عمر للكتاب والسنة لا يمنعهم من وضع صورة الأدلّة لتسديد أمره ، كما فعلوا في متعة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يمكنهم وضعها ، وقد كان حكم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بالتمتّع إلى الحجّ ، ودوامه إلى الأبد ، من المشاهدات لأكثر الأُمة في حجّته الواقعة في آخر أيّامه ، ورتّب على حكمه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هناك للناس بعد موتِ عمر داع إلى مخالفة ذلك الحكم الضروري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اللّه سبحانه أراد بيان حال عمر ، فحال بينهم وبين وضع الأدلّة هنا ، فيظهر أمره في منع متعة النساء ، وفي سائر أفعاله</w:t>
      </w:r>
      <w:r>
        <w:rPr>
          <w:rFonts w:eastAsia="Amiri" w:cs="Amiri" w:ascii="Amiri" w:hAnsi="Amiri"/>
          <w:color w:val="111111"/>
          <w:sz w:val="28"/>
          <w:szCs w:val="28"/>
          <w:rtl w:val="true"/>
          <w:lang w:bidi="ar-SA"/>
        </w:rPr>
        <w:t xml:space="preserve">! </w:t>
      </w:r>
      <w:bookmarkStart w:id="274" w:name="pg15539_201576"/>
    </w:p>
    <w:p>
      <w:pPr>
        <w:pStyle w:val="Heading3"/>
        <w:numPr>
          <w:ilvl w:val="2"/>
          <w:numId w:val="1"/>
        </w:numPr>
        <w:rPr/>
      </w:pPr>
      <w:bookmarkStart w:id="275" w:name="__RefHeading___Toc8919645_2142443653"/>
      <w:bookmarkStart w:id="276" w:name="_Toc101"/>
      <w:bookmarkEnd w:id="274"/>
      <w:bookmarkEnd w:id="275"/>
      <w:r>
        <w:rPr>
          <w:rtl w:val="true"/>
        </w:rPr>
        <w:t>قصة الشورى</w:t>
      </w:r>
      <w:bookmarkEnd w:id="276"/>
    </w:p>
    <w:p>
      <w:pPr>
        <w:pStyle w:val="Heading4"/>
        <w:numPr>
          <w:ilvl w:val="3"/>
          <w:numId w:val="1"/>
        </w:numPr>
        <w:rPr/>
      </w:pPr>
      <w:bookmarkStart w:id="277" w:name="__RefHeading___Toc8919647_2142443653"/>
      <w:bookmarkStart w:id="278" w:name="_Toc102"/>
      <w:bookmarkEnd w:id="277"/>
      <w:r>
        <w:rPr>
          <w:rtl w:val="true"/>
        </w:rPr>
        <w:t xml:space="preserve">قال المصنّف </w:t>
      </w:r>
      <w:r>
        <w:rPr>
          <w:rtl w:val="true"/>
        </w:rPr>
        <w:t xml:space="preserve">- </w:t>
      </w:r>
      <w:r>
        <w:rPr>
          <w:rtl w:val="true"/>
        </w:rPr>
        <w:t xml:space="preserve">أعلى اللّه مقامه </w:t>
      </w:r>
      <w:r>
        <w:rPr>
          <w:rtl w:val="true"/>
        </w:rPr>
        <w:t>:</w:t>
      </w:r>
      <w:bookmarkEnd w:id="278"/>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الشورى ، وقد أبدع فيها أُموراً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خرج بها عن الاختيار والنصّ جميعاً ، وحصرها في 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وذمّ كلَّ واحد منهم ، بأن ذكر فيه طعناً لا يصلح معه للإمامة ، ثمّ أَهّله بعد أن طعن فيه ، وجعل الأمر إلى ستّة ، ثمّ إلى أربعة ، ثمّ إلى واحد وصفه بالضعف والقصور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اجتمع عليٌّ وعثمان ، فالقول ما قالاه ، وإنْ صاروا ثلاثة وثلاثة ، فالقول للّذين فيهم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لعلمه بأنّ عليا وعثمان لا يجتمعان ، وأنّ عبد الرحمن لا يكاد يعدل بالأمر عن ختَنه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والمراد بخَتَنه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عمه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 أمر بضرب أعناقهم إن تأخّروا عن البيعة فوق ثلاثة أيام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وأنّه أمر بقتل من يخالف الأربعة منهم ، أو الّذين ليس فيهم عبد الرحمن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الجمهور ، أنّ عمر لمّا نظر إليهم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جاءني كلُّ واحد منهم يهز عفريته يرجو أن يكون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أنت يا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أفلستَ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قُبض النبيُّ لننكحنَّ أزواجه من بعده ، فما جعل اللّه محمّداً أحقّ ببنات عمِّنا منّا ؛ فأنزل اللّه فيك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لكم أن تُؤذوا رسولَ اللّه ولا أن تنكحوا أزواجه مِن بعده أبداً </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ومن مفسري الجمهور مَن أبهم اسم طلحة وعمى عليه لدى ذكره سبب نزول الآية الكريمة ، لغاية غير خافية ، ومنهم من صرّح أنّ طلحة هو من قال ذلك ، فانظر ممن صرّح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تفسير الشدّي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مقاتل بن سليمان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ابن أبي حاتم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البغوي </w:t>
      </w:r>
      <w:r>
        <w:rPr>
          <w:rFonts w:eastAsia="Amiri" w:cs="Amiri" w:ascii="Amiri" w:hAnsi="Amiri"/>
          <w:color w:val="111111"/>
          <w:sz w:val="28"/>
          <w:szCs w:val="28"/>
          <w:lang w:bidi="ar-SA"/>
        </w:rPr>
        <w:t>466/3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زاد المسير </w:t>
      </w: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الفخر الرازي </w:t>
      </w:r>
      <w:r>
        <w:rPr>
          <w:rFonts w:eastAsia="Amiri" w:cs="Amiri" w:ascii="Amiri" w:hAnsi="Amiri"/>
          <w:color w:val="111111"/>
          <w:sz w:val="28"/>
          <w:szCs w:val="28"/>
          <w:lang w:bidi="ar-SA"/>
        </w:rPr>
        <w:t>226/25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lang w:bidi="ar-SA"/>
        </w:rPr>
        <w:t>147/14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البحر المحيط </w:t>
      </w:r>
      <w:r>
        <w:rPr>
          <w:rFonts w:eastAsia="Amiri" w:cs="Amiri" w:ascii="Amiri" w:hAnsi="Amiri"/>
          <w:color w:val="111111"/>
          <w:sz w:val="28"/>
          <w:szCs w:val="28"/>
          <w:lang w:bidi="ar-SA"/>
        </w:rPr>
        <w:t>247/7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ابن كثير </w:t>
      </w:r>
      <w:r>
        <w:rPr>
          <w:rFonts w:eastAsia="Amiri" w:cs="Amiri" w:ascii="Amiri" w:hAnsi="Amiri"/>
          <w:color w:val="111111"/>
          <w:sz w:val="28"/>
          <w:szCs w:val="28"/>
          <w:lang w:bidi="ar-SA"/>
        </w:rPr>
        <w:t>486/3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643/6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لباب النقول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أنت يا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لانَ قلبك يوماً ولا ليلة ، وما زلتَ جِلْفاً جافياً ، مؤمنَ الرضا ، كافرَ الغضب ، يوماً شيطان ، ويوماً رحمان ، شحيح</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أنت 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لروثةٌ خيرٌ منك ، ولئن وليتها لتحملنّ بني أبي معَيط على رقاب الناس ، ولئن فعلتها لتُقتلَنَّ ؛ ثلاث مرّات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أنت يا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رجلٌ عاجزٌ ، تحبّ قومكَ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أنت 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 عصبيّة وفتنة ، ومِقْنَب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312/11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وقتال ، لا تقوم بقرية لو حمِّلتَ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أنت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لو وُزن إيمانُك بإيمان أهل الأرض لرجحهم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عليٌّ مولّياً يخرجُ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لأعلم مكانَ الرجلِ لو ولّيتموه أمرَكم حملكم على المحجة البيضاء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المولّي عنكم </w:t>
      </w:r>
      <w:r>
        <w:rPr>
          <w:rStyle w:val="FootnoteAnchor"/>
          <w:rtl w:val="true"/>
        </w:rPr>
        <w:footnoteReference w:id="941"/>
      </w:r>
      <w:r>
        <w:rPr>
          <w:rFonts w:ascii="Amiri" w:hAnsi="Amiri" w:eastAsia="Amiri" w:cs="Amiri"/>
          <w:color w:val="111111"/>
          <w:sz w:val="28"/>
          <w:sz w:val="28"/>
          <w:szCs w:val="28"/>
          <w:rtl w:val="true"/>
          <w:lang w:bidi="ar-SA"/>
        </w:rPr>
        <w:t xml:space="preserve">، إنْ ولّوها الأجلح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سلك بكم الطريق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ذلك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ابنه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أن أتحمّلها حيا وميّتاً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أجمعُ لبني هاشم بين النبوّة والخلافة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وصف كلَّ واحد بوصف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أنّه يمنع من الإمامة ، ثمّ جعل الأمر في مَن له تلك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تقليد أعظم من الحصر في ستّة ، ثمّ تعيين من اختاره عبد الرحمن ، والأمر بضرب رقاب مَن يخالف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أمرَ بضرب أعناقهم إنْ تأخّروا عن البيعة أكثر من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أنّهم لا يستحقّون ذلك ؛ لأنّهم إن كُلّفوا أن يجتهدوا آراءهم في اختيار الإمام ، فربّما طال زمانُ الاجتهاد ، وربّما نقص ، بحسب ما يعرض فيه من العوارض ، فكيف يسوغ الأمرُ بالقتل إذا تجاوزت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بقتل مَن يخالف الأربعة ، ومَن يخالف العدد الذي فيه عبد الرحمن ، وكلّ ذلك ممّا لا يُستحقّ به القتل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العجب اعتذار قاضي القضاة ، بأنّ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إذا تأخّروا على طريق شقِّ العصا وطلبوا الأمر من غير وجهه </w:t>
      </w:r>
      <w:r>
        <w:rPr>
          <w:rStyle w:val="FootnoteAnchor"/>
          <w:rtl w:val="true"/>
        </w:rPr>
        <w:footnoteReference w:id="945"/>
      </w:r>
      <w:r>
        <w:rPr>
          <w:rFonts w:ascii="Amiri" w:hAnsi="Amiri" w:eastAsia="Amiri" w:cs="Amiri"/>
          <w:color w:val="111111"/>
          <w:sz w:val="28"/>
          <w:sz w:val="28"/>
          <w:szCs w:val="28"/>
          <w:rtl w:val="true"/>
          <w:lang w:bidi="ar-SA"/>
        </w:rPr>
        <w:t xml:space="preserve">؛ فإنّ هذا مناف لظاهر الخبر ؛ لأنّهم إذا شقّوا العصا وطلبوا الأمر من غير وجهه ، فمن أوّل الأمر وجب قتالُهم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bookmarkStart w:id="279" w:name="pg15539_201580"/>
    </w:p>
    <w:p>
      <w:pPr>
        <w:pStyle w:val="Heading4"/>
        <w:numPr>
          <w:ilvl w:val="3"/>
          <w:numId w:val="1"/>
        </w:numPr>
        <w:rPr/>
      </w:pPr>
      <w:bookmarkStart w:id="280" w:name="__RefHeading___Toc8919649_2142443653"/>
      <w:bookmarkStart w:id="281" w:name="_Toc103"/>
      <w:bookmarkEnd w:id="279"/>
      <w:bookmarkEnd w:id="280"/>
      <w:r>
        <w:rPr>
          <w:rtl w:val="true"/>
        </w:rPr>
        <w:t xml:space="preserve">وقال الفضل </w:t>
      </w:r>
      <w:r>
        <w:rPr>
          <w:rtl w:val="true"/>
        </w:rPr>
        <w:t>:</w:t>
      </w:r>
      <w:bookmarkEnd w:id="281"/>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أمر الشورى أوّل الدلائل على تقوى عمر وخوفه من اللّه تعالى ؛ لأنّه احتاط فيه كمال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 حكاية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أرباب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عمر لمّا جُرح قال 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أحمل هذا الأمر حيّاً وميّتاً ، إنّ هؤلاء النفر الستّة كلّهم من قريش ، وقد جمعوا شرائط الخلافة ، وقد علمتم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كان عنهم راضياً ، فأنا أجعلُ هذا الأمر بينهم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من كمال الاحتياط ، وتركه الأغراض الخاصّة ، ونظر مصلحة العامة بلا غرض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أنّه ذكر معائب كلّ واحد بالأُمور القادحة في الخلافة في حضورهم ، فهذا أمرٌ باطل لا شكّ فيه ، وصاحبُ هذه الرواية جاهلٌ بالأخبار ، كذّاب لا يعلم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وضع الأخبار ينبغي أن يكون على طريقة لا يعلم الناس أنّها موضوعة ، ووضوح وضع هذا الخبر أظهرُ من أن يخفى على أحد ، فإنّ الرجل مجروح ، وهؤلاء كانوا أكابرَ قريش وأقرانه في الحسب والنسب</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أتُراه يأخذ في أعينهم ويشتمهم عند الموت ، وهو يريد استخلافهم؟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لزبير وهو شيخ المهاجرين بمحضر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جاف جِلفٌ ؛ ويقول لطلحة كذا ، ولسعد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معلومٌ من أطوار الصحابة وحكاياتهم أنّه من الموضوعات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سألتُ من الشيخ برهان الدين إبراهيم البغدادي </w:t>
      </w:r>
      <w:r>
        <w:rPr>
          <w:rStyle w:val="FootnoteAnchor"/>
          <w:rtl w:val="true"/>
        </w:rPr>
        <w:footnoteReference w:id="949"/>
      </w:r>
      <w:r>
        <w:rPr>
          <w:rFonts w:ascii="Amiri" w:hAnsi="Amiri" w:eastAsia="Amiri" w:cs="Amiri"/>
          <w:color w:val="111111"/>
          <w:sz w:val="28"/>
          <w:sz w:val="28"/>
          <w:szCs w:val="28"/>
          <w:rtl w:val="true"/>
          <w:lang w:bidi="ar-SA"/>
        </w:rPr>
        <w:t xml:space="preserve">، في تبريز ، سنة قدم تبريز ، عن هذا ، وذكرت ذلك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المذكور كان أُستاذ الشيعة وإمامهم في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فصدّقني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كذبٌ صُراح ؛ بل الحقُّ أنّ عمر قبل أن يُجرح بأيّام قلائل تأوّه يوماً ، فقال له ابن عبّاس في الخلوة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تتأوّه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عمري وأنا متفكِّرٌ في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أُوَلّيها لمن؟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لك من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يولِّي بني أُميّة على الناس ، ثمّ لم يلبث العربُ إلاّ أن يضربوا عنقه ، واللّه لو فعلتُ لفعل ، ولو فعل لفعلوا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لك من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زَهْوه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لك من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جاف</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لك من سعد؟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عسكر ، ولا يصلح للخلافة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لك من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لك من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دعابة ، وإذاً يحملهم على الحقِّ الذي لا يُطيقونه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مرّ عليه أُسبوعٌ حتّى ضربه أبو لؤلؤة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سمعتُ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هذا رأيتُ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لأقضى القضاة الماوردي </w:t>
      </w:r>
      <w:r>
        <w:rPr>
          <w:rStyle w:val="FootnoteAnchor"/>
          <w:rtl w:val="true"/>
        </w:rPr>
        <w:footnoteReference w:id="951"/>
      </w:r>
      <w:r>
        <w:rPr>
          <w:rFonts w:ascii="Amiri" w:hAnsi="Amiri" w:eastAsia="Amiri" w:cs="Amiri"/>
          <w:color w:val="111111"/>
          <w:sz w:val="28"/>
          <w:sz w:val="28"/>
          <w:szCs w:val="28"/>
          <w:rtl w:val="true"/>
          <w:lang w:bidi="ar-SA"/>
        </w:rPr>
        <w:t>، ذَكَرَ على نحو ما سمعته من الشيخ برهان الدين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لو فرضنا صحّة ما ذكر ، فإنّه لم يذكر المعائب القادحة للإمامة ، بل هذا من مناصحة الناس ، فذكر ما كان من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صدق ، فلا اعتراض على عمر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خلافة عليّ إشارةً جليّةً لا تخفى ، بل هو قريبٌ من التنصيص ، ورغبته في خلافته من هذا الكلام ظاهرةٌ ، فلا اعتراض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ترتيب الستّة ، ثمّ الأربعة ، ثمّ اثنان ، فهذا من اجتهاداته في اختيار الإمام ، والأمرُ إليه ، ولا اعتراض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القتل بعد الثلاثة إن لم يقرّوا الأمرَ ، فهذا من باب التوعيد والتهديد ، وشدّة الاهتمام بعدم التأخير ؛ لأنّ التأخير كان مظنّة لقيام الفتن وعروض الحوادث</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جواب قاضي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بالقتل إذا طلبوا الأمر من غير </w:t>
      </w:r>
    </w:p>
    <w:p>
      <w:pPr>
        <w:pStyle w:val="BookText"/>
        <w:rPr/>
      </w:pPr>
      <w:r>
        <w:rPr>
          <w:rFonts w:ascii="Amiri" w:hAnsi="Amiri" w:eastAsia="Amiri" w:cs="Amiri"/>
          <w:color w:val="111111"/>
          <w:sz w:val="28"/>
          <w:sz w:val="28"/>
          <w:szCs w:val="28"/>
          <w:rtl w:val="true"/>
          <w:lang w:bidi="ar-SA"/>
        </w:rPr>
        <w:t xml:space="preserve">وجهه ، وعلى طريق شق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فجوابٌ صحيح</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اعترض عليه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شقّوا العصا فطلبوا الأمر من غير وجهه من أوّل يوم وجب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فباطلٌ ؛ لأنّ شقّ العصا يظهر بعد الثلاثة ؛ فإنّ الثلاثة كانت من عند الإمام السابق ، فمَن خالف وطلب الأمرَ مِن غير وجهه في الأيّام الثلاثة لم يُحكم عليه بشيء ؛ لأنّ وقت المشورة باق ولعلّه يرجعُ ، وأمّا بعد الثلاثة فقد طال الأمرُ ، وتحتّم طلبُ الأمر للمخالف من غير وجهه</w:t>
      </w:r>
      <w:r>
        <w:rPr>
          <w:rFonts w:eastAsia="Amiri" w:cs="Amiri" w:ascii="Amiri" w:hAnsi="Amiri"/>
          <w:color w:val="111111"/>
          <w:sz w:val="28"/>
          <w:szCs w:val="28"/>
          <w:rtl w:val="true"/>
          <w:lang w:bidi="ar-SA"/>
        </w:rPr>
        <w:t>.</w:t>
      </w:r>
      <w:bookmarkStart w:id="282" w:name="pg15539_201584"/>
    </w:p>
    <w:p>
      <w:pPr>
        <w:pStyle w:val="Heading4"/>
        <w:numPr>
          <w:ilvl w:val="3"/>
          <w:numId w:val="1"/>
        </w:numPr>
        <w:rPr/>
      </w:pPr>
      <w:bookmarkStart w:id="283" w:name="__RefHeading___Toc8919651_2142443653"/>
      <w:bookmarkStart w:id="284" w:name="_Toc104"/>
      <w:bookmarkEnd w:id="282"/>
      <w:bookmarkEnd w:id="283"/>
      <w:r>
        <w:rPr>
          <w:rtl w:val="true"/>
        </w:rPr>
        <w:t xml:space="preserve">وأقول </w:t>
      </w:r>
      <w:r>
        <w:rPr>
          <w:rtl w:val="true"/>
        </w:rPr>
        <w:t>:</w:t>
      </w:r>
      <w:bookmarkEnd w:id="284"/>
    </w:p>
    <w:p>
      <w:pPr>
        <w:pStyle w:val="BookText"/>
        <w:rPr/>
      </w:pPr>
      <w:r>
        <w:rPr>
          <w:rFonts w:ascii="Amiri" w:hAnsi="Amiri" w:eastAsia="Amiri" w:cs="Amiri"/>
          <w:color w:val="111111"/>
          <w:sz w:val="28"/>
          <w:sz w:val="28"/>
          <w:szCs w:val="28"/>
          <w:rtl w:val="true"/>
          <w:lang w:bidi="ar-SA"/>
        </w:rPr>
        <w:t xml:space="preserve">روى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تأريخه</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 xml:space="preserve">، عن عمرو بن ميمون خبراً طويلا ، قال في جملته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عمر قال لأبي طلحة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طالما أعزّ الإسلام بكم ، فاختر خمسين رجلا من الأنصار ، فاستحِثّ هؤلاء الرهط حتّى يختاروا رجلا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اجتمع خمسة ورَضُوا رجلا وأبى واحد ، فاشدخْ </w:t>
      </w:r>
      <w:r>
        <w:rPr>
          <w:rStyle w:val="FootnoteAnchor"/>
          <w:rtl w:val="true"/>
        </w:rPr>
        <w:footnoteReference w:id="953"/>
      </w:r>
      <w:r>
        <w:rPr>
          <w:rFonts w:ascii="Amiri" w:hAnsi="Amiri" w:eastAsia="Amiri" w:cs="Amiri"/>
          <w:color w:val="111111"/>
          <w:sz w:val="28"/>
          <w:sz w:val="28"/>
          <w:szCs w:val="28"/>
          <w:rtl w:val="true"/>
          <w:lang w:bidi="ar-SA"/>
        </w:rPr>
        <w:t xml:space="preserve">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اتّفق أربعة فرضوا رجلا منهم وأبى اثنان ، فاضرب رؤوسهما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رضي ثلاثة رجلا منهم ، وثلاثة رجلا منهم ، فحكِّموا عبد اللّه بن عمر ، فأيّ الفريقين حكم له فليختاروا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يرضوا بحكم عبد اللّه بن عمر ، فكونوا مع الّذين فيهم عبد الرحمن بن عوف ، واقتلوا الباقين إنْ رغبوا عمّا اجتمع عليه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فخرجوا ، فقال عليٌّ لقوم كانوا معه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أُطيعَ فيكم قومكم لم تؤمَّروا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وتلقاه العبّاس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بي عثمان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مع الأكثر ، فإنْ رضي رجلان </w:t>
      </w:r>
    </w:p>
    <w:p>
      <w:pPr>
        <w:pStyle w:val="BookText"/>
        <w:rPr/>
      </w:pPr>
      <w:r>
        <w:rPr>
          <w:rFonts w:ascii="Amiri" w:hAnsi="Amiri" w:eastAsia="Amiri" w:cs="Amiri"/>
          <w:color w:val="111111"/>
          <w:sz w:val="28"/>
          <w:sz w:val="28"/>
          <w:szCs w:val="28"/>
          <w:rtl w:val="true"/>
          <w:lang w:bidi="ar-SA"/>
        </w:rPr>
        <w:t>رجلا ، ورجلان رجلا ، فكونوا مع الّذين فيهم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فسعد لا يخالف ابنَ عمّه عبد الرحمن ، وعبد الرحمن صهرُ عثمانَ ، لا يختلفون ، فيولّيها عبد الرحمن عثمانَ ، أو يولّيها عثمانُ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الآخران معي لم ينفعاني ؛ بَلهَ </w:t>
      </w:r>
      <w:r>
        <w:rPr>
          <w:rStyle w:val="FootnoteAnchor"/>
          <w:rtl w:val="true"/>
        </w:rPr>
        <w:footnoteReference w:id="954"/>
      </w:r>
      <w:r>
        <w:rPr>
          <w:rFonts w:ascii="Amiri" w:hAnsi="Amiri" w:eastAsia="Amiri" w:cs="Amiri"/>
          <w:color w:val="111111"/>
          <w:sz w:val="28"/>
          <w:sz w:val="28"/>
          <w:szCs w:val="28"/>
          <w:rtl w:val="true"/>
          <w:lang w:bidi="ar-SA"/>
        </w:rPr>
        <w:t>، إنّي لا أرجو إلاّ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أتى على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 عبد الرحمن عليا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عهد اللّه وميثاقه لتعملنّ بكتاب اللّه وسنة رسوله وسيرة الخليفتين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أفعل وأعمل بمبلغ علمي وطاقتي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عثمانَ ، فقال له ما قال لعليّ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حبوتَه حبوَ دهر ، ليس هذا أوّل يوم تظاهرتم فيه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 جَمِيلٌ وَاللَّهُ الْمُسْتَعَانُ عَلَى مَا تَصِفُونَ </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ما ولّيتَ عثمانَ إلاّ ليردّ الأمر إليك ، واللّهُ كلَّ يوم هو في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على نفسك سبيلا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ينظرون إلى قريش ، وقريش تنظر </w:t>
      </w:r>
    </w:p>
    <w:p>
      <w:pPr>
        <w:pStyle w:val="BookText"/>
        <w:rPr/>
      </w:pPr>
      <w:r>
        <w:rPr>
          <w:rFonts w:ascii="Amiri" w:hAnsi="Amiri" w:eastAsia="Amiri" w:cs="Amiri"/>
          <w:color w:val="111111"/>
          <w:sz w:val="28"/>
          <w:sz w:val="28"/>
          <w:szCs w:val="28"/>
          <w:rtl w:val="true"/>
          <w:lang w:bidi="ar-SA"/>
        </w:rPr>
        <w:t xml:space="preserve">إلى بنيها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 عليكم بنو هاشم لم تخرج منهم أبداً ، وما كانت في غيرهم من قريش تداولتموها بينكم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فابتدع عمر فكرة الشورى بدهاء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ذلك بمشورة ابن عوف ومعونة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ليصرف الخلافة عن أمير المؤمنين علي عليه السلام ، وهدّد المبايِعَ والمبايَعَ له بالقتل ، في خطبة خطبها في المدينة بعد رجوعه من منى ؛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 أبي بكر 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الصفحات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هذا الجزء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 فإنّ عمر لم يكن يعتقد بالشورى من قبل ذلك ، بل كان قائلاً بالنص ، وعدم اشتراط كون الإمام من قريش ، وعدم اشتراط كون الإمام حراً ، وعدم اشتراط كون الإمام أفضل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أبو عبيدة حيّاً لاستخلفتُه ؛ 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lang w:bidi="fa-IR"/>
        </w:rPr>
        <w:t>404/58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سالم مولى أبي حذيفة حيّاً لاستخلفته ؛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lang w:bidi="ar-SA"/>
        </w:rPr>
        <w:t>404/58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معاذ بن جبل حيّاً استخلفتُه ؛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فصّل السيد علي الحسيني الميلاني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ذلك ، في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في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منهاج الكرامة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Style w:val="FootnoteAnchor"/>
          <w:rtl w:val="true"/>
        </w:rPr>
        <w:footnoteReference w:id="957"/>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 xml:space="preserve">، وذكر فيه </w:t>
      </w:r>
      <w:r>
        <w:rPr>
          <w:rStyle w:val="FootnoteAnchor"/>
          <w:rtl w:val="true"/>
        </w:rPr>
        <w:footnoteReference w:id="959"/>
      </w:r>
      <w:r>
        <w:rPr>
          <w:rFonts w:ascii="Amiri" w:hAnsi="Amiri" w:eastAsia="Amiri" w:cs="Amiri"/>
          <w:color w:val="111111"/>
          <w:sz w:val="28"/>
          <w:sz w:val="28"/>
          <w:szCs w:val="28"/>
          <w:rtl w:val="true"/>
          <w:lang w:bidi="ar-SA"/>
        </w:rPr>
        <w:t xml:space="preserve">أنّ عليا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أعمل بمبلغ علمي وطاقتي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أرجو أن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الناس ينظرون إلى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ابن قتيبة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 والإمامة</w:t>
      </w:r>
      <w:r>
        <w:rPr>
          <w:rFonts w:eastAsia="Amiri" w:cs="Amiri" w:ascii="Amiri" w:hAnsi="Amiri"/>
          <w:color w:val="111111"/>
          <w:sz w:val="28"/>
          <w:szCs w:val="28"/>
          <w:rtl w:val="true"/>
          <w:lang w:bidi="ar-SA"/>
        </w:rPr>
        <w:t xml:space="preserve">» </w:t>
      </w:r>
      <w:r>
        <w:rPr>
          <w:rStyle w:val="FootnoteAnchor"/>
          <w:rtl w:val="true"/>
        </w:rPr>
        <w:footnoteReference w:id="960"/>
      </w:r>
      <w:r>
        <w:rPr>
          <w:rFonts w:ascii="IRNazanin" w:hAnsi="IRNazanin" w:eastAsia="IRNazanin"/>
          <w:color w:val="111111"/>
          <w:sz w:val="28"/>
          <w:sz w:val="28"/>
          <w:szCs w:val="28"/>
          <w:rtl w:val="true"/>
          <w:lang w:bidi="fa-IR"/>
        </w:rPr>
        <w:t xml:space="preserve">، عند التعرّض لأمر الشورى </w:t>
      </w:r>
      <w:r>
        <w:rPr>
          <w:rStyle w:val="FootnoteAnchor"/>
          <w:rtl w:val="true"/>
        </w:rPr>
        <w:footnoteReference w:id="961"/>
      </w:r>
      <w:r>
        <w:rPr>
          <w:rFonts w:ascii="Amiri" w:hAnsi="Amiri" w:eastAsia="Amiri" w:cs="Amiri"/>
          <w:color w:val="111111"/>
          <w:sz w:val="28"/>
          <w:sz w:val="28"/>
          <w:szCs w:val="28"/>
          <w:rtl w:val="true"/>
          <w:lang w:bidi="ar-SA"/>
        </w:rPr>
        <w:t xml:space="preserve">، قصّة عهد عمر ، وقال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سأستخلف النفر الّذين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عنهم راض ؛ فأرسل إليهم فجمعهم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نظرت في أمر الناس فلم أجد فيهم شقاقاً ولا نفاقاً ، فإن يكن بعدي شقاق ونفاق فهو فيكم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استقام أمر خمسة وخالف واحد ، فاضربوا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استقام أربعة واختلف اثنان ، فاضربوا أعناقهما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استقام ثلاثة واختلف ثلاثة ، فاحتكموا إلى ابني عبد اللّه ، فلأيّ الثلاثة قضى فالخليفة منهم وفيهم ، فإن أبى الثلاثة الأُخر فاضربوا أعناقهم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فينا يا أمير المؤمنين مقالةً نستدلّ فيها برأيك ونقتدي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يمنعني أن استخلفك يا سعد ، إلاّ شدّتك وغِلظتك مع أنّك رجلُ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يمنعني منك يا عبد الرحمن ، إلاّ أنّك فرعون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يمنعني منك يا زبير ، إلاّ أنّك مؤمن الرضا ، كافر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يمنعني من طلحة ، إلاّ نخوتُهُ وكبرُهُ ، ولو وليَها وضع خاتمه في إصبع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يمنعني منك يا عثمان ، إلاّ عصبَتُكَ ، وحبّك قومك</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يمنعني منك يا عليّ ، إلاّ حرصك عليها ، وإنّك أحرى القوم إن </w:t>
      </w:r>
    </w:p>
    <w:p>
      <w:pPr>
        <w:pStyle w:val="BookText"/>
        <w:rPr/>
      </w:pPr>
      <w:r>
        <w:rPr>
          <w:rFonts w:ascii="Amiri" w:hAnsi="Amiri" w:eastAsia="Amiri" w:cs="Amiri"/>
          <w:color w:val="111111"/>
          <w:sz w:val="28"/>
          <w:sz w:val="28"/>
          <w:szCs w:val="28"/>
          <w:rtl w:val="true"/>
          <w:lang w:bidi="ar-SA"/>
        </w:rPr>
        <w:t>وليتها أن تقيم على الحقّ المبين والصراط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يُعلم أنّ القوم هم الّذين طلبوا من عمر أن يبيّن فيهم رأيه ، فلا يُستبعد منه أن يقول فيهم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يُستبعد منه الابتداء به في وجوههم ؛ لغلظته المعروفة وغرور الإمرة ، وكونهم في محلّ الرجاء للزعامة العامّة التي يسهل عليهم في سبيلها كلّ 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بترجمة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عبّاس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أنا أمشي مع عمر يوماً إذ تنفّس نفَساً ظننت أنّه قد قُضِبَت </w:t>
      </w:r>
      <w:r>
        <w:rPr>
          <w:rStyle w:val="FootnoteAnchor"/>
          <w:rtl w:val="true"/>
        </w:rPr>
        <w:footnoteReference w:id="962"/>
      </w:r>
      <w:r>
        <w:rPr>
          <w:rFonts w:ascii="Amiri" w:hAnsi="Amiri" w:eastAsia="Amiri" w:cs="Amiri"/>
          <w:color w:val="111111"/>
          <w:sz w:val="28"/>
          <w:sz w:val="28"/>
          <w:szCs w:val="28"/>
          <w:rtl w:val="true"/>
          <w:lang w:bidi="ar-SA"/>
        </w:rPr>
        <w:t xml:space="preserve">أضلاعه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أخرج منك هذا إلاّ 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أصنع بأُمة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وأنت قادر أن تضع ذلك مكان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أراك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 أَوْلى الناس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واللّهِ إنّي لأقول ذلك في سابقته وعلمه وقرابته وصهره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ذكرت ، ولكنّه كثير الدعابة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لو فعلتُ لحمل بني أبي مُعيط على رقاب الناس يعملون فيهم بمعصية اللّه ، واللّه لو فعلتُ لفعل ، ولو فعل لفعلوه ، فوثب الناس عليه فقتلوه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الأُكيسع </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 xml:space="preserve">والأكيسع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تصغير الأكسع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للطائر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كالعقاب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اجتمع ريش أبيض تحت ذنبه ، والأنثى كسعاء ، والكسعة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النكتة البيضاء في جبهة كلّ شيء ، وكسعت الخيلُ بأذنابها وأكتسعت ؛ إذا أدخلتها بین أرجلها ، والاكتساع أن يخطر الفحل فيضرب فخذيه بذنبه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وكلا المعنيين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الاستعارة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للزهو والخيلاء ، وإن كان الثاني أقرب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اللغة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93/12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القاموس المحيط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أزهى من ذلك ، ما كان اللّه ليراني أُولّيه أمر أُمة محمّد وهو على ما هو عليه من الزَّهْو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يُلاطم الناس في الصاع والمُد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أنظر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442/7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ضرب من المكاييل ، وهو ربع صاع ، وهو قَدْرُ مُدَّ النبي صلی اللّه عليه وآله وسلم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رطل وثلث عند أهل الحجاز ، ورطلان عند أهل العراق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أصل المد مقدَّر بأن يَمُدُّ الرجل يديه فيملا كفيه طعاماً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أنظر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537/2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53/13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بصاحب ذلك ، ذاك صاحب مِقنَب يقاتِل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 ذكرتَ ، ولكنّه ضعيف عن ذلك ، واللّهِ يا ابن عبّاس ما يصلح لهذا الأمر إلاّ القويّ في غير عنف ، الليّن في غير ضعف ، الجواد </w:t>
      </w:r>
    </w:p>
    <w:p>
      <w:pPr>
        <w:pStyle w:val="BookText"/>
        <w:rPr/>
      </w:pPr>
      <w:r>
        <w:rPr>
          <w:rFonts w:ascii="Amiri" w:hAnsi="Amiri" w:eastAsia="Amiri" w:cs="Amiri"/>
          <w:color w:val="111111"/>
          <w:sz w:val="28"/>
          <w:sz w:val="28"/>
          <w:szCs w:val="28"/>
          <w:rtl w:val="true"/>
          <w:lang w:bidi="ar-SA"/>
        </w:rPr>
        <w:t>في غير سَرَف ، والمُمسِك في غير بخل</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وفي حديث آخر ، عن ابن عبّاس ، أنّ عمر ذكر له أمر الخلافة واهتمامه بها ،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دُعابة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والزبير؟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الغضب ، يسير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نخوة ؛ يعني كبْراً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مِقنَبِ خيْل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 بأقاربه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الرجل 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قال في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الرجل لو ولّيته جعل خاتمه في إصبع امرأته</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عن أبي</w:t>
      </w:r>
    </w:p>
    <w:p>
      <w:pPr>
        <w:pStyle w:val="BookText"/>
        <w:rPr/>
      </w:pPr>
      <w:r>
        <w:rPr>
          <w:rFonts w:ascii="Amiri" w:hAnsi="Amiri" w:eastAsia="Amiri" w:cs="Amiri"/>
          <w:color w:val="111111"/>
          <w:sz w:val="28"/>
          <w:sz w:val="28"/>
          <w:szCs w:val="28"/>
          <w:rtl w:val="true"/>
          <w:lang w:bidi="ar-SA"/>
        </w:rPr>
        <w:t xml:space="preserve">عبيد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رواة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ووصف فيه عليا بالدُّعابة ، والزبير بأنّه وَعْقةٌ لَقِسٌ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346/15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ورجل لَقِسُ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الشَّرِهُ النَّفْس ، الشحيح ، الحريص على كل شيء ، السيئ الخلق ، وخبيث النفس الفحاش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311/12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يلاطم على الصاع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راهويه ، عن أبي مجلز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تستخلفون بعدي؟</w:t>
      </w:r>
    </w:p>
    <w:p>
      <w:pPr>
        <w:pStyle w:val="BookText"/>
        <w:rPr/>
      </w:pPr>
      <w:r>
        <w:rPr>
          <w:rFonts w:ascii="Amiri" w:hAnsi="Amiri" w:eastAsia="Amiri" w:cs="Amiri"/>
          <w:color w:val="111111"/>
          <w:sz w:val="28"/>
          <w:sz w:val="28"/>
          <w:szCs w:val="28"/>
          <w:rtl w:val="true"/>
          <w:lang w:bidi="ar-SA"/>
        </w:rPr>
        <w:t xml:space="preserve">فقال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تستخلفونه شحيحاً غَلِقاً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سيّئ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نستخلف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تستخلفونه ، والذي نفسي بيده لو استخلفتموه لأقامكم على الحقّ وإن كرهتم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الخليفة من بعدك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فقعد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بحبّ عثمان المال ، وبرّه لأهل بيته؟</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453/45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عمرو بن الحارث العامري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ابن عساكر ، عن أبي بحرية ، أنّه</w:t>
      </w:r>
    </w:p>
    <w:p>
      <w:pPr>
        <w:pStyle w:val="BookText"/>
        <w:rPr/>
      </w:pPr>
      <w:r>
        <w:rPr>
          <w:rFonts w:ascii="Amiri" w:hAnsi="Amiri" w:eastAsia="Amiri" w:cs="Amiri"/>
          <w:color w:val="111111"/>
          <w:sz w:val="28"/>
          <w:sz w:val="28"/>
          <w:szCs w:val="28"/>
          <w:rtl w:val="true"/>
          <w:lang w:bidi="ar-SA"/>
        </w:rPr>
        <w:t xml:space="preserve">خرج عمر على مجلس فيه هؤلاء الستّة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كُلّكم يحدّث نفسه بالإمارة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أفلا أُحدِّثكم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 ولو سكتنا لحدّثتنا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فيه أنّه قال للزبير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كافرُ الغضب ، مؤمنُ الرضا ، يوماً تكون شيطاناً ، ويوماً تكون إنساناً ، أفرأيتَ يوم تكون شيطاناً ، مَن يكون الخليفة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عليك لعاتب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260/3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عن ابن سعد ، عن سماك ، أنّه ذكر عهد عمر بالشورى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للأنصار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أَدخِلوهم بيتاً ثلاثة أيّام ، فإن استقاموا وإلاّ فادخلوا عليهم واضربوا أعناقهم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ابن أبي الحديد في المجلّد الثالث </w:t>
      </w:r>
      <w:r>
        <w:rPr>
          <w:rStyle w:val="FootnoteAnchor"/>
          <w:rtl w:val="true"/>
        </w:rPr>
        <w:footnoteReference w:id="972"/>
      </w:r>
      <w:r>
        <w:rPr>
          <w:rFonts w:ascii="Amiri" w:hAnsi="Amiri" w:eastAsia="Amiri" w:cs="Amiri"/>
          <w:color w:val="111111"/>
          <w:sz w:val="28"/>
          <w:sz w:val="28"/>
          <w:szCs w:val="28"/>
          <w:rtl w:val="true"/>
          <w:lang w:bidi="ar-SA"/>
        </w:rPr>
        <w:t>، نفس الحديث الذي ذكره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نحوه في المجلّد الأوّل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الأحاديث ونحوها موجبة للطعن في عمر بأُمور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خرج بالشورى عن النصّ والاختيار ؛ لأنّه لم ينصّ على واحد بعينه ، ولم يُرجع الأُمة إلى اختيارها ، ولا تثبت الإمامة عندهم إلاّ بأحد الطريقين </w:t>
      </w:r>
      <w:r>
        <w:rPr>
          <w:rStyle w:val="FootnoteAnchor"/>
          <w:rtl w:val="true"/>
        </w:rPr>
        <w:footnoteReference w:id="974"/>
      </w:r>
      <w:r>
        <w:rPr>
          <w:rFonts w:ascii="Amiri" w:hAnsi="Amiri" w:eastAsia="Amiri" w:cs="Amiri"/>
          <w:color w:val="111111"/>
          <w:sz w:val="28"/>
          <w:sz w:val="28"/>
          <w:szCs w:val="28"/>
          <w:rtl w:val="true"/>
          <w:lang w:bidi="ar-SA"/>
        </w:rPr>
        <w:t>، فوَضعُ طريق ثالث بدعةٌ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 الخصم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اجتهاداته ، والأمر إليه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تحكّمٌ ظاهر ؛ فإنّ الاجتهاد بلا دليل إبداعٌ ، بل على مذهبهم في انعقاد البيعة ولو بواحد ، لو بايع أحدٌ أحداً ولو من غير هؤلاء الستّة كانت بيعته لازمةً ، ولا سيّما أنّه بعد موته لا إمامة له ، فما وجه تعيينه للستّة وتحكّمه في رقاب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على صحة عمله ومضيّه ؛ بأنّ المسلمين قد التزموا ببيعة أحد الستّة بعينهم بلا نكير ، ودخل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الشورى بلا قهر ، فكان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لا يثبت إلاّ مع تحقّق الرضا والاختيار ، وهو محلّ نظر ؛ لخروج أكثر المسلمين عن المدينة وهم لا يستطيعون المخالفة بعد انعقاد البيعة ؛ لعدم الجامع لهم ، فلم يُعلم رضاهم ، بل لا يستطيع من في المدينة المخالفة ؛ لأنّ السيف على رؤوس أعاظمهم ، وهم لا يقدرون على الدفع والمعارضة ، فكيف بسائر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بضرب أعناقهم على النهج الذي ذكره ، وبالضرورة أنّهم لا يستحقّون القتل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التهديدُ ، باطلة ؛ لأنّ الأمر بعد موته يخرج عن يده وعلمه ، فما يؤمنه مِن قتلهم وقد حكم به حكماً باتّاً؟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أجاب به القاضي ، فتخمينٌ لا يرتبط ظاهراً بكلام عمر ، كالجواب بالحمل على التهديد ، مع أنّ شقّ العصا إنّما هو بالخروج على إمام الزمان ، ولا إمام قبل بيعة أحدهم ، على أنّهم إذا شقّوا العصا فمن أوّل يوم يجب قتالهم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 الخصم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شقّ العصا يظهر بعد الثلاثة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تخصيص من غير مخصّص ، ومجرّد كون الثلاثة من الإمام لا يقتضي التخصيص ، ولا سيّما أنّه لا إمامة له بعد موته ، كما أنّ احتمال الرجوع لا يختصّ بالثلاثة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العصا المدّعى إمّا أن يوجب القتل بمجرّد وقوعه ، أو بشرط عدم رجاء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الوجهين لا يختلف الحال بين الثلاثة وما بعدها ، فلا معنى لإيجاب قتل شاقِّ العصا بعدها مطلقاً ، وعدم إيجابه فيها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شعري ، هل مِن شقّ العصا مجرّد كون الثلاثة من غير حزب عبد الرحمن ، أو عدم الرضوخ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والرَّضْحُ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اليابس والصلب ، كالنوى والحصى والعظم والرأس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رَضَخْتُ رأس الحيّة بالحجارة ؛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229/5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رأي عبد اللّه الذي لا يُحسن طلاق زوجته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حصر الأمر في الستّة ، وعابهم قبل جرحه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سمعته في الأخبار </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زعم أنّه مناف للإمامة ، وأكثرها مناف لها إجماعاً ؛ كالضعف ، والبخل ، والغلظة ، وكفران الغضب ، وحمل الأقارب على رقاب الناس ؛ فقول الخصم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يذكر المعائب القادحة </w:t>
      </w:r>
    </w:p>
    <w:p>
      <w:pPr>
        <w:pStyle w:val="BookText"/>
        <w:rPr/>
      </w:pPr>
      <w:r>
        <w:rPr>
          <w:rFonts w:ascii="Amiri" w:hAnsi="Amiri" w:eastAsia="Amiri" w:cs="Amiri"/>
          <w:color w:val="111111"/>
          <w:sz w:val="28"/>
          <w:sz w:val="28"/>
          <w:szCs w:val="28"/>
          <w:rtl w:val="true"/>
          <w:lang w:bidi="ar-SA"/>
        </w:rPr>
        <w:t>للإمامة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 وعمر بنفسه قد صرّح بمنافاتها لها ، وأقرّ علماؤهم بمنافاة أكثرها لها </w:t>
      </w:r>
      <w:r>
        <w:rPr>
          <w:rStyle w:val="FootnoteAnchor"/>
          <w:rtl w:val="true"/>
        </w:rPr>
        <w:footnoteReference w:id="97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هذا من مناصحة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غلطٌ ؛ فإنّ المناصح لا يؤهّل مَن لا يستحقّ الإمامة ويحصر الأمر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أنّه أشار إلى خلافة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غير نافعة ؛ لأنّه لم يذكر إلاّ ما علِمه القومُ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أزال أثر هذه الإشارة بجعلهم أقران عليّ ، وإطماعِه لهم بالزعامة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وظنّي أنّ عمر إنّما وصف عليا بأنّه يسلك بهم الطريق المستقيم تحذيراً لهم ، وتنبيهاً على لزوم معارضته ؛ لأنّه يحول بينهم وبين مقاصدهم وشهواتهم ، وهم عبيد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عمر في بعض الأخبار السابقة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استخلفتموه لأقامكم على الحقّ ، وإن كرهتم</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وليت شعري ، كيف صحّ لعمر أن يؤهّل الزبير للإمامة وولاية أمر الأُمة ، وهو قد منعه الغزو خوفاً من إفساده؟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هو والذهبيّ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قيس </w:t>
      </w:r>
    </w:p>
    <w:p>
      <w:pPr>
        <w:pStyle w:val="BookText"/>
        <w:rPr/>
      </w:pPr>
      <w:r>
        <w:rPr>
          <w:rFonts w:ascii="Amiri" w:hAnsi="Amiri" w:eastAsia="Amiri" w:cs="Amiri"/>
          <w:color w:val="111111"/>
          <w:sz w:val="28"/>
          <w:sz w:val="28"/>
          <w:szCs w:val="28"/>
          <w:rtl w:val="true"/>
          <w:lang w:bidi="ar-SA"/>
        </w:rPr>
        <w:t xml:space="preserve">ابن أبي حازم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الزبير إلى عمر يستأذنه في الغزو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 في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غزوتَ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فردّد ذلك عليه ، فقال له عمر في الثالثة أو التي تليها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 في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لأجد بطرف المدينة منك ومن أصحابك أن تخرجوا فتفسدوا على أصحاب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زعم أنّه لا يتحمّلها حيا وميّتاً ، اعتذاراً من عدم إسناده الأمر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بعدما أقرّ أنّه يسلك بهم الطريق المستقيم ، كما في بعض الأخبار السابقة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بترجمة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شيء يروى في مقتل عمر وأصحّه</w:t>
      </w:r>
      <w:r>
        <w:rPr>
          <w:rFonts w:eastAsia="Amiri" w:cs="Amiri" w:ascii="Amiri" w:hAnsi="Amiri"/>
          <w:color w:val="111111"/>
          <w:sz w:val="28"/>
          <w:szCs w:val="28"/>
          <w:rtl w:val="true"/>
          <w:lang w:bidi="ar-SA"/>
        </w:rPr>
        <w:t xml:space="preserve">» </w:t>
      </w:r>
      <w:r>
        <w:rPr>
          <w:rStyle w:val="FootnoteAnchor"/>
          <w:rtl w:val="true"/>
        </w:rPr>
        <w:footnoteReference w:id="981"/>
      </w:r>
      <w:r>
        <w:rPr>
          <w:rFonts w:ascii="Amiri" w:hAnsi="Amiri" w:eastAsia="Amiri" w:cs="Amiri"/>
          <w:color w:val="111111"/>
          <w:sz w:val="28"/>
          <w:sz w:val="28"/>
          <w:szCs w:val="28"/>
          <w:rtl w:val="true"/>
          <w:lang w:bidi="ar-SA"/>
        </w:rPr>
        <w:t xml:space="preserve">، وذكر حديثاً قال فيه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ولّوها الأجلح سلك بهم الطريق المستقيم ؛ يعني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تُقدّم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أحملها حيا وميّتاً</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أصول اعتقاد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للالكائي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عن ابن سعد ، والحارث ، وأبي نعيم ، وغيرهم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وصُحّح</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عمر إذا علم أنّ عليا كذلك ، كان الواجب عليه تعيينه ، ولا يُغرّر ويخاطر بالأُمّة بتأهيل غيره معه ممّن عابهم ، حتّى آل الأمر إلى أحدِ مَن </w:t>
      </w:r>
    </w:p>
    <w:p>
      <w:pPr>
        <w:pStyle w:val="BookText"/>
        <w:rPr/>
      </w:pPr>
      <w:r>
        <w:rPr>
          <w:rFonts w:ascii="Amiri" w:hAnsi="Amiri" w:eastAsia="Amiri" w:cs="Amiri"/>
          <w:color w:val="111111"/>
          <w:sz w:val="28"/>
          <w:sz w:val="28"/>
          <w:szCs w:val="28"/>
          <w:rtl w:val="true"/>
          <w:lang w:bidi="ar-SA"/>
        </w:rPr>
        <w:t>عابهم فوقعت الأُمة في البلاء والفتنة العظمى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هذا العذر كذب صريح ؛ ضرورة أنّه بتعيين الستّة ثمّ بعضهم بالنحو الذي قرّره قد تحمّلها ألبَتّةَ ، بل تحمّلها أقبح تحمّل ؛ لأمره بقتل مَن خالف ترتيبه ممّن زعم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وهو عنهم راض ، ولا سيّما أنّه قد يُقتل أخو النبيّ ونفسُه ومَن يسلك بالأُمّة الطريق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مجموع ترتيبه كاشفٌ عن إرادة 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lang w:bidi="ar-SA"/>
        </w:rPr>
        <w:t>265/12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الإمامة والسياسة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ابن عوف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تجعل يا علي سبيلاً إلى نفسك ، فإنّه السيف لا غير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 أو تصغير شأنه في حياته مع حرمانه ؛ ضرورة أنّ عليا وعثمان لا يتّفقان ، وأنّه لا ينضمّ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منهم ؛ إذ لا يُرجى له إلاّ موافقة الزبير ، كما كشفت عنه الواقعة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عمر يحتمل بعيداً تبعيّة طلحة للزبير في موافقة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جعل القول للّذين فيهم عبد الرحمن ؛ علما منه بأنّ عبد الرحمن لا يختلف مع ختَنه عثمان ، وابن عمه سعد ؛ كما صرّح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الأخبار السابقة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أنّه جعل الحكم في بعض الأخبار إلى ابنه عبد اللّه </w:t>
      </w:r>
      <w:r>
        <w:rPr>
          <w:rStyle w:val="FootnoteAnchor"/>
          <w:rtl w:val="true"/>
        </w:rPr>
        <w:footnoteReference w:id="986"/>
      </w:r>
      <w:r>
        <w:rPr>
          <w:rFonts w:ascii="Amiri" w:hAnsi="Amiri" w:eastAsia="Amiri" w:cs="Amiri"/>
          <w:color w:val="111111"/>
          <w:sz w:val="28"/>
          <w:sz w:val="28"/>
          <w:szCs w:val="28"/>
          <w:rtl w:val="true"/>
          <w:lang w:bidi="ar-SA"/>
        </w:rPr>
        <w:t xml:space="preserve">؛ لعلمه بانحرافه عن أمير المؤمنين عند الحقائق ؛ ولذا لم يبايعه لمّا كانت البيعة له بعد عثمان ، وبايع بعده معاويةَ ويزيد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يرى عمر أنّ ابنه وعبد الرحمن أحقّ بالنظر لمصلحة الأُمّة من أمير المؤمنين ، الذي قال فيه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 xml:space="preserve">... ) </w:t>
      </w:r>
      <w:r>
        <w:rPr>
          <w:rStyle w:val="FootnoteAnchor"/>
          <w:rtl w:val="true"/>
        </w:rPr>
        <w:footnoteReference w:id="988"/>
      </w:r>
      <w:r>
        <w:rPr>
          <w:rFonts w:ascii="Amiri" w:hAnsi="Amiri" w:eastAsia="Amiri" w:cs="Amiri"/>
          <w:color w:val="111111"/>
          <w:sz w:val="28"/>
          <w:sz w:val="28"/>
          <w:szCs w:val="28"/>
          <w:rtl w:val="true"/>
          <w:lang w:bidi="ar-SA"/>
        </w:rPr>
        <w:t>الآية ، فَحَصَرَ الولايةَ على المؤمنين به جلّ وعلا وبرسوله وأخيه؟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فقد صغّر مقامه العظيم بهذا ، وبجعله قريناً لهؤلاء الخمسة ، مع إخراجه عن الإمامة بهذا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أمر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لا يدخل في الشورى ، فينال عمر مقصوده من عزل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الخلافة حتّى في الاستقبال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ويكون اللوم ظاهراً على أمير المؤمنين ، وبين أن يدخل فيها فيُقرَن بتلك النظائر ، ويؤول الأمر إلى غيره ، فيحيا متأسّفاً ، أو يُقتل مظلوماً ؛ ولذا قال في خطبته الشِّقشِقية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فيا للهَ وللشورى </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آثر الدخول معهم ؛ لجهات كثيرة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تجنّب الدخول في الشورى لخاف ، أو علم اتّفاق </w:t>
      </w:r>
    </w:p>
    <w:p>
      <w:pPr>
        <w:pStyle w:val="BookText"/>
        <w:rPr/>
      </w:pPr>
      <w:r>
        <w:rPr>
          <w:rFonts w:ascii="Amiri" w:hAnsi="Amiri" w:eastAsia="Amiri" w:cs="Amiri"/>
          <w:color w:val="111111"/>
          <w:sz w:val="28"/>
          <w:sz w:val="28"/>
          <w:szCs w:val="28"/>
          <w:rtl w:val="true"/>
          <w:lang w:bidi="ar-SA"/>
        </w:rPr>
        <w:t>الخمسة على أن يتداولوا الخلافة بينهم فلا تصل إليه ، والواجب عليه التوصّل إليها ولو بعد حين ؛ طلباً لحفظ الشريعة بالممكن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تذكيرهم بما يعيّنه للخلافة في مورد يحسن فيه التذكير ويُصغى فيه إليه ، ويمكن عودُ الحقّ فيه إلى نصابه ، فلا يبقى لأحدهم عذر في المخالفة حتّى تيسّر له أن يصرّح بنصّ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سيّدنا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استدلّ على صحّة خبر الغدير بما تظاهرت به الرواية من احتجاج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في الشورى على الحاضرين ، في جملة ما عدّده من فضائله ومناقبه ، وما خصّه اللّه به ، حين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أَنشدكم اللّه هل فيكم أحد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 اللّهمّ والِ مَن والاه ، وعادِ مَن عاداه ؛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خلا ما رأيته من رواياتهم في احتجاجه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الشورى عن ذِكر خبر الغدير </w:t>
      </w:r>
      <w:r>
        <w:rPr>
          <w:rStyle w:val="FootnoteAnchor"/>
          <w:rtl w:val="true"/>
        </w:rPr>
        <w:footnoteReference w:id="991"/>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لكون ذِكره مبطلا بصريحه لخلافة مَن تقدّم ، وهو لا يسعه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تضليل إمرة الشيخين ، وتهجين أعمالهما ؛ ليعتبر من له قلب</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فعل ذلك لمّا عرض عليه عبد الرحمن البيعة بشرط أن يسير </w:t>
      </w:r>
    </w:p>
    <w:p>
      <w:pPr>
        <w:pStyle w:val="BookText"/>
        <w:rPr/>
      </w:pPr>
      <w:r>
        <w:rPr>
          <w:rFonts w:ascii="Amiri" w:hAnsi="Amiri" w:eastAsia="Amiri" w:cs="Amiri"/>
          <w:color w:val="111111"/>
          <w:sz w:val="28"/>
          <w:sz w:val="28"/>
          <w:szCs w:val="28"/>
          <w:rtl w:val="true"/>
          <w:lang w:bidi="ar-SA"/>
        </w:rPr>
        <w:t>بسيرتهما فأبى ، ولا سيّما بعد أن شهد له عمر بأنّه يسلك الطريق المستقيم ؛ إذ لو كانت سيرتهما صحيحة ومن الطريق المستقيم لوافقت عمله وقَبِل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سمعت في بعض الأخبار السالفة إباءَهُ عن قبول البيعة بالشرط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وراجع إباء أمير المؤمنين عليه السلام ورفضه العمل بسيرة الشيخين 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شبة </w:t>
      </w:r>
      <w:r>
        <w:rPr>
          <w:rFonts w:eastAsia="IRNazanin" w:cs="IRNazanin"/>
          <w:color w:val="111111"/>
          <w:sz w:val="28"/>
          <w:szCs w:val="28"/>
          <w:rtl w:val="true"/>
          <w:lang w:bidi="fa-IR"/>
        </w:rPr>
        <w:t xml:space="preserve">- </w:t>
      </w:r>
      <w:r>
        <w:rPr>
          <w:rFonts w:eastAsia="IRNazanin" w:cs="IRNazanin"/>
          <w:color w:val="111111"/>
          <w:sz w:val="28"/>
          <w:szCs w:val="28"/>
          <w:lang w:bidi="fa-IR"/>
        </w:rPr>
        <w:t>930/3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الإمامة والسياسة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أنساب الأشراف </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اليعقوبي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الطبري </w:t>
      </w:r>
      <w:r>
        <w:rPr>
          <w:rFonts w:eastAsia="IRNazanin" w:cs="IRNazanin"/>
          <w:color w:val="111111"/>
          <w:sz w:val="28"/>
          <w:szCs w:val="28"/>
          <w:lang w:bidi="fa-IR"/>
        </w:rPr>
        <w:t>583/2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العقد الفريد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البدء والتاريخ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تجارب الأمم </w:t>
      </w:r>
      <w:r>
        <w:rPr>
          <w:rFonts w:eastAsia="IRNazanin" w:cs="IRNazanin"/>
          <w:color w:val="111111"/>
          <w:sz w:val="28"/>
          <w:szCs w:val="28"/>
          <w:lang w:bidi="fa-IR"/>
        </w:rPr>
        <w:t>267/1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lang w:bidi="fa-IR"/>
        </w:rPr>
        <w:t>195/39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الكامل في التاريخ </w:t>
      </w:r>
      <w:r>
        <w:rPr>
          <w:rFonts w:eastAsia="IRNazanin" w:cs="IRNazanin"/>
          <w:color w:val="111111"/>
          <w:sz w:val="28"/>
          <w:szCs w:val="28"/>
          <w:lang w:bidi="fa-IR"/>
        </w:rPr>
        <w:t>464/2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المختصر في أخبار البشر </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ابن خلدون </w:t>
      </w:r>
      <w:r>
        <w:rPr>
          <w:rFonts w:eastAsia="IRNazanin" w:cs="IRNazanin"/>
          <w:color w:val="111111"/>
          <w:sz w:val="28"/>
          <w:szCs w:val="28"/>
          <w:lang w:bidi="fa-IR"/>
        </w:rPr>
        <w:t>545/2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للسيوطي </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الخميس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Style w:val="FootnoteAnchor"/>
          <w:rtl w:val="true"/>
        </w:rPr>
        <w:footnoteReference w:id="993"/>
      </w:r>
      <w:r>
        <w:rPr>
          <w:rFonts w:ascii="Amiri" w:hAnsi="Amiri" w:eastAsia="Amiri" w:cs="Amiri"/>
          <w:color w:val="111111"/>
          <w:sz w:val="28"/>
          <w:sz w:val="28"/>
          <w:szCs w:val="28"/>
          <w:rtl w:val="true"/>
          <w:lang w:bidi="ar-SA"/>
        </w:rPr>
        <w:t xml:space="preserve">، عن أبي وائل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بايعتم عثمان وتركتم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بدأتُ بعليّ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أُبايعك على كتاب اللّه وسنة رسوله ، وسيرة أبي بكر وعمر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عرضتُها على عثمان فقبِلها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الحديث وإن لم ينطق بالحقيقة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حفظاً لشأن الشيخين ، لكنّه دالٌّ على أنّه لا يستطيع العمل بسيرة الشيخين ؛ ضرورة استطاعته العمل بالكتاب والسنة ؛ لأنّه قرينُ الكتاب </w:t>
      </w:r>
      <w:r>
        <w:rPr>
          <w:rStyle w:val="FootnoteAnchor"/>
          <w:rtl w:val="true"/>
        </w:rPr>
        <w:footnoteReference w:id="994"/>
      </w:r>
      <w:r>
        <w:rPr>
          <w:rFonts w:ascii="Amiri" w:hAnsi="Amiri" w:eastAsia="Amiri" w:cs="Amiri"/>
          <w:color w:val="111111"/>
          <w:sz w:val="28"/>
          <w:sz w:val="28"/>
          <w:szCs w:val="28"/>
          <w:rtl w:val="true"/>
          <w:lang w:bidi="ar-SA"/>
        </w:rPr>
        <w:t xml:space="preserve">وبابُ </w:t>
      </w:r>
    </w:p>
    <w:p>
      <w:pPr>
        <w:pStyle w:val="BookText"/>
        <w:rPr/>
      </w:pPr>
      <w:r>
        <w:rPr>
          <w:rFonts w:ascii="Amiri" w:hAnsi="Amiri" w:eastAsia="Amiri" w:cs="Amiri"/>
          <w:color w:val="111111"/>
          <w:sz w:val="28"/>
          <w:sz w:val="28"/>
          <w:szCs w:val="28"/>
          <w:rtl w:val="true"/>
          <w:lang w:bidi="ar-SA"/>
        </w:rPr>
        <w:t xml:space="preserve">السنة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عدم استطاعته للعمل بسيرتهما لعجزه عن العمل بالحقّ ؛ لأنّ الحقّ يدور معه حيث دار </w:t>
      </w:r>
      <w:r>
        <w:rPr>
          <w:rStyle w:val="FootnoteAnchor"/>
          <w:rtl w:val="true"/>
        </w:rPr>
        <w:footnoteReference w:id="996"/>
      </w:r>
      <w:r>
        <w:rPr>
          <w:rFonts w:ascii="Amiri" w:hAnsi="Amiri" w:eastAsia="Amiri" w:cs="Amiri"/>
          <w:color w:val="111111"/>
          <w:sz w:val="28"/>
          <w:sz w:val="28"/>
          <w:szCs w:val="28"/>
          <w:rtl w:val="true"/>
          <w:lang w:bidi="ar-SA"/>
        </w:rPr>
        <w:t>، بل لعدم كونها على الحقّ والصراط المستقيم ، ولذا جعلها عبد الرحمن مغايرةً للكتاب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ما خرج عنهما ليس من الدين ، ولا على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 هذا الحديث في المدعى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Style w:val="FootnoteAnchor"/>
          <w:rtl w:val="true"/>
        </w:rPr>
        <w:footnoteReference w:id="997"/>
      </w:r>
      <w:r>
        <w:rPr>
          <w:rFonts w:ascii="Amiri" w:hAnsi="Amiri" w:eastAsia="Amiri" w:cs="Amiri"/>
          <w:color w:val="111111"/>
          <w:sz w:val="28"/>
          <w:sz w:val="28"/>
          <w:szCs w:val="28"/>
          <w:rtl w:val="true"/>
          <w:lang w:bidi="ar-SA"/>
        </w:rPr>
        <w:t xml:space="preserve">، أنّ عبد الرحمن قال لعليّ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أُبايعك على كتاب اللّه ، وسنة رسوله ، وسيرة الشيخين 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كتاب اللّه وسنة رسوله واجتهاد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فعدل عنه إلى عثمان ، فعرض ذلك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فعاد إلى عليّ ، فأعاد قوله ؛ فعل ذلك عبد الرحمن ثلاثاً ، فلمّا رأى عليا غيرُ راجع عمّا قاله ، وأنّ عثمان يُنْعِمُ له بالإجابة ، صَفَق على يد عثمان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فعلتَها إلاّ لأنّك رجوتَ منه ما رجا صاحبُكما من صاحبه ، دقَّ اللّهُ بينكما عِطرَ منشِم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وقد ذكرها زهير بن أبي سلمى في معلّقته المشهورة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تداركتما عبساً وذُبيان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تفانوا ودقّوا بينهم عِطرَ منشِمِ</w:t>
      </w:r>
    </w:p>
    <w:p>
      <w:pPr>
        <w:pStyle w:val="BookText"/>
        <w:rPr/>
      </w:pPr>
      <w:r>
        <w:rPr>
          <w:rFonts w:ascii="Amiri" w:hAnsi="Amiri" w:eastAsia="Amiri" w:cs="Amiri"/>
          <w:color w:val="111111"/>
          <w:sz w:val="28"/>
          <w:sz w:val="28"/>
          <w:szCs w:val="28"/>
          <w:rtl w:val="true"/>
          <w:lang w:bidi="ar-SA"/>
        </w:rPr>
        <w:t xml:space="preserve">انظر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جمهرة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للعسكري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ففسد بعد ذلك بين عثمان وعبد الرحمن ، فلم يكلّم أحدُهما صاحبَه حتّى مات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ظهر ممّا سمعتَ أنّ أمير المؤمنين وعبد الرحمن عالمان بمخالفة سيرة الشيخين للكتاب والسنة ودين اللّه تعالى ، حتّى إنّ عبد الرحمن توسّل إلى دفع الأمر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عثمان بتلك الحيلة المصطنعة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الجهات ونحوِها ممّا أوجب عليه الدخول في الشورى ، يُعلم أنّ دخوله فيها لا يدلّ على إقراره بأنّه غير منصوص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التاسع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احتمال تلك الجهات كاف في رفع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الشورى هي التي أطمعت طلحة والزبير بالخلافة وغرّتهما بأنفسهما حتّى حاربا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 وهي التي أيقظت بغي معاوية وغيره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زياداً أوفد ابن حصين على </w:t>
      </w:r>
    </w:p>
    <w:p>
      <w:pPr>
        <w:pStyle w:val="BookText"/>
        <w:rPr/>
      </w:pPr>
      <w:r>
        <w:rPr>
          <w:rFonts w:ascii="Amiri" w:hAnsi="Amiri" w:eastAsia="Amiri" w:cs="Amiri"/>
          <w:color w:val="111111"/>
          <w:sz w:val="28"/>
          <w:sz w:val="28"/>
          <w:szCs w:val="28"/>
          <w:rtl w:val="true"/>
          <w:lang w:bidi="ar-SA"/>
        </w:rPr>
        <w:t xml:space="preserve">معاوية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الذي شتَّت أمرَ المسلمين وملأَهم ، وخالف بينهم؟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قتلُ الناسِ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 عليّ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فمسير طلحة والزبير وعائشة ، وقتالُ عليّ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شيئاً</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أُخبرك ؛ لم يشتّت بين المسليمن ، ولا فرّق أهواءهم ، إلاّ الشورى التي جعلها عمر إلى ستّة ، فلم يكن رجلٌ منهم إلاّ رجاها لنفسه ورجاها له قومه ، ولو أنّ عمر استخلف عليهم ما كان في ذلك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أجاب 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أجمع لبني هاشم بين النبوّة والخلافة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أجدها في ما يحضرني الآن من كتبهم ، لكن رأيت ما يدلّ على صحّتها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ابن عبد ربّه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Style w:val="FootnoteAnchor"/>
          <w:rtl w:val="true"/>
        </w:rPr>
        <w:footnoteReference w:id="1002"/>
      </w:r>
      <w:r>
        <w:rPr>
          <w:rFonts w:ascii="Amiri" w:hAnsi="Amiri" w:eastAsia="Amiri" w:cs="Amiri"/>
          <w:color w:val="111111"/>
          <w:sz w:val="28"/>
          <w:sz w:val="28"/>
          <w:szCs w:val="28"/>
          <w:rtl w:val="true"/>
          <w:lang w:bidi="ar-SA"/>
        </w:rPr>
        <w:t xml:space="preserve">،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ماشيت عمر بن الخطّاب يوماً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قومكم منكم ، وأنتم أهل البيت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لكنّني أدري ؛ إنّكم فَضَلْتموهم بالنبوّة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فَضَلُوا بالخلافة مع النبوّة لم يُبقوا لنا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Style w:val="FootnoteAnchor"/>
          <w:rtl w:val="true"/>
        </w:rPr>
        <w:footnoteReference w:id="1003"/>
      </w:r>
      <w:r>
        <w:rPr>
          <w:rFonts w:ascii="Amiri" w:hAnsi="Amiri" w:eastAsia="Amiri" w:cs="Amiri"/>
          <w:color w:val="111111"/>
          <w:sz w:val="28"/>
          <w:sz w:val="28"/>
          <w:szCs w:val="28"/>
          <w:rtl w:val="true"/>
          <w:lang w:bidi="ar-SA"/>
        </w:rPr>
        <w:t xml:space="preserve">، عن ابن عبّاس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مع عمر في بعض أسفاره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عليا من الخروج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عمّ رسول اللّه ، وأنت ابن عمّه ، فما منع قومكم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أدري ؛ يكرهون ولايتكم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ونحن لهم كالخير؟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يكرهون أن تجتمع فيكم النبوّة والخلافة فتكونوا بَجَحاً بَجَحاً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نحو ذلك بقصّة لطيفة ، تقدّم نقلها في المبحث الرابع من مباحث الإمامة ، فراجع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458/2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شرح نهج البلاغة </w:t>
      </w:r>
      <w:r>
        <w:rPr>
          <w:rFonts w:eastAsia="Amiri" w:cs="Amiri" w:ascii="Amiri" w:hAnsi="Amiri"/>
          <w:color w:val="111111"/>
          <w:sz w:val="28"/>
          <w:szCs w:val="28"/>
          <w:lang w:bidi="ar-SA"/>
        </w:rPr>
        <w:t>52/12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5" w:name="pg15539_201605"/>
    </w:p>
    <w:p>
      <w:pPr>
        <w:pStyle w:val="Heading3"/>
        <w:numPr>
          <w:ilvl w:val="2"/>
          <w:numId w:val="1"/>
        </w:numPr>
        <w:rPr/>
      </w:pPr>
      <w:bookmarkStart w:id="286" w:name="__RefHeading___Toc8919653_2142443653"/>
      <w:bookmarkStart w:id="287" w:name="_Toc105"/>
      <w:bookmarkEnd w:id="285"/>
      <w:bookmarkEnd w:id="286"/>
      <w:r>
        <w:rPr>
          <w:rtl w:val="true"/>
        </w:rPr>
        <w:t>مخترعات عمر</w:t>
      </w:r>
      <w:bookmarkEnd w:id="287"/>
    </w:p>
    <w:p>
      <w:pPr>
        <w:pStyle w:val="Heading4"/>
        <w:numPr>
          <w:ilvl w:val="3"/>
          <w:numId w:val="1"/>
        </w:numPr>
        <w:rPr/>
      </w:pPr>
      <w:bookmarkStart w:id="288" w:name="__RefHeading___Toc8919655_2142443653"/>
      <w:bookmarkStart w:id="289" w:name="_Toc106"/>
      <w:bookmarkEnd w:id="288"/>
      <w:r>
        <w:rPr>
          <w:rtl w:val="true"/>
        </w:rPr>
        <w:t xml:space="preserve">قال المصنّف </w:t>
      </w:r>
      <w:r>
        <w:rPr>
          <w:rtl w:val="true"/>
        </w:rPr>
        <w:t xml:space="preserve">- </w:t>
      </w:r>
      <w:r>
        <w:rPr>
          <w:rtl w:val="true"/>
        </w:rPr>
        <w:t xml:space="preserve">قدّس اللّه روحه </w:t>
      </w:r>
      <w:r>
        <w:rPr>
          <w:rtl w:val="true"/>
        </w:rPr>
        <w:t>- :</w:t>
      </w:r>
      <w:bookmarkEnd w:id="289"/>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أبدع في الدين ما لا يجوز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التراويح </w:t>
      </w:r>
      <w:r>
        <w:rPr>
          <w:rStyle w:val="FootnoteAnchor"/>
          <w:rtl w:val="true"/>
        </w:rPr>
        <w:footnoteReference w:id="1007"/>
      </w:r>
      <w:r>
        <w:rPr>
          <w:rFonts w:ascii="IRNazanin" w:hAnsi="IRNazanin" w:eastAsia="IRNazanin"/>
          <w:color w:val="111111"/>
          <w:sz w:val="28"/>
          <w:sz w:val="28"/>
          <w:szCs w:val="28"/>
          <w:rtl w:val="true"/>
          <w:lang w:bidi="fa-IR"/>
        </w:rPr>
        <w:t xml:space="preserve">؛ ووضع الخراج على السواد </w:t>
      </w:r>
      <w:r>
        <w:rPr>
          <w:rStyle w:val="FootnoteAnchor"/>
          <w:rtl w:val="true"/>
        </w:rPr>
        <w:footnoteReference w:id="1008"/>
      </w:r>
      <w:r>
        <w:rPr>
          <w:rFonts w:ascii="Amiri" w:hAnsi="Amiri" w:eastAsia="Amiri" w:cs="Amiri"/>
          <w:color w:val="111111"/>
          <w:sz w:val="28"/>
          <w:sz w:val="28"/>
          <w:szCs w:val="28"/>
          <w:rtl w:val="true"/>
          <w:lang w:bidi="ar-SA"/>
        </w:rPr>
        <w:t xml:space="preserve">؛ وترتيب الجزية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هذا مخالف للقرآن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تعالى جعل الغنيمة للغانمين ، والخمس لأهل الخمس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والسنة تنطق بأنّ الجزية على كلّ حالم دينار </w:t>
      </w:r>
      <w:r>
        <w:rPr>
          <w:rStyle w:val="FootnoteAnchor"/>
          <w:rtl w:val="true"/>
        </w:rPr>
        <w:footnoteReference w:id="1011"/>
      </w:r>
      <w:r>
        <w:rPr>
          <w:rFonts w:ascii="Amiri" w:hAnsi="Amiri" w:eastAsia="Amiri" w:cs="Amiri"/>
          <w:color w:val="111111"/>
          <w:sz w:val="28"/>
          <w:sz w:val="28"/>
          <w:szCs w:val="28"/>
          <w:rtl w:val="true"/>
          <w:lang w:bidi="ar-SA"/>
        </w:rPr>
        <w:t xml:space="preserve">، وأنّ الجماعة إنّما </w:t>
      </w:r>
    </w:p>
    <w:p>
      <w:pPr>
        <w:pStyle w:val="BookText"/>
        <w:rPr/>
      </w:pPr>
      <w:r>
        <w:rPr>
          <w:rFonts w:ascii="Amiri" w:hAnsi="Amiri" w:eastAsia="Amiri" w:cs="Amiri"/>
          <w:color w:val="111111"/>
          <w:sz w:val="28"/>
          <w:sz w:val="28"/>
          <w:szCs w:val="28"/>
          <w:rtl w:val="true"/>
          <w:lang w:bidi="ar-SA"/>
        </w:rPr>
        <w:t xml:space="preserve">تجوز في الفريضة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أجاب قاضي القضاة ، بأنّ قيام رمضان جاز أن يفعله النبيّ ويتركه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واعترضه المرتضى ، بأنّه لا شبهة في أنّ التراويح بدعةٌ ؛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بالليل في شهر رمضان من النافلة جماعةً بدعةٌ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وصلاة الضحى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فلا تجمعوا في شهر رمضان في النافلة ، ولا تُصلّوا صلاة الضحى ؛ فإنّ قليلا من سنة خيرٌ من كثير من بدعة ، ألا وإنّ كلّ بدعة ضلالةٌ ، وكلُّ ضلالة سبيلُها إلى النار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عمر في شهر رمضان ليلا ، فرأى المصابيح في المسجد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اجتمعوا لصلاة التطوّع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 ونِعمَت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بدعة </w:t>
      </w:r>
      <w:r>
        <w:rPr>
          <w:rStyle w:val="FootnoteAnchor"/>
          <w:rtl w:val="true"/>
        </w:rPr>
        <w:footnoteReference w:id="1015"/>
      </w:r>
      <w:r>
        <w:rPr>
          <w:rFonts w:ascii="Amiri" w:hAnsi="Amiri" w:eastAsia="Amiri" w:cs="Amiri"/>
          <w:color w:val="111111"/>
          <w:sz w:val="28"/>
          <w:sz w:val="28"/>
          <w:szCs w:val="28"/>
          <w:rtl w:val="true"/>
          <w:lang w:bidi="ar-SA"/>
        </w:rPr>
        <w:t xml:space="preserve">، وقد شهد الرسول بأنّ كلّ بدعة ضلالة </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 xml:space="preserve">و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ابن ماجة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الدارمي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الأوسط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المستدرك على الصحيحين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عاصم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ابن كثير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 أهلُ الكوفة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ينصب لهم إماماً يُصلّي بهم نافلة شهر رمضان ، فزجرهم ، وعرَّفهم أنّ ذلك خلاف السنة ، فتركوه ، واجتمعوا لأنفسهم وقدّموا بعضهم ، فبعث إليهم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المسجد ومعه الدرّة </w:t>
      </w:r>
      <w:r>
        <w:rPr>
          <w:rStyle w:val="FootnoteAnchor"/>
          <w:rtl w:val="true"/>
        </w:rPr>
        <w:footnoteReference w:id="1017"/>
      </w:r>
      <w:r>
        <w:rPr>
          <w:rFonts w:ascii="IRNazanin" w:hAnsi="IRNazanin" w:eastAsia="IRNazanin"/>
          <w:color w:val="111111"/>
          <w:sz w:val="28"/>
          <w:sz w:val="28"/>
          <w:szCs w:val="28"/>
          <w:rtl w:val="true"/>
          <w:lang w:bidi="fa-IR"/>
        </w:rPr>
        <w:t xml:space="preserve">، فلما رأَوْهُ تبادروا الأبواب ، وصاحوا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عمراه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وقيام شهر رمضان أيّامَ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عندنا ، لكن على سبيل الانفراد ، وإنّما أنكرنا الاجتماع على ذلك ، ومدّعيه مكابرٌ ؛ لم يقل به أحد ، ولو كان كذلك لم يقل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البدع بعض ما رواه الجمهور ، فإنْ كانوا صادقين في هذه الروايات ، فكيف يجوز الاقتداء بمن طُعن فيه بهذه المطاعن؟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كانوا كاذبين ، فالذنب لهم والوزر عليهم ، وعلى مَن يقلّدهم ، حيث عَرفَ كذبَهم ونَسب رواياتهم إلى الصحّة ، وجعلوها واسطة بينهم وبين اللّه تعالى</w:t>
      </w:r>
      <w:r>
        <w:rPr>
          <w:rFonts w:eastAsia="Amiri" w:cs="Amiri" w:ascii="Amiri" w:hAnsi="Amiri"/>
          <w:color w:val="111111"/>
          <w:sz w:val="28"/>
          <w:szCs w:val="28"/>
          <w:rtl w:val="true"/>
          <w:lang w:bidi="ar-SA"/>
        </w:rPr>
        <w:t xml:space="preserve">. </w:t>
      </w:r>
      <w:bookmarkStart w:id="290" w:name="pg15539_201609"/>
    </w:p>
    <w:p>
      <w:pPr>
        <w:pStyle w:val="Heading4"/>
        <w:numPr>
          <w:ilvl w:val="3"/>
          <w:numId w:val="1"/>
        </w:numPr>
        <w:rPr/>
      </w:pPr>
      <w:bookmarkStart w:id="291" w:name="__RefHeading___Toc8919657_2142443653"/>
      <w:bookmarkStart w:id="292" w:name="_Toc107"/>
      <w:bookmarkEnd w:id="290"/>
      <w:bookmarkEnd w:id="291"/>
      <w:r>
        <w:rPr>
          <w:rtl w:val="true"/>
        </w:rPr>
        <w:t xml:space="preserve">وقال الفضل </w:t>
      </w:r>
      <w:r>
        <w:rPr>
          <w:rtl w:val="true"/>
        </w:rPr>
        <w:t>:</w:t>
      </w:r>
      <w:bookmarkEnd w:id="292"/>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من مطاعنه في هذا الفصل ثلاثة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أبدع في الدين ما لا يجوز ؛ مثل التراويح ؛ والجماعةُ إنّما تكون في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زيد بن ثابت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حجرة في المسجد من حصير ، فصلّى فيها ليالي حتّى اجتمع إليه ناس ، ثمّ فقدوا صوته ليلة ، وظنّوا أنّه قد نام ، فجعل بعضهم يتنحنح ليخرج إليهم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بكم والذي </w:t>
      </w:r>
      <w:r>
        <w:rPr>
          <w:rStyle w:val="FootnoteAnchor"/>
          <w:rtl w:val="true"/>
        </w:rPr>
        <w:footnoteReference w:id="1020"/>
      </w:r>
      <w:r>
        <w:rPr>
          <w:rFonts w:ascii="Amiri" w:hAnsi="Amiri" w:eastAsia="Amiri" w:cs="Amiri"/>
          <w:color w:val="111111"/>
          <w:sz w:val="28"/>
          <w:sz w:val="28"/>
          <w:szCs w:val="28"/>
          <w:rtl w:val="true"/>
          <w:lang w:bidi="ar-SA"/>
        </w:rPr>
        <w:t xml:space="preserve">رأيتُ من صنيعكم حتّى خشيت أن يُكتب عليكم ، ولو كُتب عليكم ما قمتم به ، فصلّوا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بيوتكم ؛ فإنّ أفضل صلاة المرء في بيته إلاّ الصلاةُ المكتوبةُ</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هريرة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يُرغِّب في قيام رمضان من غير أن يأمرهم فيه بعزيمة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قام رمضان إيماناً واحتساباً غُفر له ما تقدّم من ذنبه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على ذلك ، ثمّ كان الأمر على ذلك </w:t>
      </w:r>
    </w:p>
    <w:p>
      <w:pPr>
        <w:pStyle w:val="BookText"/>
        <w:rPr/>
      </w:pPr>
      <w:r>
        <w:rPr>
          <w:rFonts w:ascii="Amiri" w:hAnsi="Amiri" w:eastAsia="Amiri" w:cs="Amiri"/>
          <w:color w:val="111111"/>
          <w:sz w:val="28"/>
          <w:sz w:val="28"/>
          <w:szCs w:val="28"/>
          <w:rtl w:val="true"/>
          <w:lang w:bidi="ar-SA"/>
        </w:rPr>
        <w:t>في خلافة أبي بكر وصدراً من خلافة عمر</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ذرّ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صمنا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يقم بنا شيئاً من الشهر حتّى بقي سبع ، فقام بنا حتّى ذهب شطر الليل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نفلتنا قيامَ هذه الليلة؟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صلّى مع الإمام حتّى ينصرف حُسب له قيامُ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كانت الرابعة ، لم يقم حتّى بقي ثلث الليل ، فلمّا كانت الثالثة جمع أهله ونساءه والناس ، فقام بنا حتّى خشينا أن يفوتنا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يقم بنا بقيّة الشهر</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الأخبار كلّها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يدلّ على أنّ رسول اللّه كان يصلّي التراويح بالجماعة أحياناً ، ولم يداوم عليها ؛ مخافة أن تُفرض على المسلمين فلم يطيقوا ، فلمّا انتهى هذه المخافة جمعهم عمر وصلّى التراويح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اعترف بأنّها بدعة ، وكلّ بدعة ضلالة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البدعة قد تقال ويراد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ابتُدِع من الأعمال التي لم يكن خصوصها في زمان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كانت موافقةً للقواعد ، مأخوذةً من الأُصول الشرعيّة التي تقرّر في زمانه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المؤذّن </w:t>
      </w:r>
      <w:r>
        <w:rPr>
          <w:rStyle w:val="FootnoteAnchor"/>
          <w:rtl w:val="true"/>
        </w:rPr>
        <w:footnoteReference w:id="1024"/>
      </w:r>
      <w:r>
        <w:rPr>
          <w:rFonts w:ascii="Amiri" w:hAnsi="Amiri" w:eastAsia="Amiri" w:cs="Amiri"/>
          <w:color w:val="111111"/>
          <w:sz w:val="28"/>
          <w:sz w:val="28"/>
          <w:szCs w:val="28"/>
          <w:rtl w:val="true"/>
          <w:lang w:bidi="ar-SA"/>
        </w:rPr>
        <w:t xml:space="preserve">بدعة 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في زمن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الإعلان بالأذان وتشهيره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استحباب الشرع ، وموافقٌ للأُصول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البدعة قد تكون مستحبّة ، وقد تكون مباحة ، كما صرّح به العلماء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بدعةٌ ونِعْمَتِ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يتقرّر أمرها في زمان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لا ينافي كونها معمولة في بعض الأوقات ، فاندفع اعتراضُ المرتضى عن قاضي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أنّ أمير المؤمنين منعه في أيّام خلافته في الكوفة ، فإن صحّ جازَ أن يؤدّي اجتهاده إلى المنع ؛ لأنّ المقام مقام الاجتهاد ، ولا اعتراض على المجتهد إذا خالف مجتهداً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أبدع وَضْعَ الخراج ،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يضعِ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الخراج إنّما يوضَع على الأراضي التي فُتحت صُلحاً ، ولم يُفتح في زمان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من المدائن صلحاً ، بل أسلم أهلها ، أو فُتح عنوةً ، فلهذا لم يوضع الخراج ، ولم يتقرّر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فتح بلاد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عمل الملوك فيها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اقتضى رأيه الخراج ، فشاور الأصحاب وأجمعوا عليه ، فعمل بالخراج ؛ للإجماع</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أمير المؤمنين من أهل ذلك الإجماع ، ولم يقدر أحد أن يروي أنّ أمير المؤمنين اعترض على عمر في وضع الخراج ، بل رضي به ، ولو كان غيرَ صالح لكان يعترض عليه ، كما اعترض عليه في حدّ الحامل </w:t>
      </w:r>
      <w:r>
        <w:rPr>
          <w:rStyle w:val="FootnoteAnchor"/>
          <w:rtl w:val="true"/>
        </w:rPr>
        <w:footnoteReference w:id="1026"/>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والمجنون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عمل به أمير المؤمنين في زمان خلافته ، وأخذ الخراج من سواد العراق ، ولو كان باطلا في الدين أبطله وأفسده ، وكذا قرّره سائر خلفاء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الدين بالخراج ، وكلّ الناس عيال على الخراج ، والأمر الذي مرّ عليه جميع المجتهدين وأئمّة الإسلام واستحسنوه ، وأيّدوه بالقرآن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تَسْأَلُهُمْ خَرْجًا فَخَرَاجُ رَبِّكَ خَيْرٌ وَهُوَ خَيْرُ الرَّازِقِينَ </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به الخراج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جاء البوّالُ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سواءٌ قوله وبوله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يعترض على إمام الإسلام ، والمُلهَم بالصواب في كلّ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أبدع ترتيب الجزية ، والسنة تنطق في أنّ الجزية على كلّ حالم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من كلّ حالم ديناراً ، على ما رواه معاذ بن جبل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بعثني النبيّ إلى اليمن ، فأمر أن نأخذ من كلّ حالم ديناراً</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لا يدلّ على نفي الزيادة ، ففي الزيادة مساغٌ للإمام ، وربّما كان أهلُ اليمن فقراءَ ، أخذ منهم أقلّ الجزية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وأمثال هذا ممّا لا طعن فيه ؛ لأنّ سائر الخلفاء الراشدين بعده تبعوه </w:t>
      </w:r>
    </w:p>
    <w:p>
      <w:pPr>
        <w:pStyle w:val="BookText"/>
        <w:rPr/>
      </w:pPr>
      <w:r>
        <w:rPr>
          <w:rFonts w:ascii="Amiri" w:hAnsi="Amiri" w:eastAsia="Amiri" w:cs="Amiri"/>
          <w:color w:val="111111"/>
          <w:sz w:val="28"/>
          <w:sz w:val="28"/>
          <w:szCs w:val="28"/>
          <w:rtl w:val="true"/>
          <w:lang w:bidi="ar-SA"/>
        </w:rPr>
        <w:t>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الأمر على خلاف السنة لخالفوه الراشدون بعده ، سيّما أمير المؤمنين عليّ ، وإلاّ لكان يقدح في عصمته على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 ، أنّ مطاعن عمر رواه الجمهور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أراد بالجمهور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 فلا يبعد أن يكون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السنة ، فلم يروِ واحدٌ من العلماء من أهل السنة والجماعة طعناً في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من المطاعن ، فقد عرفتَ جواب كلّ واحد على وجه يرتضيه كلُّ عاقل مؤمن ، وينقاد له كلُّ منافق ؛ لظهور حجّته وصحّة بيّنته ، والحمد لله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هذا يشرع في مطاعن عثمان بن عفّان ، ونحن قبل المطاعن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شَمةً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أنظر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205/7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392/16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مناقبه وفضائله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عثمان بن عفّان بن أبي العاص بن أُميّة بن عبد شمس ابن عبد مناف ، يتّصل نسبه برسول اللّه في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الجاهلية من أشراف قريش وصناديدها ، وصاحب الأموال الجمّة ، والعشائر الوافرة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أسلم في أوائل البعثة ، وهو من أهل السابقة في الإسلام وقدماء المهاجرين ، وزوّجه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بنته رقيّة ، وهاجر إلى الحبشة ، </w:t>
      </w:r>
    </w:p>
    <w:p>
      <w:pPr>
        <w:pStyle w:val="BookText"/>
        <w:rPr/>
      </w:pPr>
      <w:r>
        <w:rPr>
          <w:rFonts w:ascii="Amiri" w:hAnsi="Amiri" w:eastAsia="Amiri" w:cs="Amiri"/>
          <w:color w:val="111111"/>
          <w:sz w:val="28"/>
          <w:sz w:val="28"/>
          <w:szCs w:val="28"/>
          <w:rtl w:val="true"/>
          <w:lang w:bidi="ar-SA"/>
        </w:rPr>
        <w:t xml:space="preserve">ثمّ هاجر إلى المدينة ، وبذل أمواله في سبيل اللّه ، فهو صاحب الهجرتين ، ومصلّي القبلتين ، وزوج النورين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لمّا 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رقيّة ، زوّجه أُمَّ كلثوم بنت رسول اللّه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واتّفق جميع أهل الأعصار أنّ هذه فضيلة لم تحصل لأحد من أولاد آدم ، أن يجتمع عنده بنتا نبيّ ، سيّما سيّد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هاجر رسول اللّه ، هاجر عثمان من الحبشة إلى المدينة ، وبذل أمواله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طلحة بن عبيد اللّه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نبيّ رفيق ، ورفيقي في الجنّة عثمان</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الرحمن بن خبّاب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يحثّ على جيش العسرة ، فقام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مئة بعير بأحلاسها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وأقتابها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حضَّ ، فقام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مئتا بعير بأحلاسها </w:t>
      </w:r>
    </w:p>
    <w:p>
      <w:pPr>
        <w:pStyle w:val="BookText"/>
        <w:rPr/>
      </w:pPr>
      <w:r>
        <w:rPr>
          <w:rFonts w:ascii="Amiri" w:hAnsi="Amiri" w:eastAsia="Amiri" w:cs="Amiri"/>
          <w:color w:val="111111"/>
          <w:sz w:val="28"/>
          <w:sz w:val="28"/>
          <w:szCs w:val="28"/>
          <w:rtl w:val="true"/>
          <w:lang w:bidi="ar-SA"/>
        </w:rPr>
        <w:t>وأقتابها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حضَّ ، فقام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ثلاثُمئة بعير بأحلاسها وأقتابها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 رأيت رسول اللّه ينزل من على المنبر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عثمان ما عمل بعد هذه</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الرحمن بن سمرة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عثمان إلى النبيّ بألف دينار في كمّه حين جهّز جيش العسرة ، فنثرها في حجره ، فرأيت النبيّ يقلّبها في حجره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 عثمان ما عمل بعد اليوم ؛ مرّتين</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ببيعة الرضوان ، كان عثمانُ رسولَ رسولِ اللّه إلى مكّة ، فبايع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عثمان في حاجة اللّه وحاجة رسوله ؛ فضرب بإحدى يديه على الأُخرى ، وكانت 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من أيديهم أنفسهم</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في فضائله كثيرة ، وقد ذكرنا يسيراً منها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نشرع في دفع المطاعن التي رواها هذا الرافضيّ الضالّ عن شيوخه الضالِّين ، على دأبنا</w:t>
      </w:r>
      <w:r>
        <w:rPr>
          <w:rFonts w:eastAsia="Amiri" w:cs="Amiri" w:ascii="Amiri" w:hAnsi="Amiri"/>
          <w:color w:val="111111"/>
          <w:sz w:val="28"/>
          <w:szCs w:val="28"/>
          <w:rtl w:val="true"/>
          <w:lang w:bidi="ar-SA"/>
        </w:rPr>
        <w:t xml:space="preserve">. </w:t>
      </w:r>
      <w:bookmarkStart w:id="293" w:name="pg15539_201616"/>
    </w:p>
    <w:p>
      <w:pPr>
        <w:pStyle w:val="Heading4"/>
        <w:numPr>
          <w:ilvl w:val="3"/>
          <w:numId w:val="1"/>
        </w:numPr>
        <w:rPr/>
      </w:pPr>
      <w:bookmarkStart w:id="294" w:name="__RefHeading___Toc8919659_2142443653"/>
      <w:bookmarkStart w:id="295" w:name="_Toc108"/>
      <w:bookmarkEnd w:id="293"/>
      <w:bookmarkEnd w:id="294"/>
      <w:r>
        <w:rPr>
          <w:rtl w:val="true"/>
        </w:rPr>
        <w:t xml:space="preserve">وأقول </w:t>
      </w:r>
      <w:r>
        <w:rPr>
          <w:rtl w:val="true"/>
        </w:rPr>
        <w:t>:</w:t>
      </w:r>
      <w:bookmarkEnd w:id="295"/>
    </w:p>
    <w:p>
      <w:pPr>
        <w:pStyle w:val="BookText"/>
        <w:rPr/>
      </w:pPr>
      <w:r>
        <w:rPr>
          <w:rFonts w:ascii="Amiri" w:hAnsi="Amiri" w:eastAsia="Amiri" w:cs="Amiri"/>
          <w:color w:val="111111"/>
          <w:sz w:val="28"/>
          <w:sz w:val="28"/>
          <w:szCs w:val="28"/>
          <w:rtl w:val="true"/>
          <w:lang w:bidi="ar-SA"/>
        </w:rPr>
        <w:t xml:space="preserve">يرد على ما أجاب عن الطعن الأوّل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بحديث زيد بن ثابت باطلٌ لجهتين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شيئاً ويفعل خلافه ، ويأمر ولا يأتمر ؛ لأنّه يقول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صلاة المرء في بيته إلاّ 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ويتّخذ حجرةً من حصير في المسجد يُصلّي بها النافلة ، وهذا ممتنع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الحديث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أنّه أراد التشريع بفعله ، غير صحيحة ؛ لإغناء بيانه القولي عن الفعل المرجوح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صحّة مثل هذا التشريع بالفعل ، كفى فيه أن يصلّي صلاة واحدة ، فكيف يصلّي 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فُرض أنّ صلاة المرء في بيته أفضل ، فكيف يفرض عليهم المفضول لمجرّد صنيعهم له بوجه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غيرُ تامِّ الدلالة ؛ لأنّ اجتماع الناس إليه أعمّ من صلاتهم بصلاته ومنفردين ؛ ولعدم دلالة الحديث على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بصلاتهم معه جماعة حينما صلّى</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قال البخاري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الليل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فلمّا علم بهم جعل يقعد</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يخفى 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كُتب عليكم ما قمتم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الذمّ لهم ، على خلاف ما يراه القوم من عدالتهم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وأَوْلى منه في ذمّهم ما رواه مسلم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صلاة النافلة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زيد بن ثابت ، قال في حديثه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يخرج إليهم ، فرفعوا أصواتهم وحصبوا الباب ، فخرج إليهم رسول اللّه مُغْضَباً </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يجوز من الغضب والشدّة لأمر اللّه عزّ وجلّ</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أبي هريرة لا دلالة فيه على مدّعى الخصم ، بل هو دالٌّ على الخلاف ؛ لأنّ المراد بترغيب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قيام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الترغيب في قيامه فرادى ؛ إذ لا يمكن أن يُرغِّب في قيامه جماعةً في المسجد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صلاة المرء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فإنّهما متضادّان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على ذلك إلى صدر من إمارة عمر ؛ كان عمر بأمره في قيام رمضان في المسجد جماعةً مُبدعاً ، وهو المطلوب</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حمل عليه لفظ البدعة ، غير صحيح ؛ لأنّه إذا زعم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بهم أحياناً ، لم يصحّ منه القول بأنّ خصوصها لم يكن في زمان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يريد أنّها لم تكن متعارفة في زمانه وإنْ ثبت أصلها ، لكن لا يحتاج حينئذ إلى القول بأنّها مأخوذة من </w:t>
      </w:r>
    </w:p>
    <w:p>
      <w:pPr>
        <w:pStyle w:val="BookText"/>
        <w:rPr/>
      </w:pPr>
      <w:r>
        <w:rPr>
          <w:rFonts w:ascii="Amiri" w:hAnsi="Amiri" w:eastAsia="Amiri" w:cs="Amiri"/>
          <w:color w:val="111111"/>
          <w:sz w:val="28"/>
          <w:sz w:val="28"/>
          <w:szCs w:val="28"/>
          <w:rtl w:val="true"/>
          <w:lang w:bidi="ar-SA"/>
        </w:rPr>
        <w:t>الأُصول الشرعيّة ؛ لفرض ثبوت أصلها وأنّ النبيّ صلاّها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صلاّها ورغّب فيها ، كان أصلها وخصوصها ثابتاً ، ولم يكن معنىً لإطلاق عمر عليها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نقل ذلك ، منعنا موافقتها للقواعد ؛ إذ لا نعرف قاعدة تقتضي جواز أن تُصلّى النافلة جماعةً ، بل القاعدة المنع ؛ لأنّها تستلزم تفويت القراءة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لا يمكن إنكار دلالة جملة من الأخبار على أنّها من مبتدعات عمر التي لم تكن في زمن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دلَّ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فعلها أحياناً في المسجد غير حجّة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رواية الخصوم ، ومحلّ التهمة في حقّ عمر ، ولمعارضته بما هو 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يمكن أن يدّعي أنّها ليست من مبتدعاته ، وقد عدّها أولياؤه من أوّلياته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Style w:val="FootnoteAnchor"/>
          <w:rtl w:val="true"/>
        </w:rPr>
        <w:footnoteReference w:id="104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Style w:val="FootnoteAnchor"/>
          <w:rtl w:val="true"/>
        </w:rPr>
        <w:footnoteReference w:id="104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w:t>
      </w:r>
      <w:r>
        <w:rPr>
          <w:rStyle w:val="FootnoteAnchor"/>
          <w:rtl w:val="true"/>
        </w:rPr>
        <w:footnoteReference w:id="1044"/>
      </w:r>
      <w:r>
        <w:rPr>
          <w:rFonts w:ascii="IRNazanin" w:hAnsi="IRNazanin" w:eastAsia="IRNazanin"/>
          <w:color w:val="111111"/>
          <w:sz w:val="28"/>
          <w:sz w:val="28"/>
          <w:szCs w:val="28"/>
          <w:rtl w:val="true"/>
          <w:lang w:bidi="fa-IR"/>
        </w:rPr>
        <w:t xml:space="preserve">، وعن ابن سعد </w:t>
      </w:r>
      <w:r>
        <w:rPr>
          <w:rStyle w:val="FootnoteAnchor"/>
          <w:rtl w:val="true"/>
        </w:rPr>
        <w:footnoteReference w:id="1045"/>
      </w:r>
      <w:r>
        <w:rPr>
          <w:rFonts w:ascii="Amiri" w:hAnsi="Amiri" w:eastAsia="Amiri" w:cs="Amiri"/>
          <w:color w:val="111111"/>
          <w:sz w:val="28"/>
          <w:sz w:val="28"/>
          <w:szCs w:val="28"/>
          <w:rtl w:val="true"/>
          <w:lang w:bidi="ar-SA"/>
        </w:rPr>
        <w:t xml:space="preserve">، وابن الشحنة </w:t>
      </w:r>
      <w:r>
        <w:rPr>
          <w:rStyle w:val="FootnoteAnchor"/>
          <w:rtl w:val="true"/>
        </w:rPr>
        <w:footnoteReference w:id="104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نوّر شهر الصوم بصلاة الإشفاع</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إلى غيرهم من المؤرّخين والمترجمين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وراجع ما مرّ تخريجه مفصلاً في الصفحة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والصفحة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أعرضنا عن هذا كلّه ، كفى في إبداع عمر جعلها في المساجد سنةً ، وتفضيلها على الفرادى في البيوت ، خلافاً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صلاة المرء في بيته إلاّ المكتوبة</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1050"/>
      </w:r>
      <w:r>
        <w:rPr>
          <w:rFonts w:ascii="Amiri" w:hAnsi="Amiri" w:eastAsia="Amiri" w:cs="Amiri"/>
          <w:color w:val="111111"/>
          <w:sz w:val="28"/>
          <w:sz w:val="28"/>
          <w:szCs w:val="28"/>
          <w:rtl w:val="true"/>
          <w:lang w:bidi="ar-SA"/>
        </w:rPr>
        <w:t xml:space="preserve">،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صلاة التطوّع في البيت على فِعلها في المسجد كفضل الجماعة على المنفرد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أجاب به عن الطعن الثاني ،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الخراج إنّما يوضع على الأراضي التي فُتحت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مناف لمطلوبه ، ومصحِّحٌ للطعن في عمر ؛ لأنّه وضع الخراج على سواد العراق ونحوه ممّا فتح عنوةً لا صُلحاً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يُفتح في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من المدائن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خطأٌ واضح ؛ لِما سبق من فتح فدك وغيرها صلحاً ؛ ولذا كانت من الأنفال المختصة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اقتضى رأيه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مسلّم ؛ لكنّ الكلام في صحة رأيه ومشروعيّة حكمه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 وقد رووا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حصون خيبر التي فتحها </w:t>
      </w:r>
    </w:p>
    <w:p>
      <w:pPr>
        <w:pStyle w:val="BookText"/>
        <w:rPr/>
      </w:pPr>
      <w:r>
        <w:rPr>
          <w:rFonts w:ascii="Amiri" w:hAnsi="Amiri" w:eastAsia="Amiri" w:cs="Amiri"/>
          <w:color w:val="111111"/>
          <w:sz w:val="28"/>
          <w:sz w:val="28"/>
          <w:szCs w:val="28"/>
          <w:rtl w:val="true"/>
          <w:lang w:bidi="ar-SA"/>
        </w:rPr>
        <w:t xml:space="preserve">عنوة بعدما أخذ منها الخمس ، كما سبق في مسألة منع الزهراء إرثها </w:t>
      </w:r>
      <w:r>
        <w:rPr>
          <w:rStyle w:val="FootnoteAnchor"/>
          <w:rtl w:val="true"/>
        </w:rPr>
        <w:footnoteReference w:id="105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البخاري </w:t>
      </w:r>
      <w:r>
        <w:rPr>
          <w:rStyle w:val="FootnoteAnchor"/>
          <w:rtl w:val="true"/>
        </w:rPr>
        <w:footnoteReference w:id="1054"/>
      </w:r>
      <w:r>
        <w:rPr>
          <w:rFonts w:ascii="Amiri" w:hAnsi="Amiri" w:eastAsia="Amiri" w:cs="Amiri"/>
          <w:color w:val="111111"/>
          <w:sz w:val="28"/>
          <w:sz w:val="28"/>
          <w:szCs w:val="28"/>
          <w:rtl w:val="true"/>
          <w:lang w:bidi="ar-SA"/>
        </w:rPr>
        <w:t xml:space="preserve">، أنّ عمر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آخرُ المسلمين ما فَتحتُ قريةً إلاّ قسَمتُها كما قسَم النبيُّ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شاوَر الأصحاب وأجمعوا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ممنوعٌ ، وهل هو إلاّ كدعوى المشاورة على تغيير حكم اللّه ومخالفة كتابه الموجِب للخمس في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يقدر أحد أن يروي أنّ أمير المؤمنين اعترض على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سُلّم ، فوجهُه ظاهر ، كما في سائر الأحكام السياسيّة التي يراعيها عمر في ملكه ، بل والغالب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أتُرى أنّ أمير المؤمنين يعترض على عمر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إلينا الخمس ولا تأخذ الخراج ؛ وهو يعلم أنّه قد قبض هو وأبو بكر قبله خمس خيبر الذي قسمه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 فكيف يعطيهم ما فتحه هو ويمتنع من أخذ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أخذ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 لعدم تيسّر مخالفة عمر ؛ فإنّه لو أخذ الخمس واختصّ به هو وأهله وترك الخراج ، لأدّى الحال إلى الهرج والمرج ، وانتقض عليه أمره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مستقرّ الأمر ، ولم يتمكّن من تغيير غالب مبتدعات </w:t>
      </w:r>
    </w:p>
    <w:p>
      <w:pPr>
        <w:pStyle w:val="BookText"/>
        <w:rPr/>
      </w:pPr>
      <w:r>
        <w:rPr>
          <w:rFonts w:ascii="Amiri" w:hAnsi="Amiri" w:eastAsia="Amiri" w:cs="Amiri"/>
          <w:color w:val="111111"/>
          <w:sz w:val="28"/>
          <w:sz w:val="28"/>
          <w:szCs w:val="28"/>
          <w:rtl w:val="true"/>
          <w:lang w:bidi="ar-SA"/>
        </w:rPr>
        <w:t xml:space="preserve">عمر التي ليست في الأهمّية مثل هذا ، فكيف يقدر على تغييره والناس كما قال الخصم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عيال على 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النقض علينا بفِعل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 لأنّا نرى أنّه الإمام الحقّ ، وأنّ كلّ ما غنمه المسلمون بغير إذنه هو له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إذا أخذ الخراج من سواد العراق ونحوه ، فقد أخذ بعض حقّه وما إليه أمرُه ، فلا 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بقيّة السلاطين فلا عبرة بهم ؛ لأنّهم أمثال عمر ، وعنه أخذوا ؛ كعلمائهم ، وبه أكلوا وتملّكوا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أيّد به مطلوبه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تَسْأَلُهُمْ خَرْجًا فَخَرَاجُ رَبِّكَ خَيْرٌ وَهُوَ خَيْرُ الرَّازِقِينَ </w:t>
      </w:r>
      <w:r>
        <w:rPr>
          <w:rFonts w:eastAsia="Amiri" w:cs="Amiri" w:ascii="Amiri" w:hAnsi="Amiri"/>
          <w:color w:val="111111"/>
          <w:sz w:val="28"/>
          <w:szCs w:val="28"/>
          <w:rtl w:val="true"/>
          <w:lang w:bidi="ar-SA"/>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فليس في محلّه ؛ لأنّه إن أُريدَ فيه بالخراج ما هو محلّ الكلام ، فقد دلّت الآية على 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وارتزاقه منه ، فكانت دليلا لا مؤيِّداً ، وهو خلاف الواقع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به الرزق ، لم تصلح الآية للتأييد ؛ لعدم ارتباطها حينئذ بمحلّ الكلام ؛ حيث إنّ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تسألهم أجراً على ما جئتهم به ، فأجر ربّك ورزقه خير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جوابه عن الطعن الثالث ، بأنّ حديث 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يدلّ على نفي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فممنوع ؛ لظهوره في أنّ الجزية خصوص الدينار على كلّ حالم ؛ لمساواة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الجميع فيه ، ويمتنع عادة أن لا يكون فيهم غنيٌّ ولا متوسّطُ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سُلّم عدم ظهوره في ذلك ، فاستباحةُ الزائد على الدينار محتاجةٌ إلى دليل ، وهو مفقود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جوازه بمقتضى القاعدة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الزيادة مساغٌ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ظاهر في أنّ للإمام الحكمَ بما يشاء ، ولا يتقيّد بكتاب وسنة ، كما جرت به سيرة عمر ، وقضى به اعتذارهم عنه بالاجتهاد الذي يريدون به هذا المعنى في كثير من الموارد ، وهو التشريعُ المحرّمُ والنبوّةُ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عدم التشريع منه في ذلك ، فهناك مطاعنُ أُخرُ غيرُه كثيرةٌ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أبدع وضع العشور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3080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عن أبي عبيد ، وابن سعد ، عن أنس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عمر وكتب لي أن آخذ من أموال المسلمين ربعَ العُشر ، ومن أموال أهل الذمّة إذا اختلفوا بها للتجارة نصف العُشر ، ومن أموال أهل الحرب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الشافعي ، وأبي عبيد ، والبيهقي ، عن ابن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عمر كان يأخذ من النبَط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وأنظر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425/10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البحرين </w:t>
      </w:r>
      <w:r>
        <w:rPr>
          <w:rFonts w:eastAsia="Amiri" w:cs="Amiri" w:ascii="Amiri" w:hAnsi="Amiri"/>
          <w:color w:val="111111"/>
          <w:sz w:val="28"/>
          <w:szCs w:val="28"/>
          <w:lang w:bidi="ar-SA"/>
        </w:rPr>
        <w:t>275/4</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نصف العُشر ، يريد بذلك أن يكثر الحمل</w:t>
      </w:r>
    </w:p>
    <w:p>
      <w:pPr>
        <w:pStyle w:val="BookText"/>
        <w:rPr/>
      </w:pPr>
      <w:r>
        <w:rPr>
          <w:rFonts w:ascii="Amiri" w:hAnsi="Amiri" w:eastAsia="Amiri" w:cs="Amiri"/>
          <w:color w:val="111111"/>
          <w:sz w:val="28"/>
          <w:sz w:val="28"/>
          <w:szCs w:val="28"/>
          <w:rtl w:val="true"/>
          <w:lang w:bidi="ar-SA"/>
        </w:rPr>
        <w:t xml:space="preserve">إلى المدينة ويأخذ من القبَطة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والقطنية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واحدة القطاني ؛ وهي الحبوب التي تدخر كالحمص والعدس والباقلى والترمس والدخن والأرز والجُلبان ، والماش ، واللوبيا ، وما شاكلها مما يُقتات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جامع لهذه الحبوب التي تطبخ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القطنية ما كان سوى الحنطة والشعير والزبيب والتمر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232/11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الشافعي ، وأبي عبيد ، عن السائب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عاملا على سوق المدينة زمنَ عمر ، فكنّا نأخذ من النّبط العشر</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عبيد ، عن الشعبي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وضع العُشر في الإسلام عمر</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 عن عبد الرزّاق ، عن ابن جريج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Style w:val="FootnoteAnchor"/>
          <w:rtl w:val="true"/>
        </w:rPr>
        <w:footnoteReference w:id="1062"/>
      </w:r>
      <w:r>
        <w:rPr>
          <w:rFonts w:ascii="Amiri" w:hAnsi="Amiri" w:eastAsia="Amiri" w:cs="Amiri"/>
          <w:color w:val="111111"/>
          <w:sz w:val="28"/>
          <w:sz w:val="28"/>
          <w:szCs w:val="28"/>
          <w:rtl w:val="true"/>
          <w:lang w:bidi="ar-SA"/>
        </w:rPr>
        <w:t xml:space="preserve">، وغيره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أوجب الزكاة في الخيل وهي غيرُ واجبة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مصنف عبد الرزاق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عن البيهقي ، وأبي عاصم النبيل ، عن يعلى ، قال في جملة حديثه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نأخذ من كلّ أربعين شاةً ، شاةً ، ولا نأخذ من الخيل شيئاً ، خذ من كلّ فرس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على الخيل ديناراً ،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أيضاً عن ابن جرير ، عن عمر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خير في مال لا يُزكّى ؛ فجعل في الخيل عشرةَ دراهم ، وفي البراذين ثمانية</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أوّليات عمر ، أنّه أوّل من أخذ زكاة الخيل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عدم الوجوب ما رواه البخاري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وأنظر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ليس على المسلم في فرسه</w:t>
      </w:r>
    </w:p>
    <w:p>
      <w:pPr>
        <w:pStyle w:val="BookText"/>
        <w:rPr/>
      </w:pPr>
      <w:r>
        <w:rPr>
          <w:rFonts w:ascii="Amiri" w:hAnsi="Amiri" w:eastAsia="Amiri" w:cs="Amiri"/>
          <w:color w:val="111111"/>
          <w:sz w:val="28"/>
          <w:sz w:val="28"/>
          <w:szCs w:val="28"/>
          <w:rtl w:val="true"/>
          <w:lang w:bidi="ar-SA"/>
        </w:rPr>
        <w:t xml:space="preserve">صدقة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أبي هريرة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المسلم صدقةٌ في عبده ولا فرسه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مسلم بعدة طرق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Style w:val="FootnoteAnchor"/>
          <w:rtl w:val="true"/>
        </w:rPr>
        <w:footnoteReference w:id="1069"/>
      </w:r>
      <w:r>
        <w:rPr>
          <w:rFonts w:ascii="Amiri" w:hAnsi="Amiri" w:eastAsia="Amiri" w:cs="Amiri"/>
          <w:color w:val="111111"/>
          <w:sz w:val="28"/>
          <w:sz w:val="28"/>
          <w:szCs w:val="28"/>
          <w:rtl w:val="true"/>
          <w:lang w:bidi="ar-SA"/>
        </w:rPr>
        <w:t xml:space="preserve">، وصحّحه مع الذهبيّ ، عن حارثة ابن مضرب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ناس من أهل الشام إلى عمر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أصبنا أموالا ؛ خيلا ورقيقاً ، نُحبّ أن تكون لنا فيها زكاةٌ وطهورٌ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فعله صاحباي قبلي فأفعله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فاستشار عمر عليا في جماعة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حسن إن لم يكن جزيةً يؤخذون بها راتبةً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مصنف عبد الرزاق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زوائد أبي</w:t>
      </w:r>
    </w:p>
    <w:p>
      <w:pPr>
        <w:pStyle w:val="BookText"/>
        <w:rPr/>
      </w:pPr>
      <w:r>
        <w:rPr>
          <w:rFonts w:ascii="IRNazanin" w:hAnsi="IRNazanin" w:eastAsia="IRNazanin"/>
          <w:color w:val="111111"/>
          <w:sz w:val="28"/>
          <w:sz w:val="28"/>
          <w:szCs w:val="28"/>
          <w:rtl w:val="true"/>
          <w:lang w:bidi="fa-IR"/>
        </w:rPr>
        <w:t xml:space="preserve">يعلى </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ابن خزيمة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المستدرك على الصحيحين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للبيهقي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أحمد ، والطبراني في الكبير ، ورجاله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نجده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فلاحظ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عن جماعة ، منهم ابن جرير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وصحّحه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جاز لعمر جعلها راتبةً لازمةً وهم مخيّرون؟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أبدع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في الأُدُم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أنظر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الأم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مرفق مع كتاب الأم </w:t>
      </w:r>
      <w:r>
        <w:rPr>
          <w:rFonts w:eastAsia="IRNazanin" w:cs="IRNazanin"/>
          <w:color w:val="111111"/>
          <w:sz w:val="28"/>
          <w:szCs w:val="28"/>
          <w:rtl w:val="true"/>
          <w:lang w:bidi="fa-IR"/>
        </w:rPr>
        <w:t xml:space="preserve">- </w:t>
      </w:r>
      <w:r>
        <w:rPr>
          <w:rFonts w:eastAsia="IRNazanin" w:cs="IRNazanin"/>
          <w:color w:val="111111"/>
          <w:sz w:val="28"/>
          <w:szCs w:val="28"/>
          <w:lang w:bidi="fa-IR"/>
        </w:rPr>
        <w:t>395/9</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عبيد </w:t>
      </w:r>
      <w:r>
        <w:rPr>
          <w:rFonts w:eastAsia="IRNazanin" w:cs="IRNazanin"/>
          <w:color w:val="111111"/>
          <w:sz w:val="28"/>
          <w:szCs w:val="28"/>
          <w:rtl w:val="true"/>
          <w:lang w:bidi="fa-IR"/>
        </w:rPr>
        <w:t xml:space="preserve">- :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مصنف عبد الرزاق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للبيهقي </w:t>
      </w:r>
      <w:r>
        <w:rPr>
          <w:rFonts w:eastAsia="IRNazanin" w:cs="IRNazanin"/>
          <w:color w:val="111111"/>
          <w:sz w:val="28"/>
          <w:szCs w:val="28"/>
          <w:rtl w:val="true"/>
          <w:lang w:bidi="fa-IR"/>
        </w:rPr>
        <w:t xml:space="preserve">- </w:t>
      </w: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للبيهقي </w:t>
      </w:r>
      <w:r>
        <w:rPr>
          <w:rFonts w:eastAsia="IRNazanin" w:cs="IRNazanin"/>
          <w:color w:val="111111"/>
          <w:sz w:val="28"/>
          <w:szCs w:val="28"/>
          <w:rtl w:val="true"/>
          <w:lang w:bidi="fa-IR"/>
        </w:rPr>
        <w:t xml:space="preserve">- </w:t>
      </w:r>
      <w:r>
        <w:rPr>
          <w:rFonts w:eastAsia="IRNazanin" w:cs="IRNazanin"/>
          <w:color w:val="111111"/>
          <w:sz w:val="28"/>
          <w:szCs w:val="28"/>
          <w:lang w:bidi="fa-IR"/>
        </w:rPr>
        <w:t>458/1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الدارقطني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1999</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الشافعي ، وعبد الرزّاق ، وأبي عبيد ،</w:t>
      </w:r>
    </w:p>
    <w:p>
      <w:pPr>
        <w:pStyle w:val="BookText"/>
        <w:rPr/>
      </w:pPr>
      <w:r>
        <w:rPr>
          <w:rFonts w:ascii="Amiri" w:hAnsi="Amiri" w:eastAsia="Amiri" w:cs="Amiri"/>
          <w:color w:val="111111"/>
          <w:sz w:val="28"/>
          <w:sz w:val="28"/>
          <w:szCs w:val="28"/>
          <w:rtl w:val="true"/>
          <w:lang w:bidi="ar-SA"/>
        </w:rPr>
        <w:t xml:space="preserve">والبيهقي ، والدارقطني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حِماس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أبيع الأُدُم والجِعاب </w:t>
      </w:r>
      <w:r>
        <w:rPr>
          <w:rStyle w:val="FootnoteAnchor"/>
          <w:rtl w:val="true"/>
        </w:rPr>
        <w:footnoteReference w:id="1073"/>
      </w:r>
      <w:r>
        <w:rPr>
          <w:rFonts w:ascii="Amiri" w:hAnsi="Amiri" w:eastAsia="Amiri" w:cs="Amiri"/>
          <w:color w:val="111111"/>
          <w:sz w:val="28"/>
          <w:sz w:val="28"/>
          <w:szCs w:val="28"/>
          <w:rtl w:val="true"/>
          <w:lang w:bidi="ar-SA"/>
        </w:rPr>
        <w:t xml:space="preserve">فمرّ بي عمر بن الخطّاب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صدقة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الأُدُم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 ، وأخرِج صدقته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قد روى الحاكم </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مع الذهبيّ على شرط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آخذ الصدقة من الحنطة ، والشعير ، والزبيب ، والتمر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وصحّحه مع الذهبيّ ،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تأخذوا الصدقة إلاّ من هذه الأربعة ؛ الشعير ، والحنطة ، والزبيب ، والتمر</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Style w:val="FootnoteAnchor"/>
          <w:rtl w:val="true"/>
        </w:rPr>
        <w:footnoteReference w:id="1076"/>
      </w:r>
      <w:r>
        <w:rPr>
          <w:rFonts w:ascii="Amiri" w:hAnsi="Amiri" w:eastAsia="Amiri" w:cs="Amiri"/>
          <w:color w:val="111111"/>
          <w:sz w:val="28"/>
          <w:sz w:val="28"/>
          <w:szCs w:val="28"/>
          <w:rtl w:val="true"/>
          <w:lang w:bidi="ar-SA"/>
        </w:rPr>
        <w:t xml:space="preserve">وأبدع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في الحُلِيّ ، مع أنّه لا زكاة في الذهب والفضة إلاّ من النقدين ؛ لدليلهما الخاصّ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الكبير </w:t>
      </w:r>
      <w:r>
        <w:rPr>
          <w:rFonts w:eastAsia="IRNazanin" w:cs="IRNazanin"/>
          <w:color w:val="111111"/>
          <w:sz w:val="28"/>
          <w:szCs w:val="28"/>
          <w:lang w:bidi="fa-IR"/>
        </w:rPr>
        <w:t>217/4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الكبری </w:t>
      </w:r>
      <w:r>
        <w:rPr>
          <w:rFonts w:eastAsia="IRNazanin" w:cs="IRNazanin"/>
          <w:color w:val="111111"/>
          <w:sz w:val="28"/>
          <w:szCs w:val="28"/>
          <w:lang w:bidi="fa-IR"/>
        </w:rPr>
        <w:t>139/4</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عن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والبيهقي ، عن</w:t>
      </w:r>
    </w:p>
    <w:p>
      <w:pPr>
        <w:pStyle w:val="BookText"/>
        <w:rPr/>
      </w:pPr>
      <w:r>
        <w:rPr>
          <w:rFonts w:ascii="Amiri" w:hAnsi="Amiri" w:eastAsia="Amiri" w:cs="Amiri"/>
          <w:color w:val="111111"/>
          <w:sz w:val="28"/>
          <w:sz w:val="28"/>
          <w:szCs w:val="28"/>
          <w:rtl w:val="true"/>
          <w:lang w:bidi="ar-SA"/>
        </w:rPr>
        <w:t>شعيب بن يسار ، أنّ عمر كتب أن يُزكّي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عن البيهقي ، أنّه روى عن شعيب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عمر إلى أبي موسى أن مرْ مَن قبَلك من نساء المسلمين أن يصَّدّقن من حُليِّهنّ</w:t>
      </w:r>
      <w:r>
        <w:rPr>
          <w:rFonts w:eastAsia="Amiri" w:cs="Amiri" w:ascii="Amiri" w:hAnsi="Amiri"/>
          <w:color w:val="111111"/>
          <w:sz w:val="28"/>
          <w:szCs w:val="28"/>
          <w:rtl w:val="true"/>
          <w:lang w:bidi="ar-SA"/>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أسقط سهم المؤلّفة قلوبُهم الذي فرضه اللّه سبحانه في كتابه العزيز ، وأعطاهم إيّاه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في سورة التوبة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الصَّدَقَاتُ لِلْفُقَرَاءِ وَالْمَسَاكِينِ وَالْعَامِلِينَ عَلَيْهَا وَالْمُؤَلَّفَةِ قُلُوبُهُمْ وَفِي الرِّقَابِ وَالْغَارِمِينَ وَفِي سَبِيلِ اللَّهِ وَابْنِ السَّبِيلِ فَرِيضَةً مِنَ اللَّهِ وَاللَّهُ عَلِيمٌ حَكِيمٌ </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الآية على أنّ سهمَ المؤلّفة فرضُ اللّه تعالى ، وأنّه على مقتضى العلم والحكمة ؛ فإنّ الحكمة تقتضي تأليفهم وترغيبهم وغيرهم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أخرج أبو داود ، والبغوي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والطبراني ، والدارقطني ، عن زياد بن الحارث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من الصدقة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يرض بحكم نبيّ ولا غيره في الصدقات ، حتّى حكم فيها ، فجزّأها ثمانية أجزاء ، فإن كنتَ من تلك الأجزاء أعطيتُك حقك</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 عن ابن سعد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اللّه سبحانه لم يرض بحكم نبيّ ولا غيره حتّى جزّأها بنفسه المقدّسة ، فكيف جاز لعمر أن يُسقط سهم المؤلّفة؟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الجوهرة النيّرة على مختصر القدوري في الفقه الحنفي</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لتعليل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لمجد الدين الموصلي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المؤلّفة قلوبهم جاؤوا بعد النبيّ إلى أبي بكر ليكتب لهم بعادتهم ، فكتب لهم بذلك ، فذهبوا بالكتاب إلى عمر ليأخذوا خطّه على الصحيفة ، فمزّقها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بكم ، فقد أعزّ اللّه الإسلام وأغنى عنكم ، فإن أسلمتم وإلاّ فالسيف بيننا وبينكم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فرجعوا إلى أبي بكر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الخليفة أم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إن شاء اللّه ؛ وأمضى ما فعله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القول من عمر جهلٌ بوجه الحكمة ، وعمدٌ في مخالفة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أعطاهم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فشا الإسلام وعزّ أهلُه فوق العزّ يومَ منعهم عمر وأبو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حبّان بن أبي جبلة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أتاه عُيينة بن حِصن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767/4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6155</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الْحَقُّ مِنْ رَبِّكُمْ فَمَنْ شَاءَ فَلْيُؤْمِنْ</w:t>
      </w:r>
    </w:p>
    <w:p>
      <w:pPr>
        <w:pStyle w:val="BookText"/>
        <w:rPr/>
      </w:pPr>
      <w:r>
        <w:rPr>
          <w:rFonts w:ascii="Amiri" w:hAnsi="Amiri" w:eastAsia="Amiri" w:cs="Amiri"/>
          <w:color w:val="111111"/>
          <w:sz w:val="28"/>
          <w:sz w:val="28"/>
          <w:szCs w:val="28"/>
          <w:rtl w:val="true"/>
          <w:lang w:bidi="ar-SA"/>
        </w:rPr>
        <w:t>وَمَنْ شَاءَ فَلْيَكْفُرْ</w:t>
      </w:r>
      <w:r>
        <w:rPr>
          <w:rFonts w:eastAsia="Amiri" w:cs="Amiri" w:ascii="Amiri" w:hAnsi="Amiri"/>
          <w:color w:val="111111"/>
          <w:sz w:val="28"/>
          <w:szCs w:val="28"/>
          <w:rtl w:val="true"/>
          <w:lang w:bidi="ar-SA"/>
        </w:rPr>
        <w:t xml:space="preserve">) </w:t>
      </w:r>
      <w:r>
        <w:rPr>
          <w:rStyle w:val="FootnoteAnchor"/>
          <w:rtl w:val="true"/>
        </w:rPr>
        <w:footnoteReference w:id="1085"/>
      </w:r>
      <w:r>
        <w:rPr>
          <w:rFonts w:ascii="Amiri" w:hAnsi="Amiri" w:eastAsia="Amiri" w:cs="Amiri"/>
          <w:color w:val="111111"/>
          <w:sz w:val="28"/>
          <w:sz w:val="28"/>
          <w:szCs w:val="28"/>
          <w:rtl w:val="true"/>
          <w:lang w:bidi="ar-SA"/>
        </w:rPr>
        <w:t>؛ أي ليس اليوم مؤلّفة</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والعجب من السنة ، كيف اتّبعوا عمر في ذلك مع علمهم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أجد منهم مَن يظهر منه خلاف عمر سوى النادر ؛ كالطبري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نقل القول ببقاء سهم المؤلّفة عن إمامنا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الموافقة له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عند ذكر المؤلّفة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الحكم غير 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 على نسخه ألبتّة</w:t>
      </w:r>
      <w:r>
        <w:rPr>
          <w:rFonts w:eastAsia="Amiri" w:cs="Amiri" w:ascii="Amiri" w:hAnsi="Amiri"/>
          <w:color w:val="111111"/>
          <w:sz w:val="28"/>
          <w:szCs w:val="28"/>
          <w:rtl w:val="true"/>
          <w:lang w:bidi="ar-SA"/>
        </w:rPr>
        <w:t xml:space="preserve">» </w:t>
      </w:r>
      <w:r>
        <w:rPr>
          <w:rStyle w:val="FootnoteAnchor"/>
          <w:rtl w:val="true"/>
        </w:rPr>
        <w:footnoteReference w:id="1088"/>
      </w:r>
      <w:r>
        <w:rPr>
          <w:rFonts w:ascii="Amiri" w:hAnsi="Amiri" w:eastAsia="Amiri" w:cs="Amiri"/>
          <w:color w:val="111111"/>
          <w:sz w:val="28"/>
          <w:sz w:val="28"/>
          <w:szCs w:val="28"/>
          <w:rtl w:val="true"/>
          <w:lang w:bidi="ar-SA"/>
        </w:rPr>
        <w:t xml:space="preserve">الآية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أسقط مع أبي بكر سهمَ أهلِ البيت من الخمس ، وقد جعله اللّه تعالى لهم في كتابه المجيد ، 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 ما غنمتم من شيء فأنّ لله خُمُسَهُ وللرسول ولذي القربى </w:t>
      </w:r>
      <w:r>
        <w:rPr>
          <w:rFonts w:eastAsia="Amiri" w:cs="Amiri" w:ascii="Amiri" w:hAnsi="Amiri"/>
          <w:color w:val="111111"/>
          <w:sz w:val="28"/>
          <w:szCs w:val="28"/>
          <w:rtl w:val="true"/>
          <w:lang w:bidi="ar-SA"/>
        </w:rPr>
        <w:t xml:space="preserve">... )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وأعطاهم إياه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فاغتصبهم أبو بكر ، ومنعهم هو وعمر ما أعطاهم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ومنعاهم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الغنائم الحادثة ، كما سبقت الإشارة إليه في غصب فدك </w:t>
      </w:r>
      <w:r>
        <w:rPr>
          <w:rStyle w:val="FootnoteAnchor"/>
          <w:rtl w:val="true"/>
        </w:rPr>
        <w:footnoteReference w:id="1091"/>
      </w:r>
      <w:r>
        <w:rPr>
          <w:rFonts w:ascii="Amiri" w:hAnsi="Amiri" w:eastAsia="Amiri" w:cs="Amiri"/>
          <w:color w:val="111111"/>
          <w:sz w:val="28"/>
          <w:sz w:val="28"/>
          <w:szCs w:val="28"/>
          <w:rtl w:val="true"/>
          <w:lang w:bidi="ar-SA"/>
        </w:rPr>
        <w:t xml:space="preserve">، 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جمع الناس في صلاة الجنائز على أربع تكبيرات ، كما ذكره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Style w:val="FootnoteAnchor"/>
          <w:rtl w:val="true"/>
        </w:rPr>
        <w:footnoteReference w:id="1092"/>
      </w:r>
      <w:r>
        <w:rPr>
          <w:rFonts w:ascii="Amiri" w:hAnsi="Amiri" w:eastAsia="Amiri" w:cs="Amiri"/>
          <w:color w:val="111111"/>
          <w:sz w:val="28"/>
          <w:sz w:val="28"/>
          <w:szCs w:val="28"/>
          <w:rtl w:val="true"/>
          <w:lang w:bidi="ar-SA"/>
        </w:rPr>
        <w:t xml:space="preserve">، وابن الشحنة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الناظر</w:t>
      </w:r>
      <w:r>
        <w:rPr>
          <w:rFonts w:eastAsia="Amiri" w:cs="Amiri" w:ascii="Amiri" w:hAnsi="Amiri"/>
          <w:color w:val="111111"/>
          <w:sz w:val="28"/>
          <w:szCs w:val="28"/>
          <w:rtl w:val="true"/>
          <w:lang w:bidi="ar-SA"/>
        </w:rPr>
        <w:t xml:space="preserve">» </w:t>
      </w:r>
      <w:r>
        <w:rPr>
          <w:rStyle w:val="FootnoteAnchor"/>
          <w:rtl w:val="true"/>
        </w:rPr>
        <w:footnoteReference w:id="1093"/>
      </w:r>
      <w:r>
        <w:rPr>
          <w:rFonts w:ascii="Amiri" w:hAnsi="Amiri" w:eastAsia="Amiri" w:cs="Amiri"/>
          <w:color w:val="111111"/>
          <w:sz w:val="28"/>
          <w:sz w:val="28"/>
          <w:szCs w:val="28"/>
          <w:rtl w:val="true"/>
          <w:lang w:bidi="ar-SA"/>
        </w:rPr>
        <w:t xml:space="preserve">، وابن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كامله</w:t>
      </w:r>
      <w:r>
        <w:rPr>
          <w:rFonts w:eastAsia="Amiri" w:cs="Amiri" w:ascii="Amiri" w:hAnsi="Amiri"/>
          <w:color w:val="111111"/>
          <w:sz w:val="28"/>
          <w:szCs w:val="28"/>
          <w:rtl w:val="true"/>
          <w:lang w:bidi="ar-SA"/>
        </w:rPr>
        <w:t xml:space="preserve">» </w:t>
      </w:r>
      <w:r>
        <w:rPr>
          <w:rStyle w:val="FootnoteAnchor"/>
          <w:rtl w:val="true"/>
        </w:rPr>
        <w:footnoteReference w:id="1094"/>
      </w:r>
      <w:r>
        <w:rPr>
          <w:rFonts w:ascii="Amiri" w:hAnsi="Amiri" w:eastAsia="Amiri" w:cs="Amiri"/>
          <w:color w:val="111111"/>
          <w:sz w:val="28"/>
          <w:sz w:val="28"/>
          <w:szCs w:val="28"/>
          <w:rtl w:val="true"/>
          <w:lang w:bidi="ar-SA"/>
        </w:rPr>
        <w:t>، وعدّوه جميعاً من أوّليّات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lang w:bidi="ar-SA"/>
        </w:rPr>
        <w:t>495/1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الطحاوي ، عن سليمان بن يسار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عمر الناس على أربع تكبيرات في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 عن عبد الرزّاق ، وابن أبي شيبة ، والبيهقي ، عن أبي وائل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خلاف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جملة من أخبار القوم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Style w:val="FootnoteAnchor"/>
          <w:rtl w:val="true"/>
        </w:rPr>
        <w:footnoteReference w:id="1098"/>
      </w:r>
      <w:r>
        <w:rPr>
          <w:rFonts w:ascii="Amiri" w:hAnsi="Amiri" w:eastAsia="Amiri" w:cs="Amiri"/>
          <w:color w:val="111111"/>
          <w:sz w:val="28"/>
          <w:sz w:val="28"/>
          <w:szCs w:val="28"/>
          <w:rtl w:val="true"/>
          <w:lang w:bidi="ar-SA"/>
        </w:rPr>
        <w:t xml:space="preserve">، عن عبد الأعلى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صلّيت </w:t>
      </w:r>
    </w:p>
    <w:p>
      <w:pPr>
        <w:pStyle w:val="BookText"/>
        <w:rPr/>
      </w:pPr>
      <w:r>
        <w:rPr>
          <w:rFonts w:ascii="Amiri" w:hAnsi="Amiri" w:eastAsia="Amiri" w:cs="Amiri"/>
          <w:color w:val="111111"/>
          <w:sz w:val="28"/>
          <w:sz w:val="28"/>
          <w:szCs w:val="28"/>
          <w:rtl w:val="true"/>
          <w:lang w:bidi="ar-SA"/>
        </w:rPr>
        <w:t xml:space="preserve">خلف زيد بن أرقم على جنازة ، فكبّر خمساً ، فقام إليه عبد الرحمن بن أبي ليلى فأخذ بيده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صلّيت خلف أبي القاسم خليلي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خمساً ، فلا أتركها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1099"/>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ليلى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زيد بن أرقم صلّى على جنازة فكبّر عليها خمساً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وسينقل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مسائل الفقه ، عن الديلمي ، والخطيب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على الميّت بخمس تكبيرات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مسلم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3197</w:t>
      </w:r>
      <w:r>
        <w:rPr>
          <w:rFonts w:ascii="Amiri" w:hAnsi="Amiri" w:eastAsia="Amiri" w:cs="Amiri"/>
          <w:color w:val="111111"/>
          <w:sz w:val="28"/>
          <w:sz w:val="28"/>
          <w:szCs w:val="28"/>
          <w:rtl w:val="true"/>
          <w:lang w:bidi="ar-SA"/>
        </w:rPr>
        <w:t xml:space="preserve">، سنن ابن ماجة </w:t>
      </w:r>
      <w:r>
        <w:rPr>
          <w:rFonts w:eastAsia="Amiri" w:cs="Amiri" w:ascii="Amiri" w:hAnsi="Amiri"/>
          <w:color w:val="111111"/>
          <w:sz w:val="28"/>
          <w:szCs w:val="28"/>
          <w:lang w:bidi="ar-SA"/>
        </w:rPr>
        <w:t>482/1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367/4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مصنف ابن أبي شيبة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ابن الجارود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الإحسان بترتيب صحيح ابن حبان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عن عبد الرحمن بن أبي ليلى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زيد يصلّي على جنائزنا أربعاً ، وإنّه كبّر على جنازة خمساً ، فسألته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ظاهرٌ في أنّ عمل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وسنته هو التكبير خمساً </w:t>
      </w:r>
      <w:r>
        <w:rPr>
          <w:rStyle w:val="FootnoteAnchor"/>
          <w:rtl w:val="true"/>
        </w:rPr>
        <w:footnoteReference w:id="1103"/>
      </w:r>
      <w:r>
        <w:rPr>
          <w:rFonts w:ascii="Amiri" w:hAnsi="Amiri" w:eastAsia="Amiri" w:cs="Amiri"/>
          <w:color w:val="111111"/>
          <w:sz w:val="28"/>
          <w:sz w:val="28"/>
          <w:szCs w:val="28"/>
          <w:rtl w:val="true"/>
          <w:lang w:bidi="ar-SA"/>
        </w:rPr>
        <w:t xml:space="preserve">، كما استظهره الترمذي أيضاً ، فقال بعد ذِكر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 xml:space="preserve">ذهب بعض أهل العلم إلى هذا ،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 رأوا التكبير على الجنازة خمساً</w:t>
      </w:r>
      <w:r>
        <w:rPr>
          <w:rFonts w:eastAsia="Amiri" w:cs="Amiri" w:ascii="Amiri" w:hAnsi="Amiri"/>
          <w:color w:val="111111"/>
          <w:sz w:val="28"/>
          <w:szCs w:val="28"/>
          <w:rtl w:val="true"/>
          <w:lang w:bidi="ar-SA"/>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تكبير زيد أربعاً ؛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استفادة التخيير بين الأربع والخمس من هذا الحديث ، كان عمر بتعيين الأربع مشرّعاً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تحريمه البكاء على الميّت ، حتّى عاقب عليه واستباح المحرّمات ، وهتك الحُرمات لأجله ، مع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نهاه مراراً عن منع البواكي ، وفعله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الشريفة ، وطلبه مراراً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تحريم عمر له ، فقد ذكره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البكاء عند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عمر يضرب فيه بالعصا ويرمي بالحجارة ويحثي بالتراب</w:t>
      </w:r>
      <w:r>
        <w:rPr>
          <w:rFonts w:eastAsia="Amiri" w:cs="Amiri" w:ascii="Amiri" w:hAnsi="Amiri"/>
          <w:color w:val="111111"/>
          <w:sz w:val="28"/>
          <w:szCs w:val="28"/>
          <w:rtl w:val="true"/>
          <w:lang w:bidi="ar-SA"/>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عند ذكِر موت أبي بكر في حوادث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Style w:val="FootnoteAnchor"/>
          <w:rtl w:val="true"/>
        </w:rPr>
        <w:footnoteReference w:id="1107"/>
      </w:r>
      <w:r>
        <w:rPr>
          <w:rFonts w:ascii="Amiri" w:hAnsi="Amiri" w:eastAsia="Amiri" w:cs="Amiri"/>
          <w:color w:val="111111"/>
          <w:sz w:val="28"/>
          <w:sz w:val="28"/>
          <w:szCs w:val="28"/>
          <w:rtl w:val="true"/>
          <w:lang w:bidi="ar-SA"/>
        </w:rPr>
        <w:t xml:space="preserve">، عن سعيد بن المسيّب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توفّي أبو بكر أقامت عليه عائشة النوح ، فأقبل عمر حتّى قام ببابها ، فنهاهنّ عن البكاء ، فأبَيْنَ أن ينتهين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لهشام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فأخرج لي ابنة أبي قحافة ، أُخت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عائشة لهشام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أُحرّج عليك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 فقد أذنتُ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 فأخرج أُمّ فروة أُخت أبي بكر إلى عمر ، فعلاها بالدِّرّة ، فضربها ضربات ، فتفرّق النوح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156/3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عن ابن سعد ، عن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 عن ابن راهويه ، عن سعيد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فيه أنّ عمر قال لهشام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يُخرجُهنّ امرأةً امرأةً وهو يضربُهنّ بالدِّرّة</w:t>
      </w:r>
      <w:r>
        <w:rPr>
          <w:rFonts w:eastAsia="Amiri" w:cs="Amiri" w:ascii="Amiri" w:hAnsi="Amiri"/>
          <w:color w:val="111111"/>
          <w:sz w:val="28"/>
          <w:szCs w:val="28"/>
          <w:rtl w:val="true"/>
          <w:lang w:bidi="ar-SA"/>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عبد الرزّاق ، عن عمرو بن دينار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مات خالد بن الوليد اجتمع في بيت ميمونة نساء يبكين ، فجاء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الدِّرّة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على أُمّ المؤمنين </w:t>
      </w:r>
    </w:p>
    <w:p>
      <w:pPr>
        <w:pStyle w:val="BookText"/>
        <w:rPr/>
      </w:pPr>
      <w:r>
        <w:rPr>
          <w:rFonts w:ascii="Amiri" w:hAnsi="Amiri" w:eastAsia="Amiri" w:cs="Amiri"/>
          <w:color w:val="111111"/>
          <w:sz w:val="28"/>
          <w:sz w:val="28"/>
          <w:szCs w:val="28"/>
          <w:rtl w:val="true"/>
          <w:lang w:bidi="ar-SA"/>
        </w:rPr>
        <w:t>فأْمُرها فلتحتجب وأَخرجهنّ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يُخرجهُنّ عليه وهو يضربهنّ بالدِّرّة ، فسقط خمار امرأة منهنّ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حُرمة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يعجبُ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حرمة لها</w:t>
      </w:r>
      <w:r>
        <w:rPr>
          <w:rFonts w:eastAsia="Amiri" w:cs="Amiri" w:ascii="Amiri" w:hAnsi="Amiri"/>
          <w:color w:val="111111"/>
          <w:sz w:val="28"/>
          <w:szCs w:val="28"/>
          <w:rtl w:val="true"/>
          <w:lang w:bidi="ar-SA"/>
        </w:rPr>
        <w:t xml:space="preserve">»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عبد الرزّاق ، عن نصر بن أبي عاصم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عمر سمع نوّاحةً بالمدينة ليلا ، فأتاها ، فدخل عليها ففرّق النساء ، فأدرك النائحة فجعل يضربها بالدِّرّة ، فوقع خمارها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شعرُها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لا حرمة لها</w:t>
      </w:r>
      <w:r>
        <w:rPr>
          <w:rFonts w:eastAsia="Amiri" w:cs="Amiri" w:ascii="Amiri" w:hAnsi="Amiri"/>
          <w:color w:val="111111"/>
          <w:sz w:val="28"/>
          <w:szCs w:val="28"/>
          <w:rtl w:val="true"/>
          <w:lang w:bidi="ar-SA"/>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أخبارهم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عن منع البواكي </w:t>
      </w:r>
      <w:r>
        <w:rPr>
          <w:rStyle w:val="FootnoteAnchor"/>
          <w:rtl w:val="true"/>
        </w:rPr>
        <w:footnoteReference w:id="1114"/>
      </w:r>
      <w:r>
        <w:rPr>
          <w:rFonts w:ascii="Amiri" w:hAnsi="Amiri" w:eastAsia="Amiri" w:cs="Amiri"/>
          <w:color w:val="111111"/>
          <w:sz w:val="28"/>
          <w:sz w:val="28"/>
          <w:szCs w:val="28"/>
          <w:rtl w:val="true"/>
          <w:lang w:bidi="ar-SA"/>
        </w:rPr>
        <w:t xml:space="preserve">، فقد رواه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1115"/>
      </w:r>
      <w:r>
        <w:rPr>
          <w:rFonts w:ascii="Amiri" w:hAnsi="Amiri" w:eastAsia="Amiri" w:cs="Amiri"/>
          <w:color w:val="111111"/>
          <w:sz w:val="28"/>
          <w:sz w:val="28"/>
          <w:szCs w:val="28"/>
          <w:rtl w:val="true"/>
          <w:lang w:bidi="ar-SA"/>
        </w:rPr>
        <w:t xml:space="preserve">، عن أبي هريرة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ميّت من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فاجتمع النساء يبكين عليه ، فقام عمر ينهاهن ويطردُهن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دعهنّ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العينَ دامعةٌ ، والقلبَ مصابٌ ، والعهدَ قريبٌ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عبّاس </w:t>
      </w:r>
      <w:r>
        <w:rPr>
          <w:rStyle w:val="FootnoteAnchor"/>
          <w:rtl w:val="true"/>
        </w:rPr>
        <w:footnoteReference w:id="1116"/>
      </w:r>
      <w:r>
        <w:rPr>
          <w:rFonts w:ascii="Amiri" w:hAnsi="Amiri" w:eastAsia="Amiri" w:cs="Amiri"/>
          <w:color w:val="111111"/>
          <w:sz w:val="28"/>
          <w:sz w:val="28"/>
          <w:szCs w:val="28"/>
          <w:rtl w:val="true"/>
          <w:lang w:bidi="ar-SA"/>
        </w:rPr>
        <w:t xml:space="preserve">، وأبي هريرة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يدلّ على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للبكاء </w:t>
      </w:r>
      <w:r>
        <w:rPr>
          <w:rStyle w:val="FootnoteAnchor"/>
          <w:rtl w:val="true"/>
        </w:rPr>
        <w:footnoteReference w:id="1118"/>
      </w:r>
      <w:r>
        <w:rPr>
          <w:rFonts w:ascii="Amiri" w:hAnsi="Amiri" w:eastAsia="Amiri" w:cs="Amiri"/>
          <w:color w:val="111111"/>
          <w:sz w:val="28"/>
          <w:sz w:val="28"/>
          <w:szCs w:val="28"/>
          <w:rtl w:val="true"/>
          <w:lang w:bidi="ar-SA"/>
        </w:rPr>
        <w:t xml:space="preserve">، فأخبار مستفيضة ، روى جملة منها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الجنائز</w:t>
      </w:r>
      <w:r>
        <w:rPr>
          <w:rFonts w:eastAsia="Amiri" w:cs="Amiri" w:ascii="Amiri" w:hAnsi="Amiri"/>
          <w:color w:val="111111"/>
          <w:sz w:val="28"/>
          <w:szCs w:val="28"/>
          <w:rtl w:val="true"/>
          <w:lang w:bidi="ar-SA"/>
        </w:rPr>
        <w:t xml:space="preserve">» </w:t>
      </w:r>
      <w:r>
        <w:rPr>
          <w:rStyle w:val="FootnoteAnchor"/>
          <w:rtl w:val="true"/>
        </w:rPr>
        <w:footnoteReference w:id="1119"/>
      </w:r>
      <w:r>
        <w:rPr>
          <w:rFonts w:ascii="Amiri" w:hAnsi="Amiri" w:eastAsia="Amiri" w:cs="Amiri"/>
          <w:color w:val="111111"/>
          <w:sz w:val="28"/>
          <w:sz w:val="28"/>
          <w:szCs w:val="28"/>
          <w:rtl w:val="true"/>
          <w:lang w:bidi="ar-SA"/>
        </w:rPr>
        <w:t xml:space="preserve">، ومسلم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الجنائز</w:t>
      </w:r>
      <w:r>
        <w:rPr>
          <w:rFonts w:eastAsia="Amiri" w:cs="Amiri" w:ascii="Amiri" w:hAnsi="Amiri"/>
          <w:color w:val="111111"/>
          <w:sz w:val="28"/>
          <w:szCs w:val="28"/>
          <w:rtl w:val="true"/>
          <w:lang w:bidi="ar-SA"/>
        </w:rPr>
        <w:t xml:space="preserve">» </w:t>
      </w:r>
      <w:r>
        <w:rPr>
          <w:rStyle w:val="FootnoteAnchor"/>
          <w:rtl w:val="true"/>
        </w:rPr>
        <w:footnoteReference w:id="1120"/>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أخبارهما ،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على صبيّ مات لإحدى بناته ، فقال له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رحمةٌ جعلها اللّه في قلوب عباده ، وإنّما يرحم اللّه من عباده الرحماء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ولده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رسول اللّه؟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رحمة ؛ ثمّ أتبعها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العين تدمع ، والقلب يحزن ، ولا نقول إلاّ ما يرضي ربّنا ، وإنّا بفراقك يا إبراهيم لمحزونون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لمّا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قتيلا بكى ، فلمّا رأى ما مثل به شهق</w:t>
      </w:r>
      <w:r>
        <w:rPr>
          <w:rFonts w:eastAsia="Amiri" w:cs="Amiri" w:ascii="Amiri" w:hAnsi="Amiri"/>
          <w:color w:val="111111"/>
          <w:sz w:val="28"/>
          <w:szCs w:val="28"/>
          <w:rtl w:val="true"/>
          <w:lang w:bidi="ar-SA"/>
        </w:rPr>
        <w:t xml:space="preserve">»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روايات بكاء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يُحصى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يدلّ على 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للبكاء على الميّت ، والنوح عليه ، ورغبته فيهما ، فكثير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أحمد </w:t>
      </w:r>
      <w:r>
        <w:rPr>
          <w:rStyle w:val="FootnoteAnchor"/>
          <w:rtl w:val="true"/>
        </w:rPr>
        <w:footnoteReference w:id="1126"/>
      </w:r>
      <w:r>
        <w:rPr>
          <w:rFonts w:ascii="Amiri" w:hAnsi="Amiri" w:eastAsia="Amiri" w:cs="Amiri"/>
          <w:color w:val="111111"/>
          <w:sz w:val="28"/>
          <w:sz w:val="28"/>
          <w:szCs w:val="28"/>
          <w:rtl w:val="true"/>
          <w:lang w:bidi="ar-SA"/>
        </w:rPr>
        <w:t xml:space="preserve">، عن ابن عمر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من أُحد ، فجعلت نساء الأنصار يبكين على من قُتل من أزواجهنّ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حمزة لا بواكيَ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نام ، فاستنبه وهنّ يبكين حمزة ، فهنّ اليوم إذا يبكين يندبنَ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بدار من دور الأنصار ، فسمع البكاء والنوائح على قتلاها ، فذرفت عينا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حمزة لا بواكيَ له ؛ فلما رجع سعد وأُسيد ، أمرا نساءهم أن يتحزّمنَ ثمّ يذهبنَ فيبكينَ على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Style w:val="FootnoteAnchor"/>
          <w:rtl w:val="true"/>
        </w:rPr>
        <w:footnoteReference w:id="1129"/>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بترجمة جعفر بن أبي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أتى امرأته أسماء بنت عميس فعزّاها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تبكي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مثل جعفر فلتبكِ البواكي</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 هذا كلّه ونحوه ، كيف ساغ لعمر منع البكاء على الميّت والعقاب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يُعتذر له بما رواه هو وابنه ، من أنّ الميّت يُعذّب ببكاء أهله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غير صحيح ؛ وإلاّ فكيف بكى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حمزة ، وجعفر ، وزيد ، ورضي بالبكاء عليهم وعلى شهداء أُحد ، وغيرهم </w:t>
      </w:r>
      <w:r>
        <w:rPr>
          <w:rStyle w:val="FootnoteAnchor"/>
          <w:rtl w:val="true"/>
        </w:rPr>
        <w:footnoteReference w:id="113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أنكرتْ عائشة وابن عبّاس عليهما في هذه الرواية ، واحتجّت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 xml:space="preserve">) </w:t>
      </w:r>
      <w:r>
        <w:rPr>
          <w:rStyle w:val="FootnoteAnchor"/>
          <w:rtl w:val="true"/>
        </w:rPr>
        <w:footnoteReference w:id="1133"/>
      </w:r>
      <w:r>
        <w:rPr>
          <w:rStyle w:val="FootnoteAnchor"/>
          <w:rtl w:val="true"/>
        </w:rPr>
        <w:footnoteReference w:id="1134"/>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البكاء وزراً ، وإلاّ فإنّها بكت أباها واستبكت عليه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عذر لعمر إلاّ القسوةُ ، وعدمُ الرحمة ، وإمضاءُ رأيه يوم نهى عن البكاء بمحضر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فردعه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تأخيره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موضعه اليوم ، وكان ملصَقاً بالبيت ، كما ذكره ابن أبي الحديد </w:t>
      </w:r>
      <w:r>
        <w:rPr>
          <w:rStyle w:val="FootnoteAnchor"/>
          <w:rtl w:val="true"/>
        </w:rPr>
        <w:footnoteReference w:id="1137"/>
      </w:r>
      <w:r>
        <w:rPr>
          <w:rFonts w:ascii="Amiri" w:hAnsi="Amiri" w:eastAsia="Amiri" w:cs="Amiri"/>
          <w:color w:val="111111"/>
          <w:sz w:val="28"/>
          <w:sz w:val="28"/>
          <w:szCs w:val="28"/>
          <w:rtl w:val="true"/>
          <w:lang w:bidi="ar-SA"/>
        </w:rPr>
        <w:t xml:space="preserve">، والسيوطي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Style w:val="FootnoteAnchor"/>
          <w:rtl w:val="true"/>
        </w:rPr>
        <w:footnoteReference w:id="113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طبقاته</w:t>
      </w:r>
      <w:r>
        <w:rPr>
          <w:rFonts w:eastAsia="Amiri" w:cs="Amiri" w:ascii="Amiri" w:hAnsi="Amiri"/>
          <w:color w:val="111111"/>
          <w:sz w:val="28"/>
          <w:szCs w:val="28"/>
          <w:rtl w:val="true"/>
          <w:lang w:bidi="ar-SA"/>
        </w:rPr>
        <w:t xml:space="preserve">» </w:t>
      </w:r>
      <w:r>
        <w:rPr>
          <w:rStyle w:val="FootnoteAnchor"/>
          <w:rtl w:val="true"/>
        </w:rPr>
        <w:footnoteReference w:id="1139"/>
      </w:r>
      <w:r>
        <w:rPr>
          <w:rFonts w:ascii="Amiri" w:hAnsi="Amiri" w:eastAsia="Amiri" w:cs="Amiri"/>
          <w:color w:val="111111"/>
          <w:sz w:val="28"/>
          <w:sz w:val="28"/>
          <w:szCs w:val="28"/>
          <w:rtl w:val="true"/>
          <w:lang w:bidi="ar-SA"/>
        </w:rPr>
        <w:t xml:space="preserve">، والدميري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توسعةُ المسجد الحرام بإضافة دور جماعة أبَوْا بيعها ، فهدمها عليهم ، ووضع أثمانها في بيت المال حتّى أخذوها ، كما في حوادث 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Style w:val="FootnoteAnchor"/>
          <w:rtl w:val="true"/>
        </w:rPr>
        <w:footnoteReference w:id="114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للبلاذري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ذلك وقع من عثمان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Style w:val="FootnoteAnchor"/>
          <w:rtl w:val="true"/>
        </w:rPr>
        <w:footnoteReference w:id="114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للبلاذري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قاسَمَ عمّاله أموالهم وأبقاهم في أعمالهم ، كما ذكره جماعة ممّن بيّن أحوال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أخرج ابن سعد ، عن ابن عمر ، أنّ عمر أمر عمّاله فكتبوا أموالهم ، منهم سعد بن أبي وقّاص ، فشاطرهم عمر في أموالهم ، فأخذ نصفاً وأعطاهم نصفاً</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1146"/>
      </w:r>
      <w:r>
        <w:rPr>
          <w:rFonts w:ascii="Amiri" w:hAnsi="Amiri" w:eastAsia="Amiri" w:cs="Amiri"/>
          <w:color w:val="111111"/>
          <w:sz w:val="28"/>
          <w:sz w:val="28"/>
          <w:szCs w:val="28"/>
          <w:rtl w:val="true"/>
          <w:lang w:bidi="ar-SA"/>
        </w:rPr>
        <w:t xml:space="preserve">، عن ابن عبد الحكم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يزيد بن أبي حبيب ، أنّه قاسمهم نصف أموالهم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ونقل عن ابن عبد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مقاسمته لابن العاص ، كما سبق طرفٌ منها </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الشيخ المظفر قدس سره مما سبق ، هو مقاسمة عمر عمّاله أموالهم ، لا ابن العاص خاصّة ؛ فتنبّه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حاجة لإطالة الكلام في مقاسمته لهم ، فإنّها غنيّة عن البيان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إن كان يعلم خيانتهم بمقدار ما أخذه منهم ، فكيف ائتمنهم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علمه بخصوص النصف بالنسبة إليهم جميعاً ، مقطوع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لم يعلم خيانتهم ، فكيف استباح أخذ أموالهم ، ولا سيّما مثل سعد الذي زعموا أنّه أحد المبشّرين بالجنّة </w:t>
      </w:r>
      <w:r>
        <w:rPr>
          <w:rStyle w:val="FootnoteAnchor"/>
          <w:rtl w:val="true"/>
        </w:rPr>
        <w:footnoteReference w:id="1149"/>
      </w:r>
      <w:r>
        <w:rPr>
          <w:rFonts w:ascii="Amiri" w:hAnsi="Amiri" w:eastAsia="Amiri" w:cs="Amiri"/>
          <w:color w:val="111111"/>
          <w:sz w:val="28"/>
          <w:sz w:val="28"/>
          <w:szCs w:val="28"/>
          <w:rtl w:val="true"/>
          <w:lang w:bidi="ar-SA"/>
        </w:rPr>
        <w:t>، وجعله عمر أحد الستّة في الشورى ، وأَهّله لإمامة الأُمّة والاستيلاء على رقابهم وأموالهم؟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على اليمانيَّين بدِيَة أبي خراش الهذلي الشاعر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211/21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1636/4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5839</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إذ</w:t>
      </w:r>
    </w:p>
    <w:p>
      <w:pPr>
        <w:pStyle w:val="BookText"/>
        <w:rPr/>
      </w:pPr>
      <w:r>
        <w:rPr>
          <w:rFonts w:ascii="Amiri" w:hAnsi="Amiri" w:eastAsia="Amiri" w:cs="Amiri"/>
          <w:color w:val="111111"/>
          <w:sz w:val="28"/>
          <w:sz w:val="28"/>
          <w:szCs w:val="28"/>
          <w:rtl w:val="true"/>
          <w:lang w:bidi="ar-SA"/>
        </w:rPr>
        <w:t xml:space="preserve">باتوا ضيوفاً عنده فذهب يستقي لهم ، فمات من حيّة نهشته في الطريق ، كما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أبي خِراش من كتاب الكنى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على غيلان </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دمشق </w:t>
      </w:r>
      <w:r>
        <w:rPr>
          <w:rFonts w:eastAsia="IRNazanin" w:cs="IRNazanin"/>
          <w:color w:val="111111"/>
          <w:sz w:val="28"/>
          <w:szCs w:val="28"/>
          <w:lang w:bidi="fa-IR"/>
        </w:rPr>
        <w:t>133/48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Style w:val="FootnoteAnchor"/>
          <w:rtl w:val="true"/>
        </w:rPr>
        <w:footnoteReference w:id="1153"/>
      </w:r>
      <w:r>
        <w:rPr>
          <w:rFonts w:ascii="Amiri" w:hAnsi="Amiri" w:eastAsia="Amiri" w:cs="Amiri"/>
          <w:color w:val="111111"/>
          <w:sz w:val="28"/>
          <w:sz w:val="28"/>
          <w:szCs w:val="28"/>
          <w:rtl w:val="true"/>
          <w:lang w:bidi="ar-SA"/>
        </w:rPr>
        <w:t xml:space="preserve">، عن ابن عمر ، أنّ غيلان بن سلمة طلّق نساءه ، وقسّم أمواله بين بنيه ، فبلغ ذلك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لتراجعنّ نساءك ولترجعنّ في مالك ، أو لأُورّثهنّ منك ، ولآمرنّ بقبرك فيرجم كما رُجم قبر أبي رِغال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298/4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مروج الذهب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عبد الرزاق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lang w:bidi="ar-SA"/>
        </w:rPr>
        <w:t>435/3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أبي يعلى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الدارقطني </w:t>
      </w: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lang w:bidi="ar-SA"/>
        </w:rPr>
        <w:t>136/48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 عبد الرزّاق ، عن ابن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ترى أنّ هذا خلاف السنة ؛ فإن الطلاق بيد من أخذ بالساق </w:t>
      </w:r>
      <w:r>
        <w:rPr>
          <w:rStyle w:val="FootnoteAnchor"/>
          <w:rtl w:val="true"/>
        </w:rPr>
        <w:footnoteReference w:id="1156"/>
      </w:r>
      <w:r>
        <w:rPr>
          <w:rFonts w:ascii="Amiri" w:hAnsi="Amiri" w:eastAsia="Amiri" w:cs="Amiri"/>
          <w:color w:val="111111"/>
          <w:sz w:val="28"/>
          <w:sz w:val="28"/>
          <w:szCs w:val="28"/>
          <w:rtl w:val="true"/>
          <w:lang w:bidi="ar-SA"/>
        </w:rPr>
        <w:t xml:space="preserve">، ولا يجب في الشريعة الرجوع بهنّ </w:t>
      </w:r>
      <w:r>
        <w:rPr>
          <w:rStyle w:val="FootnoteAnchor"/>
          <w:rtl w:val="true"/>
        </w:rPr>
        <w:footnoteReference w:id="1157"/>
      </w:r>
      <w:r>
        <w:rPr>
          <w:rFonts w:ascii="Amiri" w:hAnsi="Amiri" w:eastAsia="Amiri" w:cs="Amiri"/>
          <w:color w:val="111111"/>
          <w:sz w:val="28"/>
          <w:sz w:val="28"/>
          <w:szCs w:val="28"/>
          <w:rtl w:val="true"/>
          <w:lang w:bidi="ar-SA"/>
        </w:rPr>
        <w:t xml:space="preserve">، كما إنّ الناس مسلّطون على أموالهم </w:t>
      </w:r>
      <w:r>
        <w:rPr>
          <w:rStyle w:val="FootnoteAnchor"/>
          <w:rtl w:val="true"/>
        </w:rPr>
        <w:footnoteReference w:id="1158"/>
      </w:r>
      <w:r>
        <w:rPr>
          <w:rFonts w:ascii="Amiri" w:hAnsi="Amiri" w:eastAsia="Amiri" w:cs="Amiri"/>
          <w:color w:val="111111"/>
          <w:sz w:val="28"/>
          <w:sz w:val="28"/>
          <w:szCs w:val="28"/>
          <w:rtl w:val="true"/>
          <w:lang w:bidi="ar-SA"/>
        </w:rPr>
        <w:t xml:space="preserve">، بل بعد الإقباض لا يجوز الرجوع في هبة الرحم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وليت شعري ، ما وجه توريثهنّ منه إن لم يرجع بهنّ وبماله؟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يستحقّ أن يُرجم قبره ويُهتك ، حتّى يحلف على ذلك ، وغاية ما صنع أنّه فعل مكروها؟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في الرِّكاز </w:t>
      </w:r>
      <w:r>
        <w:rPr>
          <w:rStyle w:val="FootnoteAnchor"/>
          <w:rtl w:val="true"/>
        </w:rPr>
        <w:footnoteReference w:id="1160"/>
      </w:r>
      <w:r>
        <w:rPr>
          <w:rFonts w:ascii="Amiri" w:hAnsi="Amiri" w:eastAsia="Amiri" w:cs="Amiri"/>
          <w:color w:val="111111"/>
          <w:sz w:val="28"/>
          <w:sz w:val="28"/>
          <w:szCs w:val="28"/>
          <w:rtl w:val="true"/>
          <w:lang w:bidi="ar-SA"/>
        </w:rPr>
        <w:t xml:space="preserve">بخلاف السنة ، فإنّ الركاز إنّما فيه الخمس والباقي لواجده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وهو قد خالفه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 xml:space="preserve">» </w:t>
      </w:r>
      <w:r>
        <w:rPr>
          <w:rStyle w:val="FootnoteAnchor"/>
          <w:rtl w:val="true"/>
        </w:rPr>
        <w:footnoteReference w:id="1162"/>
      </w:r>
      <w:r>
        <w:rPr>
          <w:rFonts w:ascii="Amiri" w:hAnsi="Amiri" w:eastAsia="Amiri" w:cs="Amiri"/>
          <w:color w:val="111111"/>
          <w:sz w:val="28"/>
          <w:sz w:val="28"/>
          <w:szCs w:val="28"/>
          <w:rtl w:val="true"/>
          <w:lang w:bidi="ar-SA"/>
        </w:rPr>
        <w:t xml:space="preserve">، عن ابن عبد الحكم ، أنّ ابن العاص كتب إلى عمر عن عبد وجد جرّةً من ذهب مدفونةً ؛ فكتب إليه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أَرْضِخْ </w:t>
      </w:r>
      <w:r>
        <w:rPr>
          <w:rStyle w:val="FootnoteAnchor"/>
          <w:rtl w:val="true"/>
        </w:rPr>
        <w:footnoteReference w:id="1163"/>
      </w:r>
      <w:r>
        <w:rPr>
          <w:rFonts w:ascii="Amiri" w:hAnsi="Amiri" w:eastAsia="Amiri" w:cs="Amiri"/>
          <w:color w:val="111111"/>
          <w:sz w:val="28"/>
          <w:sz w:val="28"/>
          <w:szCs w:val="28"/>
          <w:rtl w:val="true"/>
          <w:lang w:bidi="ar-SA"/>
        </w:rPr>
        <w:t>له منها بشيء ، فإنّه أحرى أن يؤدّوا ما وجدوا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طبقات المحدثين 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الخطيب ، عن السائب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عمر استعمله على المدائن ، فبينما هو جالس في إيوان كسرى نظر إلى تمثال يشير بإصبعه إلى موضع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في رُوعي أنّه يشير إلى كنز ، فاحتفرت ذلك الموضع فاستخرجت كنزاً عظيماً ، فكتبت إلى عمر أُخبره ، وكتبت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شيء أفاءه اللّه علَيَّ دون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أمير من أُمراء المسلمين فاقسمه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 مَن لم يشرب الخمر ؛ لجلوسه مع من شربها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Style w:val="FootnoteAnchor"/>
          <w:rtl w:val="true"/>
        </w:rPr>
        <w:footnoteReference w:id="1165"/>
      </w:r>
      <w:r>
        <w:rPr>
          <w:rFonts w:ascii="Amiri" w:hAnsi="Amiri" w:eastAsia="Amiri" w:cs="Amiri"/>
          <w:color w:val="111111"/>
          <w:sz w:val="28"/>
          <w:sz w:val="28"/>
          <w:szCs w:val="28"/>
          <w:rtl w:val="true"/>
          <w:lang w:bidi="ar-SA"/>
        </w:rPr>
        <w:t xml:space="preserve">، عن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الأشربة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عمر أُتي بقوم أُخذوا على شراب ، فيهم رجل صائم ، فجلَدَهم ، وجلَدَه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جلس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تعلم أنّه لا حدّ عليه ، كما أنّ تعزيره بمقدار حدّ 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التعزير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السنة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مسلم </w:t>
      </w:r>
      <w:r>
        <w:rPr>
          <w:rStyle w:val="FootnoteAnchor"/>
          <w:rtl w:val="true"/>
        </w:rPr>
        <w:footnoteReference w:id="1166"/>
      </w:r>
      <w:r>
        <w:rPr>
          <w:rFonts w:ascii="Amiri" w:hAnsi="Amiri" w:eastAsia="Amiri" w:cs="Amiri"/>
          <w:color w:val="111111"/>
          <w:sz w:val="28"/>
          <w:sz w:val="28"/>
          <w:szCs w:val="28"/>
          <w:rtl w:val="true"/>
          <w:lang w:bidi="ar-SA"/>
        </w:rPr>
        <w:t xml:space="preserve">، عن أبي 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يُجلد أحدٌ فوق عشرة أسواط إلاّ في حدّ من حدود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Style w:val="FootnoteAnchor"/>
          <w:rtl w:val="true"/>
        </w:rPr>
        <w:footnoteReference w:id="116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Style w:val="FootnoteAnchor"/>
          <w:rtl w:val="true"/>
        </w:rPr>
        <w:footnoteReference w:id="1168"/>
      </w:r>
      <w:r>
        <w:rPr>
          <w:rFonts w:ascii="Amiri" w:hAnsi="Amiri" w:eastAsia="Amiri" w:cs="Amiri"/>
          <w:color w:val="111111"/>
          <w:sz w:val="28"/>
          <w:sz w:val="28"/>
          <w:szCs w:val="28"/>
          <w:rtl w:val="true"/>
          <w:lang w:bidi="ar-SA"/>
        </w:rPr>
        <w:t xml:space="preserve">من طرق ، وذكر في بعضها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عقوبةَ فوق عشر ضربات إلاّ في حدّ من حدود اللّه</w:t>
      </w:r>
      <w:r>
        <w:rPr>
          <w:rFonts w:eastAsia="Amiri" w:cs="Amiri" w:ascii="Amiri" w:hAnsi="Amiri"/>
          <w:color w:val="111111"/>
          <w:sz w:val="28"/>
          <w:szCs w:val="28"/>
          <w:rtl w:val="true"/>
          <w:lang w:bidi="ar-SA"/>
        </w:rPr>
        <w:t xml:space="preserve">»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فعله مع ضبيع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صبيغ بن عسل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عُسَيل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صبيغ بن شريك ، من بني غسيل بن عمرو بن يربوع بن حنظلة التميمي اليربوعي البصري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سهل الحنظلي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ماكولا </w:t>
      </w:r>
      <w:r>
        <w:rPr>
          <w:rFonts w:eastAsia="IRNazanin" w:cs="IRNazanin"/>
          <w:color w:val="111111"/>
          <w:sz w:val="28"/>
          <w:szCs w:val="28"/>
          <w:rtl w:val="true"/>
          <w:lang w:bidi="fa-IR"/>
        </w:rPr>
        <w:t xml:space="preserve">- </w:t>
      </w:r>
      <w:r>
        <w:rPr>
          <w:rFonts w:eastAsia="IRNazanin" w:cs="IRNazanin"/>
          <w:color w:val="111111"/>
          <w:sz w:val="28"/>
          <w:szCs w:val="28"/>
          <w:lang w:bidi="fa-IR"/>
        </w:rPr>
        <w:t>221/5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مناقب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الجوزي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التميمي من الضرب المبرّح ، والنفي ، وتحريم المجالسة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لمّا سأله عن معنى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وَالذَّارِيَاتِ ذَرْوًا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الحديد </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الدارمي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البزار </w:t>
      </w:r>
      <w:r>
        <w:rPr>
          <w:rFonts w:eastAsia="IRNazanin" w:cs="IRNazanin"/>
          <w:color w:val="111111"/>
          <w:sz w:val="28"/>
          <w:szCs w:val="28"/>
          <w:lang w:bidi="fa-IR"/>
        </w:rPr>
        <w:t>423/1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ماكولا </w:t>
      </w:r>
      <w:r>
        <w:rPr>
          <w:rFonts w:eastAsia="IRNazanin" w:cs="IRNazanin"/>
          <w:color w:val="111111"/>
          <w:sz w:val="28"/>
          <w:szCs w:val="28"/>
          <w:rtl w:val="true"/>
          <w:lang w:bidi="fa-IR"/>
        </w:rPr>
        <w:t xml:space="preserve">- </w:t>
      </w:r>
      <w:r>
        <w:rPr>
          <w:rFonts w:eastAsia="IRNazanin" w:cs="IRNazanin"/>
          <w:color w:val="111111"/>
          <w:sz w:val="28"/>
          <w:szCs w:val="28"/>
          <w:lang w:bidi="fa-IR"/>
        </w:rPr>
        <w:t>206/6</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lang w:bidi="fa-IR"/>
        </w:rPr>
        <w:t>409/23</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الجوزي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القرطبي </w:t>
      </w:r>
      <w:r>
        <w:rPr>
          <w:rFonts w:eastAsia="IRNazanin" w:cs="IRNazanin"/>
          <w:color w:val="111111"/>
          <w:sz w:val="28"/>
          <w:szCs w:val="28"/>
          <w:lang w:bidi="fa-IR"/>
        </w:rPr>
        <w:t>21/17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ابن كثير </w:t>
      </w:r>
      <w:r>
        <w:rPr>
          <w:rFonts w:eastAsia="IRNazanin" w:cs="IRNazanin"/>
          <w:color w:val="111111"/>
          <w:sz w:val="28"/>
          <w:szCs w:val="28"/>
          <w:lang w:bidi="fa-IR"/>
        </w:rPr>
        <w:t>233/4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112/7</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lang w:bidi="fa-IR"/>
        </w:rPr>
        <w:t>458/3</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 الدر المنثور </w:t>
      </w:r>
      <w:r>
        <w:rPr>
          <w:rFonts w:eastAsia="IRNazanin" w:cs="IRNazanin"/>
          <w:color w:val="111111"/>
          <w:sz w:val="28"/>
          <w:szCs w:val="28"/>
          <w:lang w:bidi="fa-IR"/>
        </w:rPr>
        <w:t>614/7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الإتقان في علوم القرآن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331/2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روح المعاني </w:t>
      </w:r>
      <w:r>
        <w:rPr>
          <w:rFonts w:eastAsia="IRNazanin" w:cs="IRNazanin"/>
          <w:color w:val="111111"/>
          <w:sz w:val="28"/>
          <w:szCs w:val="28"/>
          <w:lang w:bidi="fa-IR"/>
        </w:rPr>
        <w:t>4/27</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ضبيعاً</w:t>
      </w:r>
    </w:p>
    <w:p>
      <w:pPr>
        <w:pStyle w:val="BookText"/>
        <w:rPr/>
      </w:pPr>
      <w:r>
        <w:rPr>
          <w:rFonts w:ascii="Amiri" w:hAnsi="Amiri" w:eastAsia="Amiri" w:cs="Amiri"/>
          <w:color w:val="111111"/>
          <w:sz w:val="28"/>
          <w:sz w:val="28"/>
          <w:szCs w:val="28"/>
          <w:rtl w:val="true"/>
          <w:lang w:bidi="ar-SA"/>
        </w:rPr>
        <w:t>التميمي لقيَنا فجعل يسألُنا عن تفسير حروف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أمكنّي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عمر يوماً جالس يُغدّي الناس إذ جاءه ضبيع ، وعليه ثياب وعمامة ، فتقدّم فأكل ، حتّى إذا فرغ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وَالذَّارِيَاتِ 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 xml:space="preserve">) </w:t>
      </w:r>
      <w:r>
        <w:rPr>
          <w:rStyle w:val="FootnoteAnchor"/>
          <w:rtl w:val="true"/>
        </w:rPr>
        <w:footnoteReference w:id="117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فحسر عن ذراعيه ، فلم يزل يجلده حتّى سقطت عمامته ، فإذا له ضفيرتان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لو وجدتك محلوقاً لضربت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به فجُعل في بيت ، ثمّ كان يخرجه كلّ يوم فيضربه مئة ، فإذا برأ أخرجه فضربه مئة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حمله على قَتَب وسيّره إلى البصرة ، وكتب إلى أبي موسى أن يحرّم على الناس مجالسته ، وأن يقوم في الناس خطيباً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ضبيعاً قد ابتغى العلم فأخطأه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وضيعاً في قومه وعند الناس حتّى هلك ، وقد كان من قبل سيّد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 كيف يستحقّ من أخطأ طريق العلم هذا العمل الوحشي الفرعوني ، الذي اشتمل على أنواع المنكَرات وأعظم الموبِقات؟</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غاية ما يُفرض أنّه يباح له تعزيره وتأديبه ، وقد عرفتَ أنّه </w:t>
      </w:r>
    </w:p>
    <w:p>
      <w:pPr>
        <w:pStyle w:val="BookText"/>
        <w:rPr/>
      </w:pPr>
      <w:r>
        <w:rPr>
          <w:rFonts w:ascii="Amiri" w:hAnsi="Amiri" w:eastAsia="Amiri" w:cs="Amiri"/>
          <w:color w:val="111111"/>
          <w:sz w:val="28"/>
          <w:sz w:val="28"/>
          <w:szCs w:val="28"/>
          <w:rtl w:val="true"/>
          <w:lang w:bidi="ar-SA"/>
        </w:rPr>
        <w:t>لا يجوز التعزير بأكثر من عشر ضربات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صار ممّن ابتغى العلم فأخطأه لولا جهل المسؤول؟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وهلاّ أرشده إلى الطريق لو عَلِمه ، وهو بنفسه قد سُئل عن الأبِّ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اللّهْو </w:t>
      </w:r>
      <w:r>
        <w:rPr>
          <w:rStyle w:val="FootnoteAnchor"/>
          <w:rtl w:val="true"/>
        </w:rPr>
        <w:footnoteReference w:id="1173"/>
      </w:r>
      <w:r>
        <w:rPr>
          <w:rFonts w:ascii="Amiri" w:hAnsi="Amiri" w:eastAsia="Amiri" w:cs="Amiri"/>
          <w:color w:val="111111"/>
          <w:sz w:val="28"/>
          <w:sz w:val="28"/>
          <w:szCs w:val="28"/>
          <w:rtl w:val="true"/>
          <w:lang w:bidi="ar-SA"/>
        </w:rPr>
        <w:t>، وما عليك يا بن الخطّاب أن لا تدري ما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ابن أبي شيبة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249/3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الطبري </w:t>
      </w:r>
      <w:r>
        <w:rPr>
          <w:rFonts w:eastAsia="IRNazanin" w:cs="IRNazanin"/>
          <w:color w:val="111111"/>
          <w:sz w:val="28"/>
          <w:szCs w:val="28"/>
          <w:lang w:bidi="fa-IR"/>
        </w:rPr>
        <w:t>451/12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36367</w:t>
      </w:r>
      <w:r>
        <w:rPr>
          <w:rFonts w:eastAsia="IRNazanin" w:cs="IRNazanin"/>
          <w:color w:val="111111"/>
          <w:sz w:val="28"/>
          <w:szCs w:val="28"/>
          <w:rtl w:val="true"/>
          <w:lang w:bidi="fa-IR"/>
        </w:rPr>
        <w:t xml:space="preserve"> - </w:t>
      </w:r>
      <w:r>
        <w:rPr>
          <w:rFonts w:eastAsia="IRNazanin" w:cs="IRNazanin"/>
          <w:color w:val="111111"/>
          <w:sz w:val="28"/>
          <w:szCs w:val="28"/>
          <w:lang w:bidi="fa-IR"/>
        </w:rPr>
        <w:t>36371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المستدرك على الصحيحين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الثعلبي </w:t>
      </w:r>
      <w:r>
        <w:rPr>
          <w:rFonts w:eastAsia="IRNazanin" w:cs="IRNazanin"/>
          <w:color w:val="111111"/>
          <w:sz w:val="28"/>
          <w:szCs w:val="28"/>
          <w:lang w:bidi="fa-IR"/>
        </w:rPr>
        <w:t>134/10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شعب الإيمان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البغوي </w:t>
      </w:r>
      <w:r>
        <w:rPr>
          <w:rFonts w:eastAsia="IRNazanin" w:cs="IRNazanin"/>
          <w:color w:val="111111"/>
          <w:sz w:val="28"/>
          <w:szCs w:val="28"/>
          <w:lang w:bidi="fa-IR"/>
        </w:rPr>
        <w:t>418/4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الكشاف </w:t>
      </w:r>
      <w:r>
        <w:rPr>
          <w:rFonts w:eastAsia="IRNazanin" w:cs="IRNazanin"/>
          <w:color w:val="111111"/>
          <w:sz w:val="28"/>
          <w:szCs w:val="28"/>
          <w:lang w:bidi="fa-IR"/>
        </w:rPr>
        <w:t>220/4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الجوزي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القرطبي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ابن كثير </w:t>
      </w:r>
      <w:r>
        <w:rPr>
          <w:rFonts w:eastAsia="IRNazanin" w:cs="IRNazanin"/>
          <w:color w:val="111111"/>
          <w:sz w:val="28"/>
          <w:szCs w:val="28"/>
          <w:lang w:bidi="fa-IR"/>
        </w:rPr>
        <w:t>474/4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الموافقات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للشاطبي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lang w:bidi="fa-IR"/>
        </w:rPr>
        <w:t>421/8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فهلاّ أدّب نفسه ببعض ما أدّب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نفيه ربيعة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lang w:bidi="ar-SA"/>
        </w:rPr>
        <w:t>50/18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520/2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2754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للسنة ؛ روى النسائي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تغريب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سعيد بن المسيّب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غرّب عمرُ ربيعةَ بن أُميّة في الخمر إلى خيبر ، فلحق بهِرَقلَ فتنصر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نفيه نصر بن حجّاج إلى البصرة ؛ إذ تغنّت به امرأة في دارها ، وكان في غاية الحسن والجمال ، كما هو مستفيض ، وذكره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وأنظر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شبة </w:t>
      </w:r>
      <w:r>
        <w:rPr>
          <w:rFonts w:eastAsia="IRNazanin" w:cs="IRNazanin"/>
          <w:color w:val="111111"/>
          <w:sz w:val="28"/>
          <w:szCs w:val="28"/>
          <w:rtl w:val="true"/>
          <w:lang w:bidi="fa-IR"/>
        </w:rPr>
        <w:t xml:space="preserve">- </w:t>
      </w:r>
      <w:r>
        <w:rPr>
          <w:rFonts w:eastAsia="IRNazanin" w:cs="IRNazanin"/>
          <w:color w:val="111111"/>
          <w:sz w:val="28"/>
          <w:szCs w:val="28"/>
          <w:lang w:bidi="fa-IR"/>
        </w:rPr>
        <w:t>762/2</w:t>
      </w:r>
      <w:r>
        <w:rPr>
          <w:rFonts w:eastAsia="IRNazanin" w:cs="IRNazanin"/>
          <w:color w:val="111111"/>
          <w:sz w:val="28"/>
          <w:szCs w:val="28"/>
          <w:rtl w:val="true"/>
          <w:lang w:bidi="fa-IR"/>
        </w:rPr>
        <w:t xml:space="preserve"> -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المستقصى في أمثال العرب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عيون الأخبار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حلية الأولياء </w:t>
      </w:r>
      <w:r>
        <w:rPr>
          <w:rFonts w:eastAsia="IRNazanin" w:cs="IRNazanin"/>
          <w:color w:val="111111"/>
          <w:sz w:val="28"/>
          <w:szCs w:val="28"/>
          <w:lang w:bidi="fa-IR"/>
        </w:rPr>
        <w:t>322/4</w:t>
      </w:r>
      <w:r>
        <w:rPr>
          <w:rFonts w:ascii="IRNazanin" w:hAnsi="IRNazanin" w:eastAsia="IRNazanin"/>
          <w:color w:val="111111"/>
          <w:sz w:val="28"/>
          <w:sz w:val="28"/>
          <w:szCs w:val="28"/>
          <w:rtl w:val="true"/>
          <w:lang w:bidi="fa-IR"/>
        </w:rPr>
        <w:t xml:space="preserve">، الاستيعاب </w:t>
      </w:r>
      <w:r>
        <w:rPr>
          <w:rFonts w:eastAsia="IRNazanin" w:cs="IRNazanin"/>
          <w:color w:val="111111"/>
          <w:sz w:val="28"/>
          <w:szCs w:val="28"/>
          <w:lang w:bidi="fa-IR"/>
        </w:rPr>
        <w:t>326/1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الرقم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lang w:bidi="fa-IR"/>
        </w:rPr>
        <w:t>275/40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20/62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النهاية في غريب الحديث والأثر </w:t>
      </w:r>
      <w:r>
        <w:rPr>
          <w:rFonts w:eastAsia="IRNazanin" w:cs="IRNazanin"/>
          <w:color w:val="111111"/>
          <w:sz w:val="28"/>
          <w:szCs w:val="28"/>
          <w:lang w:bidi="fa-IR"/>
        </w:rPr>
        <w:t>367/4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lang w:bidi="fa-IR"/>
        </w:rPr>
        <w:t>456/1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أبيه، الإصابة </w:t>
      </w:r>
      <w:r>
        <w:rPr>
          <w:rFonts w:eastAsia="IRNazanin" w:cs="IRNazanin"/>
          <w:color w:val="111111"/>
          <w:sz w:val="28"/>
          <w:szCs w:val="28"/>
          <w:lang w:bidi="fa-IR"/>
        </w:rPr>
        <w:t>485/6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8845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وليت شعري ، كيف استحقّ نصر النفي بمجرّد أن تغنّت به امرأة ، وما استحقّ المغيرة شيئاً من الإهانة ، وقد شهد عليه ثلاثة بالزنا ، وشهد الرابع بأنّه جلس منها مجلس الفاحشة رافعاً رجليها ، وخصيتاه متردّدتان بين فخذيها ، وسمع له حفزاً شديداً ونَفَساً عالياً </w:t>
      </w:r>
      <w:r>
        <w:rPr>
          <w:rStyle w:val="FootnoteAnchor"/>
          <w:rtl w:val="true"/>
        </w:rPr>
        <w:footnoteReference w:id="117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ذكره الفضل بالنسبة إلى 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يتّصل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عبد مناف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فمحلّ ريب عندنا ؛ لِما روي أنّ أُميّة كان عبداً روميا تبنّاه عبد شمس ، وكان ذلك من عادة العرب ، بحيث لا يُنسب عندهم اللحيق إلاّ إلى المستلحِق ، ويتوارثان ، وتترتّب عليه جميع آثار البنوّة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نُسب ذكوان إلى أُميّة إذ تبنّاه ، وكان عبداً له ، كما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الوليد بن عقبة بن أبي مُعيط بن ذكوان ، لكن جعله </w:t>
      </w:r>
    </w:p>
    <w:p>
      <w:pPr>
        <w:pStyle w:val="BookText"/>
        <w:rPr/>
      </w:pPr>
      <w:r>
        <w:rPr>
          <w:rFonts w:ascii="IRNazanin" w:hAnsi="IRNazanin" w:eastAsia="IRNazanin"/>
          <w:color w:val="111111"/>
          <w:sz w:val="28"/>
          <w:sz w:val="28"/>
          <w:szCs w:val="28"/>
          <w:rtl w:val="true"/>
          <w:lang w:bidi="fa-IR"/>
        </w:rPr>
        <w:t xml:space="preserve">قولا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ويشهد لذلك قول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قديماً أبوهم كان عبداً لجدّنا</w:t>
      </w:r>
    </w:p>
    <w:p>
      <w:pPr>
        <w:pStyle w:val="BookText"/>
        <w:rPr/>
      </w:pPr>
      <w:r>
        <w:rPr>
          <w:rFonts w:ascii="Amiri" w:hAnsi="Amiri" w:eastAsia="Amiri" w:cs="Amiri"/>
          <w:color w:val="111111"/>
          <w:sz w:val="28"/>
          <w:sz w:val="28"/>
          <w:szCs w:val="28"/>
          <w:rtl w:val="true"/>
          <w:lang w:bidi="ar-SA"/>
        </w:rPr>
        <w:t>بنو أَمَة شهلاءَ جاشَ بها البحرُ</w:t>
      </w:r>
    </w:p>
    <w:p>
      <w:pPr>
        <w:pStyle w:val="BookText"/>
        <w:rPr/>
      </w:pPr>
      <w:r>
        <w:rPr>
          <w:rFonts w:ascii="Amiri" w:hAnsi="Amiri" w:eastAsia="Amiri" w:cs="Amiri"/>
          <w:color w:val="111111"/>
          <w:sz w:val="28"/>
          <w:sz w:val="28"/>
          <w:szCs w:val="28"/>
          <w:rtl w:val="true"/>
          <w:lang w:bidi="ar-SA"/>
        </w:rPr>
        <w:t xml:space="preserve">من أبيات ذكرها ابن أبي الحديد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والبيت من قصيدة قالها شيخ الأباطح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تظاهرت قريش على بني هاشم وحاصرتهم في الشِّعب ، وفيها يذمّ بني عبد شمس ونوفل ، مطلعها كما في الديوان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حظّي من حِياطةِ نصركم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ليس لي نفعٌ لديكم ولا ضرُّ</w:t>
      </w:r>
    </w:p>
    <w:p>
      <w:pPr>
        <w:pStyle w:val="BookText"/>
        <w:rPr/>
      </w:pPr>
      <w:r>
        <w:rPr>
          <w:rFonts w:ascii="Amiri" w:hAnsi="Amiri" w:eastAsia="Amiri" w:cs="Amiri"/>
          <w:color w:val="111111"/>
          <w:sz w:val="28"/>
          <w:sz w:val="28"/>
          <w:szCs w:val="28"/>
          <w:rtl w:val="true"/>
          <w:lang w:bidi="ar-SA"/>
        </w:rPr>
        <w:t xml:space="preserve">ورواية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وليدٌ أبوه كان عبداً لجدّنا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عِلْجَة زرقاءَ جالَ بها السِّحْرُ</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وورد في الموضع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المصدر الآتي ، السير والمغازي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إسحاق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لكن استفاد منها صحّة ما يروى أنّ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استعبد أُميّة لرهان بينهما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وهو خطأ ، وإلاّ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لأبينا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المدّعى معروفيّتهم ببني أُميّة لا بني عبد شمس ، والحال أنّ عبد شمس أظهر في الشرف من أُميّة ، وإنّما عرف عتبة وشيبة ببني عبد شمس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ويُحتملُ أن يكون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إلى استلحاق أُميّةَ وبنيه بعبد شمس بقوله في كتابه إلى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الصريحُ كاللصيق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3"/>
      </w:r>
      <w:r>
        <w:rPr>
          <w:rFonts w:ascii="Amiri" w:hAnsi="Amiri" w:eastAsia="Amiri" w:cs="Amiri"/>
          <w:color w:val="111111"/>
          <w:sz w:val="28"/>
          <w:sz w:val="28"/>
          <w:szCs w:val="28"/>
          <w:rtl w:val="true"/>
          <w:lang w:bidi="ar-SA"/>
        </w:rPr>
        <w:t xml:space="preserve">جواباً عمّا كتبه معاويةُ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وأنتم من بني عبد مناف</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إلى المعروف من كون معاويةَ ابنَ زنا ولحيقاً بأبي سفيان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زعمه من تزويجه ابنتَي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فمحلّ إشكال أيضاً ؛ لِما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ربيبتاه ؛ فنُسبتا إليه للتربية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ابنتا أُخت خديجة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سُلّم أنّهما ابنتاه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الأقربُ </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 xml:space="preserve">ومن المناسب جدّاً مراجعة مقال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بنات النبي صلی اللّه عليه وآله وسلم أم ربائبه؟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ونقد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للسيد جعفر مرتضی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المنشور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العدد المزدوج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الآخرة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والمطبوع مستقلاً فيما بعد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فالظاهر أنّ</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زوّجه للتأليف ، كما يشهد له ما ذكره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بالباء الموحّدة من تحت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حديث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تتزوّجُ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صفراء ولا بيضاء ، ولستُ بمأبور في ديني فيُوَرّي </w:t>
      </w:r>
      <w:r>
        <w:rPr>
          <w:rStyle w:val="FootnoteAnchor"/>
          <w:rtl w:val="true"/>
        </w:rPr>
        <w:footnoteReference w:id="1188"/>
      </w:r>
      <w:r>
        <w:rPr>
          <w:rFonts w:ascii="Amiri" w:hAnsi="Amiri" w:eastAsia="Amiri" w:cs="Amiri"/>
          <w:color w:val="111111"/>
          <w:sz w:val="28"/>
          <w:sz w:val="28"/>
          <w:szCs w:val="28"/>
          <w:rtl w:val="true"/>
          <w:lang w:bidi="ar-SA"/>
        </w:rPr>
        <w:t xml:space="preserve">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 إنّي لأوّل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غيرَ صحيحِ الدينِ ، ولا المتّهَمَ في الإسلام فيتألّفني عليه بتزويجها إيّايَ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ويروى بالثاء المثلّثة ، وسيُذكر</w:t>
      </w:r>
      <w:r>
        <w:rPr>
          <w:rFonts w:eastAsia="Amiri" w:cs="Amiri" w:ascii="Amiri" w:hAnsi="Amiri"/>
          <w:color w:val="111111"/>
          <w:sz w:val="28"/>
          <w:szCs w:val="28"/>
          <w:rtl w:val="true"/>
          <w:lang w:bidi="ar-SA"/>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ذكره في هذه المادّة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ممّن يؤثَر عنّي شرٌّ وتهمةٌ في ديني</w:t>
      </w:r>
      <w:r>
        <w:rPr>
          <w:rFonts w:eastAsia="Amiri" w:cs="Amiri" w:ascii="Amiri" w:hAnsi="Amiri"/>
          <w:color w:val="111111"/>
          <w:sz w:val="28"/>
          <w:szCs w:val="28"/>
          <w:rtl w:val="true"/>
          <w:lang w:bidi="ar-SA"/>
        </w:rPr>
        <w:t xml:space="preserve">»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دالٌّ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يزوّج الرجلَ للتأليف ، والمتعيّن له عثمانُ ؛ لأنّ من عداه من أصهار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مؤمنٌ حقّاً وهو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كافرٌ معاند</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تعرّض له من أخبارهم في فضل عثمان </w:t>
      </w:r>
      <w:r>
        <w:rPr>
          <w:rStyle w:val="FootnoteAnchor"/>
          <w:rtl w:val="true"/>
        </w:rPr>
        <w:footnoteReference w:id="1191"/>
      </w:r>
      <w:r>
        <w:rPr>
          <w:rFonts w:ascii="Amiri" w:hAnsi="Amiri" w:eastAsia="Amiri" w:cs="Amiri"/>
          <w:color w:val="111111"/>
          <w:sz w:val="28"/>
          <w:sz w:val="28"/>
          <w:szCs w:val="28"/>
          <w:rtl w:val="true"/>
          <w:lang w:bidi="ar-SA"/>
        </w:rPr>
        <w:t xml:space="preserve">، فقد عرفتَ في </w:t>
      </w:r>
    </w:p>
    <w:p>
      <w:pPr>
        <w:pStyle w:val="BookText"/>
        <w:rPr/>
      </w:pPr>
      <w:r>
        <w:rPr>
          <w:rFonts w:ascii="Amiri" w:hAnsi="Amiri" w:eastAsia="Amiri" w:cs="Amiri"/>
          <w:color w:val="111111"/>
          <w:sz w:val="28"/>
          <w:sz w:val="28"/>
          <w:szCs w:val="28"/>
          <w:rtl w:val="true"/>
          <w:lang w:bidi="ar-SA"/>
        </w:rPr>
        <w:t xml:space="preserve">ما ذكره في فضل الشيخين </w:t>
      </w:r>
      <w:r>
        <w:rPr>
          <w:rStyle w:val="FootnoteAnchor"/>
          <w:rtl w:val="true"/>
        </w:rPr>
        <w:footnoteReference w:id="1192"/>
      </w:r>
      <w:r>
        <w:rPr>
          <w:rFonts w:ascii="Amiri" w:hAnsi="Amiri" w:eastAsia="Amiri" w:cs="Amiri"/>
          <w:color w:val="111111"/>
          <w:sz w:val="28"/>
          <w:sz w:val="28"/>
          <w:szCs w:val="28"/>
          <w:rtl w:val="true"/>
          <w:lang w:bidi="ar-SA"/>
        </w:rPr>
        <w:t xml:space="preserve">، أنّ ذِكرَ أخبارهم في مثل المقام لغوٌ ، لا يفيد أصحابه علماً ، ولا يكون علينا حجة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أنّها لا تعارض أخبارَ الطعن المتّفق عليها بين الفريقين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ظهور ضعف أسانيدها عندهم ؛ ولذا لم يروها البخاريُّ ومسلم ، وإنّما رواها الترمذيُّ ، وقال في الأوّل منها </w:t>
      </w:r>
      <w:r>
        <w:rPr>
          <w:rStyle w:val="FootnoteAnchor"/>
          <w:rtl w:val="true"/>
        </w:rPr>
        <w:footnoteReference w:id="11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غريبٌ ، وليس إسناده بالقويّ ، وهو منقطعٌ</w:t>
      </w:r>
      <w:r>
        <w:rPr>
          <w:rFonts w:eastAsia="Amiri" w:cs="Amiri" w:ascii="Amiri" w:hAnsi="Amiri"/>
          <w:color w:val="111111"/>
          <w:sz w:val="28"/>
          <w:szCs w:val="28"/>
          <w:rtl w:val="true"/>
          <w:lang w:bidi="ar-SA"/>
        </w:rPr>
        <w:t xml:space="preserve">» </w:t>
      </w:r>
      <w:r>
        <w:rPr>
          <w:rStyle w:val="FootnoteAnchor"/>
          <w:rtl w:val="true"/>
        </w:rPr>
        <w:footnoteReference w:id="119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 رواه عن أبي هشام الرفاعيِّ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يحيى بن يَمان ، عن شيخ من بني زهرة ، عن الحارث بن عبد الرحمن بن أبي ذُباب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كما ترى ؛ فإنّ الشيخ مجهول </w:t>
      </w:r>
      <w:r>
        <w:rPr>
          <w:rStyle w:val="FootnoteAnchor"/>
          <w:rtl w:val="true"/>
        </w:rPr>
        <w:footnoteReference w:id="1197"/>
      </w:r>
      <w:r>
        <w:rPr>
          <w:rFonts w:ascii="Amiri" w:hAnsi="Amiri" w:eastAsia="Amiri" w:cs="Amiri"/>
          <w:color w:val="111111"/>
          <w:sz w:val="28"/>
          <w:sz w:val="28"/>
          <w:szCs w:val="28"/>
          <w:rtl w:val="true"/>
          <w:lang w:bidi="ar-SA"/>
        </w:rPr>
        <w:t xml:space="preserve">، ومَن عداه ضعافٌ </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روی عنه الدراوردي مناكير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كما عرفتَ بعض ترجمة الرفاعيِّ ويحيى في المقدّمة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وعليه فَقِس بقيّة الأحاديث</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الحديثين اللذين زعموا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w:t>
      </w:r>
    </w:p>
    <w:p>
      <w:pPr>
        <w:pStyle w:val="BookText"/>
        <w:rPr/>
      </w:pPr>
      <w:r>
        <w:rPr>
          <w:rFonts w:ascii="IRNazanin" w:hAnsi="IRNazanin" w:eastAsia="IRNazanin"/>
          <w:color w:val="111111"/>
          <w:sz w:val="28"/>
          <w:sz w:val="28"/>
          <w:szCs w:val="28"/>
          <w:rtl w:val="true"/>
          <w:lang w:bidi="fa-IR"/>
        </w:rPr>
        <w:t>ضرّ عثمان ما عمل بعد</w:t>
      </w:r>
      <w:r>
        <w:rPr>
          <w:rFonts w:eastAsia="IRNazanin" w:cs="IRNazanin"/>
          <w:color w:val="111111"/>
          <w:sz w:val="28"/>
          <w:szCs w:val="28"/>
          <w:rtl w:val="true"/>
          <w:lang w:bidi="fa-IR"/>
        </w:rPr>
        <w:t xml:space="preserve">» </w:t>
      </w:r>
      <w:r>
        <w:rPr>
          <w:rStyle w:val="FootnoteAnchor"/>
          <w:rtl w:val="true"/>
        </w:rPr>
        <w:footnoteReference w:id="1199"/>
      </w:r>
      <w:r>
        <w:rPr>
          <w:rFonts w:ascii="Amiri" w:hAnsi="Amiri" w:eastAsia="Amiri" w:cs="Amiri"/>
          <w:color w:val="111111"/>
          <w:sz w:val="28"/>
          <w:sz w:val="28"/>
          <w:szCs w:val="28"/>
          <w:rtl w:val="true"/>
          <w:lang w:bidi="ar-SA"/>
        </w:rPr>
        <w:t>كاذبان جزماً ؛ لأنّه إذا آمنه العقوبة ، فقد سهّل له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أن يقع مثله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من ليس بمعصوم أو شبهه ، فكيف يقولُه في حق مَن يجعلُ مال اللّه سبحانه طعمة للوزغ </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والوَزَعُ والوَزْعُ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الرَّجْفَةُ والرَّعْشَةُ والرَّعْدَةُ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الرَّذْلُ النَّذل الذي لا مروءة له ولا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الفائق في غريب الحديث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النهاية في غريب الحديث والأثر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لسان</w:t>
      </w:r>
    </w:p>
    <w:p>
      <w:pPr>
        <w:pStyle w:val="BookText"/>
        <w:rPr/>
      </w:pPr>
      <w:r>
        <w:rPr>
          <w:rFonts w:ascii="IRNazanin" w:hAnsi="IRNazanin" w:eastAsia="IRNazanin"/>
          <w:color w:val="111111"/>
          <w:sz w:val="28"/>
          <w:sz w:val="28"/>
          <w:szCs w:val="28"/>
          <w:rtl w:val="true"/>
          <w:lang w:bidi="fa-IR"/>
        </w:rPr>
        <w:t xml:space="preserve">العرب </w:t>
      </w:r>
      <w:r>
        <w:rPr>
          <w:rFonts w:eastAsia="IRNazanin" w:cs="IRNazanin"/>
          <w:color w:val="111111"/>
          <w:sz w:val="28"/>
          <w:szCs w:val="28"/>
          <w:lang w:bidi="fa-IR"/>
        </w:rPr>
        <w:t>287/15</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تاج العروس </w:t>
      </w:r>
      <w:r>
        <w:rPr>
          <w:rFonts w:eastAsia="IRNazanin" w:cs="IRNazanin"/>
          <w:color w:val="111111"/>
          <w:sz w:val="28"/>
          <w:szCs w:val="28"/>
          <w:lang w:bidi="fa-IR"/>
        </w:rPr>
        <w:t>70/12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والمراد به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الحكم ؛ كما سيأتي 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وبنيه ، وينتهكُ حرمات الصحابة الأبرار ، كأبي ذرّ وعمار وأشباههما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أنّه كيف يتصدّق بهذه الصدقة الكثيرة وقد أشفق أن يقدّم في النجوى الصدقة القليلة الواجبة </w:t>
      </w:r>
      <w:r>
        <w:rPr>
          <w:rStyle w:val="FootnoteAnchor"/>
          <w:rtl w:val="true"/>
        </w:rPr>
        <w:footnoteReference w:id="120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سلّم وقوعُ تلكَ الصدقة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يُشفقُ مِن تقديم الصدقة القليلة الواجبة ، حقيقٌ بأن يكون وقوع الصدقة الكثيرة المندوبة منه للسمعة والرياء وطلب الثناء</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حالُ ما انتخبه من أخبارهم ، فكيف حالُ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رأيتَ ما رواه البخاريُّ ومسلمُ في فضل عثمان لبان لك على صفحاتها أثرُ التصنّع والكذب </w:t>
      </w:r>
      <w:r>
        <w:rPr>
          <w:rStyle w:val="FootnoteAnchor"/>
          <w:rtl w:val="true"/>
        </w:rPr>
        <w:footnoteReference w:id="1202"/>
      </w:r>
      <w:r>
        <w:rPr>
          <w:rFonts w:ascii="Amiri" w:hAnsi="Amiri" w:eastAsia="Amiri" w:cs="Amiri"/>
          <w:color w:val="111111"/>
          <w:sz w:val="28"/>
          <w:sz w:val="28"/>
          <w:szCs w:val="28"/>
          <w:rtl w:val="true"/>
          <w:lang w:bidi="ar-SA"/>
        </w:rPr>
        <w:t xml:space="preserve">؛ ولذا عدل الخصمُ عنها إلى هذه الأخبار ، مع رواية الترمذي للجميع </w:t>
      </w:r>
      <w:r>
        <w:rPr>
          <w:rStyle w:val="FootnoteAnchor"/>
          <w:rtl w:val="true"/>
        </w:rPr>
        <w:footnoteReference w:id="1203"/>
      </w:r>
      <w:r>
        <w:rPr>
          <w:rFonts w:ascii="IRNazanin" w:hAnsi="IRNazanin" w:eastAsia="IRNazanin"/>
          <w:color w:val="111111"/>
          <w:sz w:val="28"/>
          <w:sz w:val="28"/>
          <w:szCs w:val="28"/>
          <w:rtl w:val="true"/>
          <w:lang w:bidi="fa-IR"/>
        </w:rPr>
        <w:t>؛ فخصّها لزعمه أنّها أقربُ إلى القبول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رواها عن شيوخه الضالّين</w:t>
      </w:r>
      <w:r>
        <w:rPr>
          <w:rFonts w:eastAsia="Amiri" w:cs="Amiri" w:ascii="Amiri" w:hAnsi="Amiri"/>
          <w:color w:val="111111"/>
          <w:sz w:val="28"/>
          <w:szCs w:val="28"/>
          <w:rtl w:val="true"/>
          <w:lang w:bidi="ar-SA"/>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فصحيحٌ ؛ لأنّ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هذه المطاعن إلاّ عن الشيوخ الضالّين ؛ لإثبات ضلالهم المبين</w:t>
      </w:r>
      <w:r>
        <w:rPr>
          <w:rFonts w:eastAsia="Amiri" w:cs="Amiri" w:ascii="Amiri" w:hAnsi="Amiri"/>
          <w:color w:val="111111"/>
          <w:sz w:val="28"/>
          <w:szCs w:val="28"/>
          <w:rtl w:val="true"/>
          <w:lang w:bidi="ar-SA"/>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15539_201656"/>
      <w:bookmarkStart w:id="297" w:name="pg15539_201656"/>
      <w:bookmarkEnd w:id="297"/>
    </w:p>
    <w:p>
      <w:pPr>
        <w:pStyle w:val="Heading2"/>
        <w:numPr>
          <w:ilvl w:val="1"/>
          <w:numId w:val="1"/>
        </w:numPr>
        <w:rPr/>
      </w:pPr>
      <w:bookmarkStart w:id="298" w:name="pg15539_201656"/>
      <w:bookmarkStart w:id="299" w:name="__RefHeading___Toc8919661_2142443653"/>
      <w:bookmarkStart w:id="300" w:name="_Toc109"/>
      <w:bookmarkEnd w:id="298"/>
      <w:bookmarkEnd w:id="299"/>
      <w:r>
        <w:rPr>
          <w:rtl w:val="true"/>
        </w:rPr>
        <w:t xml:space="preserve">المطلب الثالث </w:t>
      </w:r>
      <w:r>
        <w:rPr>
          <w:rtl w:val="true"/>
        </w:rPr>
        <w:t xml:space="preserve">: </w:t>
      </w:r>
      <w:r>
        <w:rPr>
          <w:rtl w:val="true"/>
        </w:rPr>
        <w:t>ما رواه الجمهور في حقّ عثمان</w:t>
      </w:r>
      <w:bookmarkEnd w:id="300"/>
    </w:p>
    <w:p>
      <w:pPr>
        <w:pStyle w:val="Heading3"/>
        <w:numPr>
          <w:ilvl w:val="2"/>
          <w:numId w:val="1"/>
        </w:numPr>
        <w:rPr/>
      </w:pPr>
      <w:bookmarkStart w:id="301" w:name="__RefHeading___Toc8919663_2142443653"/>
      <w:bookmarkStart w:id="302" w:name="_Toc110"/>
      <w:bookmarkEnd w:id="301"/>
      <w:r>
        <w:rPr>
          <w:rtl w:val="true"/>
        </w:rPr>
        <w:t>اشارة</w:t>
      </w:r>
      <w:bookmarkEnd w:id="302"/>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8919665_2142443653"/>
      <w:bookmarkStart w:id="304" w:name="_Toc111"/>
      <w:bookmarkEnd w:id="303"/>
      <w:r>
        <w:rPr>
          <w:rtl w:val="true"/>
        </w:rPr>
        <w:t xml:space="preserve">المطلب الثالث </w:t>
      </w:r>
      <w:r>
        <w:rPr>
          <w:rtl w:val="true"/>
        </w:rPr>
        <w:t xml:space="preserve">: </w:t>
      </w:r>
      <w:r>
        <w:rPr>
          <w:rtl w:val="true"/>
        </w:rPr>
        <w:t>في المطاعن التي رواها الجمهور عن عثمان</w:t>
      </w:r>
      <w:bookmarkEnd w:id="304"/>
    </w:p>
    <w:p>
      <w:pPr>
        <w:pStyle w:val="Heading4"/>
        <w:numPr>
          <w:ilvl w:val="3"/>
          <w:numId w:val="1"/>
        </w:numPr>
        <w:rPr/>
      </w:pPr>
      <w:bookmarkStart w:id="305" w:name="__RefHeading___Toc8919667_2142443653"/>
      <w:bookmarkStart w:id="306" w:name="_Toc112"/>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ولّى أمرَ المسلمين مَن لا يصلحُ لذلك ، ولا يؤتمنُ عليه ، وظهر منه الفسقُ والفسادُ ، ومَن لا علمَ له ألبتّة ؛ مراعاةً لحرمة القرابة ، وعُدولا عن مراعاة حُرمة الدين </w:t>
      </w:r>
      <w:r>
        <w:rPr>
          <w:rStyle w:val="FootnoteAnchor"/>
          <w:rtl w:val="true"/>
        </w:rPr>
        <w:footnoteReference w:id="1205"/>
      </w:r>
      <w:r>
        <w:rPr>
          <w:rFonts w:ascii="Amiri" w:hAnsi="Amiri" w:eastAsia="Amiri" w:cs="Amiri"/>
          <w:color w:val="111111"/>
          <w:sz w:val="28"/>
          <w:sz w:val="28"/>
          <w:szCs w:val="28"/>
          <w:rtl w:val="true"/>
          <w:lang w:bidi="ar-SA"/>
        </w:rPr>
        <w:t xml:space="preserve">؛ وقد كان عمر حذّره من ذلك </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مصنف عبد الرزاق </w:t>
      </w:r>
      <w:r>
        <w:rPr>
          <w:rFonts w:eastAsia="Amiri" w:cs="Amiri" w:ascii="Amiri" w:hAnsi="Amiri"/>
          <w:color w:val="111111"/>
          <w:sz w:val="28"/>
          <w:szCs w:val="28"/>
          <w:lang w:bidi="ar-SA"/>
        </w:rPr>
        <w:t>480/5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مصنف ابن أبي شيبة </w:t>
      </w:r>
      <w:r>
        <w:rPr>
          <w:rFonts w:eastAsia="IRNazanin" w:cs="IRNazanin"/>
          <w:color w:val="111111"/>
          <w:sz w:val="28"/>
          <w:szCs w:val="28"/>
          <w:lang w:bidi="fa-IR"/>
        </w:rPr>
        <w:t>577/8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المدينة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شبة </w:t>
      </w:r>
      <w:r>
        <w:rPr>
          <w:rFonts w:eastAsia="IRNazanin" w:cs="IRNazanin"/>
          <w:color w:val="111111"/>
          <w:sz w:val="28"/>
          <w:szCs w:val="28"/>
          <w:rtl w:val="true"/>
          <w:lang w:bidi="fa-IR"/>
        </w:rPr>
        <w:t xml:space="preserve">- </w:t>
      </w:r>
      <w:r>
        <w:rPr>
          <w:rFonts w:eastAsia="IRNazanin" w:cs="IRNazanin"/>
          <w:color w:val="111111"/>
          <w:sz w:val="28"/>
          <w:szCs w:val="28"/>
          <w:lang w:bidi="fa-IR"/>
        </w:rPr>
        <w:t>881/3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الإمامة والسياسة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أنساب الأشراف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تاريخ اليعقوبي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تاريخ الطبري </w:t>
      </w:r>
      <w:r>
        <w:rPr>
          <w:rFonts w:eastAsia="IRNazanin" w:cs="IRNazanin"/>
          <w:color w:val="111111"/>
          <w:sz w:val="28"/>
          <w:szCs w:val="28"/>
          <w:lang w:bidi="fa-IR"/>
        </w:rPr>
        <w:t>560/2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حبّان </w:t>
      </w:r>
      <w:r>
        <w:rPr>
          <w:rFonts w:eastAsia="IRNazanin" w:cs="IRNazanin"/>
          <w:color w:val="111111"/>
          <w:sz w:val="28"/>
          <w:szCs w:val="28"/>
          <w:rtl w:val="true"/>
          <w:lang w:bidi="fa-IR"/>
        </w:rPr>
        <w:t xml:space="preserve">- </w:t>
      </w:r>
      <w:r>
        <w:rPr>
          <w:rFonts w:eastAsia="IRNazanin" w:cs="IRNazanin"/>
          <w:color w:val="111111"/>
          <w:sz w:val="28"/>
          <w:szCs w:val="28"/>
          <w:lang w:bidi="fa-IR"/>
        </w:rPr>
        <w:t>238/2</w:t>
      </w:r>
      <w:r>
        <w:rPr>
          <w:rFonts w:ascii="IRNazanin" w:hAnsi="IRNazanin" w:eastAsia="IRNazanin"/>
          <w:color w:val="111111"/>
          <w:sz w:val="28"/>
          <w:sz w:val="28"/>
          <w:szCs w:val="28"/>
          <w:rtl w:val="true"/>
          <w:lang w:bidi="fa-IR"/>
        </w:rPr>
        <w:t xml:space="preserve">، السنن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للبيهقي </w:t>
      </w:r>
      <w:r>
        <w:rPr>
          <w:rFonts w:eastAsia="IRNazanin" w:cs="IRNazanin"/>
          <w:color w:val="111111"/>
          <w:sz w:val="28"/>
          <w:szCs w:val="28"/>
          <w:rtl w:val="true"/>
          <w:lang w:bidi="fa-IR"/>
        </w:rPr>
        <w:t xml:space="preserve">-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w:t>
      </w:r>
      <w:r>
        <w:rPr>
          <w:rFonts w:eastAsia="IRNazanin" w:cs="IRNazanin"/>
          <w:color w:val="111111"/>
          <w:sz w:val="28"/>
          <w:szCs w:val="28"/>
          <w:lang w:bidi="fa-IR"/>
        </w:rPr>
        <w:t>1119/3</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lang w:bidi="fa-IR"/>
        </w:rPr>
        <w:t>437/44</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أبي الحديد </w:t>
      </w:r>
      <w:r>
        <w:rPr>
          <w:rFonts w:eastAsia="IRNazanin" w:cs="IRNazanin"/>
          <w:color w:val="111111"/>
          <w:sz w:val="28"/>
          <w:szCs w:val="28"/>
          <w:rtl w:val="true"/>
          <w:lang w:bidi="fa-IR"/>
        </w:rPr>
        <w:t xml:space="preserve">-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خلدون </w:t>
      </w:r>
      <w:r>
        <w:rPr>
          <w:rFonts w:eastAsia="IRNazanin" w:cs="IRNazanin"/>
          <w:color w:val="111111"/>
          <w:sz w:val="28"/>
          <w:szCs w:val="28"/>
          <w:lang w:bidi="fa-IR"/>
        </w:rPr>
        <w:t>543/2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الباري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3700</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737/5</w:t>
      </w:r>
      <w:r>
        <w:rPr>
          <w:rFonts w:eastAsia="IRNazanin" w:cs="IRNazanin"/>
          <w:color w:val="111111"/>
          <w:sz w:val="28"/>
          <w:szCs w:val="28"/>
          <w:rtl w:val="true"/>
          <w:lang w:bidi="fa-IR"/>
        </w:rPr>
        <w:t xml:space="preserve"> -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744</w:t>
      </w:r>
      <w:r>
        <w:rPr>
          <w:rFonts w:eastAsia="IRNazanin" w:cs="IRNazanin"/>
          <w:color w:val="111111"/>
          <w:sz w:val="28"/>
          <w:szCs w:val="28"/>
          <w:rtl w:val="true"/>
          <w:lang w:bidi="fa-IR"/>
        </w:rPr>
        <w:t xml:space="preserve"> -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14278</w:t>
      </w:r>
      <w:r>
        <w:rPr>
          <w:rFonts w:eastAsia="IRNazanin" w:cs="IRNazanin"/>
          <w:color w:val="111111"/>
          <w:sz w:val="28"/>
          <w:szCs w:val="28"/>
          <w:rtl w:val="true"/>
          <w:lang w:bidi="fa-IR"/>
        </w:rPr>
        <w:t xml:space="preserve">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فاستعمل الوليدَ بن عُقبة </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 xml:space="preserve">وقد تقدمت ترجمته في ج </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من هذا الكتاب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3945</w:t>
      </w:r>
      <w:r>
        <w:rPr>
          <w:rFonts w:ascii="Amiri" w:hAnsi="Amiri" w:eastAsia="Amiri" w:cs="Amiri"/>
          <w:color w:val="111111"/>
          <w:sz w:val="28"/>
          <w:sz w:val="28"/>
          <w:szCs w:val="28"/>
          <w:rtl w:val="true"/>
          <w:lang w:bidi="ar-SA"/>
        </w:rPr>
        <w:t xml:space="preserve">،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1552/4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2721</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lang w:bidi="ar-SA"/>
        </w:rPr>
        <w:t>218/63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413/3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ظهر منه شربُ الخمر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 xml:space="preserve">) </w:t>
      </w:r>
      <w:r>
        <w:rPr>
          <w:rStyle w:val="FootnoteAnchor"/>
          <w:rtl w:val="true"/>
        </w:rPr>
        <w:footnoteReference w:id="1208"/>
      </w:r>
      <w:r>
        <w:rPr>
          <w:rFonts w:ascii="Amiri" w:hAnsi="Amiri" w:eastAsia="Amiri" w:cs="Amiri"/>
          <w:color w:val="111111"/>
          <w:sz w:val="28"/>
          <w:sz w:val="28"/>
          <w:szCs w:val="28"/>
          <w:rtl w:val="true"/>
          <w:lang w:bidi="ar-SA"/>
        </w:rPr>
        <w:t xml:space="preserve">،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والفاسق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عُقبةَ ، على ما قاله المفسّرون </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 xml:space="preserve">وأنظر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1554/4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lang w:bidi="ar-SA"/>
        </w:rPr>
        <w:t>224/63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أحاديث الشاموخي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279/4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الكبير </w:t>
      </w:r>
      <w:r>
        <w:rPr>
          <w:rFonts w:eastAsia="IRNazanin" w:cs="IRNazanin"/>
          <w:color w:val="111111"/>
          <w:sz w:val="28"/>
          <w:szCs w:val="28"/>
          <w:lang w:bidi="fa-IR"/>
        </w:rPr>
        <w:t>274/3</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401/23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960</w:t>
      </w:r>
      <w:r>
        <w:rPr>
          <w:rFonts w:ascii="IRNazanin" w:hAnsi="IRNazanin" w:eastAsia="IRNazanin"/>
          <w:color w:val="111111"/>
          <w:sz w:val="28"/>
          <w:sz w:val="28"/>
          <w:szCs w:val="28"/>
          <w:rtl w:val="true"/>
          <w:lang w:bidi="fa-IR"/>
        </w:rPr>
        <w:t xml:space="preserve">، المعجم الأوسط </w:t>
      </w:r>
      <w:r>
        <w:rPr>
          <w:rFonts w:eastAsia="IRNazanin" w:cs="IRNazanin"/>
          <w:color w:val="111111"/>
          <w:sz w:val="28"/>
          <w:szCs w:val="28"/>
          <w:lang w:bidi="fa-IR"/>
        </w:rPr>
        <w:t>309/4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3797</w:t>
      </w:r>
      <w:r>
        <w:rPr>
          <w:rFonts w:ascii="IRNazanin" w:hAnsi="IRNazanin" w:eastAsia="IRNazanin"/>
          <w:color w:val="111111"/>
          <w:sz w:val="28"/>
          <w:sz w:val="28"/>
          <w:szCs w:val="28"/>
          <w:rtl w:val="true"/>
          <w:lang w:bidi="fa-IR"/>
        </w:rPr>
        <w:t xml:space="preserve">، تفسیر مجاهد </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السيرة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هشام </w:t>
      </w:r>
      <w:r>
        <w:rPr>
          <w:rFonts w:eastAsia="IRNazanin" w:cs="IRNazanin"/>
          <w:color w:val="111111"/>
          <w:sz w:val="28"/>
          <w:szCs w:val="28"/>
          <w:rtl w:val="true"/>
          <w:lang w:bidi="fa-IR"/>
        </w:rPr>
        <w:t xml:space="preserve">- </w:t>
      </w:r>
      <w:r>
        <w:rPr>
          <w:rFonts w:eastAsia="IRNazanin" w:cs="IRNazanin"/>
          <w:color w:val="111111"/>
          <w:sz w:val="28"/>
          <w:szCs w:val="28"/>
          <w:lang w:bidi="fa-IR"/>
        </w:rPr>
        <w:t>259/4</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xml:space="preserve">، التاريخ الصغير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للبخاري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 تفسير الصنعاني </w:t>
      </w:r>
      <w:r>
        <w:rPr>
          <w:rFonts w:eastAsia="IRNazanin" w:cs="IRNazanin"/>
          <w:color w:val="111111"/>
          <w:sz w:val="28"/>
          <w:szCs w:val="28"/>
          <w:lang w:bidi="fa-IR"/>
        </w:rPr>
        <w:t>231/2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الطبري </w:t>
      </w:r>
      <w:r>
        <w:rPr>
          <w:rFonts w:eastAsia="IRNazanin" w:cs="IRNazanin"/>
          <w:color w:val="111111"/>
          <w:sz w:val="28"/>
          <w:szCs w:val="28"/>
          <w:lang w:bidi="fa-IR"/>
        </w:rPr>
        <w:t>383/11</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31685</w:t>
      </w:r>
      <w:r>
        <w:rPr>
          <w:rFonts w:eastAsia="IRNazanin" w:cs="IRNazanin"/>
          <w:color w:val="111111"/>
          <w:sz w:val="28"/>
          <w:szCs w:val="28"/>
          <w:rtl w:val="true"/>
          <w:lang w:bidi="fa-IR"/>
        </w:rPr>
        <w:t xml:space="preserve"> - </w:t>
      </w:r>
      <w:r>
        <w:rPr>
          <w:rFonts w:eastAsia="IRNazanin" w:cs="IRNazanin"/>
          <w:color w:val="111111"/>
          <w:sz w:val="28"/>
          <w:szCs w:val="28"/>
          <w:lang w:bidi="fa-IR"/>
        </w:rPr>
        <w:t>31692</w:t>
      </w:r>
      <w:r>
        <w:rPr>
          <w:rFonts w:ascii="IRNazanin" w:hAnsi="IRNazanin" w:eastAsia="IRNazanin"/>
          <w:color w:val="111111"/>
          <w:sz w:val="28"/>
          <w:sz w:val="28"/>
          <w:szCs w:val="28"/>
          <w:rtl w:val="true"/>
          <w:lang w:bidi="fa-IR"/>
        </w:rPr>
        <w:t xml:space="preserve">، تفسير ابن أبي حاتم </w:t>
      </w:r>
      <w:r>
        <w:rPr>
          <w:rFonts w:eastAsia="IRNazanin" w:cs="IRNazanin"/>
          <w:color w:val="111111"/>
          <w:sz w:val="28"/>
          <w:szCs w:val="28"/>
          <w:lang w:bidi="fa-IR"/>
        </w:rPr>
        <w:t>3303/10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الجرح والتعديل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أبي حاتم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الأغاني </w:t>
      </w:r>
      <w:r>
        <w:rPr>
          <w:rFonts w:eastAsia="IRNazanin" w:cs="IRNazanin"/>
          <w:color w:val="111111"/>
          <w:sz w:val="28"/>
          <w:szCs w:val="28"/>
          <w:lang w:bidi="fa-IR"/>
        </w:rPr>
        <w:t>153/5</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أحكام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للجصاص </w:t>
      </w:r>
      <w:r>
        <w:rPr>
          <w:rFonts w:eastAsia="IRNazanin" w:cs="IRNazanin"/>
          <w:color w:val="111111"/>
          <w:sz w:val="28"/>
          <w:szCs w:val="28"/>
          <w:rtl w:val="true"/>
          <w:lang w:bidi="fa-IR"/>
        </w:rPr>
        <w:t xml:space="preserve">- </w:t>
      </w:r>
      <w:r>
        <w:rPr>
          <w:rFonts w:eastAsia="IRNazanin" w:cs="IRNazanin"/>
          <w:color w:val="111111"/>
          <w:sz w:val="28"/>
          <w:szCs w:val="28"/>
          <w:lang w:bidi="fa-IR"/>
        </w:rPr>
        <w:t>594/3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الثعلبي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xml:space="preserve">، معرفة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نعيم </w:t>
      </w:r>
      <w:r>
        <w:rPr>
          <w:rFonts w:eastAsia="IRNazanin" w:cs="IRNazanin"/>
          <w:color w:val="111111"/>
          <w:sz w:val="28"/>
          <w:szCs w:val="28"/>
          <w:rtl w:val="true"/>
          <w:lang w:bidi="fa-IR"/>
        </w:rPr>
        <w:t xml:space="preserve">- </w:t>
      </w:r>
      <w:r>
        <w:rPr>
          <w:rFonts w:eastAsia="IRNazanin" w:cs="IRNazanin"/>
          <w:color w:val="111111"/>
          <w:sz w:val="28"/>
          <w:szCs w:val="28"/>
          <w:lang w:bidi="fa-IR"/>
        </w:rPr>
        <w:t>783/2</w:t>
      </w:r>
      <w:r>
        <w:rPr>
          <w:rFonts w:eastAsia="IRNazanin" w:cs="IRNazanin"/>
          <w:color w:val="111111"/>
          <w:sz w:val="28"/>
          <w:szCs w:val="28"/>
          <w:rtl w:val="true"/>
          <w:lang w:bidi="fa-IR"/>
        </w:rPr>
        <w:t xml:space="preserve"> -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5453</w:t>
      </w:r>
      <w:r>
        <w:rPr>
          <w:rFonts w:ascii="IRNazanin" w:hAnsi="IRNazanin" w:eastAsia="IRNazanin"/>
          <w:color w:val="111111"/>
          <w:sz w:val="28"/>
          <w:sz w:val="28"/>
          <w:szCs w:val="28"/>
          <w:rtl w:val="true"/>
          <w:lang w:bidi="fa-IR"/>
        </w:rPr>
        <w:t xml:space="preserve">، تفسير الماوردي </w:t>
      </w:r>
      <w:r>
        <w:rPr>
          <w:rFonts w:eastAsia="IRNazanin" w:cs="IRNazanin"/>
          <w:color w:val="111111"/>
          <w:sz w:val="28"/>
          <w:szCs w:val="28"/>
          <w:lang w:bidi="fa-IR"/>
        </w:rPr>
        <w:t>328/5</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السنن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للبيهقي </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الاستيعاب </w:t>
      </w:r>
      <w:r>
        <w:rPr>
          <w:rFonts w:eastAsia="IRNazanin" w:cs="IRNazanin"/>
          <w:color w:val="111111"/>
          <w:sz w:val="28"/>
          <w:szCs w:val="28"/>
          <w:lang w:bidi="fa-IR"/>
        </w:rPr>
        <w:t>1553/4</w:t>
      </w:r>
      <w:r>
        <w:rPr>
          <w:rFonts w:eastAsia="IRNazanin" w:cs="IRNazanin"/>
          <w:color w:val="111111"/>
          <w:sz w:val="28"/>
          <w:szCs w:val="28"/>
          <w:rtl w:val="true"/>
          <w:lang w:bidi="fa-IR"/>
        </w:rPr>
        <w:t xml:space="preserve"> -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خلاف بين أهل العلم بتأويل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جَاءَكُمْ فَاسِقٌ بِنَبَإٍ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الوليد بن 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أسباب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للواحدي </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الوسيط </w:t>
      </w:r>
      <w:r>
        <w:rPr>
          <w:rFonts w:eastAsia="IRNazanin" w:cs="IRNazanin"/>
          <w:color w:val="111111"/>
          <w:sz w:val="28"/>
          <w:szCs w:val="28"/>
          <w:lang w:bidi="fa-IR"/>
        </w:rPr>
        <w:t>152/4</w:t>
      </w:r>
      <w:r>
        <w:rPr>
          <w:rFonts w:ascii="IRNazanin" w:hAnsi="IRNazanin" w:eastAsia="IRNazanin"/>
          <w:color w:val="111111"/>
          <w:sz w:val="28"/>
          <w:sz w:val="28"/>
          <w:szCs w:val="28"/>
          <w:rtl w:val="true"/>
          <w:lang w:bidi="fa-IR"/>
        </w:rPr>
        <w:t xml:space="preserve">، أصول السرخسي </w:t>
      </w:r>
      <w:r>
        <w:rPr>
          <w:rFonts w:eastAsia="IRNazanin" w:cs="IRNazanin"/>
          <w:color w:val="111111"/>
          <w:sz w:val="28"/>
          <w:szCs w:val="28"/>
          <w:lang w:bidi="fa-IR"/>
        </w:rPr>
        <w:t>371/1</w:t>
      </w:r>
      <w:r>
        <w:rPr>
          <w:rFonts w:ascii="IRNazanin" w:hAnsi="IRNazanin" w:eastAsia="IRNazanin"/>
          <w:color w:val="111111"/>
          <w:sz w:val="28"/>
          <w:sz w:val="28"/>
          <w:szCs w:val="28"/>
          <w:rtl w:val="true"/>
          <w:lang w:bidi="fa-IR"/>
        </w:rPr>
        <w:t>، تفسير ابن عطية</w:t>
      </w:r>
      <w:r>
        <w:rPr>
          <w:rFonts w:eastAsia="IRNazanin" w:cs="IRNazanin"/>
          <w:color w:val="111111"/>
          <w:sz w:val="28"/>
          <w:szCs w:val="28"/>
          <w:rtl w:val="true"/>
          <w:lang w:bidi="fa-IR"/>
        </w:rPr>
        <w:t xml:space="preserve">: </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1742</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lang w:bidi="fa-IR"/>
        </w:rPr>
        <w:t>228/63</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زاد المسير </w:t>
      </w:r>
      <w:r>
        <w:rPr>
          <w:rFonts w:eastAsia="IRNazanin" w:cs="IRNazanin"/>
          <w:color w:val="111111"/>
          <w:sz w:val="28"/>
          <w:szCs w:val="28"/>
          <w:lang w:bidi="fa-IR"/>
        </w:rPr>
        <w:t>222/7</w:t>
      </w:r>
      <w:r>
        <w:rPr>
          <w:rFonts w:ascii="IRNazanin" w:hAnsi="IRNazanin" w:eastAsia="IRNazanin"/>
          <w:color w:val="111111"/>
          <w:sz w:val="28"/>
          <w:sz w:val="28"/>
          <w:szCs w:val="28"/>
          <w:rtl w:val="true"/>
          <w:lang w:bidi="fa-IR"/>
        </w:rPr>
        <w:t xml:space="preserve">، تفسير الفخر الرازي </w:t>
      </w:r>
      <w:r>
        <w:rPr>
          <w:rFonts w:eastAsia="IRNazanin" w:cs="IRNazanin"/>
          <w:color w:val="111111"/>
          <w:sz w:val="28"/>
          <w:szCs w:val="28"/>
          <w:lang w:bidi="fa-IR"/>
        </w:rPr>
        <w:t>120/28</w:t>
      </w:r>
      <w:r>
        <w:rPr>
          <w:rFonts w:ascii="IRNazanin" w:hAnsi="IRNazanin" w:eastAsia="IRNazanin"/>
          <w:color w:val="111111"/>
          <w:sz w:val="28"/>
          <w:sz w:val="28"/>
          <w:szCs w:val="28"/>
          <w:rtl w:val="true"/>
          <w:lang w:bidi="fa-IR"/>
        </w:rPr>
        <w:t xml:space="preserve">، تفسیر القرطبي </w:t>
      </w:r>
      <w:r>
        <w:rPr>
          <w:rFonts w:eastAsia="IRNazanin" w:cs="IRNazanin"/>
          <w:color w:val="111111"/>
          <w:sz w:val="28"/>
          <w:szCs w:val="28"/>
          <w:lang w:bidi="fa-IR"/>
        </w:rPr>
        <w:t>204/16</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تفسير ابن كثير </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الإيجي </w:t>
      </w:r>
      <w:r>
        <w:rPr>
          <w:rFonts w:eastAsia="IRNazanin" w:cs="IRNazanin"/>
          <w:color w:val="111111"/>
          <w:sz w:val="28"/>
          <w:szCs w:val="28"/>
          <w:lang w:bidi="fa-IR"/>
        </w:rPr>
        <w:t>169/4</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lang w:bidi="fa-IR"/>
        </w:rPr>
        <w:t>555/7</w:t>
      </w:r>
      <w:r>
        <w:rPr>
          <w:rFonts w:eastAsia="IRNazanin" w:cs="IRNazanin"/>
          <w:color w:val="111111"/>
          <w:sz w:val="28"/>
          <w:szCs w:val="28"/>
          <w:rtl w:val="true"/>
          <w:lang w:bidi="fa-IR"/>
        </w:rPr>
        <w:t xml:space="preserve"> -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لباب النقول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يصلّي حالَ إمارته وهو سكران ، حتّى تكلّم فيها والتفتَ إلى مَن خلفه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أزيدكم في الصلاة؟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قد قضينا صلاتنا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واستعمل سعيدَ بن العاص </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ولد عام الهجرة ، وقيل في العام الأول، وهو والد عمرو بن سعيد الأشدق ، وكان له يوم توفّي النبي صلی اللّه عليه وآله وسلم تسع سنين ، قتل أبوه العاص يوم بدر كافراً ، قتله الإمام أمير المؤمنين علي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ولاه عثمان الكوفة سنة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فلما قدم الكوفة قدمها شاباً مترفاً ليس له سابقة ، فعزله وولّى الوليد بن عُقبة، فشكاه أهل الكوفة، فعزله وردّ سعيداً، فرده أهل الكوفة وكتبوا إلى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في سعيدك ولا وليدك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عظيم الكِبر ، وفيه تجبّر وغلظ وشدة سلطان ، وكان يوم الدار مع عثمان يقاتل دونه ، وولي إمرة المدينة لمعاوية غير مرّة، فإذا عزله ولاها مروان بن الحكم ، فكان يعاقب بينه وبين مروان في أعمال المدينة، توفي سنة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وقيل غير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الطبري </w:t>
      </w:r>
      <w:r>
        <w:rPr>
          <w:rFonts w:eastAsia="IRNazanin" w:cs="IRNazanin"/>
          <w:color w:val="111111"/>
          <w:sz w:val="28"/>
          <w:szCs w:val="28"/>
          <w:lang w:bidi="fa-IR"/>
        </w:rPr>
        <w:t>608/2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الاستيعاب </w:t>
      </w:r>
      <w:r>
        <w:rPr>
          <w:rFonts w:eastAsia="IRNazanin" w:cs="IRNazanin"/>
          <w:color w:val="111111"/>
          <w:sz w:val="28"/>
          <w:szCs w:val="28"/>
          <w:lang w:bidi="fa-IR"/>
        </w:rPr>
        <w:t>621/2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987</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lang w:bidi="fa-IR"/>
        </w:rPr>
        <w:t>107/21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الكامل في التاريخ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أسد الغابة </w:t>
      </w:r>
      <w:r>
        <w:rPr>
          <w:rFonts w:eastAsia="IRNazanin" w:cs="IRNazanin"/>
          <w:color w:val="111111"/>
          <w:sz w:val="28"/>
          <w:szCs w:val="28"/>
          <w:lang w:bidi="fa-IR"/>
        </w:rPr>
        <w:t>239/2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2082</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444/3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3270</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الكوفة ، وظهرت منه أشياء</w:t>
      </w:r>
    </w:p>
    <w:p>
      <w:pPr>
        <w:pStyle w:val="BookText"/>
        <w:rPr/>
      </w:pPr>
      <w:r>
        <w:rPr>
          <w:rFonts w:ascii="Amiri" w:hAnsi="Amiri" w:eastAsia="Amiri" w:cs="Amiri"/>
          <w:color w:val="111111"/>
          <w:sz w:val="28"/>
          <w:sz w:val="28"/>
          <w:szCs w:val="28"/>
          <w:rtl w:val="true"/>
          <w:lang w:bidi="ar-SA"/>
        </w:rPr>
        <w:t xml:space="preserve">منكَرة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السواد </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420/6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بستانٌ لقريش ، تأخذُ منه ما شاءت ، وتتركُ منه ما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أتجعلُ ما أفاء اللّه علينا بستاناً لكَ ولقومك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وأفضى الأمر إلى أن منعوه من دخولها ، وتكلّموا فيه وفي عثمان كلاماً ظاهراً ، حتّى كادوا يخلعون عثمانَ ، فاضطرّ حينئذ إلى إجابتهم </w:t>
      </w:r>
    </w:p>
    <w:p>
      <w:pPr>
        <w:pStyle w:val="BookText"/>
        <w:rPr/>
      </w:pPr>
      <w:r>
        <w:rPr>
          <w:rFonts w:ascii="Amiri" w:hAnsi="Amiri" w:eastAsia="Amiri" w:cs="Amiri"/>
          <w:color w:val="111111"/>
          <w:sz w:val="28"/>
          <w:sz w:val="28"/>
          <w:szCs w:val="28"/>
          <w:rtl w:val="true"/>
          <w:lang w:bidi="ar-SA"/>
        </w:rPr>
        <w:t xml:space="preserve">وعزله قهراً لا باختيار عثمان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وولّى عبد اللّه بن سعد بن أبي سَرْح </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 xml:space="preserve">أسلم قبل الفتح، وهاجر، وكان كاتباً عند رسول اللّه صلی اللّه عليه وآله وسلم، ثم ارتد مشركاً، وصار إلى قريش بمكة، فأهدر رسول اللّه صلی اللّه عليه وآله وسلم،دمه، فلما كان يوم فتح مكة أمر بقتله ولو وجد تحت أستار الكعبة، ففرّ إلى عثمان، وكان أخاه فغيبه عثمان، ثم أتى به إلى رسول اللّه صلی اللّه عليه وآله وسلم بعدما اطمأن أهل مكة طالباً له الأمان ، فصمت رسول اللّه صلی اللّه عليه وآله وسلم طويلاً ، ثم ،آمنه، فلما انصرف عثمان قال رسول اللّه صلی اللّه عليه وآله وسلم لمن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صَمَتُ إلا ليقوم إليه بعضكم فيضرب عنقه ؛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أومأت إلي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لا ينبغي أن تكون له خائنة الأعين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إنه توفي سنة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4009</w:t>
      </w:r>
      <w:r>
        <w:rPr>
          <w:rFonts w:ascii="Amiri" w:hAnsi="Amiri" w:eastAsia="Amiri" w:cs="Amiri"/>
          <w:color w:val="111111"/>
          <w:sz w:val="28"/>
          <w:sz w:val="28"/>
          <w:szCs w:val="28"/>
          <w:rtl w:val="true"/>
          <w:lang w:bidi="ar-SA"/>
        </w:rPr>
        <w:t xml:space="preserve">،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918/3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1553</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مصراً ، وتكلّم فيه أهل مصر ، فصرفه عنهم بمحمّد بن أبي بكر</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كاتبه بأن يستمرّ على الولاية ، فأبطن خلافَ ما أظهر ، فأمره بقتل محمّد بن أبي بكر وغيره ممّن يَرِدُ عليه ، فلمّا ظفر محمّد بذلك الكتاب كان سببَ حصره وقتله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 xml:space="preserve">. </w:t>
      </w:r>
      <w:bookmarkStart w:id="307" w:name="pg15539_201661"/>
    </w:p>
    <w:p>
      <w:pPr>
        <w:pStyle w:val="Heading4"/>
        <w:numPr>
          <w:ilvl w:val="3"/>
          <w:numId w:val="1"/>
        </w:numPr>
        <w:rPr/>
      </w:pPr>
      <w:bookmarkStart w:id="308" w:name="__RefHeading___Toc8919669_2142443653"/>
      <w:bookmarkStart w:id="309" w:name="_Toc113"/>
      <w:bookmarkEnd w:id="307"/>
      <w:bookmarkEnd w:id="308"/>
      <w:r>
        <w:rPr>
          <w:rtl w:val="true"/>
        </w:rPr>
        <w:t xml:space="preserve">وقال الفضل </w:t>
      </w:r>
      <w:r>
        <w:rPr>
          <w:rtl w:val="true"/>
        </w:rPr>
        <w:t>:</w:t>
      </w:r>
      <w:bookmarkEnd w:id="309"/>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معظم ما يطعنون على عثمان هو تولية بني أُميّة على الممالك ؛ وذلك لأنّه رأى أُمراء بني أُميّة أُولي رشد ونجابة وعلم بالسياسات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 ذاكَ اتّسعَ عرصةُ الإسلام وبَعُد الممالك ، واختلف سيرُ الناس ؛ لاختلاط الأعجام بالعرب ، واختلاف العرب واستيلائهم ، فلا بُد من الأُمراء الّذين يكونون ذوي بأس وقوّة واستيلاء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بنو أُميّة على هذه النعوتِ ، فكان عثمانُ يختارهم للإمارة ، وكلّما ظهر منهم شيءٌ يعزلهم ، كما روي في الصحاح ، أنّه لمّا علم عثمان أنّ الوليد بن عقبة شرب الخمرَ عزله عن إمارة الكوفة ؛ كما ذكر</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طعنَ في الإمام إذا نصبَ من رآه عدلا أهلا للإمارة ، ثمّ يظهر منه خلاف هذا فيعزله ، فإنّه حال النصب علمه أهلا للإمارة ، ولو كان حال النصب يعلم أنّه ليس بأهل للإمارة ثمّ ينصبه لكان طعناً ، ولم يثبت هذا فلا طعنَ</w:t>
      </w:r>
      <w:r>
        <w:rPr>
          <w:rFonts w:eastAsia="Amiri" w:cs="Amiri" w:ascii="Amiri" w:hAnsi="Amiri"/>
          <w:color w:val="111111"/>
          <w:sz w:val="28"/>
          <w:szCs w:val="28"/>
          <w:rtl w:val="true"/>
          <w:lang w:bidi="ar-SA"/>
        </w:rPr>
        <w:t xml:space="preserve">. </w:t>
      </w:r>
      <w:bookmarkStart w:id="310" w:name="pg15539_201662"/>
    </w:p>
    <w:p>
      <w:pPr>
        <w:pStyle w:val="Heading4"/>
        <w:numPr>
          <w:ilvl w:val="3"/>
          <w:numId w:val="1"/>
        </w:numPr>
        <w:rPr/>
      </w:pPr>
      <w:bookmarkStart w:id="311" w:name="__RefHeading___Toc8919671_2142443653"/>
      <w:bookmarkStart w:id="312" w:name="_Toc114"/>
      <w:bookmarkEnd w:id="310"/>
      <w:bookmarkEnd w:id="311"/>
      <w:r>
        <w:rPr>
          <w:rtl w:val="true"/>
        </w:rPr>
        <w:t xml:space="preserve">وأقول </w:t>
      </w:r>
      <w:r>
        <w:rPr>
          <w:rtl w:val="true"/>
        </w:rPr>
        <w:t>:</w:t>
      </w:r>
      <w:bookmarkEnd w:id="312"/>
    </w:p>
    <w:p>
      <w:pPr>
        <w:pStyle w:val="BookText"/>
        <w:rPr/>
      </w:pPr>
      <w:r>
        <w:rPr>
          <w:rFonts w:ascii="Amiri" w:hAnsi="Amiri" w:eastAsia="Amiri" w:cs="Amiri"/>
          <w:color w:val="111111"/>
          <w:sz w:val="28"/>
          <w:sz w:val="28"/>
          <w:szCs w:val="28"/>
          <w:rtl w:val="true"/>
          <w:lang w:bidi="ar-SA"/>
        </w:rPr>
        <w:t xml:space="preserve">ليس هذا إلاّ اليسيرَ ممّا يطعن به على عثمان ، فإنّ له ما هو أكثرُ وأعظمُ ؛ كتغييره أحكام اللّه تعالى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واستهزائه بالشريعة </w:t>
      </w:r>
      <w:r>
        <w:rPr>
          <w:rStyle w:val="FootnoteAnchor"/>
          <w:rtl w:val="true"/>
        </w:rPr>
        <w:footnoteReference w:id="1218"/>
      </w:r>
      <w:r>
        <w:rPr>
          <w:rFonts w:ascii="Amiri" w:hAnsi="Amiri" w:eastAsia="Amiri" w:cs="Amiri"/>
          <w:color w:val="111111"/>
          <w:sz w:val="28"/>
          <w:sz w:val="28"/>
          <w:szCs w:val="28"/>
          <w:rtl w:val="true"/>
          <w:lang w:bidi="ar-SA"/>
        </w:rPr>
        <w:t xml:space="preserve">، وإحراقه المصحف المجيد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رأى بني أُميّة أُولي رشد ونجابة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عدم المبالاة بالكذب ، وقلّة الحياء منه ؛ فإن الشجرة الملعونة في القرآن </w:t>
      </w:r>
      <w:r>
        <w:rPr>
          <w:rStyle w:val="FootnoteAnchor"/>
          <w:rtl w:val="true"/>
        </w:rPr>
        <w:footnoteReference w:id="1220"/>
      </w:r>
      <w:r>
        <w:rPr>
          <w:rFonts w:ascii="Amiri" w:hAnsi="Amiri" w:eastAsia="Amiri" w:cs="Amiri"/>
          <w:color w:val="111111"/>
          <w:sz w:val="28"/>
          <w:sz w:val="28"/>
          <w:szCs w:val="28"/>
          <w:rtl w:val="true"/>
          <w:lang w:bidi="ar-SA"/>
        </w:rPr>
        <w:t>لا يمكن أن تثمر الرشد والنجابة والهدى ، وإنّما تثمرُ المكرَ والفسقَ والخنا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أدري ، أيُّ رشد لهم وعلم بالسياسة وقد أتوا من صنوف التهتّك والجور ما رأته كلُّ عين ، حتّى أهاجوا الرأي العامَّ ، وقُتل بسببهم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وأيّةُ نجابة لهم وما فيهم إلاّ خمّارٌ ، أو زان ، أو ابنُ زنا؟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ويكفيك أنّ إمامهم وأنجبهم معاوية ، وهو لحيقٌ بأبي سفيانَ </w:t>
      </w:r>
      <w:r>
        <w:rPr>
          <w:rStyle w:val="FootnoteAnchor"/>
          <w:rtl w:val="true"/>
        </w:rPr>
        <w:footnoteReference w:id="1221"/>
      </w:r>
      <w:r>
        <w:rPr>
          <w:rFonts w:ascii="Amiri" w:hAnsi="Amiri" w:eastAsia="Amiri" w:cs="Amiri"/>
          <w:color w:val="111111"/>
          <w:sz w:val="28"/>
          <w:sz w:val="28"/>
          <w:szCs w:val="28"/>
          <w:rtl w:val="true"/>
          <w:lang w:bidi="ar-SA"/>
        </w:rPr>
        <w:t xml:space="preserve">مستلحِقٌ لزياد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لكن الدنيا أقبلت عليهم ، وجرت المقاديرُ باستيلائهم ، فحسب بعضُ الناس أنّ ذلك من سياستهم ، وكان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مكر وخديعة وحيلة ، فتخيّل أولياؤهم أنّ لهم رشداً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أنّهم كانوا كذلك ، فلا ريبَ أنّ عثمان لم يقدِّمهم لرشدهم ونجابتهم ؛ لوجود مَن هو أرشد وأنجب وأعلم بالسياسة منهم في صحابة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الداعي له هو ذلك ، لجعلهم في البلاد البعيدة الواقعة في الثغور ، المحتاجة لذوي القوّة والرشد والسياسة ، لا في البلاد الآمنة المطمئنّة حتّى ألحقوا بها الفتن ، وألحقوا بها العناءَ ، وشوّهوا وجه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أدري من أين عرف عثمانُ رُشدَ عبد اللّه بن عامر </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قانع </w:t>
      </w:r>
      <w:r>
        <w:rPr>
          <w:rFonts w:eastAsia="IRNazanin" w:cs="IRNazanin"/>
          <w:color w:val="111111"/>
          <w:sz w:val="28"/>
          <w:szCs w:val="28"/>
          <w:rtl w:val="true"/>
          <w:lang w:bidi="fa-IR"/>
        </w:rPr>
        <w:t xml:space="preserve">- </w:t>
      </w:r>
      <w:r>
        <w:rPr>
          <w:rFonts w:eastAsia="IRNazanin" w:cs="IRNazanin"/>
          <w:color w:val="111111"/>
          <w:sz w:val="28"/>
          <w:szCs w:val="28"/>
          <w:lang w:bidi="fa-IR"/>
        </w:rPr>
        <w:t>3309/9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معرفة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نعيم </w:t>
      </w:r>
      <w:r>
        <w:rPr>
          <w:rFonts w:eastAsia="IRNazanin" w:cs="IRNazanin"/>
          <w:color w:val="111111"/>
          <w:sz w:val="28"/>
          <w:szCs w:val="28"/>
          <w:rtl w:val="true"/>
          <w:lang w:bidi="fa-IR"/>
        </w:rPr>
        <w:t xml:space="preserve">- </w:t>
      </w:r>
      <w:r>
        <w:rPr>
          <w:rFonts w:eastAsia="IRNazanin" w:cs="IRNazanin"/>
          <w:color w:val="111111"/>
          <w:sz w:val="28"/>
          <w:szCs w:val="28"/>
          <w:lang w:bidi="fa-IR"/>
        </w:rPr>
        <w:t>1732/3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الاستيعاب </w:t>
      </w:r>
      <w:r>
        <w:rPr>
          <w:rFonts w:eastAsia="IRNazanin" w:cs="IRNazanin"/>
          <w:color w:val="111111"/>
          <w:sz w:val="28"/>
          <w:szCs w:val="28"/>
          <w:lang w:bidi="fa-IR"/>
        </w:rPr>
        <w:t>931/3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الإسلام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وعِلمَه بالسياسة ، حتّى جمع له بين كور البصرة وفارس وهو ابنُ أربع أو خمس وعشرينَ سنةً ، لم يتولّ شيئاً من الولايات قبلها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أراد أن يطعمه مال القطرين ويرفع قدره ، فولاّه إيّاهما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Style w:val="FootnoteAnchor"/>
          <w:rtl w:val="true"/>
        </w:rPr>
        <w:footnoteReference w:id="12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غيلان بن خرَشة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336/13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lang w:bidi="ar-SA"/>
        </w:rPr>
        <w:t>131/48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منكم خسيس فترفعوه؟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منكم فقيرٌ فتجبروه؟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متى يأكل هذا الشيخُ الأشعري هذه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لها الشيخ ، فولاّها عبد اللّه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الكلام في سعيد بن العاص ؛ فإنّه ولاّه الكوفة ولم يبلغ الثلاثين ، وما تولّى قبلها عملا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الوليد بن عقبة ؛ فإنّه لم يتولّ بلاداً ، وما عرف سياسة ، وإنّما ولاّه عثمان الكوفة طعمة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الأغاني ، أنّ سبب إمارة الوليد على الكوفة أنّه لم يكن يجلس مع عثمان على سريره إلاّ العبّاس وأبو سفيان والحكم والوليد ، ولم يكن سريره يسع معه إلاّ واحداً ، فأقبل الوليد يوماً فجلس ، فجاء الحكم ، فأومأ عثمان إلى الوليد ، فرحل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عن مجلسه ، فلمّا قام الحكم 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تلجلج في صدري بيتان قلتهما</w:t>
      </w:r>
    </w:p>
    <w:p>
      <w:pPr>
        <w:pStyle w:val="BookText"/>
        <w:rPr/>
      </w:pPr>
      <w:r>
        <w:rPr>
          <w:rFonts w:ascii="Amiri" w:hAnsi="Amiri" w:eastAsia="Amiri" w:cs="Amiri"/>
          <w:color w:val="111111"/>
          <w:sz w:val="28"/>
          <w:sz w:val="28"/>
          <w:szCs w:val="28"/>
          <w:rtl w:val="true"/>
          <w:lang w:bidi="ar-SA"/>
        </w:rPr>
        <w:t>حين آثرت عمكَ على ابن 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شيخُ قريش ، فما البيتان؟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رأيتُ لِعمِّ المرءِ زُلفى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دُوَيْنَ أخيه حادثاً لم يكن قِدْما</w:t>
      </w:r>
    </w:p>
    <w:p>
      <w:pPr>
        <w:pStyle w:val="BookText"/>
        <w:rPr/>
      </w:pPr>
      <w:r>
        <w:rPr>
          <w:rFonts w:ascii="Amiri" w:hAnsi="Amiri" w:eastAsia="Amiri" w:cs="Amiri"/>
          <w:color w:val="111111"/>
          <w:sz w:val="28"/>
          <w:sz w:val="28"/>
          <w:szCs w:val="28"/>
          <w:rtl w:val="true"/>
          <w:lang w:bidi="ar-SA"/>
        </w:rPr>
        <w:t xml:space="preserve">فأمّلتُ عَمْراً أن يَشِبَّ وخالداً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يَدعُواني يومَ نائبة عَمّا</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 وخالداً ابنَي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له عثمان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ولّيتكَ الكوفة ، فاخرج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قتيبة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أنكر الناسُ على عثمان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أنّه اجتمع ناسٌ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كتبوا كتاباً ذكروا فيه ما خالف فيه عثمانُ من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من هبة خمس إفريقيّة لمروان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كان من إفشائه العمل والولايات في أهله وبني عمّه من بني أُميّة أحداث وغلمة ، لا صحبة لهم من الرسول ، ولا تجربة لهم بالأُمور</w:t>
      </w:r>
      <w:r>
        <w:rPr>
          <w:rFonts w:eastAsia="Amiri" w:cs="Amiri" w:ascii="Amiri" w:hAnsi="Amiri"/>
          <w:color w:val="111111"/>
          <w:sz w:val="28"/>
          <w:szCs w:val="28"/>
          <w:rtl w:val="true"/>
          <w:lang w:bidi="ar-SA"/>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Style w:val="FootnoteAnchor"/>
          <w:rtl w:val="true"/>
        </w:rPr>
        <w:footnoteReference w:id="12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أحدث عثمان ما أحدث من تأمير الأحداث من أهل بيته على الجِلّة </w:t>
      </w:r>
      <w:r>
        <w:rPr>
          <w:rStyle w:val="FootnoteAnchor"/>
          <w:rtl w:val="true"/>
        </w:rPr>
        <w:footnoteReference w:id="1230"/>
      </w:r>
      <w:r>
        <w:rPr>
          <w:rFonts w:ascii="Amiri" w:hAnsi="Amiri" w:eastAsia="Amiri" w:cs="Amiri"/>
          <w:color w:val="111111"/>
          <w:sz w:val="28"/>
          <w:sz w:val="28"/>
          <w:szCs w:val="28"/>
          <w:rtl w:val="true"/>
          <w:lang w:bidi="ar-SA"/>
        </w:rPr>
        <w:t xml:space="preserve">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لعبد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ودخل عليه وعاتبه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حابيتَ أهلَ بيتك وأوطأتهم رقاب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لا أُكلِّمك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يكلّمه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عليه عثمان عائداً له في مرضه ، فتحوّل عنه إلى الحائط ولم يكلّمه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وكلّما يظهر منهم شيءٌ يعزلهم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فكذبٌ ظاهرٌ ؛ وإلاّ فلماذا اجتمع عليه الناسُ من الأطراف النائية حتّى حصروه وقتلوه؟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لم يعزل من هؤلاء المعلنين بالفسق إلاّ سعيد بن العاص والوليد ابن عقبة ، ولم يعزلهما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سعيد ، فلِما رواه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تأريخه</w:t>
      </w:r>
      <w:r>
        <w:rPr>
          <w:rFonts w:eastAsia="Amiri" w:cs="Amiri" w:ascii="Amiri" w:hAnsi="Amiri"/>
          <w:color w:val="111111"/>
          <w:sz w:val="28"/>
          <w:szCs w:val="28"/>
          <w:rtl w:val="true"/>
          <w:lang w:bidi="ar-SA"/>
        </w:rPr>
        <w:t xml:space="preserve">» </w:t>
      </w:r>
      <w:r>
        <w:rPr>
          <w:rStyle w:val="FootnoteAnchor"/>
          <w:rtl w:val="true"/>
        </w:rPr>
        <w:footnoteReference w:id="1231"/>
      </w:r>
      <w:r>
        <w:rPr>
          <w:rFonts w:ascii="Amiri" w:hAnsi="Amiri" w:eastAsia="Amiri" w:cs="Amiri"/>
          <w:color w:val="111111"/>
          <w:sz w:val="28"/>
          <w:sz w:val="28"/>
          <w:szCs w:val="28"/>
          <w:rtl w:val="true"/>
          <w:lang w:bidi="ar-SA"/>
        </w:rPr>
        <w:t xml:space="preserve">، أنّه اجتمع ناسٌ من المسلمين فتذاكروا أعمال عثمان وما صنع ، فاجتمع رأيهم على أن يبعثوا إليه رجلا يكلّمه ويخبره بإحداثه ، فأرسلوا إليه عامر بن عبد اللّه التميمي </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حلية الأولياء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دمشق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3052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فأتاه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من المسلمين اجتمعوا فنظروا في أعمالك فوجدوك قد ركبت أُموراً عظاماً ، فاتّق اللّه وتب إليه وانزع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عثمان إلى معاوية بن أبي سفيان وإلى عبد اللّه ابن سعد بن أبي سرح وسعيد بن العاص وعمرو بن العاص وعبد اللّه بن عامر ، فجمعهم ليشاورهم في أمره ، وما طلب إليه ، وما بلغه عنهم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اجتمعوا عنده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امرئ وزراء ونصحاء ، وإنّكم </w:t>
      </w:r>
    </w:p>
    <w:p>
      <w:pPr>
        <w:pStyle w:val="BookText"/>
        <w:rPr/>
      </w:pPr>
      <w:r>
        <w:rPr>
          <w:rFonts w:ascii="Amiri" w:hAnsi="Amiri" w:eastAsia="Amiri" w:cs="Amiri"/>
          <w:color w:val="111111"/>
          <w:sz w:val="28"/>
          <w:sz w:val="28"/>
          <w:szCs w:val="28"/>
          <w:rtl w:val="true"/>
          <w:lang w:bidi="ar-SA"/>
        </w:rPr>
        <w:t>وزرائي ونصحائي وأهل ثقتي ، وقد صنع الناسُ ما رأيتم ، وطلبوا إليّ أن أعزل عمّالي ، وأن أرجع عن جميع ما يكرهون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عثمان عمّاله على أعمالهم ، وأمرهم بالتضييق على مَن قِبلهم ، وأمرهم بتجهيز الناس في البعوث ، وعزم على تحريم أُعطياتهم ؛ ليطيعوه ويحتاجوا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سعيد بن العاص أميراً على الكوفة ، فخرج أهل الكوفة عليه بالسلاح ، فتلقّوه فردّوه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يلي علينا حُكماً ما حملنا سيوفنا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بترجمة سعيد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ردّه أهلُ الكوفة ، وكتبوا إلى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سعيدك ولا وليدك</w:t>
      </w:r>
      <w:r>
        <w:rPr>
          <w:rFonts w:eastAsia="Amiri" w:cs="Amiri" w:ascii="Amiri" w:hAnsi="Amiri"/>
          <w:color w:val="111111"/>
          <w:sz w:val="28"/>
          <w:szCs w:val="28"/>
          <w:rtl w:val="true"/>
          <w:lang w:bidi="ar-SA"/>
        </w:rPr>
        <w:t xml:space="preserve">»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الوليد ، فنحن نذكر لك بعضَ ترجمته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تتمّة كلامه السابق ،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لتعرفَ أنّه ما عزله باختياره ، وملخّصه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الوليد اختُصّ بساحر يلعب بين يديه ، وكاد أن يفتن الناس ، فجاء جندب </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511/1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 الساحر ، قياماً بواجب الشريعة ، فحبسه الوليدُ ، فمضى</w:t>
      </w:r>
    </w:p>
    <w:p>
      <w:pPr>
        <w:pStyle w:val="BookText"/>
        <w:rPr/>
      </w:pPr>
      <w:r>
        <w:rPr>
          <w:rFonts w:ascii="Amiri" w:hAnsi="Amiri" w:eastAsia="Amiri" w:cs="Amiri"/>
          <w:color w:val="111111"/>
          <w:sz w:val="28"/>
          <w:sz w:val="28"/>
          <w:szCs w:val="28"/>
          <w:rtl w:val="true"/>
          <w:lang w:bidi="ar-SA"/>
        </w:rPr>
        <w:t xml:space="preserve">دينار بن دينار إليه فأخرجه من الحبس ، فأرسل الوليد إلى دينار فقتله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الوليد ينادم أبا زُبيد الطائي النصراني ، حتّى كان يمرّ إليه في المسجد الشريف ويسمُر عنده ويشرب معه الخمر ، ويرجع ويشُقّ المسجدَ سكران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وشرب الوليد مرّة الخمرَ وصلّى بالناس الصبح أربع ركعات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أزيدكم؟ وتقيا في المحراب بعد أن قرأ في الصبح رافعاً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مجزوء الرَّمل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علِق القلبُ الرَّبابا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شابَتْ وشابا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فخرج رهطٌ من الكوفة إلى عثمان شاكين ، فأراد أن ينكّل بهم ، فاستجاروا بعائشة ، فرفعت نعل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سنة صاحب هذا النعل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فتسامع الناسُ واختلفوا وتضاربوا بالنعال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ودخل رهطٌ من الصحابة على عثمان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ولا تُعطّل الحدود ، واعزل أخاك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يعزل من يظهرُ منه شيءٌ وهو لم يبال باتّضاح فسقهم لكلّ أحد ، وقد تحمّل الإهانة والسبّ ثمّ القتل في سبيل إمرتهم؟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Style w:val="FootnoteAnchor"/>
          <w:rtl w:val="true"/>
        </w:rPr>
        <w:footnoteReference w:id="1240"/>
      </w:r>
      <w:r>
        <w:rPr>
          <w:rFonts w:ascii="Amiri" w:hAnsi="Amiri" w:eastAsia="Amiri" w:cs="Amiri"/>
          <w:color w:val="111111"/>
          <w:sz w:val="28"/>
          <w:sz w:val="28"/>
          <w:szCs w:val="28"/>
          <w:rtl w:val="true"/>
          <w:lang w:bidi="ar-SA"/>
        </w:rPr>
        <w:t xml:space="preserve">،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مرّ على جبلة بن عمرو </w:t>
      </w:r>
    </w:p>
    <w:p>
      <w:pPr>
        <w:pStyle w:val="BookText"/>
        <w:rPr/>
      </w:pPr>
      <w:r>
        <w:rPr>
          <w:rFonts w:ascii="Amiri" w:hAnsi="Amiri" w:eastAsia="Amiri" w:cs="Amiri"/>
          <w:color w:val="111111"/>
          <w:sz w:val="28"/>
          <w:sz w:val="28"/>
          <w:szCs w:val="28"/>
          <w:rtl w:val="true"/>
          <w:lang w:bidi="ar-SA"/>
        </w:rPr>
        <w:t xml:space="preserve">الساعدي </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457/1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جالسٌ في نَدِيِّ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98/14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قومِه وفي يد جبلة جامعةٌ ، فلمّا مرّ عثمانُ سلّم ، فردّ القومُ ، فقال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تردّون على رجل فعل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عثمان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لأطرحنّ هذه الجامعة في عنقك أو لتتركنّ بطانتك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إنّي لأَتخيّر </w:t>
      </w:r>
      <w:r>
        <w:rPr>
          <w:rStyle w:val="FootnoteAnchor"/>
          <w:rtl w:val="true"/>
        </w:rPr>
        <w:footnoteReference w:id="1242"/>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تخيّرتَه ، ومعاوية تخيّرتَه ، وعبد اللّه بن عامر تخيّرتَه ، وعبد اللّه بن سعد تخيّرتَه ؛ منهم من نزل القرآن بذمّه ، وأباح رسول اللّه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عثمان ، فما زال الناسُ مجترئين عليه إلى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w:t>
      </w:r>
      <w:r>
        <w:rPr>
          <w:rStyle w:val="FootnoteAnchor"/>
          <w:rtl w:val="true"/>
        </w:rPr>
        <w:footnoteReference w:id="1243"/>
      </w:r>
      <w:r>
        <w:rPr>
          <w:rFonts w:ascii="Amiri" w:hAnsi="Amiri" w:eastAsia="Amiri" w:cs="Amiri"/>
          <w:color w:val="111111"/>
          <w:sz w:val="28"/>
          <w:sz w:val="28"/>
          <w:szCs w:val="28"/>
          <w:rtl w:val="true"/>
          <w:lang w:bidi="ar-SA"/>
        </w:rPr>
        <w:t xml:space="preserve">حديثاً طويلا ، قيل لعثمان في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اعزل عنّا عمّالك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واردد علينا مظالمنا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أراني في شيء إن كنتُ أستعمل من هويتم ، وأعزل من كرهتم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أيضاً في المقام ما يدلّ على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طعن في الإمام إذا نصب من رآه عدلا أهلا للإمارة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فصحيحٌ ، لكن لا يصحُّ في أكثر ولاة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شعري ، كيف كان الوليد عدلا عند عثمان وقد شهد اللّه سبحانه في كتابه العزيز بفسقه مرّتين </w:t>
      </w:r>
      <w:r>
        <w:rPr>
          <w:rStyle w:val="FootnoteAnchor"/>
          <w:rtl w:val="true"/>
        </w:rPr>
        <w:footnoteReference w:id="124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من أشهر الناس في الفسق ، وأوضحهم حالا في سوء الأعمال ، حتّى قال له سعد بن أبي وقّاص لمّا عزله عثمان بالوليد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 أصَلَحتَ بعدنا أم فسدنا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أيضاً أنّه قال له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 كِستَ </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 xml:space="preserve">أنظر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201/12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453/8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بعدنا أم حَمُقْنا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المُلكُ ، يتغدّاه قومٌ ويتعشّاه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أراكم واللّه ستجعلونه مُلكاً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الوليد </w:t>
      </w:r>
      <w:r>
        <w:rPr>
          <w:rStyle w:val="FootnoteAnchor"/>
          <w:rtl w:val="true"/>
        </w:rPr>
        <w:footnoteReference w:id="1248"/>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له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هذين الكتابين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أدري ، أصَلَحتَ بعدنا أم فسد الناس </w:t>
      </w:r>
      <w:r>
        <w:rPr>
          <w:rStyle w:val="FootnoteAnchor"/>
          <w:rtl w:val="true"/>
        </w:rPr>
        <w:footnoteReference w:id="125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بترجمته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أخبارٌ فيها نكارةٌ وشناعةٌ تقطع على سوء حاله وقبح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أخباره في شرب الخمر ، ومنادمته أبا زبيد الطائي ،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خبرُ صلاته بهم وهو سكران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صلّى الصبح أربعاً ، مشهورٌ من رواية الثقات من نقلة أهل الحديث وأهل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روي في ما ذَكر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تعصّب عليه قومٌ من أهل الكوفة بغياً وحسداً ، وشهدوا عليه زوراً أنّه تقيا الخمر ؛ وذكر القصّة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يؤجرك ويبوء القوم بإثمك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من نقل أهل الأخبار ، لا يصحّ عند أهل الحديث ، ولا له عند أهل العلم أصلٌ</w:t>
      </w:r>
      <w:r>
        <w:rPr>
          <w:rFonts w:eastAsia="Amiri" w:cs="Amiri" w:ascii="Amiri" w:hAnsi="Amiri"/>
          <w:color w:val="111111"/>
          <w:sz w:val="28"/>
          <w:szCs w:val="28"/>
          <w:rtl w:val="true"/>
          <w:lang w:bidi="ar-SA"/>
        </w:rPr>
        <w:t xml:space="preserve">»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إذا تلوْتَ تراجم عبد اللّه بن سعد بن أبي سَرْح ، وسعيد بن العاص ، وعبد اللّه بن عامر ، وأمثالهم من ولاة عثمان ، عرفت أنّهم ليسوا بأقلّ ظهوراً في الفسق ، والطيش ، وعدم الخبرة بالولاية والسياسة ، من الوليد ؛ فكيف يزعم الخصم أنّ عثمان رآهم عدولا وأهلا للإمارة فنصبهم؟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عزله الوليد عن الإمرة بعدما شرب الخمر ، فلم أجده فيها بعد التتبّع ، ولعلّه استفاد عزله من أمره بأن يجلد </w:t>
      </w:r>
    </w:p>
    <w:p>
      <w:pPr>
        <w:pStyle w:val="BookText"/>
        <w:rPr/>
      </w:pPr>
      <w:r>
        <w:rPr>
          <w:rFonts w:ascii="Amiri" w:hAnsi="Amiri" w:eastAsia="Amiri" w:cs="Amiri"/>
          <w:color w:val="111111"/>
          <w:sz w:val="28"/>
          <w:sz w:val="28"/>
          <w:szCs w:val="28"/>
          <w:rtl w:val="true"/>
          <w:lang w:bidi="ar-SA"/>
        </w:rPr>
        <w:t xml:space="preserve">الحدّ ، كما رواه البخاري </w:t>
      </w:r>
      <w:r>
        <w:rPr>
          <w:rStyle w:val="FootnoteAnchor"/>
          <w:rtl w:val="true"/>
        </w:rPr>
        <w:footnoteReference w:id="1253"/>
      </w:r>
      <w:r>
        <w:rPr>
          <w:rFonts w:ascii="Amiri" w:hAnsi="Amiri" w:eastAsia="Amiri" w:cs="Amiri"/>
          <w:color w:val="111111"/>
          <w:sz w:val="28"/>
          <w:sz w:val="28"/>
          <w:szCs w:val="28"/>
          <w:rtl w:val="true"/>
          <w:lang w:bidi="ar-SA"/>
        </w:rPr>
        <w:t xml:space="preserve">، عن عروة بن الزبير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عبيد اللّه بن عَدِيّ أخبره أنّ المِسْوَر بن مخرمة وعبد الرحمن بن الأسود بن عبد يغوث 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تكلّم خالك عثمان في أخيه الوليد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أكثرَ الناسُ في ما فعل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فانتصبت لعثمان حين خرج إلى الصلاة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 وهي 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فانصرفت ، فلمّا قُضِيَتِ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إلى المِسْوَر ، وإلى ابن عبد يغوث ، فحدّثتهما بالذي قلتُ لعثمان وقال لي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قضيتَ الذي كان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أنا جالسٌ معهما إذ جاءني رسول عثمان ، فقالا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ابتلاك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حتّى دخلتُ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نصيحتك؟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فتشهّدت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عليه الكتاب ، وكنتَ ممّن استجاب لله ورسوله ، وآمنتَ به ، وهاجرتَ الهجرتين ، وصحبتَ رسول اللّه ، ورأيتَ هديه ، وقد أكثرَ الناسُ في شأن الوليد ، فحقٌّ عليك أن تقيم عليه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ذكرتَ من شأن الوليد ، فسنأخذ فيه بالحقِّ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فجلدَ الوليدَ أربعين جلدةً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شاهدٌ بأنّ عثمان عطّل حدَّ اللّه في الوليد ، إلى أن أكثرَ </w:t>
      </w:r>
    </w:p>
    <w:p>
      <w:pPr>
        <w:pStyle w:val="BookText"/>
        <w:rPr/>
      </w:pPr>
      <w:r>
        <w:rPr>
          <w:rFonts w:ascii="Amiri" w:hAnsi="Amiri" w:eastAsia="Amiri" w:cs="Amiri"/>
          <w:color w:val="111111"/>
          <w:sz w:val="28"/>
          <w:sz w:val="28"/>
          <w:szCs w:val="28"/>
          <w:rtl w:val="true"/>
          <w:lang w:bidi="ar-SA"/>
        </w:rPr>
        <w:t>الناسُ عليه الإنكار ، وخاف عاقبة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وغيره من الأحاديث صريحٌ في ذلك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إنّ هذا الحديث دليلٌ على صحّة إنكار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الطبريُّ ، وقد عرفتَه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طيّ كلامه ، أنّ سعيد بن العاص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السواد بستانٌ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قد رواه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بترجمة سعيد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تأريخه</w:t>
      </w:r>
      <w:r>
        <w:rPr>
          <w:rFonts w:eastAsia="Amiri" w:cs="Amiri" w:ascii="Amiri" w:hAnsi="Amiri"/>
          <w:color w:val="111111"/>
          <w:sz w:val="28"/>
          <w:szCs w:val="28"/>
          <w:rtl w:val="true"/>
          <w:lang w:bidi="ar-SA"/>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كامله</w:t>
      </w:r>
      <w:r>
        <w:rPr>
          <w:rFonts w:eastAsia="Amiri" w:cs="Amiri" w:ascii="Amiri" w:hAnsi="Amiri"/>
          <w:color w:val="111111"/>
          <w:sz w:val="28"/>
          <w:szCs w:val="28"/>
          <w:rtl w:val="true"/>
          <w:lang w:bidi="ar-SA"/>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تعرّض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لولاية ابن أبي 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أخو عثمان من الرضاعة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وطلب المصريّين عزله مجملا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ولنذكر بعض تفاصيله ، وإنكار المسلمين تأميره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Style w:val="FootnoteAnchor"/>
          <w:rtl w:val="true"/>
        </w:rPr>
        <w:footnoteReference w:id="12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 أوّل ما تكلّم به محمّد بن أبي حذيفة ومحمّد بن أبي بكر ، في أمر عثمان ، في هذه الغزوة ، وأظهرا </w:t>
      </w:r>
    </w:p>
    <w:p>
      <w:pPr>
        <w:pStyle w:val="BookText"/>
        <w:rPr/>
      </w:pPr>
      <w:r>
        <w:rPr>
          <w:rFonts w:ascii="Amiri" w:hAnsi="Amiri" w:eastAsia="Amiri" w:cs="Amiri"/>
          <w:color w:val="111111"/>
          <w:sz w:val="28"/>
          <w:sz w:val="28"/>
          <w:szCs w:val="28"/>
          <w:rtl w:val="true"/>
          <w:lang w:bidi="ar-SA"/>
        </w:rPr>
        <w:t xml:space="preserve">عيبه وما غيّر وما خالف به أبا بكر وعمر ، ويقولان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عبد اللّه بن سعد رجلا كان رسول اللّه قد أباح دمه ، ونزل القرآن بكفره ، وأخرج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261"/>
      </w:r>
      <w:r>
        <w:rPr>
          <w:rFonts w:ascii="Amiri" w:hAnsi="Amiri" w:eastAsia="Amiri" w:cs="Amiri"/>
          <w:color w:val="111111"/>
          <w:sz w:val="28"/>
          <w:sz w:val="28"/>
          <w:szCs w:val="28"/>
          <w:rtl w:val="true"/>
          <w:lang w:bidi="ar-SA"/>
        </w:rPr>
        <w:t xml:space="preserve">أدخلهم ، ونزع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واستعمل سعيدَ بن العاص وابنَ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Style w:val="FootnoteAnchor"/>
          <w:rtl w:val="true"/>
        </w:rPr>
        <w:footnoteReference w:id="12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كثيراً ما يولّي بني أُميّة ممّن لم يكن له من رسول اللّه صحبة ، وكان يجيء من أُمرائه ما ينكره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يُستعتبُ فيهم فلم يعزلهم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الحِجج الآخرة استأثر ببني عمّه فولاّهم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وولّى عبد اللّه بن أبي سرح مصر ، فمكث عليها سنين ، فجاء أهلُ مصر يشكونه ويتظلّمون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فكتب إليه عثمان يتهدّده ، فأبى ابنُ أبي سرح أن يقبل ما نهاه عنه عثمان ، وضرب رجلا ممّن أتى عثمانَ ،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من أهل مصر سبعمئة رجل إلى المدينة ، فنزلوا المسجد ، وشكوا إلى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ابن أبي سرح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طلحة بن عبيد اللّه فكلّم عثمان بكلام شديد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وأرسلت إليه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تقدّمَتْ إليك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وسألوك عزل هذا الرجل فأبيتَ أن تعزله ، فهذا قد قتل منهم رجلا فأنصِفهم مِن عاملك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ودخل عليه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متكلّم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سألوك رجلا مكانَ رجل ، وقد ادّعوا قبَله دماً ، فاعزله عنهم ، واقضِ بينهم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وجَبَ عليه حقٌّ فأنصِفهم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ما حاصله ، أنّه أرسل محمّد بن أبي بكر عاملا ومعه جمع من الصحابة ، فلمّا كانوا على مسيرة ثلاثة أيّام من المدينة إذا هم بغلام أسود على بعير ، ففتّشوه وأخرجوا منه كتاباً من عثمان إلى ابن أبي سرح يأمره فيه بقتلهم ، فرجعوا به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فاغتمّ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 ودخل عليٌّ وجماعة على عثمان ومعهم الكتاب والغلام والبعير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الغلام غلامكُ؟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والبعير بعيرك؟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والخاتم خاتمك؟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كتبتَ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فعرفوا أنّه خطّ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وسألوه أن يدفع إليهم مروان ، 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Style w:val="FootnoteAnchor"/>
          <w:rtl w:val="true"/>
        </w:rPr>
        <w:footnoteReference w:id="1264"/>
      </w:r>
      <w:r>
        <w:rPr>
          <w:rFonts w:ascii="Amiri" w:hAnsi="Amiri" w:eastAsia="Amiri" w:cs="Amiri"/>
          <w:color w:val="111111"/>
          <w:sz w:val="28"/>
          <w:sz w:val="28"/>
          <w:szCs w:val="28"/>
          <w:rtl w:val="true"/>
          <w:lang w:bidi="ar-SA"/>
        </w:rPr>
        <w:t xml:space="preserve">، في حوادث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المصريّون القدْمة الأُولى ، فكلّم عثمانُ محمّد بن مَسلمة ، فخرج في خمسين راكباً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 القومُ حتّى إذا كانوا بالبُوَيْب </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607/1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2257</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وجدوا غلاماً لعثمان معه كتاب إلى عبد اللّه بن سعد ، فكرّوا ، فانتهوا إلى المدينة ، وقد تخلّف بها</w:t>
      </w:r>
    </w:p>
    <w:p>
      <w:pPr>
        <w:pStyle w:val="BookText"/>
        <w:rPr/>
      </w:pPr>
      <w:r>
        <w:rPr>
          <w:rFonts w:ascii="Amiri" w:hAnsi="Amiri" w:eastAsia="Amiri" w:cs="Amiri"/>
          <w:color w:val="111111"/>
          <w:sz w:val="28"/>
          <w:sz w:val="28"/>
          <w:szCs w:val="28"/>
          <w:rtl w:val="true"/>
          <w:lang w:bidi="ar-SA"/>
        </w:rPr>
        <w:t xml:space="preserve">من الناس الأشتر وحكيم بن جبلة ، فأتوا بالكتاب ، فأنكر عثمان أن يكون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 كتابُ كاتبك؟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ولكنّه كتبه بغير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الرسول الذي وجدنا معه الكتابَ غلامُك؟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ولكنّه خرج بغير إذني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فالجمل جملك؟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 أجل ، ولكنّه أُخذ بغير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صادقٌ أو كاذبٌ ، فإن كنتَ كاذباً فقد استحققتَ الخلع ؛ لِما أمرتَ به من سفك دمائنا بغير حقّها ، وإن كنتَ صادقاً فقد استحققت أن تُخلع ؛ لضعفك وغفلتك وخبث بطانتك ؛ لأنّه لا ينبغي لنا أن نترك على رقابنا مَن يُقتطَع مثلُ هذا الأمر دونه لضعفه وغفلته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ضربتَ رجالا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حين يعظونك ويأمرونك بمراجعة الحقّ عندما يستنكرون من أعمالك ، فأَقدْ مِن نفسك مَن ضربته وأنت له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يخطئُ ويصيبُ ، فلا أَقيدُ من نفسي ؛ لأنّي لو أَقدتُ كلّ مَن أصبته بخطأ آتي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أحدثتَ أحداثاً عظاماً فاستحققتَ بها الخلع ، فإذا كُلّمتَ فيها أعطيتَ التوبة ثمّ عدتَ إليها وإلى مثلها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قدمنا عليك فأعطيتنا التوبة والرجوع إلى الحقّ ، ولامنا فيك محمّد بن مسلمة ، وضمن لنا ما حدث من أمر ، فأخفرته </w:t>
      </w:r>
      <w:r>
        <w:rPr>
          <w:rStyle w:val="FootnoteAnchor"/>
          <w:rtl w:val="true"/>
        </w:rPr>
        <w:footnoteReference w:id="1266"/>
      </w:r>
      <w:r>
        <w:rPr>
          <w:rFonts w:ascii="Amiri" w:hAnsi="Amiri" w:eastAsia="Amiri" w:cs="Amiri"/>
          <w:color w:val="111111"/>
          <w:sz w:val="28"/>
          <w:sz w:val="28"/>
          <w:szCs w:val="28"/>
          <w:rtl w:val="true"/>
          <w:lang w:bidi="ar-SA"/>
        </w:rPr>
        <w:t xml:space="preserve">، فتبرّأ منك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أدخل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فرجعنا أوّل مرّة لنقطع حجّتك ونبلغ أقصى الإعذار إليك ، نستظهر باللّه عزّ وجل عليك ، فلحقنا كتاب منك إلى عاملك علينا تأمره فينا بالقتل والقطع والصلب ، وزعمت أنّه كُتبَ بغير علمك وهو مع غلامك وعلى جملك وبخطّ كاتبك وعليه خاتَمك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وقعت عليك بذلك التهمةُ القبيحة ، مع ما بلونا منك قبل ذلك من الجور في الحكم ، والأثرة في القَسْم ، والعقوبة للأمر بالتبسُّط من الناس والإظهار للتوبة ، ثمّ الرجوع إلى الخطيئة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رجعنا عنك ، وما كان لنا أن نرجع حتّى نخلعك ونستبدل بك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يُحدِث مثل ما جرّبنا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إلى محمّد بن مسلمة أن يردّهم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أكذبُ في سنة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ولعمري ، لو كان عثمان بريئاً من أمر الكتاب ، لأظهر الاهتمام الكبير بالبحث عمّن زوّره ، وضيّق على الرسول ليعرّفه به ، وتنمّر لمروان وأشباهه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إنّ حجج القوم عليه لأثبات استحقاقه للخلع وعدم أهليّته للخلافة واضحةٌ قويّةٌ ، ولا سيّما ما يتعلّقُ بأمر الكتاب ؛ لاستلزامه ضعفه الشديد أو فسقه العظيم ؛ لأَِمْره بسفك دماء المسلمين بغير حقّها ، الّذين ما طلبوا منه إلاّ عزلَ عامله الجائر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فُرض أنّه غيرُ جائر ، لكان حقاً عليه أن يعزله ؛ تأليفاً لهم ، ودفعاً للفتنة ، وحقناً لدمه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فالعجب ممّن يروي هذا الحديث ويتّخذه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منه أنّهم يرونَه خليفة حقّ ، وأفضل من أخي النبيّ ونفسه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بمقتضى أخبارهم لا يجد رائحة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البخاريُّ </w:t>
      </w:r>
      <w:r>
        <w:rPr>
          <w:rStyle w:val="FootnoteAnchor"/>
          <w:rtl w:val="true"/>
        </w:rPr>
        <w:footnoteReference w:id="1268"/>
      </w:r>
      <w:r>
        <w:rPr>
          <w:rFonts w:ascii="Amiri" w:hAnsi="Amiri" w:eastAsia="Amiri" w:cs="Amiri"/>
          <w:color w:val="111111"/>
          <w:sz w:val="28"/>
          <w:sz w:val="28"/>
          <w:szCs w:val="28"/>
          <w:rtl w:val="true"/>
          <w:lang w:bidi="ar-SA"/>
        </w:rPr>
        <w:t xml:space="preserve">،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استرعاه اللّهُ رعيّةً ، فلم يَحُطْها بنصيحة ، إلاّ لم يجد رائحةَ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وبالضرورة أنّ عثمان لم يحط المسلمين نصحاً بعزل أصحاب النبيّ واستبدالهم بالوليد الفاسق وابن عامر ، ولا بنصب ابن أبي سرح وسعيد ابن العاص وأشباههما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ما ذكرناه كفايةٌ لمن اعتبر</w:t>
      </w:r>
      <w:r>
        <w:rPr>
          <w:rFonts w:eastAsia="Amiri" w:cs="Amiri" w:ascii="Amiri" w:hAnsi="Amiri"/>
          <w:color w:val="111111"/>
          <w:sz w:val="28"/>
          <w:szCs w:val="28"/>
          <w:rtl w:val="true"/>
          <w:lang w:bidi="ar-SA"/>
        </w:rPr>
        <w:t xml:space="preserve">! </w:t>
      </w:r>
      <w:bookmarkStart w:id="313" w:name="pg15539_201679"/>
    </w:p>
    <w:p>
      <w:pPr>
        <w:pStyle w:val="Heading3"/>
        <w:numPr>
          <w:ilvl w:val="2"/>
          <w:numId w:val="1"/>
        </w:numPr>
        <w:rPr/>
      </w:pPr>
      <w:bookmarkStart w:id="314" w:name="__RefHeading___Toc8919673_2142443653"/>
      <w:bookmarkStart w:id="315" w:name="_Toc115"/>
      <w:bookmarkEnd w:id="313"/>
      <w:bookmarkEnd w:id="314"/>
      <w:r>
        <w:rPr>
          <w:rtl w:val="true"/>
        </w:rPr>
        <w:t>إيواؤه الحكم بن أبي العاص</w:t>
      </w:r>
      <w:bookmarkEnd w:id="315"/>
    </w:p>
    <w:p>
      <w:pPr>
        <w:pStyle w:val="Heading4"/>
        <w:numPr>
          <w:ilvl w:val="3"/>
          <w:numId w:val="1"/>
        </w:numPr>
        <w:rPr/>
      </w:pPr>
      <w:bookmarkStart w:id="316" w:name="__RefHeading___Toc8919675_2142443653"/>
      <w:bookmarkStart w:id="317" w:name="_Toc116"/>
      <w:bookmarkEnd w:id="316"/>
      <w:r>
        <w:rPr>
          <w:rtl w:val="true"/>
        </w:rPr>
        <w:t xml:space="preserve">قال المصنّف </w:t>
      </w:r>
      <w:r>
        <w:rPr>
          <w:rtl w:val="true"/>
        </w:rPr>
        <w:t xml:space="preserve">- </w:t>
      </w:r>
      <w:r>
        <w:rPr>
          <w:rtl w:val="true"/>
        </w:rPr>
        <w:t xml:space="preserve">أعلى اللّه درجته </w:t>
      </w:r>
      <w:r>
        <w:rPr>
          <w:rtl w:val="true"/>
        </w:rPr>
        <w:t>- :</w:t>
      </w:r>
      <w:bookmarkEnd w:id="317"/>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درجته </w:t>
      </w:r>
      <w:r>
        <w:rPr>
          <w:rFonts w:eastAsia="IRNazanin" w:cs="IRNazanin"/>
          <w:color w:val="111111"/>
          <w:sz w:val="28"/>
          <w:szCs w:val="28"/>
          <w:rtl w:val="true"/>
          <w:lang w:bidi="fa-IR"/>
        </w:rPr>
        <w:t xml:space="preserve">-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ردّ الحكم بن أبي العاص إلى المدينة ، وهو طريد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قد طرده وأبعده عن المدينة ، وامتنع أبو بكر من ردّه </w:t>
      </w:r>
      <w:r>
        <w:rPr>
          <w:rStyle w:val="FootnoteAnchor"/>
          <w:rtl w:val="true"/>
        </w:rPr>
        <w:footnoteReference w:id="1271"/>
      </w:r>
      <w:r>
        <w:rPr>
          <w:rFonts w:ascii="Amiri" w:hAnsi="Amiri" w:eastAsia="Amiri" w:cs="Amiri"/>
          <w:color w:val="111111"/>
          <w:sz w:val="28"/>
          <w:sz w:val="28"/>
          <w:szCs w:val="28"/>
          <w:rtl w:val="true"/>
          <w:lang w:bidi="ar-SA"/>
        </w:rPr>
        <w:t xml:space="preserve">، فصار عثمان بذلك مخالفاً للسنة ، ولسيرة من تقدّمه ، مدّعياً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عاملا بدعواه من غير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أجاب قاضي القضاة ، بأنّه قد نُقل أنّ عثمان لمّا عوتب على ذلك ذكر أنّه استأذن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اعترضه المرتضى ، بأنّ هذا قول قاضي القضاة لم يُسمع من أحد ، ولا نُقل في كتاب ، ولا نعلم من أين نقله القاضي ، أو في أيِّ كتاب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كلّهم رووا خلافه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بن أبي العاص </w:t>
      </w:r>
    </w:p>
    <w:p>
      <w:pPr>
        <w:pStyle w:val="BookText"/>
        <w:rPr/>
      </w:pPr>
      <w:r>
        <w:rPr>
          <w:rFonts w:ascii="Amiri" w:hAnsi="Amiri" w:eastAsia="Amiri" w:cs="Amiri"/>
          <w:color w:val="111111"/>
          <w:sz w:val="28"/>
          <w:sz w:val="28"/>
          <w:szCs w:val="28"/>
          <w:rtl w:val="true"/>
          <w:lang w:bidi="ar-SA"/>
        </w:rPr>
        <w:t xml:space="preserve">لما قدم المدينة بعد الفتح أخرجه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الطائف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يساكنني في بلد أبداً ؛ لأنّه كان يتظاهر بعداوة رسول اللّه والوقيعة فيه ، حتّى بلغ به الأمر إلى أنّه كان يعيب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مشيه ، فطرده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وأبعده ولعنه ، ولم يبق أحد يعرفه إلاّ بأنّه طريد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عثمان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وكلّمه فيه فأبى ، ثمّ جاء إلى أبي بكر وعمر في زمن ولايتهما فكلّمهما فيه ، فأغلظا عليه القول وزبراه ؛ وقال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وتأمرني أن 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أدخلته لم آمن من 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أُخالف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يا ابن عفّان أن تعاودني فيه بعد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يحسن من القاضي هذا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وهلاّ اعتذر به عثمان عند أبي بكر وعمر وسلِم من تهجينهما إيّاه ، وخلص من عتابهما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لمّا ردّه جاءه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وطلحة والزبير وسعد وعبد الرحمن ابن عوف وعمار بن ياسر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أدخلت الحكم ومن معه ، وقد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أخرجهم ، وإنّا نذكّرك اللّهَ والإسلامَ ومعادَكَ ، فإنّ لك معاداً ومنقلباً ، وقد أبت ذلك الولاة قبلك ، ولم يطمع أحدٌ أن يكلِّمهما فيهم ، وهذا شيء نخاف اللّه فيه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قرابتهم منّي ما تعلمون ، وقد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لكلمة بلغته عن الحكم ، ولن يضرّكم مكانهم شيئاً ، وفي الناس من هو شرٌّ منهم</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أحد شرٌّ منه ولا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ليحملنّ بني أبي مُعَيط على رقاب الناس ، واللّه لئن فعل ليقتلنّه؟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منكم أحدٌ ليكون بينه وبينه من القرابة ما بيني وبينه ، وينال في المقدرة ما نلتُ ، إلاّ كان سيدخله ، وفي الناس من هو شرٌّ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لتأتينا بشرّ من هذا إن سَلمتَ ، وسترى يا عثمان غِبّ </w:t>
      </w:r>
      <w:r>
        <w:rPr>
          <w:rStyle w:val="FootnoteAnchor"/>
          <w:rtl w:val="true"/>
        </w:rPr>
        <w:footnoteReference w:id="1273"/>
      </w:r>
      <w:r>
        <w:rPr>
          <w:rFonts w:ascii="IRNazanin" w:hAnsi="IRNazanin" w:eastAsia="IRNazanin"/>
          <w:color w:val="111111"/>
          <w:sz w:val="28"/>
          <w:sz w:val="28"/>
          <w:szCs w:val="28"/>
          <w:rtl w:val="true"/>
          <w:lang w:bidi="fa-IR"/>
        </w:rPr>
        <w:t xml:space="preserve">ما تفعل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فهلاّ اعتذر عند عليّ ومَن معه بما اعتذر به القاضي؟</w:t>
      </w:r>
      <w:r>
        <w:rPr>
          <w:rFonts w:eastAsia="Amiri" w:cs="Amiri" w:ascii="Amiri" w:hAnsi="Amiri"/>
          <w:color w:val="111111"/>
          <w:sz w:val="28"/>
          <w:szCs w:val="28"/>
          <w:rtl w:val="true"/>
          <w:lang w:bidi="ar-SA"/>
        </w:rPr>
        <w:t>!</w:t>
      </w:r>
      <w:bookmarkStart w:id="318" w:name="pg15539_201682"/>
    </w:p>
    <w:p>
      <w:pPr>
        <w:pStyle w:val="Heading4"/>
        <w:numPr>
          <w:ilvl w:val="3"/>
          <w:numId w:val="1"/>
        </w:numPr>
        <w:rPr/>
      </w:pPr>
      <w:bookmarkStart w:id="319" w:name="__RefHeading___Toc8919677_2142443653"/>
      <w:bookmarkStart w:id="320" w:name="_Toc117"/>
      <w:bookmarkEnd w:id="318"/>
      <w:bookmarkEnd w:id="319"/>
      <w:r>
        <w:rPr>
          <w:rtl w:val="true"/>
        </w:rPr>
        <w:t xml:space="preserve">وقال الفضل </w:t>
      </w:r>
      <w:r>
        <w:rPr>
          <w:rtl w:val="true"/>
        </w:rPr>
        <w:t>:</w:t>
      </w:r>
      <w:bookmarkEnd w:id="320"/>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أرباب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عثمان 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أدخلت الحكم بن أبي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إدخاله فأذن لي ، وذكرتُ ذلك لأبي بكر وعمر فلم يصدّقاني ، فلمّا صرت والياً عملتُ بعلمي في إعادتهم إلى المدينة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وإنكار هذا النقل من قاضي القضاة </w:t>
      </w:r>
      <w:r>
        <w:rPr>
          <w:rStyle w:val="FootnoteAnchor"/>
          <w:rtl w:val="true"/>
        </w:rPr>
        <w:footnoteReference w:id="1277"/>
      </w:r>
      <w:r>
        <w:rPr>
          <w:rFonts w:ascii="Amiri" w:hAnsi="Amiri" w:eastAsia="Amiri" w:cs="Amiri"/>
          <w:color w:val="111111"/>
          <w:sz w:val="28"/>
          <w:sz w:val="28"/>
          <w:szCs w:val="28"/>
          <w:rtl w:val="true"/>
          <w:lang w:bidi="ar-SA"/>
        </w:rPr>
        <w:t xml:space="preserve">، إنكارٌ باطلٌ لا يوافقه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يوم الفتح بقتل عبد اللّه بن أبي سرح ، فجاء عثمان واستأمن منه فلم يؤمّنه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فأتى من اليمين واليسار والقدّام والخلف ، وفي كلّ هذه المرّات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منه ، وهو يبالغ ، حتّى قبل في آخر الأمر </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 xml:space="preserve">وراجع ما مرّ في ترجمة ابن أبي سرح ، في الصفحة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هذا الجزء</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هذا من حرص عثمان على صلة الرحم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صحّ الخبرُ أنّه استأذن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إدخال الحكم بن أبي العاص ، وأدخله بعلمه بإذن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مخالفة ولا طعن</w:t>
      </w:r>
      <w:r>
        <w:rPr>
          <w:rFonts w:eastAsia="Amiri" w:cs="Amiri" w:ascii="Amiri" w:hAnsi="Amiri"/>
          <w:color w:val="111111"/>
          <w:sz w:val="28"/>
          <w:szCs w:val="28"/>
          <w:rtl w:val="true"/>
          <w:lang w:bidi="ar-SA"/>
        </w:rPr>
        <w:t>.</w:t>
      </w:r>
      <w:bookmarkStart w:id="321" w:name="pg15539_201684"/>
    </w:p>
    <w:p>
      <w:pPr>
        <w:pStyle w:val="Heading4"/>
        <w:numPr>
          <w:ilvl w:val="3"/>
          <w:numId w:val="1"/>
        </w:numPr>
        <w:rPr/>
      </w:pPr>
      <w:bookmarkStart w:id="322" w:name="__RefHeading___Toc8919679_2142443653"/>
      <w:bookmarkStart w:id="323" w:name="_Toc118"/>
      <w:bookmarkEnd w:id="321"/>
      <w:bookmarkEnd w:id="322"/>
      <w:r>
        <w:rPr>
          <w:rtl w:val="true"/>
        </w:rPr>
        <w:t xml:space="preserve">وأقول </w:t>
      </w:r>
      <w:r>
        <w:rPr>
          <w:rtl w:val="true"/>
        </w:rPr>
        <w:t>:</w:t>
      </w:r>
      <w:bookmarkEnd w:id="323"/>
    </w:p>
    <w:p>
      <w:pPr>
        <w:pStyle w:val="BookText"/>
        <w:rPr/>
      </w:pPr>
      <w:r>
        <w:rPr>
          <w:rFonts w:ascii="Amiri" w:hAnsi="Amiri" w:eastAsia="Amiri" w:cs="Amiri"/>
          <w:color w:val="111111"/>
          <w:sz w:val="28"/>
          <w:sz w:val="28"/>
          <w:szCs w:val="28"/>
          <w:rtl w:val="true"/>
          <w:lang w:bidi="ar-SA"/>
        </w:rPr>
        <w:t xml:space="preserve">لا أثر لهذا الخبر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التتبّع ، ولم أجد من نقله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موجوداً فيها فلِمَ لَم يعيّن الكتابَ ومحلَّ ذِكره منه بعد إنكار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لا يحتاج إلى التأييد بذِكر الخبر المتعلّق بابن أبي سرح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سُلّم وجوده فيها أو في غيرها ، فعلى القوم أن يكذّبوا عثمان تبعاً للشيخين ؛ لأنّهما أعرفُ به ، أو يكذّبوا الخبر ؛ لأنّ عثمان عدلٌ عند الشيخين ، فكيف لا يصدّقانه؟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يلزم منه الطعنُ على عمر ، حيثُ لم يصدّق عثمان في هذا الأمر اليسير ويؤهّله في الشورى للأمر الخطير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كيف يُتصوّر أن ياذن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لعثمان في إدخاله ، ولا يدخله ولا يخبر أحداً بإذنه له إلى أن يتوفّى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كان عثمان بذلك الحرص على إدخاله؟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إذن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شدّة مرضه بحيثُ لا يسعُ الوقتُ إدخاله ، ولا يتحمّل المجال الإخبار بالإذن ؛ إذ لا هَمّ للناس إلاّ تعرُّف حال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لشدّة مرضه والوجل عليه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اتّجه هذا الاحتمالُ ، فللمعارض أن يجيب بما قال عمر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يهجرُ</w:t>
      </w:r>
      <w:r>
        <w:rPr>
          <w:rFonts w:eastAsia="Amiri" w:cs="Amiri" w:ascii="Amiri" w:hAnsi="Amiri"/>
          <w:color w:val="111111"/>
          <w:sz w:val="28"/>
          <w:szCs w:val="28"/>
          <w:rtl w:val="true"/>
          <w:lang w:bidi="ar-SA"/>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أعرضنا عن هذا كلّه ، فتلك الروايةُ على تقدير وجودها معارَضةٌ بالروايات التي ذكرها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الدالّة على عدم استئذانه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وعدم إذنه أصلا ، وهي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Style w:val="FootnoteAnchor"/>
          <w:rtl w:val="true"/>
        </w:rPr>
        <w:footnoteReference w:id="12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ردّ عثمان الحكم بن أبي العاص طريدَ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وطريدَ أبي بكر وعمر إلى المدينة ، تكلّم الناس في ذلك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ينقم الناس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وصلت رحماً ، وأقررتُ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لو كان عذرُ عثمان إذنَ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رأينا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 الحكم وحرّم دخوله المدينة ، فكلّ مَن خالفه مطعونٌ فيه حتّى يقيم العذر والحجّة ، ولا حجّة لعثمان بالضرورة ؛ ولذا فشا الطعن عليه بين الصحابة من حين إدخاله إلى المدينة إلى أن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بإدخاله له قد خالف سيرة الشيخين قبله ، فينبغي أن يقول أهل السنة بسقوطه عن الخلافة ؛ لمخالفته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لشرط عبد الرحمن ؛ فإنّه بايعه على أن يسير بسيرتهما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إذن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وتحقّق العذر له ، فلا ريب أنّ الحَكَم من أعداء اللّه وأعداء رسوله ، حتّى لعنه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يخرج مِن </w:t>
      </w:r>
    </w:p>
    <w:p>
      <w:pPr>
        <w:pStyle w:val="BookText"/>
        <w:rPr/>
      </w:pPr>
      <w:r>
        <w:rPr>
          <w:rFonts w:ascii="Amiri" w:hAnsi="Amiri" w:eastAsia="Amiri" w:cs="Amiri"/>
          <w:color w:val="111111"/>
          <w:sz w:val="28"/>
          <w:sz w:val="28"/>
          <w:szCs w:val="28"/>
          <w:rtl w:val="true"/>
          <w:lang w:bidi="ar-SA"/>
        </w:rPr>
        <w:t xml:space="preserve">صلبه إلى يوم القيامة ، كما استفاض في أخبار الفريقين </w:t>
      </w:r>
      <w:r>
        <w:rPr>
          <w:rStyle w:val="FootnoteAnchor"/>
          <w:rtl w:val="true"/>
        </w:rPr>
        <w:footnoteReference w:id="1283"/>
      </w:r>
      <w:r>
        <w:rPr>
          <w:rFonts w:ascii="Amiri" w:hAnsi="Amiri" w:eastAsia="Amiri" w:cs="Amiri"/>
          <w:color w:val="111111"/>
          <w:sz w:val="28"/>
          <w:sz w:val="28"/>
          <w:szCs w:val="28"/>
          <w:rtl w:val="true"/>
          <w:lang w:bidi="ar-SA"/>
        </w:rPr>
        <w:t xml:space="preserve">، حتّى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طريقين </w:t>
      </w:r>
      <w:r>
        <w:rPr>
          <w:rStyle w:val="FootnoteAnchor"/>
          <w:rtl w:val="true"/>
        </w:rPr>
        <w:footnoteReference w:id="1284"/>
      </w:r>
      <w:r>
        <w:rPr>
          <w:rFonts w:ascii="Amiri" w:hAnsi="Amiri" w:eastAsia="Amiri" w:cs="Amiri"/>
          <w:color w:val="111111"/>
          <w:sz w:val="28"/>
          <w:sz w:val="28"/>
          <w:szCs w:val="28"/>
          <w:rtl w:val="true"/>
          <w:lang w:bidi="ar-SA"/>
        </w:rPr>
        <w:t xml:space="preserve">، وذكر أنّ عبد الرحمن ابن حسّان بن ثابت </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204/5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lang w:bidi="fa-IR"/>
        </w:rPr>
        <w:t>330/3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3282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عبد الرحمن بن الحكم يهجوه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اللعينَ أبوك فارمِ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تَرْمِ تَرْمِ مُخَلَّجاً </w:t>
      </w:r>
      <w:r>
        <w:rPr>
          <w:rStyle w:val="FootnoteAnchor"/>
          <w:rtl w:val="true"/>
        </w:rPr>
        <w:footnoteReference w:id="1286"/>
      </w:r>
      <w:r>
        <w:rPr>
          <w:rFonts w:ascii="IRNazanin" w:hAnsi="IRNazanin" w:eastAsia="IRNazanin"/>
          <w:color w:val="111111"/>
          <w:sz w:val="28"/>
          <w:sz w:val="28"/>
          <w:szCs w:val="28"/>
          <w:rtl w:val="true"/>
          <w:lang w:bidi="fa-IR"/>
        </w:rPr>
        <w:t>مجنونا</w:t>
      </w:r>
    </w:p>
    <w:p>
      <w:pPr>
        <w:pStyle w:val="BookText"/>
        <w:rPr/>
      </w:pPr>
      <w:r>
        <w:rPr>
          <w:rFonts w:ascii="Amiri" w:hAnsi="Amiri" w:eastAsia="Amiri" w:cs="Amiri"/>
          <w:color w:val="111111"/>
          <w:sz w:val="28"/>
          <w:sz w:val="28"/>
          <w:szCs w:val="28"/>
          <w:rtl w:val="true"/>
          <w:lang w:bidi="ar-SA"/>
        </w:rPr>
        <w:t xml:space="preserve">يُمسي خميصَ البطنِ من عمل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ويظلُّ من عمل الخبيثِ بطينا </w:t>
      </w:r>
      <w:r>
        <w:rPr>
          <w:rStyle w:val="FootnoteAnchor"/>
          <w:rtl w:val="true"/>
        </w:rPr>
        <w:footnoteReference w:id="1287"/>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اللازم على عثمان أن يعاديه بعداوة اللّه ورسوله ، وأن يعادي ابن أبي سرح ولا يؤويه يوم الفتح بعدما أهدر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دمه ، إذ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w:t>
      </w:r>
      <w:r>
        <w:rPr>
          <w:rFonts w:eastAsia="Amiri" w:cs="Amiri" w:ascii="Amiri" w:hAnsi="Amiri"/>
          <w:color w:val="111111"/>
          <w:sz w:val="28"/>
          <w:szCs w:val="28"/>
          <w:rtl w:val="true"/>
          <w:lang w:bidi="ar-SA"/>
        </w:rPr>
        <w:t xml:space="preserve">) </w:t>
      </w:r>
      <w:r>
        <w:rPr>
          <w:rStyle w:val="FootnoteAnchor"/>
          <w:rtl w:val="true"/>
        </w:rPr>
        <w:footnoteReference w:id="1288"/>
      </w:r>
      <w:r>
        <w:rPr>
          <w:rFonts w:ascii="Amiri" w:hAnsi="Amiri" w:eastAsia="Amiri" w:cs="Amiri"/>
          <w:color w:val="111111"/>
          <w:sz w:val="28"/>
          <w:sz w:val="28"/>
          <w:szCs w:val="28"/>
          <w:rtl w:val="true"/>
          <w:lang w:bidi="ar-SA"/>
        </w:rPr>
        <w:t xml:space="preserve">، لا أنّه يحرص على أمان ابن أبي سرح ، وعلى الإذن للحكم ، ثمّ يدخله المدينة ، ويعزّه ويفضّله في الإكرام والعطاء على وجوه المهاجرين والأنصار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لا يجلسُ معه على سريره إلاّ أربعةٌ ، أحدُهم الحَكمُ ، كما ذكرناه في البحث السابق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وأعطاه مئة ألف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نقمَ الناسُ على عثمانَ أنّه آوى طريد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أبي العاص ، ولم يُؤوه أبو بكر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 وأعطاه مئة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 بطانته وخاصّته الخصيصة ابنه مروان ، اللعين في صلب أبيه ، وولاّه زمام أمر المسلمين ، ووهبه ما لا يُعَد من أموالهم ، وقدّمه على وجوه الصحابة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bookmarkStart w:id="324" w:name="pg15539_201688"/>
    </w:p>
    <w:p>
      <w:pPr>
        <w:pStyle w:val="Heading3"/>
        <w:numPr>
          <w:ilvl w:val="2"/>
          <w:numId w:val="1"/>
        </w:numPr>
        <w:rPr/>
      </w:pPr>
      <w:bookmarkStart w:id="325" w:name="__RefHeading___Toc8919681_2142443653"/>
      <w:bookmarkStart w:id="326" w:name="_Toc119"/>
      <w:bookmarkEnd w:id="324"/>
      <w:bookmarkEnd w:id="325"/>
      <w:r>
        <w:rPr>
          <w:rtl w:val="true"/>
        </w:rPr>
        <w:t>إيثار عثمان لأهل بيته بالأموال العظيمة</w:t>
      </w:r>
      <w:bookmarkEnd w:id="326"/>
    </w:p>
    <w:p>
      <w:pPr>
        <w:pStyle w:val="Heading4"/>
        <w:numPr>
          <w:ilvl w:val="3"/>
          <w:numId w:val="1"/>
        </w:numPr>
        <w:rPr/>
      </w:pPr>
      <w:bookmarkStart w:id="327" w:name="__RefHeading___Toc8919683_2142443653"/>
      <w:bookmarkStart w:id="328" w:name="_Toc120"/>
      <w:bookmarkEnd w:id="327"/>
      <w:r>
        <w:rPr>
          <w:rtl w:val="true"/>
        </w:rPr>
        <w:t xml:space="preserve">قال المصنّف </w:t>
      </w:r>
      <w:r>
        <w:rPr>
          <w:rtl w:val="true"/>
        </w:rPr>
        <w:t xml:space="preserve">- </w:t>
      </w:r>
      <w:r>
        <w:rPr>
          <w:rtl w:val="true"/>
        </w:rPr>
        <w:t xml:space="preserve">طاب رمسه </w:t>
      </w:r>
      <w:r>
        <w:rPr>
          <w:rtl w:val="true"/>
        </w:rPr>
        <w:t>- :</w:t>
      </w:r>
      <w:bookmarkEnd w:id="328"/>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رمسه </w:t>
      </w:r>
      <w:r>
        <w:rPr>
          <w:rFonts w:eastAsia="IRNazanin" w:cs="IRNazanin"/>
          <w:color w:val="111111"/>
          <w:sz w:val="28"/>
          <w:szCs w:val="28"/>
          <w:rtl w:val="true"/>
          <w:lang w:bidi="fa-IR"/>
        </w:rPr>
        <w:t xml:space="preserve">-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يؤثر أهل بيته بالأموال العظيمة التي اعتُدت للمسلمين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دفع إلى أربعة من قريش وزوّجهم ببناته أربعمئة ألف دينار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وأعطى مروان مئة ألف دينار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أجاب قاضي القضاة ، بأنّه ربّما كان من ماله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اعترضه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 المنقول خلاف ذلك ، فقد روى الواقديُّ أنّ عثمان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 بكر وعمر كانا يتأوّلان من هذا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ظَلَْفَ </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258/8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أرحامهما ، وإنّي تأوّلتُ منه صلة رحمي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الواقديُّ ، أنّه بعث إليه أبو موسى الأشعري بمال عظيم من البصرة ، فقسّمه عثمان بين وُلده وأهله بالصِّحاف </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والصحاف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شبه قصعة مُسْلَنطحة عريضة ، وهي تشبع الخمسة ونحوهم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2917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إبل من إبل الصدقة ، فوهبها للحارث بن الحكم بن أبي العاص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وولّى الحكم بن أبي العاص صدقات قضاعة فبلغت ، ثلاثمئة ألف ، فوهبها له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وأنكر الناس على عثمان إعطائه سعيد بن العاص مئة ألف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 xml:space="preserve">. </w:t>
      </w:r>
      <w:bookmarkStart w:id="329" w:name="pg15539_201690"/>
    </w:p>
    <w:p>
      <w:pPr>
        <w:pStyle w:val="Heading4"/>
        <w:numPr>
          <w:ilvl w:val="3"/>
          <w:numId w:val="1"/>
        </w:numPr>
        <w:rPr/>
      </w:pPr>
      <w:bookmarkStart w:id="330" w:name="__RefHeading___Toc8919685_2142443653"/>
      <w:bookmarkStart w:id="331" w:name="_Toc121"/>
      <w:bookmarkEnd w:id="329"/>
      <w:bookmarkEnd w:id="330"/>
      <w:r>
        <w:rPr>
          <w:rtl w:val="true"/>
        </w:rPr>
        <w:t xml:space="preserve">وقال الفضل </w:t>
      </w:r>
      <w:r>
        <w:rPr>
          <w:rtl w:val="true"/>
        </w:rPr>
        <w:t>:</w:t>
      </w:r>
      <w:bookmarkEnd w:id="331"/>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خلاف بين المسلمين أنّ عثمان كان صاحب أموال كثيرة ، حتّى جهّز ثلثَ جيش العسرة في زمن رسول اللّه </w:t>
      </w:r>
      <w:r>
        <w:rPr>
          <w:rStyle w:val="FootnoteAnchor"/>
          <w:rtl w:val="true"/>
        </w:rPr>
        <w:footnoteReference w:id="1303"/>
      </w:r>
      <w:r>
        <w:rPr>
          <w:rFonts w:ascii="Amiri" w:hAnsi="Amiri" w:eastAsia="Amiri" w:cs="Amiri"/>
          <w:color w:val="111111"/>
          <w:sz w:val="28"/>
          <w:sz w:val="28"/>
          <w:szCs w:val="28"/>
          <w:rtl w:val="true"/>
          <w:lang w:bidi="ar-SA"/>
        </w:rPr>
        <w:t>، وكان ذلك زمن الضيق والشدّةِ ، ولم يتّسع الأموال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اتّسع الأموالُ ، فلا شكّ أنّ المرء العالم بتحصيل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إذا استُخلِف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تزيد أمواله بالتجارات والمعاملات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كان من ماله ما أعطى أقرباءه ، كما أجاب قاضي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يفرّق بين أمواله وأموال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هذا كان تحت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أكان المرتضى وابن المطهّر من حسّاب أمواله ومن خزّانها ، حتّى يعلموا أنّه أعطى من ماله أو من مال 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أن يُحمل أعمال الخلفاء الراشدين على الصواب ، فالأصل أنّه أعطى من ماله ، فلا طعن</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فرضنا أنّه أعطى من مال الصدقات ، فربّما كان لمصالح لا يعلمُه إلاّ هو ، كما أعطى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أشراف العرب من غنائم حنين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نفلا </w:t>
      </w:r>
      <w:r>
        <w:rPr>
          <w:rStyle w:val="FootnoteAnchor"/>
          <w:rtl w:val="true"/>
        </w:rPr>
        <w:footnoteReference w:id="1304"/>
      </w:r>
      <w:r>
        <w:rPr>
          <w:rFonts w:ascii="Amiri" w:hAnsi="Amiri" w:eastAsia="Amiri" w:cs="Amiri"/>
          <w:color w:val="111111"/>
          <w:sz w:val="28"/>
          <w:sz w:val="28"/>
          <w:szCs w:val="28"/>
          <w:rtl w:val="true"/>
          <w:lang w:bidi="ar-SA"/>
        </w:rPr>
        <w:t xml:space="preserve">كثيراً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bookmarkStart w:id="332" w:name="pg15539_201692"/>
    </w:p>
    <w:p>
      <w:pPr>
        <w:pStyle w:val="Heading4"/>
        <w:numPr>
          <w:ilvl w:val="3"/>
          <w:numId w:val="1"/>
        </w:numPr>
        <w:rPr/>
      </w:pPr>
      <w:bookmarkStart w:id="333" w:name="__RefHeading___Toc8919687_2142443653"/>
      <w:bookmarkStart w:id="334" w:name="_Toc122"/>
      <w:bookmarkEnd w:id="332"/>
      <w:bookmarkEnd w:id="333"/>
      <w:r>
        <w:rPr>
          <w:rtl w:val="true"/>
        </w:rPr>
        <w:t xml:space="preserve">وأقول </w:t>
      </w:r>
      <w:r>
        <w:rPr>
          <w:rtl w:val="true"/>
        </w:rPr>
        <w:t>:</w:t>
      </w:r>
      <w:bookmarkEnd w:id="334"/>
    </w:p>
    <w:p>
      <w:pPr>
        <w:pStyle w:val="BookText"/>
        <w:rPr/>
      </w:pPr>
      <w:r>
        <w:rPr>
          <w:rFonts w:ascii="Amiri" w:hAnsi="Amiri" w:eastAsia="Amiri" w:cs="Amiri"/>
          <w:color w:val="111111"/>
          <w:sz w:val="28"/>
          <w:sz w:val="28"/>
          <w:szCs w:val="28"/>
          <w:rtl w:val="true"/>
          <w:lang w:bidi="ar-SA"/>
        </w:rPr>
        <w:t xml:space="preserve">ذكر الفضل هنا أُموراً أشبه بالخيالات والخرافات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أنّه جهّز ثلثَ جيش العسرة ، وهو قد روى سابقاً أنّه تبرّع بستّمئة بعير </w:t>
      </w:r>
      <w:r>
        <w:rPr>
          <w:rStyle w:val="FootnoteAnchor"/>
          <w:rtl w:val="true"/>
        </w:rPr>
        <w:footnoteReference w:id="1306"/>
      </w:r>
      <w:r>
        <w:rPr>
          <w:rFonts w:ascii="Amiri" w:hAnsi="Amiri" w:eastAsia="Amiri" w:cs="Amiri"/>
          <w:color w:val="111111"/>
          <w:sz w:val="28"/>
          <w:sz w:val="28"/>
          <w:szCs w:val="28"/>
          <w:rtl w:val="true"/>
          <w:lang w:bidi="ar-SA"/>
        </w:rPr>
        <w:t xml:space="preserve">، فكيف تكون الستّمئة ثلث جهاز الجيش البالغ خمسة وعشرين ألفاً ، كما ذكره المؤرّخون </w:t>
      </w:r>
      <w:r>
        <w:rPr>
          <w:rStyle w:val="FootnoteAnchor"/>
          <w:rtl w:val="true"/>
        </w:rPr>
        <w:footnoteReference w:id="130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الاختلاف بلحاظ اختلاف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شعري ، مَن تسمح نفسه بذلك المقدار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كيفما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كيف أشفق مِن تقديم صدقة النجوى الواجبة القليلة </w:t>
      </w:r>
      <w:r>
        <w:rPr>
          <w:rStyle w:val="FootnoteAnchor"/>
          <w:rtl w:val="true"/>
        </w:rPr>
        <w:footnoteReference w:id="130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يجتمع لمن يكون بهذا الكرم ، تلك الأموال العظيمة التي يعطي منها أقاربه تلكَ العطايا الجسيمة؟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أنّ العالِم بتحصيل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إذا استُخلِف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تزيد أمواله بالتجارة ، وهو خلاف الضرورة ؛ لأنّ الخليفة يشتغل بأُمور الناس والإسلام عن التجارة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لمّا استُخلِف اشتغل عن التجارة </w:t>
      </w:r>
    </w:p>
    <w:p>
      <w:pPr>
        <w:pStyle w:val="BookText"/>
        <w:rPr/>
      </w:pPr>
      <w:r>
        <w:rPr>
          <w:rFonts w:ascii="Amiri" w:hAnsi="Amiri" w:eastAsia="Amiri" w:cs="Amiri"/>
          <w:color w:val="111111"/>
          <w:sz w:val="28"/>
          <w:sz w:val="28"/>
          <w:szCs w:val="28"/>
          <w:rtl w:val="true"/>
          <w:lang w:bidi="ar-SA"/>
        </w:rPr>
        <w:t xml:space="preserve">واستنفق من بيت المال </w:t>
      </w:r>
      <w:r>
        <w:rPr>
          <w:rStyle w:val="FootnoteAnchor"/>
          <w:rtl w:val="true"/>
        </w:rPr>
        <w:footnoteReference w:id="1309"/>
      </w:r>
      <w:r>
        <w:rPr>
          <w:rFonts w:ascii="Amiri" w:hAnsi="Amiri" w:eastAsia="Amiri" w:cs="Amiri"/>
          <w:color w:val="111111"/>
          <w:sz w:val="28"/>
          <w:sz w:val="28"/>
          <w:szCs w:val="28"/>
          <w:rtl w:val="true"/>
          <w:lang w:bidi="ar-SA"/>
        </w:rPr>
        <w:t>؛ فكيف يقوم عثمان بأُمور الخلافة مع اتّساع المملكة أضعافاً كثيرةً ، ويتّجر بأمواله التي بعضها تلك العطايا؟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يوجّه بما سيأتي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أنّ عثمان منع أن يشتري أحدٌ قبل وكيله ، وأن تسير سفينة في غير تجارته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على هذا لا تحتاج تجارته وزيادة أمواله إلى صرف وقت كثير ؛ لاستعانته بالوكلاء والاحتكار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مع هذا الجور والنهمة في جمع المال ، يمتنع أن يعطي عثمان من أمواله تلك العطايا ويده مبسوطة على مال المسلمين ، فيبطل قول الفضل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فربّما كان من ماله ما أعطى أقرباءه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كان من أهل العطاء لهم من ماله ، لأعطاهم قبل أن يستخلف بعض هذه العطايا ؛ ولم يحكِه التاريخ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كان يفرّق بين أمواله وأموال الفيء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الفرق واضح لكلِّ أحد ؛ لأنّ لبيت المال خزّاناً مخصوصين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فرقَ بينهما في أيّام معاوية إلى قرون من الهجرة ؛ لأنّهم اتّخذوا مال اللّه من أملاكهم ، وصرفوه في شهواتهم ومصالح 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وأظرفُ من هذا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أكان المرتضى وابن المطهّر من حسّاب أمواله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فإنّهما استدلاّ على ذلك بأخبارهم المصرّحة بهبته لهم مال البصرة </w:t>
      </w:r>
    </w:p>
    <w:p>
      <w:pPr>
        <w:pStyle w:val="BookText"/>
        <w:rPr/>
      </w:pPr>
      <w:r>
        <w:rPr>
          <w:rFonts w:ascii="Amiri" w:hAnsi="Amiri" w:eastAsia="Amiri" w:cs="Amiri"/>
          <w:color w:val="111111"/>
          <w:sz w:val="28"/>
          <w:sz w:val="28"/>
          <w:szCs w:val="28"/>
          <w:rtl w:val="true"/>
          <w:lang w:bidi="ar-SA"/>
        </w:rPr>
        <w:t xml:space="preserve">وإبل الصدقة وصدقات قضاعة ، ونحوها ، كخمس إفريقية وغيره ، ممّا سيمرّ عليك ، ولم يتكلّما بالتخمين ، كالقاضي </w:t>
      </w:r>
      <w:r>
        <w:rPr>
          <w:rStyle w:val="FootnoteAnchor"/>
          <w:rtl w:val="true"/>
        </w:rPr>
        <w:footnoteReference w:id="1311"/>
      </w:r>
      <w:r>
        <w:rPr>
          <w:rFonts w:ascii="IRNazanin" w:hAnsi="IRNazanin" w:eastAsia="IRNazanin"/>
          <w:color w:val="111111"/>
          <w:sz w:val="28"/>
          <w:sz w:val="28"/>
          <w:szCs w:val="28"/>
          <w:rtl w:val="true"/>
          <w:lang w:bidi="fa-IR"/>
        </w:rPr>
        <w:t>وهذا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 المرتضى وابن المطهّر لم يختصّا بهذا الطعن ، بل طعن به قبلهم عامّةُ الصحابة ؛ لِما شاهدوه من إعطاء عثمان أقاربه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أيظنّ الفضلُ أنّ الصحابةَ كلَّهم فسقةٌ يطعنون بما لا يشهدون ولا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والأصل أن يُحمل أعمال الخلفاء الراشدين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إذ لا مورد للأصل مع الدليل واليقين ، مع أنّ الأصل هو ذلك في أعمال الخلفاء الراشدين ، وكلامنا في أنّ عثمان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فرضنا أنّه أعطى من مال الصدقات ، فربّما كان لمصالح لا يعلمه إلاّ هو ، كما أعطى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وجه الحكمة لا يمكن أن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يدركه أحدٌ ممّن شاهد الحال أو تأخّرَ ، ولا اعتذر به عثمان وأولياؤه لمّا كثر الطعن عليه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بينه وبين إعطاء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لأشراف العرب ظاهر ؛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قصد تأليف المنافقين ، وعُلم من حاله ، وصرّح به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ولعلّ الخصم يرى أنّ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بطانة عثمان وعمّاله في أعظم بلاد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منافقين ، وملّكهم مالَ اللّه ورقابَ عباده تأليفاً لهم ، حتّى تحمّل الأذى والضرّ والقتل في سبيل تأليفهم ؛ فانظر واعتبر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ولنُضِفْ إلى ما ذكره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ما اطّلعنا عليه من روايات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الشهرستاني في أوائل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الخلاف التاسع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أخذوا عليه أحداثاً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الحكمَ إلى المدينة بعد أن طرده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يسمّى طريد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أن تشفّع إلى أبي بكر وعمر فما أجاباه ، ونفاه عمر من مقامه باليمن أربعين فرسخاً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نفيه أبا ذرّ إلى الربذة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وتزويجه مروانَ بن الحكم بنته ، وتسليمه خمس غنائم إفريقية ، وقد بلغ مئتي ألف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إيواؤه ابنَ أبي سرح بعد أن أهدر النبيُّ دمه ، وتوليته إيّاه مصر بأعمالها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وتوليته عبد اللّه بن عامر البصرة حتّى أحدث فيها ما أحدث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نقموا عليه</w:t>
      </w:r>
      <w:r>
        <w:rPr>
          <w:rFonts w:eastAsia="Amiri" w:cs="Amiri" w:ascii="Amiri" w:hAnsi="Amiri"/>
          <w:color w:val="111111"/>
          <w:sz w:val="28"/>
          <w:szCs w:val="28"/>
          <w:rtl w:val="true"/>
          <w:lang w:bidi="ar-SA"/>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Style w:val="FootnoteAnchor"/>
          <w:rtl w:val="true"/>
        </w:rPr>
        <w:footnoteReference w:id="13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نقم الناسُ على عثمان أنّه آوى </w:t>
      </w:r>
    </w:p>
    <w:p>
      <w:pPr>
        <w:pStyle w:val="BookText"/>
        <w:rPr/>
      </w:pPr>
      <w:r>
        <w:rPr>
          <w:rFonts w:ascii="Amiri" w:hAnsi="Amiri" w:eastAsia="Amiri" w:cs="Amiri"/>
          <w:color w:val="111111"/>
          <w:sz w:val="28"/>
          <w:sz w:val="28"/>
          <w:szCs w:val="28"/>
          <w:rtl w:val="true"/>
          <w:lang w:bidi="ar-SA"/>
        </w:rPr>
        <w:t xml:space="preserve">طريدَ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أبي العاص ولم يؤوِه أبو بكر ولا عمر ، وأعطاه مئة ألف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وسيّر أبا ذرّ إلى الربذة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وسيّر عامرَ بن عبد قيس من البصرة إلى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 منه عبد اللّه بن خالد بن أسيد صلةً ، فأعطاه أربعمئة ألف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وتصدّق رسولُ اللّه بمهزور </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271/5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11764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سوق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المسلمين ، فأقطعها الحارثَ بن الحكم أخا مروان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وأقطع مروان فدك ، وهي صدقة لرسول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وافتتح إفريقية ، وأخذ خمسها فوهبه لمروان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Style w:val="FootnoteAnchor"/>
          <w:rtl w:val="true"/>
        </w:rPr>
        <w:footnoteReference w:id="1316"/>
      </w:r>
      <w:r>
        <w:rPr>
          <w:rFonts w:ascii="Amiri" w:hAnsi="Amiri" w:eastAsia="Amiri" w:cs="Amiri"/>
          <w:color w:val="111111"/>
          <w:sz w:val="28"/>
          <w:sz w:val="28"/>
          <w:szCs w:val="28"/>
          <w:rtl w:val="true"/>
          <w:lang w:bidi="ar-SA"/>
        </w:rPr>
        <w:t xml:space="preserve">، عند ذِكر ولاية ابن أبي سرح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قد أمره عثمان بغزو إفريقية سنة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فتح اللّه عليك فلك من الفيء خمسُ الخمس نفلا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عبد اللّه بن سعد عاد من إفريقية إلى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خمس إفريقية إلى المدينة ، فاشتراه مروان بن الحكم بخمسمئة ألف دينار ، فوضعها عنه عثمان ، وكان هذا ممّا أُخذَ عليه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أحسنُ ما قيل في خمس إفريقية ، فإنّ بعض الناس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عثمانُ خمسَ إفريقية عبد اللّه بن سعد ،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w:t>
      </w:r>
    </w:p>
    <w:p>
      <w:pPr>
        <w:pStyle w:val="BookText"/>
        <w:rPr/>
      </w:pPr>
      <w:r>
        <w:rPr>
          <w:rFonts w:ascii="Amiri" w:hAnsi="Amiri" w:eastAsia="Amiri" w:cs="Amiri"/>
          <w:color w:val="111111"/>
          <w:sz w:val="28"/>
          <w:sz w:val="28"/>
          <w:szCs w:val="28"/>
          <w:rtl w:val="true"/>
          <w:lang w:bidi="ar-SA"/>
        </w:rPr>
        <w:t>مروانَ بن الحكم ، وظهر أنّه أعطى عبد اللّه خمسَ الغزوة الأُولى ، وأعطى مروانَ خمسَ الغزوة الثانية التي فُتحت فيها جميع إفريقية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تأريخه</w:t>
      </w:r>
      <w:r>
        <w:rPr>
          <w:rFonts w:eastAsia="Amiri" w:cs="Amiri" w:ascii="Amiri" w:hAnsi="Amiri"/>
          <w:color w:val="111111"/>
          <w:sz w:val="28"/>
          <w:szCs w:val="28"/>
          <w:rtl w:val="true"/>
          <w:lang w:bidi="ar-SA"/>
        </w:rPr>
        <w:t xml:space="preserve">» </w:t>
      </w:r>
      <w:r>
        <w:rPr>
          <w:rStyle w:val="FootnoteAnchor"/>
          <w:rtl w:val="true"/>
        </w:rPr>
        <w:footnoteReference w:id="1317"/>
      </w:r>
      <w:r>
        <w:rPr>
          <w:rFonts w:ascii="Amiri" w:hAnsi="Amiri" w:eastAsia="Amiri" w:cs="Amiri"/>
          <w:color w:val="111111"/>
          <w:sz w:val="28"/>
          <w:sz w:val="28"/>
          <w:szCs w:val="28"/>
          <w:rtl w:val="true"/>
          <w:lang w:bidi="ar-SA"/>
        </w:rPr>
        <w:t>قصّة إعطاء عثمان خمسَ الخمس لعبد اللّه ، ثمّ ذكر أنّ الذي صالحهم عليه عبد اللّه ثلاثمئة قنطار ذهب ، فأمر بها عثمان لآل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إبلٌ من إبل الصدقة على عثمان ، فوهبها لبعض بني الحكم ، فبلغ ذلك عبد الرحمن بن عوف ، فأرسل إلى المِسْوَر وإلى عبد الرحمن بن الأسود بن عبد يغوث ، فأخذاها ، فقسّمها عبد الرحمن في الناس وعثمان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عند بيان فتنة قتل عثمان </w:t>
      </w:r>
      <w:r>
        <w:rPr>
          <w:rStyle w:val="FootnoteAnchor"/>
          <w:rtl w:val="true"/>
        </w:rPr>
        <w:footnoteReference w:id="13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وسببُ هذه الفتنة أنّهم نقموا عليه أُموراً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عزلهُ لأكابر الصحابة ممّن ولاّه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ومنهم من أوصى عمر بأن يبقى على ولايته ، وهو أبو موسى ، فعزله عثمان وولّى ابن خاله عبد اللّه بن عامر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وعزلَ عمرو بن العاص عن مصر ، وولاّها ابن أبي 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وعزلَ المغيرة عن الكوفة ، وعزل ابن مسعود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وأشخصه إلى المدينة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وعزلَ سعد بن أبي وقّاص عن الكوفة ، وولاّها أخاه لأُمّه الوليد بن </w:t>
      </w:r>
    </w:p>
    <w:p>
      <w:pPr>
        <w:pStyle w:val="BookText"/>
        <w:rPr/>
      </w:pPr>
      <w:r>
        <w:rPr>
          <w:rFonts w:ascii="Amiri" w:hAnsi="Amiri" w:eastAsia="Amiri" w:cs="Amiri"/>
          <w:color w:val="111111"/>
          <w:sz w:val="28"/>
          <w:sz w:val="28"/>
          <w:szCs w:val="28"/>
          <w:rtl w:val="true"/>
          <w:lang w:bidi="ar-SA"/>
        </w:rPr>
        <w:t xml:space="preserve">عقبة ، الذي سمّاه اللّه تعالى فاسقاً </w:t>
      </w:r>
      <w:r>
        <w:rPr>
          <w:rStyle w:val="FootnoteAnchor"/>
          <w:rtl w:val="true"/>
        </w:rPr>
        <w:footnoteReference w:id="1320"/>
      </w:r>
      <w:r>
        <w:rPr>
          <w:rFonts w:ascii="Amiri" w:hAnsi="Amiri" w:eastAsia="Amiri" w:cs="Amiri"/>
          <w:color w:val="111111"/>
          <w:sz w:val="28"/>
          <w:sz w:val="28"/>
          <w:szCs w:val="28"/>
          <w:rtl w:val="true"/>
          <w:lang w:bidi="ar-SA"/>
        </w:rPr>
        <w:t xml:space="preserve">، وصار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 ، عزل الليّن الهيّن الورع ، وولّى أخاه الخائن الفاسق المدمن للخمر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مستندهم في ذلك ما رواه الحاكم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ولّى رجلا على عصابة وهو يجد في تلك العصابة مَن هو أرضى لله منه ، فقد خان اللّه ورسوله والمؤمنين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أدخل عمّه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ولعينه ، 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طرده إلى الطائف ، ومكث به مدّة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ومدّة أبي بكر ، بعد أن سأله عثمانُ في إدخاله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عمّك إلى النار ، هيهات هيهات أن أُغيّر شيئاً 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تُوفّي أبو بكر وولي عمر ، كلّمه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تتكلّم في لعين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وطريده ، وعدوِّ اللّه وعدوِّ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ولي عثمان ردّه إلى المدينة ، فاشتدّ ذلك على المهاجرين والأنصار ، فأنكر ذلك عليه أعيانُ الصحابة ، فكان من أكبر الأسباب على القيام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ما انتُقمَ </w:t>
      </w:r>
      <w:r>
        <w:rPr>
          <w:rStyle w:val="FootnoteAnchor"/>
          <w:rtl w:val="true"/>
        </w:rPr>
        <w:footnoteReference w:id="1322"/>
      </w:r>
      <w:r>
        <w:rPr>
          <w:rFonts w:ascii="Amiri" w:hAnsi="Amiri" w:eastAsia="Amiri" w:cs="Amiri"/>
          <w:color w:val="111111"/>
          <w:sz w:val="28"/>
          <w:sz w:val="28"/>
          <w:szCs w:val="28"/>
          <w:rtl w:val="true"/>
          <w:lang w:bidi="ar-SA"/>
        </w:rPr>
        <w:t>به على عثمان ، أنّه أعطى ابنَ عمه مروانَ مئةَ ألف وخُمس إفريقية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وأعطى الحارثَ عُشرَ ما يباع في سوق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وأنّه جاء إليه أبو موسى بحلية ذهب وفضّة ، فقسّمها بين نسائه وبناته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أنفق أكثر بيت المال في عمارة ضياعه ودوره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حَمى لنفسه دون إبل 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وأنّه حبس عطاء عبد اللّه بن مسعود وهجره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وحبس عطاء 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ونفى أبا ذرّ إلى الربذة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وأشخص عبادة بن الصامت من الشام لمّا شكاه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وكعب بن عبيدة ، ضربه عشرين سوطاً ، ونفاه إلى بعض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لابن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أقطعَ أكثر أراضي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أن لا يشتري أحدٌ قبل 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لا تسير سفينةٌ في البحر إلاّ في تجارته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أحرق الصحف التي فيها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أتمّ الصلاة بمنى ولم يُقصّرها لمّا حجّ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ترك قتل عبيد اللّه وقد قتل الهُرمزان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هذا كلّه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آخر كلامه بخلافة عثمان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رواه علماؤهم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ومعه ، كيف يصحّ للفضل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كان من ماله ما أعطى أقرباءه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أطلنا بنقل هذه الكلمات لفائدتها في ما يذكره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مطاعن عثمان</w:t>
      </w:r>
      <w:r>
        <w:rPr>
          <w:rFonts w:eastAsia="Amiri" w:cs="Amiri" w:ascii="Amiri" w:hAnsi="Amiri"/>
          <w:color w:val="111111"/>
          <w:sz w:val="28"/>
          <w:szCs w:val="28"/>
          <w:rtl w:val="true"/>
          <w:lang w:bidi="ar-SA"/>
        </w:rPr>
        <w:t xml:space="preserve">. </w:t>
      </w:r>
      <w:bookmarkStart w:id="335" w:name="pg15539_201701"/>
    </w:p>
    <w:p>
      <w:pPr>
        <w:pStyle w:val="Heading3"/>
        <w:numPr>
          <w:ilvl w:val="2"/>
          <w:numId w:val="1"/>
        </w:numPr>
        <w:rPr/>
      </w:pPr>
      <w:bookmarkStart w:id="336" w:name="__RefHeading___Toc8919689_2142443653"/>
      <w:bookmarkStart w:id="337" w:name="_Toc123"/>
      <w:bookmarkEnd w:id="335"/>
      <w:bookmarkEnd w:id="336"/>
      <w:r>
        <w:rPr>
          <w:rtl w:val="true"/>
        </w:rPr>
        <w:t>ما حماه عن المسلمين من الماء والكلأ</w:t>
      </w:r>
      <w:bookmarkEnd w:id="337"/>
    </w:p>
    <w:p>
      <w:pPr>
        <w:pStyle w:val="Heading4"/>
        <w:numPr>
          <w:ilvl w:val="3"/>
          <w:numId w:val="1"/>
        </w:numPr>
        <w:rPr/>
      </w:pPr>
      <w:bookmarkStart w:id="338" w:name="__RefHeading___Toc8919691_2142443653"/>
      <w:bookmarkStart w:id="339" w:name="_Toc124"/>
      <w:bookmarkEnd w:id="338"/>
      <w:r>
        <w:rPr>
          <w:rtl w:val="true"/>
        </w:rPr>
        <w:t xml:space="preserve">قال المصنّف </w:t>
      </w:r>
      <w:r>
        <w:rPr>
          <w:rtl w:val="true"/>
        </w:rPr>
        <w:t xml:space="preserve">- </w:t>
      </w:r>
      <w:r>
        <w:rPr>
          <w:rtl w:val="true"/>
        </w:rPr>
        <w:t xml:space="preserve">طاب مثواه </w:t>
      </w:r>
      <w:r>
        <w:rPr>
          <w:rtl w:val="true"/>
        </w:rPr>
        <w:t>- :</w:t>
      </w:r>
      <w:bookmarkEnd w:id="339"/>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مثواه </w:t>
      </w:r>
      <w:r>
        <w:rPr>
          <w:rFonts w:eastAsia="IRNazanin" w:cs="IRNazanin"/>
          <w:color w:val="111111"/>
          <w:sz w:val="28"/>
          <w:szCs w:val="28"/>
          <w:rtl w:val="true"/>
          <w:lang w:bidi="fa-IR"/>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حمى الحمى عن المسلمين </w:t>
      </w:r>
      <w:r>
        <w:rPr>
          <w:rStyle w:val="FootnoteAnchor"/>
          <w:rtl w:val="true"/>
        </w:rPr>
        <w:footnoteReference w:id="1327"/>
      </w:r>
      <w:r>
        <w:rPr>
          <w:rFonts w:ascii="Amiri" w:hAnsi="Amiri" w:eastAsia="Amiri" w:cs="Amiri"/>
          <w:color w:val="111111"/>
          <w:sz w:val="28"/>
          <w:sz w:val="28"/>
          <w:szCs w:val="28"/>
          <w:rtl w:val="true"/>
          <w:lang w:bidi="ar-SA"/>
        </w:rPr>
        <w:t xml:space="preserve">، مع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جعلهم سواءً في الماء والكلأ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bookmarkStart w:id="340" w:name="pg15539_201702"/>
    </w:p>
    <w:p>
      <w:pPr>
        <w:pStyle w:val="Heading4"/>
        <w:numPr>
          <w:ilvl w:val="3"/>
          <w:numId w:val="1"/>
        </w:numPr>
        <w:rPr/>
      </w:pPr>
      <w:bookmarkStart w:id="341" w:name="__RefHeading___Toc8919693_2142443653"/>
      <w:bookmarkStart w:id="342" w:name="_Toc125"/>
      <w:bookmarkEnd w:id="340"/>
      <w:bookmarkEnd w:id="341"/>
      <w:r>
        <w:rPr>
          <w:rtl w:val="true"/>
        </w:rPr>
        <w:t xml:space="preserve">وقال الفضل </w:t>
      </w:r>
      <w:r>
        <w:rPr>
          <w:rtl w:val="true"/>
        </w:rPr>
        <w:t>:</w:t>
      </w:r>
      <w:bookmarkEnd w:id="342"/>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الحمى الذي منعه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أن يحميَ الإمام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الحمى لأجل أنعام الصدقة وخيل المجاهدين ، فلا شكّ في جوازه ، والإجماع على جوازه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من حمى لأجل إبل الصدقة هو عمرُ بن الخطّاب </w:t>
      </w:r>
      <w:r>
        <w:rPr>
          <w:rStyle w:val="FootnoteAnchor"/>
          <w:rtl w:val="true"/>
        </w:rPr>
        <w:footnoteReference w:id="1330"/>
      </w:r>
      <w:r>
        <w:rPr>
          <w:rFonts w:ascii="IRNazanin" w:hAnsi="IRNazanin" w:eastAsia="IRNazanin"/>
          <w:color w:val="111111"/>
          <w:sz w:val="28"/>
          <w:sz w:val="28"/>
          <w:szCs w:val="28"/>
          <w:rtl w:val="true"/>
          <w:lang w:bidi="fa-IR"/>
        </w:rPr>
        <w:t>، ثمّ تابعه عثمان ؛ فلا طعنَ</w:t>
      </w:r>
      <w:r>
        <w:rPr>
          <w:rFonts w:eastAsia="IRNazanin" w:cs="IRNazanin"/>
          <w:color w:val="111111"/>
          <w:sz w:val="28"/>
          <w:szCs w:val="28"/>
          <w:rtl w:val="true"/>
          <w:lang w:bidi="fa-IR"/>
        </w:rPr>
        <w:t>.</w:t>
      </w:r>
      <w:bookmarkStart w:id="343" w:name="pg15539_201703"/>
    </w:p>
    <w:p>
      <w:pPr>
        <w:pStyle w:val="Heading4"/>
        <w:numPr>
          <w:ilvl w:val="3"/>
          <w:numId w:val="1"/>
        </w:numPr>
        <w:rPr/>
      </w:pPr>
      <w:bookmarkStart w:id="344" w:name="__RefHeading___Toc8919695_2142443653"/>
      <w:bookmarkStart w:id="345" w:name="_Toc126"/>
      <w:bookmarkEnd w:id="343"/>
      <w:bookmarkEnd w:id="344"/>
      <w:r>
        <w:rPr>
          <w:rtl w:val="true"/>
        </w:rPr>
        <w:t xml:space="preserve">وأقول </w:t>
      </w:r>
      <w:r>
        <w:rPr>
          <w:rtl w:val="true"/>
        </w:rPr>
        <w:t>:</w:t>
      </w:r>
      <w:bookmarkEnd w:id="345"/>
    </w:p>
    <w:p>
      <w:pPr>
        <w:pStyle w:val="BookText"/>
        <w:rPr/>
      </w:pPr>
      <w:r>
        <w:rPr>
          <w:rFonts w:ascii="Amiri" w:hAnsi="Amiri" w:eastAsia="Amiri" w:cs="Amiri"/>
          <w:color w:val="111111"/>
          <w:sz w:val="28"/>
          <w:sz w:val="28"/>
          <w:szCs w:val="28"/>
          <w:rtl w:val="true"/>
          <w:lang w:bidi="ar-SA"/>
        </w:rPr>
        <w:t xml:space="preserve">سبق من كلام علمائهم ما يُصرّح بأنّه حمى لنفسه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أبي الحديد </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w:t>
      </w:r>
      <w:r>
        <w:rPr>
          <w:rFonts w:eastAsia="Amiri" w:cs="Amiri" w:ascii="Amiri" w:hAnsi="Amiri"/>
          <w:color w:val="111111"/>
          <w:sz w:val="28"/>
          <w:szCs w:val="28"/>
          <w:lang w:bidi="ar-SA"/>
        </w:rPr>
        <w:t>278/4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أنّ عثمان كان يحمي الشّرَف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380/3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لإبله ، وكانت ألف بعير ، ولإبل الحكَم بن أبي العاص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ويحمي الربذة لإبل الصدقة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ويحمي النقيع </w:t>
      </w:r>
      <w:r>
        <w:rPr>
          <w:rStyle w:val="FootnoteAnchor"/>
          <w:rtl w:val="true"/>
        </w:rPr>
        <w:footnoteReference w:id="1333"/>
      </w:r>
    </w:p>
    <w:p>
      <w:pPr>
        <w:pStyle w:val="BookText"/>
        <w:rPr/>
      </w:pP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348/5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لخيل المسلمين وخيله وخيل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أنّه إنّما حمى لإبل الصدقة ، فهو حرامٌ لغير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رواه البخاري </w:t>
      </w:r>
      <w:r>
        <w:rPr>
          <w:rStyle w:val="FootnoteAnchor"/>
          <w:rtl w:val="true"/>
        </w:rPr>
        <w:footnoteReference w:id="1334"/>
      </w:r>
      <w:r>
        <w:rPr>
          <w:rFonts w:ascii="Amiri" w:hAnsi="Amiri" w:eastAsia="Amiri" w:cs="Amiri"/>
          <w:color w:val="111111"/>
          <w:sz w:val="28"/>
          <w:sz w:val="28"/>
          <w:szCs w:val="28"/>
          <w:rtl w:val="true"/>
          <w:lang w:bidi="ar-SA"/>
        </w:rPr>
        <w:t xml:space="preserve">، عن الصعب بن جَثّامة ،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حمى إلاّ لله ورسوله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بلغنا أنّ النبيّ حمى النقيع ، وأنّ عمر حمى الشرف والربذة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وأيضاً ، فقد 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سواءً في الماء والكلأ </w:t>
      </w:r>
      <w:r>
        <w:rPr>
          <w:rStyle w:val="FootnoteAnchor"/>
          <w:rtl w:val="true"/>
        </w:rPr>
        <w:footnoteReference w:id="1335"/>
      </w:r>
      <w:r>
        <w:rPr>
          <w:rFonts w:ascii="Amiri" w:hAnsi="Amiri" w:eastAsia="Amiri" w:cs="Amiri"/>
          <w:color w:val="111111"/>
          <w:sz w:val="28"/>
          <w:sz w:val="28"/>
          <w:szCs w:val="28"/>
          <w:rtl w:val="true"/>
          <w:lang w:bidi="ar-SA"/>
        </w:rPr>
        <w:t>، فلا يجوز لأحد أن يحمي الكلأ عن المسلمين ولو لإبل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الحمى الذي منعه رسول اللّه ، هو أن يحمي الإمام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تقييدٌ من غير دليل ، وما ادّعاه من الإجماع كاذبٌ لا مستندَ له إلاّ الهوى ونصرة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يجوز الحمى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 للخبر الأوّل </w:t>
      </w:r>
      <w:r>
        <w:rPr>
          <w:rStyle w:val="FootnoteAnchor"/>
          <w:rtl w:val="true"/>
        </w:rPr>
        <w:footnoteReference w:id="1336"/>
      </w:r>
      <w:r>
        <w:rPr>
          <w:rFonts w:ascii="Amiri" w:hAnsi="Amiri" w:eastAsia="Amiri" w:cs="Amiri"/>
          <w:color w:val="111111"/>
          <w:sz w:val="28"/>
          <w:sz w:val="28"/>
          <w:szCs w:val="28"/>
          <w:rtl w:val="true"/>
          <w:lang w:bidi="ar-SA"/>
        </w:rPr>
        <w:t xml:space="preserve">وغيره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يُعلم أنّ الطعن واردٌ أيضاً على عمر ، فلا فائدة في ذِكر الفضل له إلاّ زياده الطعن على أئمته</w:t>
      </w:r>
      <w:r>
        <w:rPr>
          <w:rFonts w:eastAsia="Amiri" w:cs="Amiri" w:ascii="Amiri" w:hAnsi="Amiri"/>
          <w:color w:val="111111"/>
          <w:sz w:val="28"/>
          <w:szCs w:val="28"/>
          <w:rtl w:val="true"/>
          <w:lang w:bidi="ar-SA"/>
        </w:rPr>
        <w:t>!</w:t>
      </w:r>
      <w:bookmarkStart w:id="346" w:name="pg15539_201705"/>
    </w:p>
    <w:p>
      <w:pPr>
        <w:pStyle w:val="Heading3"/>
        <w:numPr>
          <w:ilvl w:val="2"/>
          <w:numId w:val="1"/>
        </w:numPr>
        <w:rPr/>
      </w:pPr>
      <w:bookmarkStart w:id="347" w:name="__RefHeading___Toc8919697_2142443653"/>
      <w:bookmarkStart w:id="348" w:name="_Toc127"/>
      <w:bookmarkEnd w:id="346"/>
      <w:bookmarkEnd w:id="347"/>
      <w:r>
        <w:rPr>
          <w:rtl w:val="true"/>
        </w:rPr>
        <w:t>صرفه للصدقة في غير وجهها</w:t>
      </w:r>
      <w:bookmarkEnd w:id="348"/>
    </w:p>
    <w:p>
      <w:pPr>
        <w:pStyle w:val="Heading4"/>
        <w:numPr>
          <w:ilvl w:val="3"/>
          <w:numId w:val="1"/>
        </w:numPr>
        <w:rPr/>
      </w:pPr>
      <w:bookmarkStart w:id="349" w:name="__RefHeading___Toc8919699_2142443653"/>
      <w:bookmarkStart w:id="350" w:name="_Toc128"/>
      <w:bookmarkEnd w:id="349"/>
      <w:r>
        <w:rPr>
          <w:rtl w:val="true"/>
        </w:rPr>
        <w:t xml:space="preserve">قال المصنّف </w:t>
      </w:r>
      <w:r>
        <w:rPr>
          <w:rtl w:val="true"/>
        </w:rPr>
        <w:t xml:space="preserve">- </w:t>
      </w:r>
      <w:r>
        <w:rPr>
          <w:rtl w:val="true"/>
        </w:rPr>
        <w:t xml:space="preserve">نوّر اللّه ضريحه </w:t>
      </w:r>
      <w:r>
        <w:rPr>
          <w:rtl w:val="true"/>
        </w:rPr>
        <w:t>- :</w:t>
      </w:r>
      <w:bookmarkEnd w:id="350"/>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ضريحه </w:t>
      </w:r>
      <w:r>
        <w:rPr>
          <w:rFonts w:eastAsia="Amiri" w:cs="Amiri" w:ascii="Amiri" w:hAnsi="Amiri"/>
          <w:color w:val="111111"/>
          <w:sz w:val="28"/>
          <w:szCs w:val="28"/>
          <w:rtl w:val="true"/>
          <w:lang w:bidi="ar-SA"/>
        </w:rPr>
        <w:t xml:space="preserve">-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أعطى من بيت مال الصدقة المقاتلةَ وغيرهم </w:t>
      </w:r>
      <w:r>
        <w:rPr>
          <w:rStyle w:val="FootnoteAnchor"/>
          <w:rtl w:val="true"/>
        </w:rPr>
        <w:footnoteReference w:id="1339"/>
      </w:r>
      <w:r>
        <w:rPr>
          <w:rFonts w:ascii="Amiri" w:hAnsi="Amiri" w:eastAsia="Amiri" w:cs="Amiri"/>
          <w:color w:val="111111"/>
          <w:sz w:val="28"/>
          <w:sz w:val="28"/>
          <w:szCs w:val="28"/>
          <w:rtl w:val="true"/>
          <w:lang w:bidi="ar-SA"/>
        </w:rPr>
        <w:t>، وهذا ممّا لا يجوز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أجاب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قد اجتهد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واعترضه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المال الذي جعل اللّه له جهةً مخصوصةً لا يجوز أن يُعدَل به عن جهته بالاجتهاد</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جاز ، لبيّنه اللّه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أعلمُ بمصالح العباد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 xml:space="preserve">. </w:t>
      </w:r>
      <w:bookmarkStart w:id="351" w:name="pg15539_201706"/>
    </w:p>
    <w:p>
      <w:pPr>
        <w:pStyle w:val="Heading4"/>
        <w:numPr>
          <w:ilvl w:val="3"/>
          <w:numId w:val="1"/>
        </w:numPr>
        <w:rPr/>
      </w:pPr>
      <w:bookmarkStart w:id="352" w:name="__RefHeading___Toc8919701_2142443653"/>
      <w:bookmarkStart w:id="353" w:name="_Toc129"/>
      <w:bookmarkEnd w:id="351"/>
      <w:bookmarkEnd w:id="352"/>
      <w:r>
        <w:rPr>
          <w:rtl w:val="true"/>
        </w:rPr>
        <w:t xml:space="preserve">وقال الفضل </w:t>
      </w:r>
      <w:r>
        <w:rPr>
          <w:rtl w:val="true"/>
        </w:rPr>
        <w:t>:</w:t>
      </w:r>
      <w:bookmarkEnd w:id="353"/>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صحَّ الرواية ، فلا شكّ أنّه عمل فيها بالاجتهاد ، كما أجاب قاضي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واعتراض المرتضى مندفعٌ ؛ بأنّ التغيير لا يجوز بالاجتهاد في غير محلِّ الضرورة ، كما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غنائم حنين</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 ربّما كان عثمان سمع جوازه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عاملا بعلمه البيّن عنده ، ويكون حجّته في العمل</w:t>
      </w:r>
      <w:r>
        <w:rPr>
          <w:rFonts w:eastAsia="Amiri" w:cs="Amiri" w:ascii="Amiri" w:hAnsi="Amiri"/>
          <w:color w:val="111111"/>
          <w:sz w:val="28"/>
          <w:szCs w:val="28"/>
          <w:rtl w:val="true"/>
          <w:lang w:bidi="ar-SA"/>
        </w:rPr>
        <w:t>.</w:t>
      </w:r>
      <w:bookmarkStart w:id="354" w:name="pg15539_201707"/>
    </w:p>
    <w:p>
      <w:pPr>
        <w:pStyle w:val="Heading4"/>
        <w:numPr>
          <w:ilvl w:val="3"/>
          <w:numId w:val="1"/>
        </w:numPr>
        <w:rPr/>
      </w:pPr>
      <w:bookmarkStart w:id="355" w:name="__RefHeading___Toc8919703_2142443653"/>
      <w:bookmarkStart w:id="356" w:name="_Toc130"/>
      <w:bookmarkEnd w:id="354"/>
      <w:bookmarkEnd w:id="355"/>
      <w:r>
        <w:rPr>
          <w:rtl w:val="true"/>
        </w:rPr>
        <w:t xml:space="preserve">وأقول </w:t>
      </w:r>
      <w:r>
        <w:rPr>
          <w:rtl w:val="true"/>
        </w:rPr>
        <w:t>:</w:t>
      </w:r>
      <w:bookmarkEnd w:id="356"/>
    </w:p>
    <w:p>
      <w:pPr>
        <w:pStyle w:val="BookText"/>
        <w:rPr/>
      </w:pPr>
      <w:r>
        <w:rPr>
          <w:rFonts w:ascii="Amiri" w:hAnsi="Amiri" w:eastAsia="Amiri" w:cs="Amiri"/>
          <w:color w:val="111111"/>
          <w:sz w:val="28"/>
          <w:sz w:val="28"/>
          <w:szCs w:val="28"/>
          <w:rtl w:val="true"/>
          <w:lang w:bidi="ar-SA"/>
        </w:rPr>
        <w:t xml:space="preserve">تشكيكه في صحّة الرواية ليس في محلّه ؛ فإنّ القاضي أعلم منه بالأخبار ولم يناقش في صحّتها ، بل ظاهره تسليمُ الصحّة ، كما لا يخفى على من راجع كلامه المحكيّ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الشافي </w:t>
      </w:r>
      <w:r>
        <w:rPr>
          <w:rFonts w:eastAsia="Amiri" w:cs="Amiri" w:ascii="Amiri" w:hAnsi="Amiri"/>
          <w:color w:val="111111"/>
          <w:sz w:val="28"/>
          <w:szCs w:val="28"/>
          <w:lang w:bidi="ar-SA"/>
        </w:rPr>
        <w:t>278/4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 الخصم جواز التغيير بالاجتهاد في محلِّ الضرورة ، صحيحة إنْ أراد التغيير في العمل ؛ للضرورة التي يباح معها فعل المحرّمات ، كأكل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زمن عثمان زمان السعة ، كما أقرّ به الخصم </w:t>
      </w:r>
      <w:r>
        <w:rPr>
          <w:rStyle w:val="FootnoteAnchor"/>
          <w:rtl w:val="true"/>
        </w:rPr>
        <w:footnoteReference w:id="1344"/>
      </w:r>
      <w:r>
        <w:rPr>
          <w:rFonts w:ascii="IRNazanin" w:hAnsi="IRNazanin" w:eastAsia="IRNazanin"/>
          <w:color w:val="111111"/>
          <w:sz w:val="28"/>
          <w:sz w:val="28"/>
          <w:szCs w:val="28"/>
          <w:rtl w:val="true"/>
          <w:lang w:bidi="fa-IR"/>
        </w:rPr>
        <w:t>، ولذا أعطى أقرباءه ما أعطى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غنائم حنين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قياسٌ مع الفارق ؛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فضّل بعض المقاتلة على بعض بالغنائم ، ولم يعطهم من الصدقة ، وهذا لا ربط له بجعل المال المختصّ بجهة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ربّما كان عثمان سمع جوازه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فعذرٌ غيرُ مسموع ؛ إذ لا يصحُّ الاعتذار عن مخالفة الدليل إلاّ بإقامة دليل آخر ، وإلاّ لَما جازت مؤاخذة صحابيّ أو غيره بشيء يفعله ، </w:t>
      </w:r>
    </w:p>
    <w:p>
      <w:pPr>
        <w:pStyle w:val="BookText"/>
        <w:rPr/>
      </w:pPr>
      <w:r>
        <w:rPr>
          <w:rFonts w:ascii="Amiri" w:hAnsi="Amiri" w:eastAsia="Amiri" w:cs="Amiri"/>
          <w:color w:val="111111"/>
          <w:sz w:val="28"/>
          <w:sz w:val="28"/>
          <w:szCs w:val="28"/>
          <w:rtl w:val="true"/>
          <w:lang w:bidi="ar-SA"/>
        </w:rPr>
        <w:t>لجواز أن يكون سمع أو روى عن رسول اللّه جوازه ، ولو لنفسه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فَلِمَ لم يعذروا قتلة عثمان ، لجواز أن يكونوا سمعوا أو رووا جواز قتله أو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يعذر الصحابيُّ بشرب الخمر ، لجواز أنّه سمع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تجويزه له خاصةً ؛ وهذا باللغو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الصدقة الزكويّة يجوز أن يدفع منها سهم سبيل اللّه إلى الغزاة </w:t>
      </w:r>
      <w:r>
        <w:rPr>
          <w:rStyle w:val="FootnoteAnchor"/>
          <w:rtl w:val="true"/>
        </w:rPr>
        <w:footnoteReference w:id="1345"/>
      </w:r>
      <w:r>
        <w:rPr>
          <w:rFonts w:ascii="Amiri" w:hAnsi="Amiri" w:eastAsia="Amiri" w:cs="Amiri"/>
          <w:color w:val="111111"/>
          <w:sz w:val="28"/>
          <w:sz w:val="28"/>
          <w:szCs w:val="28"/>
          <w:rtl w:val="true"/>
          <w:lang w:bidi="ar-SA"/>
        </w:rPr>
        <w:t>، فلا بُد أن يكون الكلام في صدقة مخصوصة بغيرهم ؛ ولذا احتاج القومُ إلى الجواب بأنّه يجوز التغيير بالاجتهاد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ولا يخفى أنّ عثمان قد أعطى من الغنيمة غير الغانمين والمقاتلين ، بعكس ما فعله هنا ، فطعن المصريّون عليه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تأريخه</w:t>
      </w:r>
      <w:r>
        <w:rPr>
          <w:rFonts w:eastAsia="Amiri" w:cs="Amiri" w:ascii="Amiri" w:hAnsi="Amiri"/>
          <w:color w:val="111111"/>
          <w:sz w:val="28"/>
          <w:szCs w:val="28"/>
          <w:rtl w:val="true"/>
          <w:lang w:bidi="ar-SA"/>
        </w:rPr>
        <w:t xml:space="preserve">» </w:t>
      </w:r>
      <w:r>
        <w:rPr>
          <w:rStyle w:val="FootnoteAnchor"/>
          <w:rtl w:val="true"/>
        </w:rPr>
        <w:footnoteReference w:id="1346"/>
      </w:r>
      <w:r>
        <w:rPr>
          <w:rFonts w:ascii="Amiri" w:hAnsi="Amiri" w:eastAsia="Amiri" w:cs="Amiri"/>
          <w:color w:val="111111"/>
          <w:sz w:val="28"/>
          <w:sz w:val="28"/>
          <w:szCs w:val="28"/>
          <w:rtl w:val="true"/>
          <w:lang w:bidi="ar-SA"/>
        </w:rPr>
        <w:t xml:space="preserve">حديثاً احتجّ به المصريّون على عثمان ، وذكر فيه أنّهم أخذوه بأُمور ما عنده منها مخرج ، فعرفها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أستغفر اللّه وأتوب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أن لا يأخذ أهل المدينة عطاءً ؛ فإنّ هذا المال لمن قاتل عليه ، ولهؤلاء الشيوخ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فخطب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 رأيتُ واللّه وفداً في الأرض </w:t>
      </w:r>
    </w:p>
    <w:p>
      <w:pPr>
        <w:pStyle w:val="BookText"/>
        <w:rPr/>
      </w:pPr>
      <w:r>
        <w:rPr>
          <w:rFonts w:ascii="Amiri" w:hAnsi="Amiri" w:eastAsia="Amiri" w:cs="Amiri"/>
          <w:color w:val="111111"/>
          <w:sz w:val="28"/>
          <w:sz w:val="28"/>
          <w:szCs w:val="28"/>
          <w:rtl w:val="true"/>
          <w:lang w:bidi="ar-SA"/>
        </w:rPr>
        <w:t xml:space="preserve">هم خير لحوْباتي </w:t>
      </w:r>
      <w:r>
        <w:rPr>
          <w:rStyle w:val="FootnoteAnchor"/>
          <w:rtl w:val="true"/>
        </w:rPr>
        <w:footnoteReference w:id="1347"/>
      </w:r>
      <w:r>
        <w:rPr>
          <w:rFonts w:ascii="IRNazanin" w:hAnsi="IRNazanin" w:eastAsia="IRNazanin"/>
          <w:color w:val="111111"/>
          <w:sz w:val="28"/>
          <w:sz w:val="28"/>
          <w:szCs w:val="28"/>
          <w:rtl w:val="true"/>
          <w:lang w:bidi="fa-IR"/>
        </w:rPr>
        <w:t xml:space="preserve">من هؤلاء الوفد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الناس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مكر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ذكروا الشيوخ مع المقاتلة مع عدم قتالهم ؛ لرضا هؤلاء المقاتلة بمشاركتهم لهم في غنيمتهم ، وإباحتهم لهم من حقهم ، وإلاّ فهم لا يستحقّون منها بدون قتال</w:t>
      </w:r>
      <w:r>
        <w:rPr>
          <w:rFonts w:eastAsia="Amiri" w:cs="Amiri" w:ascii="Amiri" w:hAnsi="Amiri"/>
          <w:color w:val="111111"/>
          <w:sz w:val="28"/>
          <w:szCs w:val="28"/>
          <w:rtl w:val="true"/>
          <w:lang w:bidi="ar-SA"/>
        </w:rPr>
        <w:t>.</w:t>
      </w:r>
      <w:bookmarkStart w:id="357" w:name="pg15539_201710"/>
    </w:p>
    <w:p>
      <w:pPr>
        <w:pStyle w:val="Heading3"/>
        <w:numPr>
          <w:ilvl w:val="2"/>
          <w:numId w:val="1"/>
        </w:numPr>
        <w:rPr/>
      </w:pPr>
      <w:bookmarkStart w:id="358" w:name="__RefHeading___Toc8919705_2142443653"/>
      <w:bookmarkStart w:id="359" w:name="_Toc131"/>
      <w:bookmarkEnd w:id="357"/>
      <w:bookmarkEnd w:id="358"/>
      <w:r>
        <w:rPr>
          <w:rtl w:val="true"/>
        </w:rPr>
        <w:t>ضربُه لعبد اللّه بن مسعود</w:t>
      </w:r>
      <w:bookmarkEnd w:id="359"/>
    </w:p>
    <w:p>
      <w:pPr>
        <w:pStyle w:val="Heading4"/>
        <w:numPr>
          <w:ilvl w:val="3"/>
          <w:numId w:val="1"/>
        </w:numPr>
        <w:rPr/>
      </w:pPr>
      <w:bookmarkStart w:id="360" w:name="__RefHeading___Toc8919707_2142443653"/>
      <w:bookmarkStart w:id="361" w:name="_Toc132"/>
      <w:bookmarkEnd w:id="360"/>
      <w:r>
        <w:rPr>
          <w:rtl w:val="true"/>
        </w:rPr>
        <w:t xml:space="preserve">قال المصنّف </w:t>
      </w:r>
      <w:r>
        <w:rPr>
          <w:rtl w:val="true"/>
        </w:rPr>
        <w:t xml:space="preserve">- </w:t>
      </w:r>
      <w:r>
        <w:rPr>
          <w:rtl w:val="true"/>
        </w:rPr>
        <w:t xml:space="preserve">رحمة اللّه عليه </w:t>
      </w:r>
      <w:r>
        <w:rPr>
          <w:rtl w:val="true"/>
        </w:rPr>
        <w:t>- :</w:t>
      </w:r>
      <w:bookmarkEnd w:id="361"/>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ضرب عبد اللّه بن مسعود حتّى كسر بعض أضلاعه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وعَهِدَ عبد اللّه بن مسعود إلى عمّار أن لا يُصلّي عثمان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وعاده عثمان في مرض الموت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تشتكي؟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تشتهي؟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أدعو لك طبيباً؟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أمرضني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آمر لك بعطائك؟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منعتنيه وأنا محتاج إليه ، وتعطينيه وأنا مستغن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لولدك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رزقهم على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لي يا أبا عبد الرحمن</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أن يأخذ لي منك حقّي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 xml:space="preserve">. </w:t>
      </w:r>
      <w:bookmarkStart w:id="362" w:name="pg15539_201711"/>
    </w:p>
    <w:p>
      <w:pPr>
        <w:pStyle w:val="Heading4"/>
        <w:numPr>
          <w:ilvl w:val="3"/>
          <w:numId w:val="1"/>
        </w:numPr>
        <w:rPr/>
      </w:pPr>
      <w:bookmarkStart w:id="363" w:name="__RefHeading___Toc8919709_2142443653"/>
      <w:bookmarkStart w:id="364" w:name="_Toc133"/>
      <w:bookmarkEnd w:id="362"/>
      <w:bookmarkEnd w:id="363"/>
      <w:r>
        <w:rPr>
          <w:rtl w:val="true"/>
        </w:rPr>
        <w:t xml:space="preserve">وقال الفضل </w:t>
      </w:r>
      <w:r>
        <w:rPr>
          <w:rtl w:val="true"/>
        </w:rPr>
        <w:t>:</w:t>
      </w:r>
      <w:bookmarkEnd w:id="364"/>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 عثمان عبد اللّه بن مسعود ممّا لا رواية فيه أصلا إلاّ لأهل الرفض ، وأجمع الرواة من أهل السنة أنّ هذا كذبٌ وافتراء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يضرب عثمانُ عبد اللّه بن مسعود وهو من أخصّ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من جملة ما ذكره صحّ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عبد اللّه بن مسعود لمّا مرض عاده عثمان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عطاءكَ بعدك لبناتك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لهنّ فيه علّمتهنَّ سورة الواقعة يقرأنها بعد العشاء ، وإنّي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الواقعة بعد العشاء لم تصبه فاقة</w:t>
      </w:r>
      <w:r>
        <w:rPr>
          <w:rFonts w:eastAsia="Amiri" w:cs="Amiri" w:ascii="Amiri" w:hAnsi="Amiri"/>
          <w:color w:val="111111"/>
          <w:sz w:val="28"/>
          <w:szCs w:val="28"/>
          <w:rtl w:val="true"/>
          <w:lang w:bidi="ar-SA"/>
        </w:rPr>
        <w:t xml:space="preserve">» </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 xml:space="preserve">وراجع الهامش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الصفحة السابقة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5" w:name="pg15539_201712"/>
    </w:p>
    <w:p>
      <w:pPr>
        <w:pStyle w:val="Heading4"/>
        <w:numPr>
          <w:ilvl w:val="3"/>
          <w:numId w:val="1"/>
        </w:numPr>
        <w:rPr/>
      </w:pPr>
      <w:bookmarkStart w:id="366" w:name="__RefHeading___Toc8919711_2142443653"/>
      <w:bookmarkStart w:id="367" w:name="_Toc134"/>
      <w:bookmarkEnd w:id="365"/>
      <w:bookmarkEnd w:id="366"/>
      <w:r>
        <w:rPr>
          <w:rtl w:val="true"/>
        </w:rPr>
        <w:t xml:space="preserve">وأقول </w:t>
      </w:r>
      <w:r>
        <w:rPr>
          <w:rtl w:val="true"/>
        </w:rPr>
        <w:t>:</w:t>
      </w:r>
      <w:bookmarkEnd w:id="367"/>
    </w:p>
    <w:p>
      <w:pPr>
        <w:pStyle w:val="Heading5"/>
        <w:numPr>
          <w:ilvl w:val="4"/>
          <w:numId w:val="1"/>
        </w:numPr>
        <w:rPr/>
      </w:pPr>
      <w:bookmarkStart w:id="368" w:name="__RefHeading___Toc8919713_2142443653"/>
      <w:bookmarkStart w:id="369" w:name="_Toc135"/>
      <w:bookmarkEnd w:id="368"/>
      <w:r>
        <w:rPr>
          <w:rtl w:val="true"/>
        </w:rPr>
        <w:t>اشارة</w:t>
      </w:r>
      <w:bookmarkEnd w:id="369"/>
    </w:p>
    <w:p>
      <w:pPr>
        <w:pStyle w:val="BookText"/>
        <w:rPr/>
      </w:pPr>
      <w:r>
        <w:rPr>
          <w:rFonts w:ascii="Amiri" w:hAnsi="Amiri" w:eastAsia="Amiri" w:cs="Amiri"/>
          <w:color w:val="111111"/>
          <w:sz w:val="28"/>
          <w:sz w:val="28"/>
          <w:szCs w:val="28"/>
          <w:rtl w:val="true"/>
          <w:lang w:bidi="ar-SA"/>
        </w:rPr>
        <w:t>من المسلّمات وجود الرواية عندهم بضربه لابن مسعود ، لكنّهم يتعلّلون عنها ببعض الأجوبة ؛ كمنع صحّتها ، وكون ضربه للتأديب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نصيرُ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ضرب ابن مسعود حتّى مات ، وأحرق مصحفه</w:t>
      </w:r>
      <w:r>
        <w:rPr>
          <w:rFonts w:eastAsia="Amiri" w:cs="Amiri" w:ascii="Amiri" w:hAnsi="Amiri"/>
          <w:color w:val="111111"/>
          <w:sz w:val="28"/>
          <w:szCs w:val="28"/>
          <w:rtl w:val="true"/>
          <w:lang w:bidi="ar-SA"/>
        </w:rPr>
        <w:t xml:space="preserve">»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القوشجي في شرحه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وأُجيب بأنّ ضربَ ابنِ مسعود إن صحّ 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أراد عثمان أن يجمع الناس على مصحف واحد ويرفع الاختلاف بينهم في كتاب اللّه ، طلب مصحفه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فأدّبه عثمان لينقاد ؛ ولا نسلّم أنّه مات من ذلك</w:t>
      </w:r>
      <w:r>
        <w:rPr>
          <w:rFonts w:eastAsia="Amiri" w:cs="Amiri" w:ascii="Amiri" w:hAnsi="Amiri"/>
          <w:color w:val="111111"/>
          <w:sz w:val="28"/>
          <w:szCs w:val="28"/>
          <w:rtl w:val="true"/>
          <w:lang w:bidi="ar-SA"/>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أبي الحديد </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عبد الجبار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الشافي </w:t>
      </w:r>
      <w:r>
        <w:rPr>
          <w:rFonts w:eastAsia="Amiri" w:cs="Amiri" w:ascii="Amiri" w:hAnsi="Amiri"/>
          <w:color w:val="111111"/>
          <w:sz w:val="28"/>
          <w:szCs w:val="28"/>
          <w:lang w:bidi="ar-SA"/>
        </w:rPr>
        <w:t>279/4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الطعنُ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ضرب عبد اللّه بن مسعود حتّى كسر بعض أضلاعه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قاضي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عندنا ، ولا صحّ عندنا ما يقال من طعن عبد اللّه عليه ، وإكفاره له ، والذي يصحّ من ذلك أنّ عبد اللّه كره منه جمعَه الناسَ على قراءة زيد بن ثابت ، وإحراقه </w:t>
      </w:r>
    </w:p>
    <w:p>
      <w:pPr>
        <w:pStyle w:val="BookText"/>
        <w:rPr/>
      </w:pPr>
      <w:r>
        <w:rPr>
          <w:rFonts w:ascii="IRNazanin" w:hAnsi="IRNazanin" w:eastAsia="IRNazanin"/>
          <w:color w:val="111111"/>
          <w:sz w:val="28"/>
          <w:sz w:val="28"/>
          <w:szCs w:val="28"/>
          <w:rtl w:val="true"/>
          <w:lang w:bidi="fa-IR"/>
        </w:rPr>
        <w:t>المصاحف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موالي عثمان ضربه لمّا سمع منه الوقيعة في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صحّ أنّه أمر بضربه ، لم يكن بأن يكون طعناً في عثمان بأَوْلى من أن يكون طعناً في ابن مسعود ؛ لأنّ للإمام تأديبَ غيره ، وليس لغيره الوقيعة فيه إلاّ بعد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ابن أبي الحديد عن المرتضى أنّه اعترض هذا الكلام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المعلوم المرويُّ خلاف ما ذكره ، ولا يختلف أهلُ النقل في طعن ابن مسعود على عثمان ، وقوله فيه أشدّ الأقوال وأعظمها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كلُّ من روى السيرة من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طرقهم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مسعود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وعثمان برملِ عالج </w:t>
      </w:r>
      <w:r>
        <w:rPr>
          <w:rStyle w:val="FootnoteAnchor"/>
          <w:rtl w:val="true"/>
        </w:rPr>
        <w:footnoteReference w:id="1356"/>
      </w:r>
    </w:p>
    <w:p>
      <w:pPr>
        <w:pStyle w:val="BookText"/>
        <w:rPr/>
      </w:pP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يحثو علَيَّ وأحثو عليه حتّى يموتَ الأعجزُ منّي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المرتضى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روي عنه من طرق لا تحصى كثرة ،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يزن عثمان عند اللّه جناح ذباب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عبد اللّه لعمّار أن لا يصلّي عليه عثمان ، وذكر عيادة عثمان لعبد اللّه وما قاله كلٌّ منهما للآخر بعين ما رواه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المرتضى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لم يضربه ، وإنّما ضربه </w:t>
      </w:r>
      <w:bookmarkStart w:id="370" w:name="pg15539_201714"/>
    </w:p>
    <w:p>
      <w:pPr>
        <w:pStyle w:val="BookText"/>
        <w:rPr/>
      </w:pPr>
      <w:bookmarkEnd w:id="370"/>
      <w:r>
        <w:rPr>
          <w:rFonts w:ascii="Amiri" w:hAnsi="Amiri" w:eastAsia="Amiri" w:cs="Amiri"/>
          <w:color w:val="111111"/>
          <w:sz w:val="28"/>
          <w:sz w:val="28"/>
          <w:szCs w:val="28"/>
          <w:rtl w:val="true"/>
          <w:lang w:bidi="ar-SA"/>
        </w:rPr>
        <w:t xml:space="preserve">بعض مواليه لمّا سمع وقيعته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فالأمر بخلاف ذلك ، وكلُّ مَن قرأ الأخبار عَلم أنّ عثمان أمر بإخراجه عن المسجد على أعنف الوجوه ، وبأمره جرى ما جرى عليه ، ولو لم يكن بأمره ورضاه ، لوجب أن ينكر على مولاه كسر ضلعه ، ويعتذر إلى من عاتبه على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من الأخبار الدالّة على أنّه بأمره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روى محمّد بن إسحاق ، عن محمّد بن كعب ، أنّ عثمان ضرب ابن مسعود أربعين سوطاً في دفنه أبا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قصة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ليس بأن يكون طعناً في عثمان بأَوْلى من أن يكون طعناً في ابن مسعود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فواضح البطلان ؛ لأنّه لا خلاف بين الأُمّة في طهارة ابن مسعود ، وفضله ، وإيمانه ، ومدح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وثنائه عليه ، وأنّه مات على الجملة المحمودة منه ، وفي جميع هذا خلافٌ بين المسلمين في عثمان</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8919715_2142443653"/>
      <w:bookmarkStart w:id="372" w:name="_Toc136"/>
      <w:bookmarkEnd w:id="371"/>
      <w:r>
        <w:rPr>
          <w:rtl w:val="true"/>
        </w:rPr>
        <w:t xml:space="preserve">أقول </w:t>
      </w:r>
      <w:r>
        <w:rPr>
          <w:rtl w:val="true"/>
        </w:rPr>
        <w:t>:</w:t>
      </w:r>
      <w:bookmarkEnd w:id="372"/>
    </w:p>
    <w:p>
      <w:pPr>
        <w:pStyle w:val="BookText"/>
        <w:rPr/>
      </w:pPr>
      <w:r>
        <w:rPr>
          <w:rFonts w:ascii="Amiri" w:hAnsi="Amiri" w:eastAsia="Amiri" w:cs="Amiri"/>
          <w:color w:val="111111"/>
          <w:sz w:val="28"/>
          <w:sz w:val="28"/>
          <w:szCs w:val="28"/>
          <w:rtl w:val="true"/>
          <w:lang w:bidi="ar-SA"/>
        </w:rPr>
        <w:t xml:space="preserve">وأما قول القاضي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للإمام تأديبُ غيره ، وليس لغيره الوقيعة فيه إلاّ بعد البيان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فتحكمٌ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إلاّ فتحُ باب الجور لأئمّتهم ، وإطلاق عنان الهوى لهم ، مع علمهم بأنّ أكثرهم من الفاسقين؟</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أيُّ بيان يُطلب أكثرُ من إحراق المصاحف الكريمة ، وهتك </w:t>
      </w:r>
    </w:p>
    <w:p>
      <w:pPr>
        <w:pStyle w:val="BookText"/>
        <w:rPr/>
      </w:pPr>
      <w:r>
        <w:rPr>
          <w:rFonts w:ascii="Amiri" w:hAnsi="Amiri" w:eastAsia="Amiri" w:cs="Amiri"/>
          <w:color w:val="111111"/>
          <w:sz w:val="28"/>
          <w:sz w:val="28"/>
          <w:szCs w:val="28"/>
          <w:rtl w:val="true"/>
          <w:lang w:bidi="ar-SA"/>
        </w:rPr>
        <w:t>حرمتها العظيمة ، وجمع الناس قهراً على قراءة شخص لم يتّفق عليها الصحابة ، ويرى بعضهم أنّ الصواب في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تتمّة خلافة عثمان ، أجوبة المطاعن عليه ، وأشار في أثنائها إلى رواية ضربه لابن مسعود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حبسه لعطاء ابن مسعود وهجره له ؛ فلِما بلغه عنه ممّا يوجب ذلك ، لا سيّما وكلٌّ منهما مجتهدٌ ، فلا يُعترض بما فعله أحدُهما مع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زعم أنّ عثمان أمر بضربه ، باطلٌ ، ولو فُرضت صحّته لم يكن بأعظم من ضرب عمر لسعد بن أبي وقّاص بالدرّة على رأسه ، حيث لم يقم له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تهب الخلافة ، فأردت أن تعرف أنّ الخلافة لا تهابك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يتغيّر سعد من ذلك ، فابن مسعود أَوْلى ؛ لأنّه كان يجيب عثمان بما لا يبقي له حرمةً ولا أُبّهةً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رأى عمر أُبيّاً يمشي وخلفه جماعةٌ ، فعلاه بالدرّة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فتنةٌ لك ولهم ؛ فلم يتغيّر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عثمان جاء لابن مسعود وبالغ في استرضائه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واستغفر 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ما وقع له مع أبي ذرّ ؛ فإنّه كان متجاسراً عليه بما يخرم أُبّهةَ ولايته ، فما فعله معه ومع غيره إنّما هو صيانةٌ لمنصب الشريعة وحمايةٌ لحرمة الدين</w:t>
      </w:r>
      <w:r>
        <w:rPr>
          <w:rFonts w:eastAsia="Amiri" w:cs="Amiri" w:ascii="Amiri" w:hAnsi="Amiri"/>
          <w:color w:val="111111"/>
          <w:sz w:val="28"/>
          <w:szCs w:val="28"/>
          <w:rtl w:val="true"/>
          <w:lang w:bidi="ar-SA"/>
        </w:rPr>
        <w:t xml:space="preserve">»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إلى غير ذلك من كلماتهم الصريحة في وجود الرواية عندهم بضرب عثمان لابن مسعود </w:t>
      </w:r>
      <w:r>
        <w:rPr>
          <w:rStyle w:val="FootnoteAnchor"/>
          <w:rtl w:val="true"/>
        </w:rPr>
        <w:footnoteReference w:id="1358"/>
      </w:r>
      <w:r>
        <w:rPr>
          <w:rFonts w:ascii="Amiri" w:hAnsi="Amiri" w:eastAsia="Amiri" w:cs="Amiri"/>
          <w:color w:val="111111"/>
          <w:sz w:val="28"/>
          <w:sz w:val="28"/>
          <w:szCs w:val="28"/>
          <w:rtl w:val="true"/>
          <w:lang w:bidi="ar-SA"/>
        </w:rPr>
        <w:t>، وغايةُ ما عندهم التشكيك في صحّتها ، أو رميها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بصحتها ؛ لموافقتها لأخبارنا </w:t>
      </w:r>
      <w:r>
        <w:rPr>
          <w:rStyle w:val="FootnoteAnchor"/>
          <w:rtl w:val="true"/>
        </w:rPr>
        <w:footnoteReference w:id="1359"/>
      </w:r>
      <w:r>
        <w:rPr>
          <w:rFonts w:ascii="Amiri" w:hAnsi="Amiri" w:eastAsia="Amiri" w:cs="Amiri"/>
          <w:color w:val="111111"/>
          <w:sz w:val="28"/>
          <w:sz w:val="28"/>
          <w:szCs w:val="28"/>
          <w:rtl w:val="true"/>
          <w:lang w:bidi="ar-SA"/>
        </w:rPr>
        <w:t>؛ وللعلم الضروريّ بأنّهم إلى الستر على عثمان أميلُ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وردت روايةٌ واحدةٌ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الروايات بضرب عثمان لابن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ولا شيء أعجب ممّا لفّقه ابن حجر في هذا الكلام ، فإنّ أُولئك الصحابة لم يتجاسروا على عثمان إلاّ لِما رأوه من إحداثه وعدم إقلاعه عنها ، وأكله وقومه المال بالباطل ، وتوليته مثل الوليد الفاسق وابن أبي سرح الفاجر على رقاب الأُمة ، وإحراقه المصاحف المحترمة ، إلى غير ذلك من أفعاله التي ما صان بها منصب الشريعة ، ولم يرع معها حرمة الدين ، ولم يبق لأجلها عند الصحابة محلٌّ لحمل عثمان على الصحّة ، أو حمله على الاجتهاد الذي زعمه 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أترى أنّ ابن حجر أعرفُ بعثمان واجتهاده الذي يعذر فيه ، من أبي ذرّ وعمّار وابن مسعود وسائر الصحابة والتابعين الّذين شاهدوا عثمان وأفعاله ، حتّى قُتل بينهم لأجلها وشاركوا في قتله؟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لِما قلنا ما رواه مسلم </w:t>
      </w:r>
      <w:r>
        <w:rPr>
          <w:rStyle w:val="FootnoteAnchor"/>
          <w:rtl w:val="true"/>
        </w:rPr>
        <w:footnoteReference w:id="1360"/>
      </w:r>
      <w:r>
        <w:rPr>
          <w:rFonts w:ascii="Amiri" w:hAnsi="Amiri" w:eastAsia="Amiri" w:cs="Amiri"/>
          <w:color w:val="111111"/>
          <w:sz w:val="28"/>
          <w:sz w:val="28"/>
          <w:szCs w:val="28"/>
          <w:rtl w:val="true"/>
          <w:lang w:bidi="ar-SA"/>
        </w:rPr>
        <w:t xml:space="preserve">، عن شقيق ، عن أسُامة بن زيد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تدخلُ على عثمان فتكلّمه؟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وائل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أُسامة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تدخل على عثمان فتكلّمه في ما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 أنّي لا أُكلّمه إلاّ أُسمِعكم؟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كلّمته فيما بيني وبينه ما دون أن أفتح أمراً لا أُحبُّ أن أكون أوّل من فتحه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أقول لأحد يكون علَيَّ أميراً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خيرُ الناس ، بعدما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بالرجل يومَ القيامة فيلقى في النار فتندلق </w:t>
      </w:r>
      <w:r>
        <w:rPr>
          <w:rStyle w:val="FootnoteAnchor"/>
          <w:rtl w:val="true"/>
        </w:rPr>
        <w:footnoteReference w:id="1361"/>
      </w:r>
      <w:r>
        <w:rPr>
          <w:rFonts w:ascii="IRNazanin" w:hAnsi="IRNazanin" w:eastAsia="IRNazanin"/>
          <w:color w:val="111111"/>
          <w:sz w:val="28"/>
          <w:sz w:val="28"/>
          <w:szCs w:val="28"/>
          <w:rtl w:val="true"/>
          <w:lang w:bidi="fa-IR"/>
        </w:rPr>
        <w:t xml:space="preserve">أقتاب </w:t>
      </w:r>
      <w:r>
        <w:rPr>
          <w:rStyle w:val="FootnoteAnchor"/>
          <w:rtl w:val="true"/>
        </w:rPr>
        <w:footnoteReference w:id="1362"/>
      </w:r>
      <w:r>
        <w:rPr>
          <w:rFonts w:ascii="Amiri" w:hAnsi="Amiri" w:eastAsia="Amiri" w:cs="Amiri"/>
          <w:color w:val="111111"/>
          <w:sz w:val="28"/>
          <w:sz w:val="28"/>
          <w:szCs w:val="28"/>
          <w:rtl w:val="true"/>
          <w:lang w:bidi="ar-SA"/>
        </w:rPr>
        <w:t xml:space="preserve">بطنه ، فيدور بها كما يدور الحمار بالرحى ، فيجتمع إليه أهلُ النار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تكن تأمرُ بالمعروف وتنهى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قد كنت آمر بالمعروف ولا آتيه ، وأنهى عن المنكر وآتيه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بدء الخلق</w:t>
      </w:r>
      <w:r>
        <w:rPr>
          <w:rFonts w:eastAsia="Amiri" w:cs="Amiri" w:ascii="Amiri" w:hAnsi="Amiri"/>
          <w:color w:val="111111"/>
          <w:sz w:val="28"/>
          <w:szCs w:val="28"/>
          <w:rtl w:val="true"/>
          <w:lang w:bidi="ar-SA"/>
        </w:rPr>
        <w:t xml:space="preserve">» </w:t>
      </w:r>
      <w:r>
        <w:rPr>
          <w:rStyle w:val="FootnoteAnchor"/>
          <w:rtl w:val="true"/>
        </w:rPr>
        <w:footnoteReference w:id="1363"/>
      </w:r>
      <w:r>
        <w:rPr>
          <w:rFonts w:ascii="Amiri" w:hAnsi="Amiri" w:eastAsia="Amiri" w:cs="Amiri"/>
          <w:color w:val="111111"/>
          <w:sz w:val="28"/>
          <w:sz w:val="28"/>
          <w:szCs w:val="28"/>
          <w:rtl w:val="true"/>
          <w:lang w:bidi="ar-SA"/>
        </w:rPr>
        <w:t xml:space="preserve">،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1364"/>
      </w:r>
      <w:r>
        <w:rPr>
          <w:rFonts w:ascii="Amiri" w:hAnsi="Amiri" w:eastAsia="Amiri" w:cs="Amiri"/>
          <w:color w:val="111111"/>
          <w:sz w:val="28"/>
          <w:sz w:val="28"/>
          <w:szCs w:val="28"/>
          <w:rtl w:val="true"/>
          <w:lang w:bidi="ar-SA"/>
        </w:rPr>
        <w:t>، لكنّه لم يصرّح في المقامين باسم عثمان ؛ حفظاً لشأنه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علم كلُّ أحد من الرواية أنّه المرادُ</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هذا رأيُ أُسامةَ وغيره في عثمان ، فكيف جاء ابنُ حجر بعد القرون المتطاولة وزعم اجتهاد عثمان ، وطلبه صيانة منصب الشريعة ، ورعاية حرمة الدين ، بهتك حرمة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الأقربين ، </w:t>
      </w:r>
    </w:p>
    <w:p>
      <w:pPr>
        <w:pStyle w:val="BookText"/>
        <w:rPr/>
      </w:pPr>
      <w:r>
        <w:rPr>
          <w:rFonts w:ascii="Amiri" w:hAnsi="Amiri" w:eastAsia="Amiri" w:cs="Amiri"/>
          <w:color w:val="111111"/>
          <w:sz w:val="28"/>
          <w:sz w:val="28"/>
          <w:szCs w:val="28"/>
          <w:rtl w:val="true"/>
          <w:lang w:bidi="ar-SA"/>
        </w:rPr>
        <w:t>وتولية المردة الفاسقين ، وإعطائهم مال فقراء المسلمين ، مع أنّ أُولئك الصحابة لم يأتوا بشيء إلاّ أمره بالمعروف ونهيه عن المنكر ، وأن يتَّبع سبيل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تعرّض له من ضرب عمر لسعد ، فلا فائدة به إلاّ إكثارُ الطعن على أئمّتهم ؛ ضرورة أنّ ضرب عمر 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عدم قيامه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خارجٌ عن حكم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فلو جاز ضربُ سعد لذلك ، لوجب قتلُ عمر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ليهجر</w:t>
      </w:r>
      <w:r>
        <w:rPr>
          <w:rFonts w:eastAsia="Amiri" w:cs="Amiri" w:ascii="Amiri" w:hAnsi="Amiri"/>
          <w:color w:val="111111"/>
          <w:sz w:val="28"/>
          <w:szCs w:val="28"/>
          <w:rtl w:val="true"/>
          <w:lang w:bidi="ar-SA"/>
        </w:rPr>
        <w:t xml:space="preserve">» </w:t>
      </w:r>
      <w:r>
        <w:rPr>
          <w:rStyle w:val="FootnoteAnchor"/>
          <w:rtl w:val="true"/>
        </w:rPr>
        <w:footnoteReference w:id="1365"/>
      </w:r>
      <w:r>
        <w:rPr>
          <w:rFonts w:ascii="Amiri" w:hAnsi="Amiri" w:eastAsia="Amiri" w:cs="Amiri"/>
          <w:color w:val="111111"/>
          <w:sz w:val="28"/>
          <w:sz w:val="28"/>
          <w:szCs w:val="28"/>
          <w:rtl w:val="true"/>
          <w:lang w:bidi="ar-SA"/>
        </w:rPr>
        <w:t xml:space="preserve">حتّى سبب ضلالَ الأُمة إلى يوم الدين ، وفي جذبه لثوب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وقيامه في صدره عندما أراد الصلاة على عبد اللّه ابن أُبَيّ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أُبّهة النبوّة فوق أُبّهة الخلافة بمراتب لا تُحصى ، وإساءةُ سعد دون إساءة عمر بجهات لا تستقصى</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ضربُ عمر لأُبَيّ فأشنع من ضربه لسعد ، وقد كان يكفي عمر </w:t>
      </w:r>
    </w:p>
    <w:p>
      <w:pPr>
        <w:pStyle w:val="BookText"/>
        <w:rPr/>
      </w:pPr>
      <w:r>
        <w:rPr>
          <w:rFonts w:ascii="Amiri" w:hAnsi="Amiri" w:eastAsia="Amiri" w:cs="Amiri"/>
          <w:color w:val="111111"/>
          <w:sz w:val="28"/>
          <w:sz w:val="28"/>
          <w:szCs w:val="28"/>
          <w:rtl w:val="true"/>
          <w:lang w:bidi="ar-SA"/>
        </w:rPr>
        <w:t>نهيُ أُبَيّ عن عمله ، فإذا أبى ضربه لو جوّزناه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وإنّ أعظم ما جاء به عثمان في أمر ابن مسعود ، إحراقه لمصحفه وسائر المصاحف ، كما رواه البخاريُّ </w:t>
      </w:r>
      <w:r>
        <w:rPr>
          <w:rStyle w:val="FootnoteAnchor"/>
          <w:rtl w:val="true"/>
        </w:rPr>
        <w:footnoteReference w:id="1367"/>
      </w:r>
      <w:r>
        <w:rPr>
          <w:rFonts w:ascii="Amiri" w:hAnsi="Amiri" w:eastAsia="Amiri" w:cs="Amiri"/>
          <w:color w:val="111111"/>
          <w:sz w:val="28"/>
          <w:sz w:val="28"/>
          <w:szCs w:val="28"/>
          <w:rtl w:val="true"/>
          <w:lang w:bidi="ar-SA"/>
        </w:rPr>
        <w:t>؛ إذ لا شيء أعظم منه في الجرأة على اللّه ورسوله ، والاستخفاف بالكتاب العزيز ، والتمادي في الغيِّ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لو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تحصين القرآن وقطع الاختلاف فيه ، لاكتفى بمحو ما خالف المصحف الذي أمر بجمعه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الاختلاف الواقع إن كان في القراءات السبع ، فهو الذي طلبه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أخبارهم ، وأجابه اللّه سبحانه إليه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حرف قرأوا عليه فقد أصابوا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رواه مسلم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يجوز لعثمان المنع عنه ، فضلا عن إحراق ما اشتمل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غير السبع ، فقد كان الواجب على عثمان أن يخصّ المنع به ، ويجمع الناس على السبع لا على قراءة واحدة ، وهي قراءة أُبَيّ</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رأيتَ ما ورد عندهم في قراءة ابن مسعود ، وأمر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بأخذ القرآن منه </w:t>
      </w:r>
      <w:r>
        <w:rPr>
          <w:rStyle w:val="FootnoteAnchor"/>
          <w:rtl w:val="true"/>
        </w:rPr>
        <w:footnoteReference w:id="1369"/>
      </w:r>
      <w:r>
        <w:rPr>
          <w:rFonts w:ascii="Amiri" w:hAnsi="Amiri" w:eastAsia="Amiri" w:cs="Amiri"/>
          <w:color w:val="111111"/>
          <w:sz w:val="28"/>
          <w:sz w:val="28"/>
          <w:szCs w:val="28"/>
          <w:rtl w:val="true"/>
          <w:lang w:bidi="ar-SA"/>
        </w:rPr>
        <w:t xml:space="preserve">، لعرفتَ أنّ الحقّ مع ابن مسعود في الطعن على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عثمان وإكفاره</w:t>
      </w:r>
      <w:r>
        <w:rPr>
          <w:rFonts w:eastAsia="Amiri" w:cs="Amiri" w:ascii="Amiri" w:hAnsi="Amiri"/>
          <w:color w:val="111111"/>
          <w:sz w:val="28"/>
          <w:szCs w:val="28"/>
          <w:rtl w:val="true"/>
          <w:lang w:bidi="ar-SA"/>
        </w:rPr>
        <w:t>.</w:t>
      </w:r>
      <w:bookmarkStart w:id="373" w:name="pg15539_201721"/>
    </w:p>
    <w:p>
      <w:pPr>
        <w:pStyle w:val="Heading3"/>
        <w:numPr>
          <w:ilvl w:val="2"/>
          <w:numId w:val="1"/>
        </w:numPr>
        <w:rPr/>
      </w:pPr>
      <w:bookmarkStart w:id="374" w:name="__RefHeading___Toc8919717_2142443653"/>
      <w:bookmarkStart w:id="375" w:name="_Toc137"/>
      <w:bookmarkEnd w:id="373"/>
      <w:bookmarkEnd w:id="374"/>
      <w:r>
        <w:rPr>
          <w:rtl w:val="true"/>
        </w:rPr>
        <w:t>ضربه لابن مسعود على دفنه لأبي ذرّ</w:t>
      </w:r>
      <w:bookmarkEnd w:id="375"/>
    </w:p>
    <w:p>
      <w:pPr>
        <w:pStyle w:val="Heading4"/>
        <w:numPr>
          <w:ilvl w:val="3"/>
          <w:numId w:val="1"/>
        </w:numPr>
        <w:rPr/>
      </w:pPr>
      <w:bookmarkStart w:id="376" w:name="__RefHeading___Toc8919719_2142443653"/>
      <w:bookmarkStart w:id="377" w:name="_Toc138"/>
      <w:bookmarkEnd w:id="376"/>
      <w:r>
        <w:rPr>
          <w:rtl w:val="true"/>
        </w:rPr>
        <w:t xml:space="preserve">قال المصنّف </w:t>
      </w:r>
      <w:r>
        <w:rPr>
          <w:rtl w:val="true"/>
        </w:rPr>
        <w:t xml:space="preserve">- </w:t>
      </w:r>
      <w:r>
        <w:rPr>
          <w:rtl w:val="true"/>
        </w:rPr>
        <w:t xml:space="preserve">عطّر اللّه مرقده </w:t>
      </w:r>
      <w:r>
        <w:rPr>
          <w:rtl w:val="true"/>
        </w:rPr>
        <w:t>- :</w:t>
      </w:r>
      <w:bookmarkEnd w:id="377"/>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اللّه مرقده </w:t>
      </w:r>
      <w:r>
        <w:rPr>
          <w:rFonts w:eastAsia="Amiri" w:cs="Amiri" w:ascii="Amiri" w:hAnsi="Amiri"/>
          <w:color w:val="111111"/>
          <w:sz w:val="28"/>
          <w:szCs w:val="28"/>
          <w:rtl w:val="true"/>
          <w:lang w:bidi="ar-SA"/>
        </w:rPr>
        <w:t xml:space="preserve">-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ضرب عبد اللّه بن مسعود على دفن أبي ذرّ أربعين سوطاً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أبا ذرّ لمّا مات بالربذة وليس معه إلاّ امرأته وغلامه ، وعهد إليهما أن غسّلاني وكفّناني ، ثمّ ضعاني على قارعة الطريق ، فأوّل ركب يمرّون بكم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ذرّ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فأعينونا على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مات فعلوا ذلك ، وأقبل ابن مسعود في ركب من العراق معتمرين ، فلم يَرُعْهم إلاّ الجنازةُ على قارعة الطريق ، وقد كادت الإبلُ أن تطأها ، فقام إليهم العبدُ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ذرّ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فأعينونا على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تعيش وحدك ، وتموت وحدك ، وتُبعث وحدك</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نزل هو وأصحابه ووارَوه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 xml:space="preserve">. </w:t>
      </w:r>
      <w:bookmarkStart w:id="378" w:name="pg15539_201722"/>
    </w:p>
    <w:p>
      <w:pPr>
        <w:pStyle w:val="Heading4"/>
        <w:numPr>
          <w:ilvl w:val="3"/>
          <w:numId w:val="1"/>
        </w:numPr>
        <w:rPr/>
      </w:pPr>
      <w:bookmarkStart w:id="379" w:name="__RefHeading___Toc8919721_2142443653"/>
      <w:bookmarkStart w:id="380" w:name="_Toc139"/>
      <w:bookmarkEnd w:id="378"/>
      <w:bookmarkEnd w:id="379"/>
      <w:r>
        <w:rPr>
          <w:rtl w:val="true"/>
        </w:rPr>
        <w:t xml:space="preserve">وقال الفضل </w:t>
      </w:r>
      <w:r>
        <w:rPr>
          <w:rtl w:val="true"/>
        </w:rPr>
        <w:t>:</w:t>
      </w:r>
      <w:bookmarkEnd w:id="380"/>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ذكره من ضرب عثمان ابن مسعود لدفنه أبا ذرّ ، فباطلٌ بيّن البطلان ؛ لأنّ السفهة من المغول والتركمان ، والأجلاف من الأعراب والأكراد ، لا يضربون أحداً من الناس للإعانة على دفن يهوديّ ، فكيف برجل يسلّمون أنّه من أصحاب الرأي ، حتّى سلّمه عمرُ ورآه أهلا للشورى في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من شأنه أن يضرب رجلا من مفتي الصحابة وعلمائهم وقرّائهم وصاحب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قدماء المهاجرين ، ومصلّي القبلتين ، وصاحب الهجرة ، ومن أهل بدر ، وكان سببُ الضرب أنّك دفنت رجلا من أعدائي ، إن صحّت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كلامٌ لو سمعه العالم بالأخبار للعنَ على المفتري كما يلعنُ مسيلمة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رواه من قصّة أبي ذرّ ، فباطلٌ مخالفٌ للنصوص من أهل التاريخ ، فقد ذكر جميع أرباب التواريخ في موت أبي 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لمّا مرض بالربذة ، وكان أيّام الحجّ ، بكت امرأته ، 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تموت ، ولا بُد أن ندفنك ، وليس لك ثوبٌ تكفّن فيه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تموت بأرض فلاة وحدك ، ويحضر موتك فئة من الناس يحبّهم اللّه </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فقومي وانظري هل ترين أحداً؟ فقامت وصعدت تَلعةً </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46/11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هناك ، فرأت جماعة على المطايا تسير بهم كالنسور ، فلوّحت بثوبها ، فطاروا إليها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حاجة؟</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لكم في أبي ذرّ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ففدوه بآبائهم وأُمّهاتهم ، وكان في الركب مالك بن الحارث الأشتر ، فلمّا حضروا عنده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أنّي أموت بأرض فلاة ، يحضرني فئةٌ يحبّهم اللّه تعالى ، فأبشروا أنّكم حضرتم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لم يُولّ شيئاً من الإمارة والجباية ، أو شيئاً من أُمور الولاية؟</w:t>
      </w:r>
    </w:p>
    <w:p>
      <w:pPr>
        <w:pStyle w:val="BookText"/>
        <w:rPr/>
      </w:pPr>
      <w:r>
        <w:rPr>
          <w:rFonts w:ascii="Amiri" w:hAnsi="Amiri" w:eastAsia="Amiri" w:cs="Amiri"/>
          <w:color w:val="111111"/>
          <w:sz w:val="28"/>
          <w:sz w:val="28"/>
          <w:szCs w:val="28"/>
          <w:rtl w:val="true"/>
          <w:lang w:bidi="ar-SA"/>
        </w:rPr>
        <w:t xml:space="preserve">ولم يكن في القوم أحدٌ إلاّ وقد تولّى بعض ذلك ، ما خلا شابّاً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 وليتُ شيئاً ممّا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كفنّي بثوبك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فمات ، وكفنوه ودفنوه</w:t>
      </w:r>
      <w:r>
        <w:rPr>
          <w:rFonts w:eastAsia="Amiri" w:cs="Amiri" w:ascii="Amiri" w:hAnsi="Amiri"/>
          <w:color w:val="111111"/>
          <w:sz w:val="28"/>
          <w:szCs w:val="28"/>
          <w:rtl w:val="true"/>
          <w:lang w:bidi="ar-SA"/>
        </w:rPr>
        <w:t xml:space="preserve">»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حكاية موت أبي ذرّ ، وذكره جميع أرباب التواريخ ، ولم يذكر أحدٌ أنّ عبد اللّه بن مسعود حضر موته ولا دفنه ، فهذا من مفتريات الرفضة ، عصمنا اللّه عن الكذب والعصبيّة</w:t>
      </w:r>
      <w:r>
        <w:rPr>
          <w:rFonts w:eastAsia="Amiri" w:cs="Amiri" w:ascii="Amiri" w:hAnsi="Amiri"/>
          <w:color w:val="111111"/>
          <w:sz w:val="28"/>
          <w:szCs w:val="28"/>
          <w:rtl w:val="true"/>
          <w:lang w:bidi="ar-SA"/>
        </w:rPr>
        <w:t xml:space="preserve">. </w:t>
      </w:r>
      <w:bookmarkStart w:id="381" w:name="pg15539_201724"/>
    </w:p>
    <w:p>
      <w:pPr>
        <w:pStyle w:val="Heading4"/>
        <w:numPr>
          <w:ilvl w:val="3"/>
          <w:numId w:val="1"/>
        </w:numPr>
        <w:rPr/>
      </w:pPr>
      <w:bookmarkStart w:id="382" w:name="__RefHeading___Toc8919723_2142443653"/>
      <w:bookmarkStart w:id="383" w:name="_Toc140"/>
      <w:bookmarkEnd w:id="381"/>
      <w:bookmarkEnd w:id="382"/>
      <w:r>
        <w:rPr>
          <w:rtl w:val="true"/>
        </w:rPr>
        <w:t xml:space="preserve">وأقول </w:t>
      </w:r>
      <w:r>
        <w:rPr>
          <w:rtl w:val="true"/>
        </w:rPr>
        <w:t>:</w:t>
      </w:r>
      <w:bookmarkEnd w:id="383"/>
    </w:p>
    <w:p>
      <w:pPr>
        <w:pStyle w:val="BookText"/>
        <w:rPr/>
      </w:pPr>
      <w:r>
        <w:rPr>
          <w:rFonts w:ascii="Amiri" w:hAnsi="Amiri" w:eastAsia="Amiri" w:cs="Amiri"/>
          <w:color w:val="111111"/>
          <w:sz w:val="28"/>
          <w:sz w:val="28"/>
          <w:szCs w:val="28"/>
          <w:rtl w:val="true"/>
          <w:lang w:bidi="ar-SA"/>
        </w:rPr>
        <w:t xml:space="preserve">سبق في المبحث السابق نقل ضرب ابن مسعود لدفنه أبا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إسحاق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استبعاد الخصم له فليس في محلّه ؛ فإنّ هذا ونحوه غيرُ بعيد من الأعداء ؛ لأنّ الأُمويّين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مدحهم الخصمُ سابقاً بالرشد والنجابة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قتلوا حُجراً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خيار المؤمنين وعباد اللّه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حملوا رؤوسهم إلى الشام </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فإنّ عَمْراً هو الذي احتزّ رأسه وحمل ، فكان أوّل رأس حمل في الإسلام من بلد إلى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الرقم </w:t>
      </w: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للعسكري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lang w:bidi="ar-SA"/>
        </w:rPr>
        <w:t>493/45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وتقدم تفصيل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هذا الكتاب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حجر بن عدي ، فقد دُفن في محلّ قتله بمرج عذراء ، ولم يُحمل رأسه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قتيبة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الأغاني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lang w:bidi="fa-IR"/>
        </w:rPr>
        <w:t>210/12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وتقدّم تفصيل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هذا الكتاب ؛ فراجع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توفّي أميرُ المؤمنين وأخو النبي الأمين ، لعنوه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منابرهم سنين متطاولة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ولمّا قتلوا سيّد شباب أهل الجنّة ، داسوا بخيولهم صدره وظهره ، وتركوه وأصحابه منبوذين بالعراء بلا دفن ، وسيّروا رؤوسهم إلى الشام ، وسبوا نساء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 الترك والديلم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المسلمين ألقوا عثمان بعد قتله على المزبلة ثلاثة أيّام ، وأرادوا منع دفنه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وتتبّع العبّاسيّون قبور الأُمويّين ونبشوها وأحرقوا ما وجدوا بها من عظامهم المسودّة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ممّا امتلأت به صفحات التاريخ من أفعال الأعداء بأعدائهم </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مروج الذهب </w:t>
      </w: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فعله المعز بن باديس ، لما أشعل الفتنة فقتلت الشيعة في جميع بلاد إفريقية ، وأحرقوا بالنار ، ونُهبت ديارهم ، ولم يُترك منهم إلا من لم يُعرف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حوادث سنة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أبي الفداء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فعله صلاح الدين بالفاطميين عندما أفناهم وأبادهم 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حوادث سنة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الخطط المقريزية </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505/10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236/12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يُستبعد ذلك من عثمان وحمقه الذي أرداه وأورده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جعل عمر له في الشورى ، فليس لحسن رأيه فيه ، كيف وهو قد تفرّس فيه أنّه يحمل أقرباءه على رقاب الناس ، وأنّه يُقتل لذلك </w:t>
      </w:r>
      <w:r>
        <w:rPr>
          <w:rStyle w:val="FootnoteAnchor"/>
          <w:rtl w:val="true"/>
        </w:rPr>
        <w:footnoteReference w:id="138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بل لسعي عمر في توهين الإمام الحق ، وصرف الأمر عنه بطريق لا يُنتقد في الظاهر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الخصم إنّما أنكر الرواية التي نقلها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وصحّح غيرها ؛ طلباً لدفع الطعن عن عثمان بضربه لابن مسعود على دفن أبي ذرّ ، وما درى أنّه كالمستجير من الرمضاء بالنار ؛ فإنّ الرواية التي اختارها قد اشتملت على أنواع المطاعن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فقر أبي ذرّ بحيث لا كفن له ، مع ملاءة بيت المال وإسراف عثمان وبني أُميّة فيه ، ودلالتها على غربته وأهله وشدّة محنة زوجته بحيث لا أنيس ولا معين ، وكلُّ ذلك بسبب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ترى أنّ اللّه سبحانه أحلّ ماله للوزغ الطريد وأبنائه ، وحرّمه على أبي ذرّ وأهله؟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أبي 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لم يُولّ شيئاً من الإمارة أو الجباية أو شيئاً من أُمور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دليلٌ على جور أُولئك الولاة ، وبطلان تلك الولايات ، وأنّ أُجورهم على الولاية حرامٌ ، وأموالهم من أموال الظلمة ، </w:t>
      </w:r>
    </w:p>
    <w:p>
      <w:pPr>
        <w:pStyle w:val="BookText"/>
        <w:rPr/>
      </w:pPr>
      <w:r>
        <w:rPr>
          <w:rFonts w:ascii="Amiri" w:hAnsi="Amiri" w:eastAsia="Amiri" w:cs="Amiri"/>
          <w:color w:val="111111"/>
          <w:sz w:val="28"/>
          <w:sz w:val="28"/>
          <w:szCs w:val="28"/>
          <w:rtl w:val="true"/>
          <w:lang w:bidi="ar-SA"/>
        </w:rPr>
        <w:t>فتبطل إمامة عثمان 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أترى أنّ أبا ذرّ يمتنع أن يكفَّن من أموالهم لو كانوا ولاة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آخر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أبي 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أنشدكم أن لا يكفّنني رجلٌ منكم كان أميراً أو عريفاً </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 xml:space="preserve">أنظر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380/12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بريداً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نقيباً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طريقين ، في مناقب أبي ذرّ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الرواية صرّحت بأنّ أُولئك الركب ممّن يُحبّهم اللّه تعالى ، وبأنّ الأشتر منهم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صرّحت بأنّ الأشتر وحُجراً منهم إحدى روايتي الحاكم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فيكون الأشتر ممّن شهد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تعلم كيف كان اعتقاده بعثمان وحاله معه ؛ فإنّه كان يراه مهدور الدم ، حتّى كان أعظم المجلبين عليه ، وأكبر المسببين لقتله ، بل قيل إنّه هو الذي قتله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إنّ حُجراً ممّن باشر قتله ، فطعنه تسع طعنات ، كما سيأتي إن </w:t>
      </w:r>
    </w:p>
    <w:p>
      <w:pPr>
        <w:pStyle w:val="BookText"/>
        <w:rPr/>
      </w:pPr>
      <w:r>
        <w:rPr>
          <w:rFonts w:ascii="Amiri" w:hAnsi="Amiri" w:eastAsia="Amiri" w:cs="Amiri"/>
          <w:color w:val="111111"/>
          <w:sz w:val="28"/>
          <w:sz w:val="28"/>
          <w:szCs w:val="28"/>
          <w:rtl w:val="true"/>
          <w:lang w:bidi="ar-SA"/>
        </w:rPr>
        <w:t>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يجتمع حبُّ اللّهِ لقاتل عثمان ، مع القول بإمامته وظلم قاتليه؟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حوادث سنة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Style w:val="FootnoteAnchor"/>
          <w:rtl w:val="true"/>
        </w:rPr>
        <w:footnoteReference w:id="13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وفيها مات أبو ذرّ ، وكان قال لابنته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استشرفي هل تريْنَ أحداً؟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جاءت ساعتي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سيشهدني قومٌ 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ابنُ الأثير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الّذين شهدوه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وعلقمة بن قيس ومالك الأشتر ، النخعيّين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 جماعة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Style w:val="FootnoteAnchor"/>
          <w:rtl w:val="true"/>
        </w:rPr>
        <w:footnoteReference w:id="1392"/>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علی الصحيحن </w:t>
      </w:r>
      <w:r>
        <w:rPr>
          <w:rFonts w:eastAsia="IRNazanin" w:cs="IRNazanin"/>
          <w:color w:val="111111"/>
          <w:sz w:val="28"/>
          <w:szCs w:val="28"/>
          <w:lang w:bidi="fa-IR"/>
        </w:rPr>
        <w:t>388/3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الاستيعاب </w:t>
      </w:r>
      <w:r>
        <w:rPr>
          <w:rFonts w:eastAsia="IRNazanin" w:cs="IRNazanin"/>
          <w:color w:val="111111"/>
          <w:sz w:val="28"/>
          <w:szCs w:val="28"/>
          <w:lang w:bidi="fa-IR"/>
        </w:rPr>
        <w:t>254/1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والحاكم في إحدى روايتيه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أبا ذرّ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لنفر أنا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ليموتنَّ رجلٌ منكم بفلاة من الأرض ، يشهده عصابةٌ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1393"/>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176/4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الإحسان بترتيب صحيح ابن حبّان </w:t>
      </w:r>
      <w:r>
        <w:rPr>
          <w:rFonts w:eastAsia="IRNazanin" w:cs="IRNazanin"/>
          <w:color w:val="111111"/>
          <w:sz w:val="28"/>
          <w:szCs w:val="28"/>
          <w:lang w:bidi="fa-IR"/>
        </w:rPr>
        <w:t>234/8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6635</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عن ابن سعد ، وابن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آخر ،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عليه عبد اللّه بن مسعود ، صادفه وهو مقبلٌ من الكوفة مع نفر فضلاء من الصحابة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الأدبر ، ومالك بن الحارث الأشتر</w:t>
      </w:r>
      <w:r>
        <w:rPr>
          <w:rFonts w:eastAsia="Amiri" w:cs="Amiri" w:ascii="Amiri" w:hAnsi="Amiri"/>
          <w:color w:val="111111"/>
          <w:sz w:val="28"/>
          <w:szCs w:val="28"/>
          <w:rtl w:val="true"/>
          <w:lang w:bidi="ar-SA"/>
        </w:rPr>
        <w:t xml:space="preserve">»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الحديد </w:t>
      </w:r>
      <w:r>
        <w:rPr>
          <w:rStyle w:val="FootnoteAnchor"/>
          <w:rtl w:val="true"/>
        </w:rPr>
        <w:footnoteReference w:id="1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الحديثين المذكورين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الأدْبَر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حُجْر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قتله معاوية ، وهو من أعلام الشيعة وعظمائها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الأشتر ، فهو أشهر في الشيعة من أبي الهُذَيل في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قُرئ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شيخنا عبد الوهّاب بن سُكَينة </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 xml:space="preserve">وُلد ببغداد سنة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وتوفّي بها ودُفن فيها سنة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جامع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الأثير </w:t>
      </w:r>
      <w:r>
        <w:rPr>
          <w:rFonts w:eastAsia="IRNazanin" w:cs="IRNazanin"/>
          <w:color w:val="111111"/>
          <w:sz w:val="28"/>
          <w:szCs w:val="28"/>
          <w:rtl w:val="true"/>
          <w:lang w:bidi="fa-IR"/>
        </w:rPr>
        <w:t xml:space="preserve">- </w:t>
      </w:r>
      <w:r>
        <w:rPr>
          <w:rFonts w:eastAsia="IRNazanin" w:cs="IRNazanin"/>
          <w:color w:val="111111"/>
          <w:sz w:val="28"/>
          <w:szCs w:val="28"/>
          <w:lang w:bidi="fa-IR"/>
        </w:rPr>
        <w:t>688/2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ذيل تاريخ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النجار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lang w:bidi="fa-IR"/>
        </w:rPr>
        <w:t>502/21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مرآة الجنان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انتهى القارئ إلى هذا الخبر ، قال أُستاذي عمرُ بن عبد اللّه الدبّاس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أحضرُ معه سماع الحديث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لِتقُل الشيعة بعد هذا ما شاءت ، فما قال المرتضى والمفيد إلاّ بعض ما كان حُجر والأشتر يعتقدانه في عثمان ومَن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الشيخ إليه بالسكوت ،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العجب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للأشتر ، بالإيمان والصلاح وحبّ </w:t>
      </w:r>
    </w:p>
    <w:p>
      <w:pPr>
        <w:pStyle w:val="BookText"/>
        <w:rPr/>
      </w:pPr>
      <w:r>
        <w:rPr>
          <w:rFonts w:ascii="Amiri" w:hAnsi="Amiri" w:eastAsia="Amiri" w:cs="Amiri"/>
          <w:color w:val="111111"/>
          <w:sz w:val="28"/>
          <w:sz w:val="28"/>
          <w:szCs w:val="28"/>
          <w:rtl w:val="true"/>
          <w:lang w:bidi="ar-SA"/>
        </w:rPr>
        <w:t xml:space="preserve">اللّه له ، وكذلك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بما ليس فوقه غاية ، وابن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عنه بالمارق ، عند الجواب عن الطعن على عثمان بأنّه انتهك حرمة الأشتر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فعله بالأشتر معذورٌ فيه ؛ فإنّه رأسُ فتنة في زمان عثمان ، بل هو السبب في قتله ، بل جاء أنّه هو الذي باشر قتله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فأعمى اللّه بصائرهم ، كيف لم يذمّوا فعل هذا المارق ، وذمّوا فعل من شهد له الصادق أنّه الإمام الحقُّ ، وأنّه يُقتل مظلوماً ، وأنّه من أهل الجنّة؟</w:t>
      </w:r>
      <w:r>
        <w:rPr>
          <w:rFonts w:eastAsia="Amiri" w:cs="Amiri" w:ascii="Amiri" w:hAnsi="Amiri"/>
          <w:color w:val="111111"/>
          <w:sz w:val="28"/>
          <w:szCs w:val="28"/>
          <w:rtl w:val="true"/>
          <w:lang w:bidi="ar-SA"/>
        </w:rPr>
        <w:t xml:space="preserve">!» </w:t>
      </w:r>
      <w:r>
        <w:rPr>
          <w:rStyle w:val="FootnoteAnchor"/>
          <w:rtl w:val="true"/>
        </w:rPr>
        <w:footnoteReference w:id="139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ولعمري ، إنّ أعمى البصيرة من لا يتبصّر في أفعال عثمان الخارجة عن قانون الشريعة ، ولا يبصر فضل الأشتر وغيره من الآمرين بالمعروف ، الناهين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وأعمى البصيرة مَن لا يعرف أنّ أخبار أصحابه في فضل أوليائهم ، لا تكون حجّةً لهم على خصومهم ، وأنّ المتّفَق على رواية فضله ليس بمنزلة المختلَف فيه ، مع كثرة الأدلّة على كذب ما رواه في فضل عثمان ، وضعف رواتها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يصفُ الأشتر بالمارق ، وهو سيف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البغاة الّذين قاتلهم على تأويل القرآن ، وقال في 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لي كما كنتُ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139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بال ابن حجر لم يصف عائشةَ وطلحة والزبير وابن العاص بالمروق ، وهم مثلُ الأشتر أو أعظم منه في التأليب على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يفترقان عند ابن حجر بأنّ مالكاً ناصرٌ للإمام الحقِّ وشيعةٌ له ، وهؤلاء محاربوه وأعداؤه ، فنِعم الحكمُ اللّه ، والزعيمُ محمّد ، وعند الساعة يخسرُ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إنكار الخصم رواية حضور ابن مسعود لدفن أبي 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ظهر لك أمره من الأخبار المتقدّمة </w:t>
      </w:r>
      <w:r>
        <w:rPr>
          <w:rStyle w:val="FootnoteAnchor"/>
          <w:rtl w:val="true"/>
        </w:rPr>
        <w:footnoteReference w:id="1399"/>
      </w:r>
      <w:r>
        <w:rPr>
          <w:rFonts w:ascii="Amiri" w:hAnsi="Amiri" w:eastAsia="Amiri" w:cs="Amiri"/>
          <w:color w:val="111111"/>
          <w:sz w:val="28"/>
          <w:sz w:val="28"/>
          <w:szCs w:val="28"/>
          <w:rtl w:val="true"/>
          <w:lang w:bidi="ar-SA"/>
        </w:rPr>
        <w:t xml:space="preserve">، مضافاً إلى ما رواه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خيّاط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خليفة بن خياط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وصلّى عليه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روى الحاكم رواية أُخرى في ذلك أشرنا إليها سابقاً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ما نقلناه عنه سابقاً بترجمة أبي ذرّ ،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جنادة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خبر غيره ، أنّ ابن مسعود لمّا دُعي إليه وذُكر له بكى بكاءً طويلا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مسعود كان مقبلا من المدينة إلى الكوفة فَدُعي للصلاة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وفاته بالربذة سنة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وصلّى عليه ابن مسعود</w:t>
      </w:r>
      <w:r>
        <w:rPr>
          <w:rFonts w:eastAsia="Amiri" w:cs="Amiri" w:ascii="Amiri" w:hAnsi="Amiri"/>
          <w:color w:val="111111"/>
          <w:sz w:val="28"/>
          <w:szCs w:val="28"/>
          <w:rtl w:val="true"/>
          <w:lang w:bidi="ar-SA"/>
        </w:rPr>
        <w:t xml:space="preserve">»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بترجمة أبي ذرّ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الكنى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توفّي أبو ذرّ سنة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وصلّى عليه ابن مسعود</w:t>
      </w:r>
      <w:r>
        <w:rPr>
          <w:rFonts w:eastAsia="Amiri" w:cs="Amiri" w:ascii="Amiri" w:hAnsi="Amiri"/>
          <w:color w:val="111111"/>
          <w:sz w:val="28"/>
          <w:szCs w:val="28"/>
          <w:rtl w:val="true"/>
          <w:lang w:bidi="ar-SA"/>
        </w:rPr>
        <w:t xml:space="preserve">»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روى عن الحَلْحَال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خرجنا حجّاجاً مع ابن مسعود سنة </w:t>
      </w:r>
    </w:p>
    <w:p>
      <w:pPr>
        <w:pStyle w:val="BookText"/>
        <w:rPr/>
      </w:pPr>
      <w:r>
        <w:rPr>
          <w:rFonts w:ascii="Amiri" w:hAnsi="Amiri" w:eastAsia="Amiri" w:cs="Amiri"/>
          <w:color w:val="111111"/>
          <w:sz w:val="28"/>
          <w:sz w:val="28"/>
          <w:szCs w:val="28"/>
          <w:rtl w:val="true"/>
          <w:lang w:bidi="ar-SA"/>
        </w:rPr>
        <w:t>أربع وعشرين ، ونحن أربعة عشر راكباً ، حتّى انتهينا إلى الربذة ، فشهدنا أبا ذرّ ، فغسّلناه وكفنّاه ودفنّاه هناك</w:t>
      </w:r>
      <w:r>
        <w:rPr>
          <w:rFonts w:eastAsia="Amiri" w:cs="Amiri" w:ascii="Amiri" w:hAnsi="Amiri"/>
          <w:color w:val="111111"/>
          <w:sz w:val="28"/>
          <w:szCs w:val="28"/>
          <w:rtl w:val="true"/>
          <w:lang w:bidi="ar-SA"/>
        </w:rPr>
        <w:t xml:space="preserve">»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Style w:val="FootnoteAnchor"/>
          <w:rtl w:val="true"/>
        </w:rPr>
        <w:footnoteReference w:id="1405"/>
      </w:r>
      <w:r>
        <w:rPr>
          <w:rFonts w:ascii="Amiri" w:hAnsi="Amiri" w:eastAsia="Amiri" w:cs="Amiri"/>
          <w:color w:val="111111"/>
          <w:sz w:val="28"/>
          <w:sz w:val="28"/>
          <w:szCs w:val="28"/>
          <w:rtl w:val="true"/>
          <w:lang w:bidi="ar-SA"/>
        </w:rPr>
        <w:t xml:space="preserve">، في حوادث سنة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خبرين يشتملان على حضور ابن مسعود دفن أبي 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أخبارهم التي يطول ذِكرها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تعلم حال هذا الخصم في نفيه وإثباته ومكابراته</w:t>
      </w:r>
      <w:r>
        <w:rPr>
          <w:rFonts w:eastAsia="Amiri" w:cs="Amiri" w:ascii="Amiri" w:hAnsi="Amiri"/>
          <w:color w:val="111111"/>
          <w:sz w:val="28"/>
          <w:szCs w:val="28"/>
          <w:rtl w:val="true"/>
          <w:lang w:bidi="ar-SA"/>
        </w:rPr>
        <w:t>!</w:t>
      </w:r>
      <w:bookmarkStart w:id="384" w:name="pg15539_201733"/>
    </w:p>
    <w:p>
      <w:pPr>
        <w:pStyle w:val="Heading3"/>
        <w:numPr>
          <w:ilvl w:val="2"/>
          <w:numId w:val="1"/>
        </w:numPr>
        <w:rPr/>
      </w:pPr>
      <w:bookmarkStart w:id="385" w:name="__RefHeading___Toc8919725_2142443653"/>
      <w:bookmarkStart w:id="386" w:name="_Toc141"/>
      <w:bookmarkEnd w:id="384"/>
      <w:bookmarkEnd w:id="385"/>
      <w:r>
        <w:rPr>
          <w:rtl w:val="true"/>
        </w:rPr>
        <w:t>ضربه لعمار بن ياسر</w:t>
      </w:r>
      <w:bookmarkEnd w:id="386"/>
    </w:p>
    <w:p>
      <w:pPr>
        <w:pStyle w:val="Heading4"/>
        <w:numPr>
          <w:ilvl w:val="3"/>
          <w:numId w:val="1"/>
        </w:numPr>
        <w:rPr/>
      </w:pPr>
      <w:bookmarkStart w:id="387" w:name="__RefHeading___Toc8919727_2142443653"/>
      <w:bookmarkStart w:id="388" w:name="_Toc142"/>
      <w:bookmarkEnd w:id="387"/>
      <w:r>
        <w:rPr>
          <w:rtl w:val="true"/>
        </w:rPr>
        <w:t xml:space="preserve">قال المصنّف </w:t>
      </w:r>
      <w:r>
        <w:rPr>
          <w:rtl w:val="true"/>
        </w:rPr>
        <w:t xml:space="preserve">- </w:t>
      </w:r>
      <w:r>
        <w:rPr>
          <w:rtl w:val="true"/>
        </w:rPr>
        <w:t xml:space="preserve">رفع اللّه منزلته </w:t>
      </w:r>
      <w:r>
        <w:rPr>
          <w:rtl w:val="true"/>
        </w:rPr>
        <w:t>- :</w:t>
      </w:r>
      <w:bookmarkEnd w:id="388"/>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منزلته </w:t>
      </w:r>
      <w:r>
        <w:rPr>
          <w:rFonts w:eastAsia="IRNazanin" w:cs="IRNazanin"/>
          <w:color w:val="111111"/>
          <w:sz w:val="28"/>
          <w:szCs w:val="28"/>
          <w:rtl w:val="true"/>
          <w:lang w:bidi="fa-IR"/>
        </w:rPr>
        <w:t xml:space="preserve">-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أقدم على عمّار بن ياسر بالضرب ، حتّى حدث به فتقٌ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أحدَ مَن ظاهرَ المتظلّمين من أهل الأمصار على قتله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قتلناه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وسبب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 بيت المال بالمدينة سفط </w:t>
      </w:r>
      <w:r>
        <w:rPr>
          <w:rStyle w:val="FootnoteAnchor"/>
          <w:rtl w:val="true"/>
        </w:rPr>
        <w:footnoteReference w:id="1408"/>
      </w:r>
      <w:r>
        <w:rPr>
          <w:rFonts w:ascii="Amiri" w:hAnsi="Amiri" w:eastAsia="Amiri" w:cs="Amiri"/>
          <w:color w:val="111111"/>
          <w:sz w:val="28"/>
          <w:sz w:val="28"/>
          <w:szCs w:val="28"/>
          <w:rtl w:val="true"/>
          <w:lang w:bidi="ar-SA"/>
        </w:rPr>
        <w:t xml:space="preserve">فيه حليٌ وجوْهَرٌ </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فأخذ منه عثمان ما حلّى به أهله ، فأظهر الناسُ الطعن عليه في ذلك ، وكلّموه بالرديء حتّى أغضبوه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لنأخذنّ حاجتنا من هذا الفيء وإن رغمت أُنوف أقوام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تُمنع من ذلك ، ويُحال بينك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اللّهَ أنّ أنفي أوّل راغم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يا ابن سميّة تجترئ؟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عثمان ، فدعا به ، وضربه حتّى غُشي عليه ، ثمّ أُخرج ، فحُمل </w:t>
      </w:r>
    </w:p>
    <w:p>
      <w:pPr>
        <w:pStyle w:val="BookText"/>
        <w:rPr/>
      </w:pPr>
      <w:r>
        <w:rPr>
          <w:rFonts w:ascii="Amiri" w:hAnsi="Amiri" w:eastAsia="Amiri" w:cs="Amiri"/>
          <w:color w:val="111111"/>
          <w:sz w:val="28"/>
          <w:sz w:val="28"/>
          <w:szCs w:val="28"/>
          <w:rtl w:val="true"/>
          <w:lang w:bidi="ar-SA"/>
        </w:rPr>
        <w:t xml:space="preserve">حتّى أُدخل بيت أُمّ سلمة ، فلم يصلِّ الظهر والعصر والمغرب ، فلمّا أفاق توضأ وصلّى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المقداد وعمار وطلحة والزبير ، وجماعة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كتبوا كتاباً عدّدوا فيه أحداث عثمان ، وخوّفوه ، وأعلموه أنّهم مواثبوه إن لم يُقلع ، فجاء عمّار به ، فقرأ منه 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تقدِم مِن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غلمانه فمدّوا يديه ورجليه ، ثمّ ضربه عثمان على مذاكيره ، فأصابه فتقٌ ، وكان ضعيفاً كبيراً فغُشي عليه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عمّار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يشهدون على عثمان بالكفر وأنا الرابع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يَحْكُمْ بِمَا أَنْزَلَ اللَّهُ فَأُولَئِكَ هُمُ الْكَافِرُونَ </w:t>
      </w:r>
      <w:r>
        <w:rPr>
          <w:rFonts w:eastAsia="Amiri" w:cs="Amiri" w:ascii="Amiri" w:hAnsi="Amiri"/>
          <w:color w:val="111111"/>
          <w:sz w:val="28"/>
          <w:szCs w:val="28"/>
          <w:rtl w:val="true"/>
          <w:lang w:bidi="ar-SA"/>
        </w:rPr>
        <w:t xml:space="preserve">) </w:t>
      </w:r>
      <w:r>
        <w:rPr>
          <w:rStyle w:val="FootnoteAnchor"/>
          <w:rtl w:val="true"/>
        </w:rPr>
        <w:footnoteReference w:id="1411"/>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لزيد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شىء أكفرتم عثمان؟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 ؛ جعل المال دولةً بين الأغنياء ، وجعل المهاجرين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من حارب اللّه ورسوله ، وعمل بغير كتاب اللّه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حذيفة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عثمان بحمد اللّه أشكّ ، لكنّي أشكّ في قاتله ، لا أدري أكافر قتل كافراً ، أو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خلص إليه النية</w:t>
      </w:r>
      <w:r>
        <w:rPr>
          <w:rFonts w:eastAsia="Amiri" w:cs="Amiri" w:ascii="Amiri" w:hAnsi="Amiri"/>
          <w:color w:val="111111"/>
          <w:sz w:val="28"/>
          <w:szCs w:val="28"/>
          <w:rtl w:val="true"/>
          <w:lang w:bidi="ar-SA"/>
        </w:rPr>
        <w:t xml:space="preserve">) </w:t>
      </w:r>
      <w:r>
        <w:rPr>
          <w:rStyle w:val="FootnoteAnchor"/>
          <w:rtl w:val="true"/>
        </w:rPr>
        <w:footnoteReference w:id="1414"/>
      </w:r>
      <w:r>
        <w:rPr>
          <w:rFonts w:ascii="Amiri" w:hAnsi="Amiri" w:eastAsia="Amiri" w:cs="Amiri"/>
          <w:color w:val="111111"/>
          <w:sz w:val="28"/>
          <w:sz w:val="28"/>
          <w:szCs w:val="28"/>
          <w:rtl w:val="true"/>
          <w:lang w:bidi="ar-SA"/>
        </w:rPr>
        <w:t xml:space="preserve">حتّى قتله ، </w:t>
      </w:r>
    </w:p>
    <w:p>
      <w:pPr>
        <w:pStyle w:val="BookText"/>
        <w:rPr/>
      </w:pPr>
      <w:r>
        <w:rPr>
          <w:rFonts w:ascii="Amiri" w:hAnsi="Amiri" w:eastAsia="Amiri" w:cs="Amiri"/>
          <w:color w:val="111111"/>
          <w:sz w:val="28"/>
          <w:sz w:val="28"/>
          <w:szCs w:val="28"/>
          <w:rtl w:val="true"/>
          <w:lang w:bidi="ar-SA"/>
        </w:rPr>
        <w:t xml:space="preserve">هو أفضل المؤمنين إيماناً </w:t>
      </w:r>
      <w:r>
        <w:rPr>
          <w:rStyle w:val="FootnoteAnchor"/>
          <w:rtl w:val="true"/>
        </w:rPr>
        <w:footnoteReference w:id="141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جلدة ما بين العين والأنف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ولعمّار؟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يدعوهم إلى الجنّة ويدعونه إلى النار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عادى عمّاراً عاداه اللّه ، ومن أبغض عمّاراً أبغضه اللّه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 ذنب صدر من عمّار ، وأيُّ كلام غليظ وقع منه استوجب به 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الواجب إقلاع عثمان عمّا كان يؤخذ عليه فيه أو يعتذر بما يُزيل الشبهة عنه</w:t>
      </w:r>
      <w:r>
        <w:rPr>
          <w:rFonts w:eastAsia="Amiri" w:cs="Amiri" w:ascii="Amiri" w:hAnsi="Amiri"/>
          <w:color w:val="111111"/>
          <w:sz w:val="28"/>
          <w:szCs w:val="28"/>
          <w:rtl w:val="true"/>
          <w:lang w:bidi="ar-SA"/>
        </w:rPr>
        <w:t>!</w:t>
      </w:r>
      <w:bookmarkStart w:id="389" w:name="pg15539_201736"/>
    </w:p>
    <w:p>
      <w:pPr>
        <w:pStyle w:val="Heading4"/>
        <w:numPr>
          <w:ilvl w:val="3"/>
          <w:numId w:val="1"/>
        </w:numPr>
        <w:rPr/>
      </w:pPr>
      <w:bookmarkStart w:id="390" w:name="__RefHeading___Toc8919729_2142443653"/>
      <w:bookmarkStart w:id="391" w:name="_Toc143"/>
      <w:bookmarkEnd w:id="389"/>
      <w:bookmarkEnd w:id="390"/>
      <w:r>
        <w:rPr>
          <w:rtl w:val="true"/>
        </w:rPr>
        <w:t xml:space="preserve">وقال الفضل </w:t>
      </w:r>
      <w:r>
        <w:rPr>
          <w:rtl w:val="true"/>
        </w:rPr>
        <w:t>:</w:t>
      </w:r>
      <w:bookmarkEnd w:id="391"/>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في هذا الفصل من المزخرفات ما يشهد السماءُ والأرضُ على كذبه ، وضربُ عمّار بن ياسر ممّا لا رواية به في كتاب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نقول في جملته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الأخبار وقائع عظيمةٌ يتوفّر الدواعي على نقلها وروايتها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أترى جميع أرباب الروايات سكتوا عنه إلاّ شرذمةٌ يسيرةٌ من الروافض؟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صدق مأمون الخليفة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في أربعة ، الزهد في المعتزلة ، والمروّة في أصحاب الحديث ، وحبُّ الرياسة في أصحاب الرأي ، والكذب في الروافض</w:t>
      </w:r>
      <w:r>
        <w:rPr>
          <w:rFonts w:eastAsia="Amiri" w:cs="Amiri" w:ascii="Amiri" w:hAnsi="Amiri"/>
          <w:color w:val="111111"/>
          <w:sz w:val="28"/>
          <w:szCs w:val="28"/>
          <w:rtl w:val="true"/>
          <w:lang w:bidi="ar-SA"/>
        </w:rPr>
        <w:t xml:space="preserve">»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وكَذِب ما ذكره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لَم ينسب هذه المزخرفات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يجري فيها تأويل ألبتّة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صحاحنا ، مع أنّه يدّعي أنّه يروي كلَّ شيء من صحاحنا؟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ذكر من كلام حذيفة وزيد بن أرقم في تكفير عثمان بعد قتله ، فنقول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جميع أرباب التواريخ ، أنّ عثمان في الليلة التي قُتل في صبيحتها ختم القرآن في الركعتين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فرغ من صلاة الصبح أخذ يقرأ من المصحف ، فلمّا قتلوه وقع قطرةٌ من دمه على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فَسَيَكْفِيكَهُمُ اللَّهُ وَهُوَ السَّمِيعُ الْعَلِيمُ </w:t>
      </w:r>
      <w:r>
        <w:rPr>
          <w:rFonts w:eastAsia="Amiri" w:cs="Amiri" w:ascii="Amiri" w:hAnsi="Amiri"/>
          <w:color w:val="111111"/>
          <w:sz w:val="28"/>
          <w:szCs w:val="28"/>
          <w:rtl w:val="true"/>
          <w:lang w:bidi="ar-SA"/>
        </w:rPr>
        <w:t xml:space="preserve">)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أترى حذيفة وزيد بن أرقم يُكفّران مَن هذه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سمعوا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مراراً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عثمان ما فعل بعد اليوم</w:t>
      </w:r>
      <w:r>
        <w:rPr>
          <w:rFonts w:eastAsia="Amiri" w:cs="Amiri" w:ascii="Amiri" w:hAnsi="Amiri"/>
          <w:color w:val="111111"/>
          <w:sz w:val="28"/>
          <w:szCs w:val="28"/>
          <w:rtl w:val="true"/>
          <w:lang w:bidi="ar-SA"/>
        </w:rPr>
        <w:t xml:space="preserve">» </w:t>
      </w:r>
      <w:r>
        <w:rPr>
          <w:rStyle w:val="FootnoteAnchor"/>
          <w:rtl w:val="true"/>
        </w:rPr>
        <w:footnoteReference w:id="1422"/>
      </w:r>
      <w:r>
        <w:rPr>
          <w:rFonts w:ascii="Amiri" w:hAnsi="Amiri" w:eastAsia="Amiri" w:cs="Amiri"/>
          <w:color w:val="111111"/>
          <w:sz w:val="28"/>
          <w:sz w:val="28"/>
          <w:szCs w:val="28"/>
          <w:rtl w:val="true"/>
          <w:lang w:bidi="ar-SA"/>
        </w:rPr>
        <w:t>، فعُلم أنّ كلّ ما ذكره في تكفيره كذبٌ صراحٌ</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عاقبه اللّه بكذبه على الخلفاء</w:t>
      </w:r>
      <w:r>
        <w:rPr>
          <w:rFonts w:eastAsia="Amiri" w:cs="Amiri" w:ascii="Amiri" w:hAnsi="Amiri"/>
          <w:color w:val="111111"/>
          <w:sz w:val="28"/>
          <w:szCs w:val="28"/>
          <w:rtl w:val="true"/>
          <w:lang w:bidi="ar-SA"/>
        </w:rPr>
        <w:t>!</w:t>
      </w:r>
      <w:bookmarkStart w:id="392" w:name="pg15539_201738"/>
    </w:p>
    <w:p>
      <w:pPr>
        <w:pStyle w:val="Heading4"/>
        <w:numPr>
          <w:ilvl w:val="3"/>
          <w:numId w:val="1"/>
        </w:numPr>
        <w:rPr/>
      </w:pPr>
      <w:bookmarkStart w:id="393" w:name="__RefHeading___Toc8919731_2142443653"/>
      <w:bookmarkStart w:id="394" w:name="_Toc144"/>
      <w:bookmarkEnd w:id="392"/>
      <w:bookmarkEnd w:id="393"/>
      <w:r>
        <w:rPr>
          <w:rtl w:val="true"/>
        </w:rPr>
        <w:t xml:space="preserve">وأقول </w:t>
      </w:r>
      <w:r>
        <w:rPr>
          <w:rtl w:val="true"/>
        </w:rPr>
        <w:t>:</w:t>
      </w:r>
      <w:bookmarkEnd w:id="394"/>
    </w:p>
    <w:p>
      <w:pPr>
        <w:pStyle w:val="Heading5"/>
        <w:numPr>
          <w:ilvl w:val="4"/>
          <w:numId w:val="1"/>
        </w:numPr>
        <w:rPr/>
      </w:pPr>
      <w:bookmarkStart w:id="395" w:name="__RefHeading___Toc8919733_2142443653"/>
      <w:bookmarkStart w:id="396" w:name="_Toc145"/>
      <w:bookmarkEnd w:id="395"/>
      <w:r>
        <w:rPr>
          <w:rtl w:val="true"/>
        </w:rPr>
        <w:t>اشارة</w:t>
      </w:r>
      <w:bookmarkEnd w:id="396"/>
    </w:p>
    <w:p>
      <w:pPr>
        <w:pStyle w:val="BookText"/>
        <w:rPr/>
      </w:pPr>
      <w:r>
        <w:rPr>
          <w:rFonts w:ascii="Amiri" w:hAnsi="Amiri" w:eastAsia="Amiri" w:cs="Amiri"/>
          <w:color w:val="111111"/>
          <w:sz w:val="28"/>
          <w:sz w:val="28"/>
          <w:szCs w:val="28"/>
          <w:rtl w:val="true"/>
          <w:lang w:bidi="ar-SA"/>
        </w:rPr>
        <w:t xml:space="preserve">روى ابن قتيبة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أنكر الناس على عثمان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أنّه اجتمع ناسٌ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كتبوا كتاباً ذكروا فيه ما خالف فيه عثمان من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حضر الكتاب عمّار بن ياسر والمقداد بن الأسود ، وكانوا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في يد عمّار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وعنده مروان وأهله من بني أُميّة ، فدفع له الكتاب ، فقرأه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فضربوه ، وضربه عثمان معهم ، حتّى فتقوا بطنه ، فغُشيَ عليه ، فجرّوه حتّى طرحوه على باب الدار</w:t>
      </w:r>
      <w:r>
        <w:rPr>
          <w:rFonts w:eastAsia="Amiri" w:cs="Amiri" w:ascii="Amiri" w:hAnsi="Amiri"/>
          <w:color w:val="111111"/>
          <w:sz w:val="28"/>
          <w:szCs w:val="28"/>
          <w:rtl w:val="true"/>
          <w:lang w:bidi="ar-SA"/>
        </w:rPr>
        <w:t xml:space="preserve">»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مطاعن عثمان ، أنّه ضرب عمّاراً ، كما سبق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وأقرّ القوشجي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بضربه له </w:t>
      </w:r>
      <w:r>
        <w:rPr>
          <w:rStyle w:val="FootnoteAnchor"/>
          <w:rtl w:val="true"/>
        </w:rPr>
        <w:footnoteReference w:id="1425"/>
      </w:r>
      <w:r>
        <w:rPr>
          <w:rFonts w:ascii="Amiri" w:hAnsi="Amiri" w:eastAsia="Amiri" w:cs="Amiri"/>
          <w:color w:val="111111"/>
          <w:sz w:val="28"/>
          <w:sz w:val="28"/>
          <w:szCs w:val="28"/>
          <w:rtl w:val="true"/>
          <w:lang w:bidi="ar-SA"/>
        </w:rPr>
        <w:t>، وأجاب بما سيأتي</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Style w:val="FootnoteAnchor"/>
          <w:rtl w:val="true"/>
        </w:rPr>
        <w:footnoteReference w:id="1426"/>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نقم الناس على عثمان</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أصحاب عثمان عيبه وما ينقم الناس عليه في صحيفة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يذهب بها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فذهب بها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فقام إليه فوطأه ، حتّى غُشيَ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بآخر كلامه بخلافة عثمان ، ضرب عثمان لعمّار في ما نُقِمَ عليه ، وإن أجاب بأنّه لم يضربه وإنّما ضربه عبيده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بترجمة عمّار رضوان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اجتماع بني مخزوم إلى عثمان ، حين نال من عمّار غلمانُ عثمان ما نالوا من الضرب ، حتّى انفتق له فتقٌ في بطنه ، وكسروا ضلعاً من أضلاعه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فاجتمعت بنو مخزوم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مات لا قتلنا به أحداً غير عثمان</w:t>
      </w:r>
      <w:r>
        <w:rPr>
          <w:rFonts w:eastAsia="Amiri" w:cs="Amiri" w:ascii="Amiri" w:hAnsi="Amiri"/>
          <w:color w:val="111111"/>
          <w:sz w:val="28"/>
          <w:szCs w:val="28"/>
          <w:rtl w:val="true"/>
          <w:lang w:bidi="ar-SA"/>
        </w:rPr>
        <w:t xml:space="preserve">»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رواياتهم وكلماتهم ، التي أُرسل فيها ضربُ عمّار إرسال المسلّمات ، وإنْ زعم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تقليلا للطعن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الضارب له غلمانه خاصّة ، وترقّى بعضهم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بغير إذنه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باطلٌ بالضرورة ، وإلاّ لانتقم منهم لعمّار ، وقاده منهم</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الحقّ أنّه بأمره ومشاركته ، كما سبق في بعض ما سمعت ، </w:t>
      </w:r>
      <w:bookmarkStart w:id="397" w:name="pg15539_201740"/>
    </w:p>
    <w:p>
      <w:pPr>
        <w:pStyle w:val="BookText"/>
        <w:rPr/>
      </w:pPr>
      <w:bookmarkEnd w:id="397"/>
      <w:r>
        <w:rPr>
          <w:rFonts w:ascii="Amiri" w:hAnsi="Amiri" w:eastAsia="Amiri" w:cs="Amiri"/>
          <w:color w:val="111111"/>
          <w:sz w:val="28"/>
          <w:sz w:val="28"/>
          <w:szCs w:val="28"/>
          <w:rtl w:val="true"/>
          <w:lang w:bidi="ar-SA"/>
        </w:rPr>
        <w:t xml:space="preserve">وصرّحت به أخبار أُخر ذكرها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w:t>
      </w:r>
      <w:r>
        <w:rPr>
          <w:rFonts w:eastAsia="Amiri" w:cs="Amiri" w:ascii="Amiri" w:hAnsi="Amiri"/>
          <w:color w:val="111111"/>
          <w:sz w:val="28"/>
          <w:szCs w:val="28"/>
          <w:lang w:bidi="ar-SA"/>
        </w:rPr>
        <w:t>289/4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القوشجيُّ عنه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عمّار كان لِما روي أنّه دخل عليه وأساء له الأدب ، وأغلظ له في القول ، ممّا لا يجوز الاجتراء بمثله على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وللإمام التأديب لمن أساء الأدب إليه ، وإن أفضى ذلك إلى هلاكه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وقع من ضرورةِ فعلِ ما هو جائز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ما ذكره لازمٌ على الشيعة ، حيث رووا أنّ عليا قتل أكثر الصحابة في حربه ، فإذا جاز القتلُ لمفسدة ، جاز التأديب بالطريق الأَوْلى</w:t>
      </w:r>
      <w:r>
        <w:rPr>
          <w:rFonts w:eastAsia="Amiri" w:cs="Amiri" w:ascii="Amiri" w:hAnsi="Amiri"/>
          <w:color w:val="111111"/>
          <w:sz w:val="28"/>
          <w:szCs w:val="28"/>
          <w:rtl w:val="true"/>
          <w:lang w:bidi="ar-SA"/>
        </w:rPr>
        <w:t xml:space="preserve">»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 w:name="__RefHeading___Toc8919735_2142443653"/>
      <w:bookmarkStart w:id="399" w:name="_Toc146"/>
      <w:bookmarkEnd w:id="398"/>
      <w:r>
        <w:rPr>
          <w:rtl w:val="true"/>
        </w:rPr>
        <w:t xml:space="preserve">وفيه </w:t>
      </w:r>
      <w:r>
        <w:rPr>
          <w:rtl w:val="true"/>
        </w:rPr>
        <w:t>:</w:t>
      </w:r>
      <w:bookmarkEnd w:id="399"/>
    </w:p>
    <w:p>
      <w:pPr>
        <w:pStyle w:val="BookText"/>
        <w:rPr/>
      </w:pPr>
      <w:r>
        <w:rPr>
          <w:rFonts w:ascii="Amiri" w:hAnsi="Amiri" w:eastAsia="Amiri" w:cs="Amiri"/>
          <w:color w:val="111111"/>
          <w:sz w:val="28"/>
          <w:sz w:val="28"/>
          <w:szCs w:val="28"/>
          <w:rtl w:val="true"/>
          <w:lang w:bidi="ar-SA"/>
        </w:rPr>
        <w:t>إنّ التأديب إنّما يجوز إذا كانت الإساءة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الإساءة التي أوجبها الأمر بالمعروف والنهي عن المنكر فلا يجوز التأديب لأجلها ، وإلاّ لَما جاز معارضة الملوك بكلِّ منكَر فعلوه ؛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إساءة من عمّار إلاّ كونه رسولا من جماعة من أكابر الصحابة عدّوا على عثمان أحداثه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كانت واقعة ، كان الواجب على عثمان الإقلاع عنها ، وإلاّ لزمه الاعتذار منها ، لا أنّه يصنع معه صنيع الجبّارين المتهوّرين ، حتّى أنكر عليه </w:t>
      </w:r>
    </w:p>
    <w:p>
      <w:pPr>
        <w:pStyle w:val="BookText"/>
        <w:rPr/>
      </w:pPr>
      <w:r>
        <w:rPr>
          <w:rFonts w:ascii="Amiri" w:hAnsi="Amiri" w:eastAsia="Amiri" w:cs="Amiri"/>
          <w:color w:val="111111"/>
          <w:sz w:val="28"/>
          <w:sz w:val="28"/>
          <w:szCs w:val="28"/>
          <w:rtl w:val="true"/>
          <w:lang w:bidi="ar-SA"/>
        </w:rPr>
        <w:t>الصحابة ولم يعذروه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عذره مَن جاؤوا بعد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كالقوشجي وأشباهه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زاعمين ضلال مَن أنكروا عليه ، ومنهم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يقاس بقتل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للصحابة ؛ لأنّهم من البغاة الخارجين على إمام زمانهم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رسول اللّه قد عهد إليه أن يقاتل الناكثين والقاسطين والمارقين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منكم من يقاتل على تأويل القرآن كما قاتلت على تنزيله</w:t>
      </w:r>
      <w:r>
        <w:rPr>
          <w:rFonts w:eastAsia="Amiri" w:cs="Amiri" w:ascii="Amiri" w:hAnsi="Amiri"/>
          <w:color w:val="111111"/>
          <w:sz w:val="28"/>
          <w:szCs w:val="28"/>
          <w:rtl w:val="true"/>
          <w:lang w:bidi="ar-SA"/>
        </w:rPr>
        <w:t xml:space="preserve">» </w:t>
      </w:r>
      <w:r>
        <w:rPr>
          <w:rStyle w:val="FootnoteAnchor"/>
          <w:rtl w:val="true"/>
        </w:rPr>
        <w:footnoteReference w:id="1433"/>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فكيف يقاس به عثمان إذ ضرب عمّاراً ؛ لنهيه له عن المنكر بأمر أجلاّء الصحابة؟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ورد في حقه عند أهل السنة ، أنّه قد أجاره اللّه من الشيطان ، وأنّه مُلِئ إيماناً إلى مُشاشه </w:t>
      </w:r>
      <w:r>
        <w:rPr>
          <w:rStyle w:val="FootnoteAnchor"/>
          <w:rtl w:val="true"/>
        </w:rPr>
        <w:footnoteReference w:id="1434"/>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وأنّه ما خُيّر بين أمرين إلاّ اختار أرشدهما ؛ إلى غير ذلك من فضائله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البخاري </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مناقب عمّار وحذيفة من كتاب المناقب ، سنن الترمذي </w:t>
      </w:r>
      <w:r>
        <w:rPr>
          <w:rFonts w:eastAsia="Amiri" w:cs="Amiri" w:ascii="Amiri" w:hAnsi="Amiri"/>
          <w:color w:val="111111"/>
          <w:sz w:val="28"/>
          <w:szCs w:val="28"/>
          <w:lang w:bidi="ar-SA"/>
        </w:rPr>
        <w:t>633/5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449/6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أبي الدرداء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عمّاراً أجاره اللّه على لسان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مناقب عمّار </w:t>
      </w:r>
      <w:r>
        <w:rPr>
          <w:rStyle w:val="FootnoteAnchor"/>
          <w:rtl w:val="true"/>
        </w:rPr>
        <w:footnoteReference w:id="1436"/>
      </w:r>
      <w:r>
        <w:rPr>
          <w:rFonts w:ascii="Amiri" w:hAnsi="Amiri" w:eastAsia="Amiri" w:cs="Amiri"/>
          <w:color w:val="111111"/>
          <w:sz w:val="28"/>
          <w:sz w:val="28"/>
          <w:szCs w:val="28"/>
          <w:rtl w:val="true"/>
          <w:lang w:bidi="ar-SA"/>
        </w:rPr>
        <w:t>، وصحّحه هو والذهبي</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مُلِئ عمار إيماناً إلى مُشاشه</w:t>
      </w:r>
      <w:r>
        <w:rPr>
          <w:rFonts w:eastAsia="Amiri" w:cs="Amiri" w:ascii="Amiri" w:hAnsi="Amiri"/>
          <w:color w:val="111111"/>
          <w:sz w:val="28"/>
          <w:szCs w:val="28"/>
          <w:rtl w:val="true"/>
          <w:lang w:bidi="ar-SA"/>
        </w:rPr>
        <w:t xml:space="preserve">» </w:t>
      </w:r>
      <w:r>
        <w:rPr>
          <w:rStyle w:val="FootnoteAnchor"/>
          <w:rtl w:val="true"/>
        </w:rPr>
        <w:footnoteReference w:id="1437"/>
      </w:r>
      <w:r>
        <w:rPr>
          <w:rFonts w:ascii="Amiri" w:hAnsi="Amiri" w:eastAsia="Amiri" w:cs="Amiri"/>
          <w:color w:val="111111"/>
          <w:sz w:val="28"/>
          <w:sz w:val="28"/>
          <w:szCs w:val="28"/>
          <w:rtl w:val="true"/>
          <w:lang w:bidi="ar-SA"/>
        </w:rPr>
        <w:t>، وصحّحه مع الذهبي على شرط الشيخين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مسعود ،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عُرض عليه أمران قطُّ إلاّ أخذ بالأرشد منهما</w:t>
      </w:r>
      <w:r>
        <w:rPr>
          <w:rFonts w:eastAsia="Amiri" w:cs="Amiri" w:ascii="Amiri" w:hAnsi="Amiri"/>
          <w:color w:val="111111"/>
          <w:sz w:val="28"/>
          <w:szCs w:val="28"/>
          <w:rtl w:val="true"/>
          <w:lang w:bidi="ar-SA"/>
        </w:rPr>
        <w:t xml:space="preserve">»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عائشة ،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خُيّر عمّارُ بين أمرين إلاّ اختار أرشدهما</w:t>
      </w:r>
      <w:r>
        <w:rPr>
          <w:rFonts w:eastAsia="Amiri" w:cs="Amiri" w:ascii="Amiri" w:hAnsi="Amiri"/>
          <w:color w:val="111111"/>
          <w:sz w:val="28"/>
          <w:szCs w:val="28"/>
          <w:rtl w:val="true"/>
          <w:lang w:bidi="ar-SA"/>
        </w:rPr>
        <w:t xml:space="preserve">»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الأخير في مناقب عمّار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الترمذي</w:t>
      </w:r>
      <w:r>
        <w:rPr>
          <w:rFonts w:eastAsia="Amiri" w:cs="Amiri" w:ascii="Amiri" w:hAnsi="Amiri"/>
          <w:color w:val="111111"/>
          <w:sz w:val="28"/>
          <w:szCs w:val="28"/>
          <w:rtl w:val="true"/>
          <w:lang w:bidi="ar-SA"/>
        </w:rPr>
        <w:t xml:space="preserve">» </w:t>
      </w:r>
      <w:r>
        <w:rPr>
          <w:rStyle w:val="FootnoteAnchor"/>
          <w:rtl w:val="true"/>
        </w:rPr>
        <w:footnoteReference w:id="1440"/>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ونقله باللفظين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مسعود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بالطيّب المطيَّب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خالد بن الوليد ،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يسب عمّاراً يسبه اللّه ، ومَن يعادِ عمّاراً يعاده اللّه</w:t>
      </w:r>
      <w:r>
        <w:rPr>
          <w:rFonts w:eastAsia="Amiri" w:cs="Amiri" w:ascii="Amiri" w:hAnsi="Amiri"/>
          <w:color w:val="111111"/>
          <w:sz w:val="28"/>
          <w:szCs w:val="28"/>
          <w:rtl w:val="true"/>
          <w:lang w:bidi="ar-SA"/>
        </w:rPr>
        <w:t xml:space="preserve">»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له ، عن خالد ،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يسابّ عمّاراً يسبّه اللّه ، ومَن يعاد عمّاراً يعاده اللّه ، ومَن يحقّر عمّاراً يحقّره اللّه</w:t>
      </w:r>
      <w:r>
        <w:rPr>
          <w:rFonts w:eastAsia="Amiri" w:cs="Amiri" w:ascii="Amiri" w:hAnsi="Amiri"/>
          <w:color w:val="111111"/>
          <w:sz w:val="28"/>
          <w:szCs w:val="28"/>
          <w:rtl w:val="true"/>
          <w:lang w:bidi="ar-SA"/>
        </w:rPr>
        <w:t xml:space="preserve">»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له عنه ،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يسبّ عمّاراً يسبّه اللّه ، ومَن يبغض عمّاراً يبغضه اللّه ، ومَن يسفّه عمّاراً يسفّهه اللّه</w:t>
      </w:r>
      <w:r>
        <w:rPr>
          <w:rFonts w:eastAsia="Amiri" w:cs="Amiri" w:ascii="Amiri" w:hAnsi="Amiri"/>
          <w:color w:val="111111"/>
          <w:sz w:val="28"/>
          <w:szCs w:val="28"/>
          <w:rtl w:val="true"/>
          <w:lang w:bidi="ar-SA"/>
        </w:rPr>
        <w:t xml:space="preserve">»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نحو ذلك ممّا رواه الحاكم ، من طرق صحّحها هو والذهبيُّ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أكثرها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عمّار </w:t>
      </w:r>
      <w:r>
        <w:rPr>
          <w:rStyle w:val="FootnoteAnchor"/>
          <w:rtl w:val="true"/>
        </w:rPr>
        <w:footnoteReference w:id="1448"/>
      </w:r>
      <w:r>
        <w:rPr>
          <w:rFonts w:ascii="Amiri" w:hAnsi="Amiri" w:eastAsia="Amiri" w:cs="Amiri"/>
          <w:color w:val="111111"/>
          <w:sz w:val="28"/>
          <w:sz w:val="28"/>
          <w:szCs w:val="28"/>
          <w:rtl w:val="true"/>
          <w:lang w:bidi="ar-SA"/>
        </w:rPr>
        <w:t xml:space="preserve">، وزاد أنّه نزل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أَوَمَن كان ميْتاً فأحييناه وجعلنا له نوراً يمشي به في الناس </w:t>
      </w:r>
      <w:r>
        <w:rPr>
          <w:rFonts w:eastAsia="Amiri" w:cs="Amiri" w:ascii="Amiri" w:hAnsi="Amiri"/>
          <w:color w:val="111111"/>
          <w:sz w:val="28"/>
          <w:szCs w:val="28"/>
          <w:rtl w:val="true"/>
          <w:lang w:bidi="ar-SA"/>
        </w:rPr>
        <w:t xml:space="preserve">) </w:t>
      </w:r>
      <w:r>
        <w:rPr>
          <w:rStyle w:val="FootnoteAnchor"/>
          <w:rtl w:val="true"/>
        </w:rPr>
        <w:footnoteReference w:id="1449"/>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أحد من اشتاقت إليهم الجنّة </w:t>
      </w:r>
      <w:r>
        <w:rPr>
          <w:rStyle w:val="FootnoteAnchor"/>
          <w:rtl w:val="true"/>
        </w:rPr>
        <w:footnoteReference w:id="1451"/>
      </w:r>
      <w:r>
        <w:rPr>
          <w:rFonts w:ascii="Amiri" w:hAnsi="Amiri" w:eastAsia="Amiri" w:cs="Amiri"/>
          <w:color w:val="111111"/>
          <w:sz w:val="28"/>
          <w:sz w:val="28"/>
          <w:szCs w:val="28"/>
          <w:rtl w:val="true"/>
          <w:lang w:bidi="ar-SA"/>
        </w:rPr>
        <w:t xml:space="preserve">، كما رواه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95/10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دلائل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lang w:bidi="ar-SA"/>
        </w:rPr>
        <w:t>404/43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ابن مسعود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الناس كان ابن سُميّة على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عساكر ،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 يزول مع الحقّ حيثُ يزول</w:t>
      </w:r>
      <w:r>
        <w:rPr>
          <w:rFonts w:eastAsia="Amiri" w:cs="Amiri" w:ascii="Amiri" w:hAnsi="Amiri"/>
          <w:color w:val="111111"/>
          <w:sz w:val="28"/>
          <w:szCs w:val="28"/>
          <w:rtl w:val="true"/>
          <w:lang w:bidi="ar-SA"/>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عمّار خُلِطَ الإيمانُ بلحمه ودمه ، يزول مع الحقِّ حيثُ زال</w:t>
      </w:r>
      <w:r>
        <w:rPr>
          <w:rFonts w:eastAsia="Amiri" w:cs="Amiri" w:ascii="Amiri" w:hAnsi="Amiri"/>
          <w:color w:val="111111"/>
          <w:sz w:val="28"/>
          <w:szCs w:val="28"/>
          <w:rtl w:val="true"/>
          <w:lang w:bidi="ar-SA"/>
        </w:rPr>
        <w:t xml:space="preserve">»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وأخبار فضائله كثيرةٌ عند السنة ، فهل ترى أن الطيّب المطيّب ، الذي أجاره اللّه تعالى من الشيطان ، ولا يختار إلاّ الأرشد ، ويزول مع الحقِّ حيث زال ، وجعل اللّه له نوراً يمشي به في الناس ، يقول في عثمان ما ليس </w:t>
      </w:r>
    </w:p>
    <w:p>
      <w:pPr>
        <w:pStyle w:val="BookText"/>
        <w:rPr/>
      </w:pPr>
      <w:r>
        <w:rPr>
          <w:rFonts w:ascii="Amiri" w:hAnsi="Amiri" w:eastAsia="Amiri" w:cs="Amiri"/>
          <w:color w:val="111111"/>
          <w:sz w:val="28"/>
          <w:sz w:val="28"/>
          <w:szCs w:val="28"/>
          <w:rtl w:val="true"/>
          <w:lang w:bidi="ar-SA"/>
        </w:rPr>
        <w:t>بحقّ ، ويأتي إليه ما لا يرضاه اللّه تعالى ، حتّى يستحقّ به من عثمان ذلك الفعل الشنيع؟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ترى أنّ اللّه سبحانه إذا سب من سب عمّاراً ، وعادى من عاداه ، وحقّر من حقّره ، كيف يفعل بمن فعل به تلك الأفعال الفظيعة لمجرّد أنّه نهاه عن إحداثه ، وأراد منه أن يتّبع سبيلَ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أعرضنا عن هذا كلّه ، وسوّغنا لعثمان تأديب عمّار وتعزيره ، فقد سبق في مآخذ عمر أنّه لا عقوبة فوق عشر ضربات في غير حدّ من حدود اللّه تعالى </w:t>
      </w:r>
      <w:r>
        <w:rPr>
          <w:rStyle w:val="FootnoteAnchor"/>
          <w:rtl w:val="true"/>
        </w:rPr>
        <w:footnoteReference w:id="1456"/>
      </w:r>
      <w:r>
        <w:rPr>
          <w:rFonts w:ascii="Amiri" w:hAnsi="Amiri" w:eastAsia="Amiri" w:cs="Amiri"/>
          <w:color w:val="111111"/>
          <w:sz w:val="28"/>
          <w:sz w:val="28"/>
          <w:szCs w:val="28"/>
          <w:rtl w:val="true"/>
          <w:lang w:bidi="ar-SA"/>
        </w:rPr>
        <w:t>، فكيف جاز لعثمان كسر ضلع عمّار ، وفتق بطنه ، وضربه الضرب المبرِّح؟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أقّل من إغضائه على هذا العمل الوحشي الخاسر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هو بأعظم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سمع نسبة الهجر إليه بأُذنيه </w:t>
      </w:r>
      <w:r>
        <w:rPr>
          <w:rStyle w:val="FootnoteAnchor"/>
          <w:rtl w:val="true"/>
        </w:rPr>
        <w:footnoteReference w:id="1457"/>
      </w:r>
      <w:r>
        <w:rPr>
          <w:rFonts w:ascii="Amiri" w:hAnsi="Amiri" w:eastAsia="Amiri" w:cs="Amiri"/>
          <w:color w:val="111111"/>
          <w:sz w:val="28"/>
          <w:sz w:val="28"/>
          <w:szCs w:val="28"/>
          <w:rtl w:val="true"/>
          <w:lang w:bidi="ar-SA"/>
        </w:rPr>
        <w:t xml:space="preserve">،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 </w:t>
      </w:r>
      <w:r>
        <w:rPr>
          <w:rStyle w:val="FootnoteAnchor"/>
          <w:rtl w:val="true"/>
        </w:rPr>
        <w:footnoteReference w:id="1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ينتصف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أعظم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سمع من الخوارج الكلمات القارصة </w:t>
      </w:r>
      <w:r>
        <w:rPr>
          <w:rStyle w:val="FootnoteAnchor"/>
          <w:rtl w:val="true"/>
        </w:rPr>
        <w:footnoteReference w:id="1459"/>
      </w:r>
      <w:r>
        <w:rPr>
          <w:rFonts w:ascii="IRNazanin" w:hAnsi="IRNazanin" w:eastAsia="IRNazanin"/>
          <w:color w:val="111111"/>
          <w:sz w:val="28"/>
          <w:sz w:val="28"/>
          <w:szCs w:val="28"/>
          <w:rtl w:val="true"/>
          <w:lang w:bidi="fa-IR"/>
        </w:rPr>
        <w:t>، فأغضى عنها</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حكاه الخصمُ عن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أظنُّ الخصم صادقاً في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المأمون إن لم يكن من الشيعة ، فلا عبرة بتكذيبه لهم ؛ لأنّ قول العدوّ بعدوّه غيرُ مقبول من دون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منهم ، فالرواية عنه كاذبةٌ ؛ إذ يمتنع أن يكذب الشخصُ في نقص أهل مذهبه من دون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إذا أراد المأمون بالروافض من رفض الحقّ ، وهم السنة ، كان صواباً ؛ فإنّ الموضوعاتِ جلُّ أخبارِهم ، والكذبةَ أكثرُ رواتِهم ، كما عرفته في مقدّمة الكتاب من أحوال خير رجالهم ، وهم رجال صحاحهم الستّة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الحديث الصادق في الحديث الكاذب ، كالشعرة البيضاء في جلد الثور الأسود</w:t>
      </w:r>
      <w:r>
        <w:rPr>
          <w:rFonts w:eastAsia="Amiri" w:cs="Amiri" w:ascii="Amiri" w:hAnsi="Amiri"/>
          <w:color w:val="111111"/>
          <w:sz w:val="28"/>
          <w:szCs w:val="28"/>
          <w:rtl w:val="true"/>
          <w:lang w:bidi="ar-SA"/>
        </w:rPr>
        <w:t xml:space="preserve">»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ويكفيك في معرفة كذبهم ، مشاهدة كذبات هذا الرجل سابقاً ولاحقاً وفعلا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اتّضح ممّا ذكرناه في جميع المباحث ، 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ينقل مثالب أئمتهم من كتبهم ، فإن كان المنقول كذباً فهو منهم وعليهم ، وإن كان صدقاً ، 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كونه لا يقبل التأويل لا يقتضي كذبه ، بل هو ألزم لهم وأَوْلى بتقريعهم</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أنّه لا ينقل إلاّ عن صحاحهم ، حتّى يطالبه الخصم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هو أَوْلى بالاحتجاج عليهم لو تعلّقت صحاحهم الستّةُ بالسيرة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تتعلّق بالأحكام ، وبالسيرة النبويّة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دعواه اتّفاق أرباب التواريخ على أنّ عثمان ختم في الليلة التي قُتل في صبيحتها القرآنَ في الركعتين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كذباته ، فإنّي لم أجده في 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كيف يختم القرآن في صلاة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والوقت لا يتّسع ، وكذا لو أراد ركعتين من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أراد ركعتين قطع بهما الليل كان ممكناً ؛ كما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امرأة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يحيي الليل بركعة يجمع فيها القرآن</w:t>
      </w:r>
      <w:r>
        <w:rPr>
          <w:rFonts w:eastAsia="Amiri" w:cs="Amiri" w:ascii="Amiri" w:hAnsi="Amiri"/>
          <w:color w:val="111111"/>
          <w:sz w:val="28"/>
          <w:szCs w:val="28"/>
          <w:rtl w:val="true"/>
          <w:lang w:bidi="ar-SA"/>
        </w:rPr>
        <w:t xml:space="preserve">»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لكنّه كذبٌ أيضاً ؛ لأنّ عثمان لو كان يحفظ القرآن لجمع الناس على مصحفه ولم يلتجئ إلى زيد بن ثابت وغيره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أنّه كان كعمر ، ممّن حكي عنه سوء الحفظ ، وكثرة النسيان </w:t>
      </w:r>
      <w:r>
        <w:rPr>
          <w:rStyle w:val="FootnoteAnchor"/>
          <w:rtl w:val="true"/>
        </w:rPr>
        <w:footnoteReference w:id="1464"/>
      </w:r>
    </w:p>
    <w:p>
      <w:pPr>
        <w:pStyle w:val="BookText"/>
        <w:rPr/>
      </w:pPr>
      <w:r>
        <w:rPr>
          <w:rFonts w:ascii="IRNazanin" w:hAnsi="IRNazanin" w:eastAsia="IRNazanin"/>
          <w:color w:val="111111"/>
          <w:sz w:val="28"/>
          <w:sz w:val="28"/>
          <w:szCs w:val="28"/>
          <w:rtl w:val="true"/>
          <w:lang w:bidi="fa-IR"/>
        </w:rPr>
        <w:t xml:space="preserve">ونسيانه عدد الركعات التي يصليها حتی جعل خلفه رجلاً يلقنه ؛ 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الجوزي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فعل عثمان ، فجعل غلاماً خلفه يفتح عليه إذا أخطأ ؛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lang w:bidi="ar-SA"/>
        </w:rPr>
        <w:t>234/39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ولذا كان قليل العلم والرواية على طول أيامه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ريب بوضعِ سقوطِ قطرة من دمه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فَسَيَكْفِيكَهُمُ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Style w:val="FootnoteAnchor"/>
          <w:rtl w:val="true"/>
        </w:rPr>
        <w:footnoteReference w:id="1465"/>
      </w:r>
      <w:r>
        <w:rPr>
          <w:rFonts w:ascii="Amiri" w:hAnsi="Amiri" w:eastAsia="Amiri" w:cs="Amiri"/>
          <w:color w:val="111111"/>
          <w:sz w:val="28"/>
          <w:sz w:val="28"/>
          <w:szCs w:val="28"/>
          <w:rtl w:val="true"/>
          <w:lang w:bidi="ar-SA"/>
        </w:rPr>
        <w:t xml:space="preserve">، كما صرّح به ابن حجر </w:t>
      </w:r>
      <w:r>
        <w:rPr>
          <w:rStyle w:val="FootnoteAnchor"/>
          <w:rtl w:val="true"/>
        </w:rPr>
        <w:footnoteReference w:id="1466"/>
      </w:r>
    </w:p>
    <w:p>
      <w:pPr>
        <w:pStyle w:val="BookText"/>
        <w:rPr/>
      </w:pPr>
      <w:r>
        <w:rPr>
          <w:rFonts w:ascii="IRNazanin" w:hAnsi="IRNazanin" w:eastAsia="IRNazanin"/>
          <w:color w:val="111111"/>
          <w:sz w:val="28"/>
          <w:sz w:val="28"/>
          <w:szCs w:val="28"/>
          <w:rtl w:val="true"/>
          <w:lang w:bidi="fa-IR"/>
        </w:rPr>
        <w:t xml:space="preserve">وقال الذهبي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التلخيص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كذب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علی الصحيحن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نقلا عن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صحّ سقوطها عليها ، فالأَوْلى أن يكون بشارةً لقاتله ؛ لأنّه هو الذي كفاه اللّه إياه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علمت أنّ تلك العبادة مكذوبة ، ارتفع وجه استبعاد الفضل لتكفير حذيفة وزيد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دليل على علمهم بها لو وقعت ، فكيف يستبعد تكفيرهم له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أنّهم رأوا منه تلك العبادة في ليلة قتله ، فلعلّهم يعرفون منه المكيدة لسبق إحداثه وتوبته منها بلا حقيقة ، كما علم مكيدته محمّد ابن أبي بكر عندما دعاه إلى العمل بالقرآن لمّا دخل عليه لقتله ، فقال له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آلْآنَ وَقَدْ عَصَيْتَ قَبْلُ وَكُنْتَ مِنَ الْمُفْسِدِينَ </w:t>
      </w:r>
      <w:r>
        <w:rPr>
          <w:rFonts w:eastAsia="Amiri" w:cs="Amiri" w:ascii="Amiri" w:hAnsi="Amiri"/>
          <w:color w:val="111111"/>
          <w:sz w:val="28"/>
          <w:szCs w:val="28"/>
          <w:rtl w:val="true"/>
          <w:lang w:bidi="ar-SA"/>
        </w:rPr>
        <w:t xml:space="preserve">) </w:t>
      </w:r>
      <w:r>
        <w:rPr>
          <w:rStyle w:val="FootnoteAnchor"/>
          <w:rtl w:val="true"/>
        </w:rPr>
        <w:footnoteReference w:id="1467"/>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يستبعد من حذيفة وزيد تكفير عثمان وقد كفّره ابن مسعود ، كما سمعت الرواية فيه </w:t>
      </w:r>
      <w:r>
        <w:rPr>
          <w:rStyle w:val="FootnoteAnchor"/>
          <w:rtl w:val="true"/>
        </w:rPr>
        <w:footnoteReference w:id="146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وكفّره عمّار ، الطيّبُ ، الذي يزول مع الحقّ حيث يزول ، ولم ينازع في وجود رواية تكفير عمّار له قاضي القضاة وأبو عليّ في كلامهما الذي </w:t>
      </w:r>
    </w:p>
    <w:p>
      <w:pPr>
        <w:pStyle w:val="BookText"/>
        <w:rPr/>
      </w:pPr>
      <w:r>
        <w:rPr>
          <w:rFonts w:ascii="Amiri" w:hAnsi="Amiri" w:eastAsia="Amiri" w:cs="Amiri"/>
          <w:color w:val="111111"/>
          <w:sz w:val="28"/>
          <w:sz w:val="28"/>
          <w:szCs w:val="28"/>
          <w:rtl w:val="true"/>
          <w:lang w:bidi="ar-SA"/>
        </w:rPr>
        <w:t xml:space="preserve">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عبد الجبار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استبعد أبو عليّ تكفير عمّار لعثمان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يبعّد صحّة ذلك أنّ عمّاراً لا يجوز أن يكفّره ولمّا يقع منه ما يستوجب به الكفر ؛ لأنّ الذي يكفَّر به الكافر معلومٌ ؛ ولأنّه لو كان قد وقع ذلك لكان غيره من الصحابة أَوْلى بذلك ، ولوجب أن يجتمعوا على خلعه ، ولوجب أن لا يكون قتله لهم مباحاً ، بل يجب أن يقيموا إماماً ليقتله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عمّاراً نازع الحسن بن عليّ ، 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عثمان كافراً ؛ وقال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مؤمناً ؛ وتعلّق بعضهما ببعض ، فصارا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تريد من ابن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 كذا ، وقال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أتكفر بربّ كان يؤمن به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بأنّ عثمان لم يكفر كفراً صريحاً مشهوراً بين الناس حتّى يجتمع المسلمون على تكفيره وخلعه ، وإنّما اتّفق مَن بالمدينة مِن أهل الأمصار والصحابة على خلعه ؛ لأحداثه الموجبة للخلع وجور ولاته ، وإن لم يُخلع قتل ، فقتلوه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قال بعض الصحابة بكفره ، كعمّار ، فإنّ المرويّ أنّه كفّره لحكمه بغير ما أنزل اللّه تعالى ، واستشهد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يَحْكُمْ </w:t>
      </w:r>
    </w:p>
    <w:p>
      <w:pPr>
        <w:pStyle w:val="BookText"/>
        <w:rPr/>
      </w:pPr>
      <w:r>
        <w:rPr>
          <w:rFonts w:ascii="Amiri" w:hAnsi="Amiri" w:eastAsia="Amiri" w:cs="Amiri"/>
          <w:color w:val="111111"/>
          <w:sz w:val="28"/>
          <w:sz w:val="28"/>
          <w:szCs w:val="28"/>
          <w:rtl w:val="true"/>
          <w:lang w:bidi="ar-SA"/>
        </w:rPr>
        <w:t xml:space="preserve">بِمَا أَنْزَلَ اللَّهُ فَأُولَئِكَ هُمُ الْكَافِرُونَ </w:t>
      </w:r>
      <w:r>
        <w:rPr>
          <w:rFonts w:eastAsia="Amiri" w:cs="Amiri" w:ascii="Amiri" w:hAnsi="Amiri"/>
          <w:color w:val="111111"/>
          <w:sz w:val="28"/>
          <w:szCs w:val="28"/>
          <w:rtl w:val="true"/>
          <w:lang w:bidi="ar-SA"/>
        </w:rPr>
        <w:t xml:space="preserve">) </w:t>
      </w:r>
      <w:r>
        <w:rPr>
          <w:rStyle w:val="FootnoteAnchor"/>
          <w:rtl w:val="true"/>
        </w:rPr>
        <w:footnoteReference w:id="1471"/>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w:t>
      </w:r>
      <w:r>
        <w:rPr>
          <w:rFonts w:eastAsia="Amiri" w:cs="Amiri" w:ascii="Amiri" w:hAnsi="Amiri"/>
          <w:color w:val="111111"/>
          <w:sz w:val="28"/>
          <w:szCs w:val="28"/>
          <w:lang w:bidi="ar-SA"/>
        </w:rPr>
        <w:t>291/4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العياشي </w:t>
      </w: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أبو عليّ من تنازع الحسن وعمّار ، فهو غيرُ دافع لتكفير عمار لعثمان ، بل هو دليلٌ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عدم تكفير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 لأنّ الكفر لا ينحصر بإنكار اللّه تعالى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عدول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التصريح بإيمان عثمان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أتكفر بربّ كان يؤمن به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بصحّة قول عمّار ، وإنّما لم يوافقه ظاهراً لجهة راعاها ، وهي التي دعت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خلاف عمّار ، وقد فهمها عمّار فسكت ، وإلاّ فهو إنّما يقول بكفره ؛ لأنّه يحكم بغير ما أنزل اللّه ، لا لأنّه لم يؤمن باللّه حتّى يردّه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الخصم من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عثمان ما فعل بعد اليوم</w:t>
      </w:r>
      <w:r>
        <w:rPr>
          <w:rFonts w:eastAsia="Amiri" w:cs="Amiri" w:ascii="Amiri" w:hAnsi="Amiri"/>
          <w:color w:val="111111"/>
          <w:sz w:val="28"/>
          <w:szCs w:val="28"/>
          <w:rtl w:val="true"/>
          <w:lang w:bidi="ar-SA"/>
        </w:rPr>
        <w:t>»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فليست حجةً علينا ، وقد عرفتَ بطلانها معنىً ، وضعفها سنداً ، عندما ذكرها الخصمُ في فضائله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 xml:space="preserve">. </w:t>
      </w:r>
      <w:bookmarkStart w:id="400" w:name="pg15539_201752"/>
    </w:p>
    <w:p>
      <w:pPr>
        <w:pStyle w:val="Heading3"/>
        <w:numPr>
          <w:ilvl w:val="2"/>
          <w:numId w:val="1"/>
        </w:numPr>
        <w:rPr/>
      </w:pPr>
      <w:bookmarkStart w:id="401" w:name="__RefHeading___Toc8919737_2142443653"/>
      <w:bookmarkStart w:id="402" w:name="_Toc147"/>
      <w:bookmarkEnd w:id="400"/>
      <w:bookmarkEnd w:id="401"/>
      <w:r>
        <w:rPr>
          <w:rtl w:val="true"/>
        </w:rPr>
        <w:t>نفي عثمان لأبي ذرّ</w:t>
      </w:r>
      <w:bookmarkEnd w:id="402"/>
    </w:p>
    <w:p>
      <w:pPr>
        <w:pStyle w:val="Heading4"/>
        <w:numPr>
          <w:ilvl w:val="3"/>
          <w:numId w:val="1"/>
        </w:numPr>
        <w:rPr/>
      </w:pPr>
      <w:bookmarkStart w:id="403" w:name="__RefHeading___Toc8919739_2142443653"/>
      <w:bookmarkStart w:id="404" w:name="_Toc148"/>
      <w:bookmarkEnd w:id="403"/>
      <w:r>
        <w:rPr>
          <w:rtl w:val="true"/>
        </w:rPr>
        <w:t xml:space="preserve">قال المصنّف </w:t>
      </w:r>
      <w:r>
        <w:rPr>
          <w:rtl w:val="true"/>
        </w:rPr>
        <w:t xml:space="preserve">- </w:t>
      </w:r>
      <w:r>
        <w:rPr>
          <w:rtl w:val="true"/>
        </w:rPr>
        <w:t xml:space="preserve">قدّس اللّه روحه </w:t>
      </w:r>
      <w:r>
        <w:rPr>
          <w:rtl w:val="true"/>
        </w:rPr>
        <w:t>- :</w:t>
      </w:r>
      <w:bookmarkEnd w:id="404"/>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أقدم على أبي ذرّ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تقدّمه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ضربه ، ونفاه إلى الربذة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أجاب قاضي القضاة باحتمال أنّه اختار لنفسه ذلك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اعترضه المرتضى بأنّ المتواتر من الأخبار خلاف ذلك ؛ لأنّ المشهور أنّه نفاه أوّلا إلى الشام ، فلما اشتكى معاوية منه استقدمه إلى المدينة ، ثمّ نفاه منها إلى الربذة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عثمان 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للإمام أن يأخذ من المال ، فإذا أيسر قضى؟</w:t>
      </w:r>
    </w:p>
    <w:p>
      <w:pPr>
        <w:pStyle w:val="BookText"/>
        <w:rPr/>
      </w:pPr>
      <w:r>
        <w:rPr>
          <w:rFonts w:ascii="Amiri" w:hAnsi="Amiri" w:eastAsia="Amiri" w:cs="Amiri"/>
          <w:color w:val="111111"/>
          <w:sz w:val="28"/>
          <w:sz w:val="28"/>
          <w:szCs w:val="28"/>
          <w:rtl w:val="true"/>
          <w:lang w:bidi="ar-SA"/>
        </w:rPr>
        <w:t xml:space="preserve">فقال كعب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أتعلّمنا ديننا؟</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 أذاك لي وتولّعك بأصحابي ، إلحق بالشام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فأخرجه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أبو ذرّ ينكر على معاوية أشياء يفعلها ، فبعث إليه معاوية بثلاثمئة دينار ، فردّها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ذرّ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حدثت أعمال ما أعرفها ، واللّه ما هي في كتاب اللّه ولا 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إنّي لأرى حقّاً يُطفأ ، وباطلا يُحيا ، وصادقاً مكذَّباً ، وأثرةً بغير تقى ، وصالحاً مستأثَراً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حبيب بن مسلمة الفهري </w:t>
      </w:r>
      <w:r>
        <w:rPr>
          <w:rStyle w:val="FootnoteAnchor"/>
          <w:rtl w:val="true"/>
        </w:rPr>
        <w:footnoteReference w:id="1478"/>
      </w:r>
    </w:p>
    <w:p>
      <w:pPr>
        <w:pStyle w:val="BookText"/>
        <w:rPr/>
      </w:pP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287/7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الغامة </w:t>
      </w:r>
      <w:r>
        <w:rPr>
          <w:rFonts w:eastAsia="IRNazanin" w:cs="IRNazanin"/>
          <w:color w:val="111111"/>
          <w:sz w:val="28"/>
          <w:szCs w:val="28"/>
          <w:lang w:bidi="fa-IR"/>
        </w:rPr>
        <w:t>448/1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ذرّ لَمُفسدٌ عليكم الشام ، فتدارك أهلَه إن كان لك فيه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معاوية إلى عثمان فيه ، فكتب عثمان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فاحمل جُندباً إليّ على أغلظ مركب وأوعره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فوجّهه مع مَن سار به ليلا ونهاراً ، وحمله على بعير ليس عليه إلاّ قتبٌ ، حتّى قدم المدينة وقد سقط لحم فخذيه من 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إليه عثمان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 بأيّة أرض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المصرين </w:t>
      </w:r>
      <w:r>
        <w:rPr>
          <w:rStyle w:val="FootnoteAnchor"/>
          <w:rtl w:val="true"/>
        </w:rPr>
        <w:footnoteReference w:id="147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سر إلى الربذة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بها حتّى مات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ذرّ لمّا دخل على عثمان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أنعم اللّه بك عيناً يا جُنيدب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جُنيدب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وسمّاني رسول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 فاخترتُ اسمَ رسول اللّه الذي سمّاني به على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تزعم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 اللّه مغلولةٌ ، وأنّ اللّه فقيرٌ ونحن 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كنتم لا تزعمون ، لأنفقتم مال اللّه في عباده ، ولكنّي أشهدُ لَسمعتُ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بنو أبي العاص ثلاثين رجلا جعلوا مال اللّه دولا ، وعباده خولا ، ودين اللّه دخلا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سمعتم هذا من رسول اللّه؟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والحاضرون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أظلّت </w:t>
      </w:r>
    </w:p>
    <w:p>
      <w:pPr>
        <w:pStyle w:val="BookText"/>
        <w:rPr/>
      </w:pPr>
      <w:r>
        <w:rPr>
          <w:rFonts w:ascii="Amiri" w:hAnsi="Amiri" w:eastAsia="Amiri" w:cs="Amiri"/>
          <w:color w:val="111111"/>
          <w:sz w:val="28"/>
          <w:sz w:val="28"/>
          <w:szCs w:val="28"/>
          <w:rtl w:val="true"/>
          <w:lang w:bidi="ar-SA"/>
        </w:rPr>
        <w:t xml:space="preserve">الخضراءُ ، ولا أقلّت الغبراءُ ، من ذي لهجة أصدق من أبي ذرّ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فنفاه إلى الربذة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الواقديُّ ، أنّ أبا الأسود الدؤلي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أُحبُّ لقاء أبي ذرّ لأسأله عن سبب خروجه ، فنزلت الربذة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خرجتَ من المدينة طائعاً ، أم أُخرِجت؟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ثغر من ثغور المسلمين أُغني عنهم ، فأُخرجت إلى المدينة ، فقلتُ ، أصحابي ودارُ هجرتي ، فأُخرجت منها إلى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ذات ليلة نائمٌ في المسجد إذ مرّ 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فضربني برجله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أراك نائماً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 غلبتني عيني فنمتُ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إذا أخرجوك منه؟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ألحقُ بالشام ، فإنّها أرضٌ مقدّسةٌ ، وأرضُ بقيّة الإسلام ، وأرض الجهاد</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 كيف تصنع إذا أخرجوك منها؟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 إلى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إذا أخرجوك منه؟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سيفي فأضربُ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أدلّك على خير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إنسق معهم حيثُ ساقوك ، وتسمع وتطيع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فسمعتُ وأطعتُ ، وأنا أسمعُ وأُطيع ،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ليقتُلَنّ اللّهُ عثمانَ</w:t>
      </w:r>
      <w:r>
        <w:rPr>
          <w:rFonts w:eastAsia="Amiri" w:cs="Amiri" w:ascii="Amiri" w:hAnsi="Amiri"/>
          <w:color w:val="111111"/>
          <w:sz w:val="28"/>
          <w:szCs w:val="28"/>
          <w:rtl w:val="true"/>
          <w:lang w:bidi="ar-SA"/>
        </w:rPr>
        <w:t xml:space="preserve">) </w:t>
      </w:r>
      <w:r>
        <w:rPr>
          <w:rStyle w:val="FootnoteAnchor"/>
          <w:rtl w:val="true"/>
        </w:rPr>
        <w:footnoteReference w:id="1484"/>
      </w:r>
      <w:r>
        <w:rPr>
          <w:rFonts w:ascii="Amiri" w:hAnsi="Amiri" w:eastAsia="Amiri" w:cs="Amiri"/>
          <w:color w:val="111111"/>
          <w:sz w:val="28"/>
          <w:sz w:val="28"/>
          <w:szCs w:val="28"/>
          <w:rtl w:val="true"/>
          <w:lang w:bidi="ar-SA"/>
        </w:rPr>
        <w:t xml:space="preserve">وهو آثمٌ في جنبي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الاعتذار بما قال القاضي؟</w:t>
      </w:r>
      <w:r>
        <w:rPr>
          <w:rFonts w:eastAsia="Amiri" w:cs="Amiri" w:ascii="Amiri" w:hAnsi="Amiri"/>
          <w:color w:val="111111"/>
          <w:sz w:val="28"/>
          <w:szCs w:val="28"/>
          <w:rtl w:val="true"/>
          <w:lang w:bidi="ar-SA"/>
        </w:rPr>
        <w:t>!</w:t>
      </w:r>
      <w:bookmarkStart w:id="405" w:name="pg15539_201757"/>
    </w:p>
    <w:p>
      <w:pPr>
        <w:pStyle w:val="Heading4"/>
        <w:numPr>
          <w:ilvl w:val="3"/>
          <w:numId w:val="1"/>
        </w:numPr>
        <w:rPr/>
      </w:pPr>
      <w:bookmarkStart w:id="406" w:name="__RefHeading___Toc8919741_2142443653"/>
      <w:bookmarkStart w:id="407" w:name="_Toc149"/>
      <w:bookmarkEnd w:id="405"/>
      <w:bookmarkEnd w:id="406"/>
      <w:r>
        <w:rPr>
          <w:rtl w:val="true"/>
        </w:rPr>
        <w:t xml:space="preserve">وقال الفضل </w:t>
      </w:r>
      <w:r>
        <w:rPr>
          <w:rtl w:val="true"/>
        </w:rPr>
        <w:t>:</w:t>
      </w:r>
      <w:bookmarkEnd w:id="407"/>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خروج أبي ذرّ على ما ذكره أرباب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الطبريُّ ، وابن الجوزيّ ، من أرباب صحّة الخبر ، أنّه ذهب إلى الشام ، وكان مذهبُ أبي ذرّ 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يكنزون الذهب والفضّة </w:t>
      </w:r>
      <w:r>
        <w:rPr>
          <w:rFonts w:eastAsia="Amiri" w:cs="Amiri" w:ascii="Amiri" w:hAnsi="Amiri"/>
          <w:color w:val="111111"/>
          <w:sz w:val="28"/>
          <w:szCs w:val="28"/>
          <w:rtl w:val="true"/>
          <w:lang w:bidi="ar-SA"/>
        </w:rPr>
        <w:t xml:space="preserve">) </w:t>
      </w:r>
      <w:r>
        <w:rPr>
          <w:rStyle w:val="FootnoteAnchor"/>
          <w:rtl w:val="true"/>
        </w:rPr>
        <w:footnoteReference w:id="1487"/>
      </w:r>
      <w:r>
        <w:rPr>
          <w:rFonts w:ascii="Amiri" w:hAnsi="Amiri" w:eastAsia="Amiri" w:cs="Amiri"/>
          <w:color w:val="111111"/>
          <w:sz w:val="28"/>
          <w:sz w:val="28"/>
          <w:szCs w:val="28"/>
          <w:rtl w:val="true"/>
          <w:lang w:bidi="ar-SA"/>
        </w:rPr>
        <w:t>محكَم غير منسوخ ، وكنز الذهب والفضة حرامٌ وإن أخرجوا زكاته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ومذهب عامة الصحابة والعلماء أنّها منسوخةٌ بالزكاة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أبو ذرّ تقرّر مذهبه ، واتّفق أنّه حضر عند معاوية ، وكان كعبُ الأحبار حاضراً عند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ذرّ تقرّر مذهبه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كعب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منسوخةٌ بالزكاة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لَحْيَ </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259/12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بعير وضرب به رأس كعب الأحبار ، فشجّه مُوضِحةً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324/15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معاوية إلى عثمان يشكو أبا ذرّ ، فكتب عثمان إلى أبي ذرّ </w:t>
      </w:r>
    </w:p>
    <w:p>
      <w:pPr>
        <w:pStyle w:val="BookText"/>
        <w:rPr/>
      </w:pPr>
      <w:r>
        <w:rPr>
          <w:rFonts w:ascii="Amiri" w:hAnsi="Amiri" w:eastAsia="Amiri" w:cs="Amiri"/>
          <w:color w:val="111111"/>
          <w:sz w:val="28"/>
          <w:sz w:val="28"/>
          <w:szCs w:val="28"/>
          <w:rtl w:val="true"/>
          <w:lang w:bidi="ar-SA"/>
        </w:rPr>
        <w:t>يطلبه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أبو ذرّ إلى المدينة ، ونصحه عثمان بحسن العشرة مع الناس ، وأنّ الناس اليوم ليسوا كزمن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وفيهم البَرُّ والفاجرُ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أستأذن منك أن ألحق بفلاة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من المدينة حاجّاً أو معتمراً ، فلمّا قضى نسكه رجع وسكن بالربذة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حكاية سكون أبي ذرّ بالربذة ، ولا اعتراض فيه على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واتّفق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التواريخ على ما ذكرنا ، فتمّ اعتذار القاضي ؛ لأنّه جرى على ما ذكره عامةُ المؤرّخين</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ومخالفة الواقدي في بعض المنقول لا يقدح في ما ذهب إليه العامةُ</w:t>
      </w:r>
      <w:r>
        <w:rPr>
          <w:rFonts w:eastAsia="Amiri" w:cs="Amiri" w:ascii="Amiri" w:hAnsi="Amiri"/>
          <w:color w:val="111111"/>
          <w:sz w:val="28"/>
          <w:szCs w:val="28"/>
          <w:rtl w:val="true"/>
          <w:lang w:bidi="ar-SA"/>
        </w:rPr>
        <w:t>.</w:t>
      </w:r>
      <w:bookmarkStart w:id="408" w:name="pg15539_201759"/>
    </w:p>
    <w:p>
      <w:pPr>
        <w:pStyle w:val="Heading4"/>
        <w:numPr>
          <w:ilvl w:val="3"/>
          <w:numId w:val="1"/>
        </w:numPr>
        <w:rPr/>
      </w:pPr>
      <w:bookmarkStart w:id="409" w:name="__RefHeading___Toc8919743_2142443653"/>
      <w:bookmarkStart w:id="410" w:name="_Toc150"/>
      <w:bookmarkEnd w:id="408"/>
      <w:bookmarkEnd w:id="409"/>
      <w:r>
        <w:rPr>
          <w:rtl w:val="true"/>
        </w:rPr>
        <w:t xml:space="preserve">وأقول </w:t>
      </w:r>
      <w:r>
        <w:rPr>
          <w:rtl w:val="true"/>
        </w:rPr>
        <w:t>:</w:t>
      </w:r>
      <w:bookmarkEnd w:id="410"/>
    </w:p>
    <w:p>
      <w:pPr>
        <w:pStyle w:val="Heading5"/>
        <w:numPr>
          <w:ilvl w:val="4"/>
          <w:numId w:val="1"/>
        </w:numPr>
        <w:rPr/>
      </w:pPr>
      <w:bookmarkStart w:id="411" w:name="__RefHeading___Toc8919745_2142443653"/>
      <w:bookmarkStart w:id="412" w:name="_Toc151"/>
      <w:bookmarkEnd w:id="411"/>
      <w:r>
        <w:rPr>
          <w:rtl w:val="true"/>
        </w:rPr>
        <w:t>اشارة</w:t>
      </w:r>
      <w:bookmarkEnd w:id="412"/>
    </w:p>
    <w:p>
      <w:pPr>
        <w:pStyle w:val="BookText"/>
        <w:rPr/>
      </w:pPr>
      <w:r>
        <w:rPr>
          <w:rFonts w:ascii="Amiri" w:hAnsi="Amiri" w:eastAsia="Amiri" w:cs="Amiri"/>
          <w:color w:val="111111"/>
          <w:sz w:val="28"/>
          <w:sz w:val="28"/>
          <w:szCs w:val="28"/>
          <w:rtl w:val="true"/>
          <w:lang w:bidi="ar-SA"/>
        </w:rPr>
        <w:t xml:space="preserve">نِعْمَ المَثلُ قول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الكذوب لا حافظة له</w:t>
      </w:r>
      <w:r>
        <w:rPr>
          <w:rFonts w:eastAsia="Amiri" w:cs="Amiri" w:ascii="Amiri" w:hAnsi="Amiri"/>
          <w:color w:val="111111"/>
          <w:sz w:val="28"/>
          <w:szCs w:val="28"/>
          <w:rtl w:val="true"/>
          <w:lang w:bidi="ar-SA"/>
        </w:rPr>
        <w:t xml:space="preserve">» </w:t>
      </w:r>
      <w:r>
        <w:rPr>
          <w:rStyle w:val="FootnoteAnchor"/>
          <w:rtl w:val="true"/>
        </w:rPr>
        <w:footnoteReference w:id="1490"/>
      </w:r>
      <w:r>
        <w:rPr>
          <w:rFonts w:ascii="Amiri" w:hAnsi="Amiri" w:eastAsia="Amiri" w:cs="Amiri"/>
          <w:color w:val="111111"/>
          <w:sz w:val="28"/>
          <w:sz w:val="28"/>
          <w:szCs w:val="28"/>
          <w:rtl w:val="true"/>
          <w:lang w:bidi="ar-SA"/>
        </w:rPr>
        <w:t xml:space="preserve">؛ فإنّ الفضل زعم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الجزء </w:t>
      </w:r>
      <w:r>
        <w:rPr>
          <w:rStyle w:val="FootnoteAnchor"/>
          <w:rtl w:val="true"/>
        </w:rPr>
        <w:footnoteReference w:id="1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الطبريّ رافضيٌّ مشهورٌ بالتشيّع ، حتّى هجره علماء بغداد وهجروا كتبه ورواياته ؛ والآن يجعله من أرباب صحة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أنّه لم 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سمع شيئاً فزاد فيه ولفّقه ، ونسبه إلى الطبريّ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ادّعى خروج أبي ذرّ إلى الحجّ أو العمرة ، ولا أثر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جاء في بعض الأخبار خروج الركب الّذين دفنوا أبا ذرّ إلى الحجّ أو العمرة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كعب الأحبار عند معاوية ، والموجود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Style w:val="FootnoteAnchor"/>
          <w:rtl w:val="true"/>
        </w:rPr>
        <w:footnoteReference w:id="1493"/>
      </w:r>
      <w:r>
        <w:rPr>
          <w:rFonts w:ascii="IRNazanin" w:hAnsi="IRNazanin" w:eastAsia="IRNazanin"/>
          <w:color w:val="111111"/>
          <w:sz w:val="28"/>
          <w:sz w:val="28"/>
          <w:szCs w:val="28"/>
          <w:rtl w:val="true"/>
          <w:lang w:bidi="fa-IR"/>
        </w:rPr>
        <w:t xml:space="preserve">حضوره عند عثمان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الطبريُّ ، حكاية عن السَّرِيّ ، في روايته عن شعيب ، عن سيف ، </w:t>
      </w:r>
      <w:bookmarkStart w:id="413" w:name="pg15539_201760"/>
    </w:p>
    <w:p>
      <w:pPr>
        <w:pStyle w:val="BookText"/>
        <w:rPr/>
      </w:pPr>
      <w:bookmarkEnd w:id="413"/>
      <w:r>
        <w:rPr>
          <w:rFonts w:ascii="Amiri" w:hAnsi="Amiri" w:eastAsia="Amiri" w:cs="Amiri"/>
          <w:color w:val="111111"/>
          <w:sz w:val="28"/>
          <w:sz w:val="28"/>
          <w:szCs w:val="28"/>
          <w:rtl w:val="true"/>
          <w:lang w:bidi="ar-SA"/>
        </w:rPr>
        <w:t xml:space="preserve">عن محمّد بن عون ، عن عكرمة ، عن ابن عبّاس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ذرّ يختلف من الربذة إلى المدينة مخافة الأعرابيّة ، وكان يحبُّ الوحدة والخلوة ، فدخل على عثمان وعنده كعب الأحبار ، فقال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ترضوا من الناس بكفّ الأذى حتّى يبذلوا المعروف ، وقد ينبغي للمؤدّي الزكاة أن لا يقتصر عليها حتّى يُحسن إلى الجيران والإخوان ويصل القرابات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أدّى الفريضة فقد قضى 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أبو ذرّ محجنه ، فضربه ، فشجّه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الطبريّ إنّما اقتصر على هذا الحديث ونحوه ، لا لصحّتها عنده ، بل لكراهة أن يذكر ما فيه طعنٌ بعثمان ومعاوية ؛ فإنّه قال في ابتداء كلامه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سنة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ما ذُكر من أمر أبي ذرّ ومعاوية ، وإشخاص معاوية إياه من الشام إلى المدينة ، وقد ذُكر في سبب إشخاصه إياه منها إليها أُمورٌ كثيرةٌ ، كرهتُ ذِكر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العاذرون معاوية في ذلك ، فإنّهم رووا في ذلك قصّةً كتب إليّ بها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آخر كلامه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الآخرون ، فإنّهم رووا في سبب ذلك أشياء كثيرة ، وأُموراً شنيعةً ، كرهت ذِكرها</w:t>
      </w:r>
      <w:r>
        <w:rPr>
          <w:rFonts w:eastAsia="Amiri" w:cs="Amiri" w:ascii="Amiri" w:hAnsi="Amiri"/>
          <w:color w:val="111111"/>
          <w:sz w:val="28"/>
          <w:szCs w:val="28"/>
          <w:rtl w:val="true"/>
          <w:lang w:bidi="ar-SA"/>
        </w:rPr>
        <w:t xml:space="preserve">»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4" w:name="__RefHeading___Toc8919747_2142443653"/>
      <w:bookmarkStart w:id="415" w:name="_Toc152"/>
      <w:bookmarkEnd w:id="414"/>
      <w:r>
        <w:rPr>
          <w:rtl w:val="true"/>
        </w:rPr>
        <w:t xml:space="preserve">أقول </w:t>
      </w:r>
      <w:r>
        <w:rPr>
          <w:rtl w:val="true"/>
        </w:rPr>
        <w:t>:</w:t>
      </w:r>
      <w:bookmarkEnd w:id="415"/>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هذه الأُمور من نحو ما ذكره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أشار إليها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كامله</w:t>
      </w:r>
      <w:r>
        <w:rPr>
          <w:rFonts w:eastAsia="Amiri" w:cs="Amiri" w:ascii="Amiri" w:hAnsi="Amiri"/>
          <w:color w:val="111111"/>
          <w:sz w:val="28"/>
          <w:szCs w:val="28"/>
          <w:rtl w:val="true"/>
          <w:lang w:bidi="ar-SA"/>
        </w:rPr>
        <w:t xml:space="preserve">» </w:t>
      </w:r>
      <w:r>
        <w:rPr>
          <w:rStyle w:val="FootnoteAnchor"/>
          <w:rtl w:val="true"/>
        </w:rPr>
        <w:footnoteReference w:id="149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سنة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 ذُكر في أمر أبي ذرّ ، وإشخاص معاوية إيّاه من الشام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سبب ذلك أُمورٌ كثيرةٌ ، من سبّ معاوية إيّاه ، وتهديده بالقتل ، وحمله إلى المدينة من الشام بغير وطاء ، ونفيه من المدينة على الوجه الشنيع ، لا يصحّ النقل به ، ولو صحّ ، لكان ينبغي أن يُعتذر عن عثمان ؛ فإنّ للإمام أن يؤدِّب رعيّته ، وغير ذلك من الأعذار ، لا أن يجعل ذلك سبباً للطعن عليه ؛ كرهتُ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العاذرون ، فإنّهم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ذكر ما نقله الطبريُّ عن السَّرِيّ ، وسمعتَ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هنا يقع في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نسبوه إلى أبي ذرّ رضوان اللّه عليه ، من أنّه يرى حرمة كنز الذهب والفضة وإن أُخرجت زكاتهما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إبقاء ما يفضل على الحاجة ، وعدم إنفاقه على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النسبة ظاهرةُ الكذب ؛ لجهات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ذرّ أتقى لله ، وأطوع لرسوله ، من أن يخالف أحكامهما ؛ فإنّه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 وبقي معه إلى حين وفاته ، ورأى وجود الأغنياء من المسلمين في أيّامه ، من دون أن يوجب في أموالهم من الصدقات غير الزكاة ، فكيف يصدر من أبي ذرّ الحكم المخالف لِما وجد عليه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يرى هذا الرأي ، بإقرار الخصوم </w:t>
      </w:r>
      <w:r>
        <w:rPr>
          <w:rStyle w:val="FootnoteAnchor"/>
          <w:rtl w:val="true"/>
        </w:rPr>
        <w:footnoteReference w:id="1497"/>
      </w:r>
      <w:r>
        <w:rPr>
          <w:rFonts w:ascii="Amiri" w:hAnsi="Amiri" w:eastAsia="Amiri" w:cs="Amiri"/>
          <w:color w:val="111111"/>
          <w:sz w:val="28"/>
          <w:sz w:val="28"/>
          <w:szCs w:val="28"/>
          <w:rtl w:val="true"/>
          <w:lang w:bidi="ar-SA"/>
        </w:rPr>
        <w:t xml:space="preserve">، فهل يمكن أن يترك هداية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حكم اللّه ورسوله حتّى يقع في ما وقع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يمكن أن يكون أبو ذرّ لا يسمع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هدايتَه وتعليمَه ، وهو أشدّ الناس اتّباعاً له ، وأعرفهم بمنزلته؟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الغنى لم يحدث في الناس أيّام عثمان ، بل كان من أيّام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وتضاعف في أيّام أبي بكر ، وفاضت الأموال في أيّام عمر </w:t>
      </w:r>
      <w:r>
        <w:rPr>
          <w:rStyle w:val="FootnoteAnchor"/>
          <w:rtl w:val="true"/>
        </w:rPr>
        <w:footnoteReference w:id="1498"/>
      </w:r>
      <w:r>
        <w:rPr>
          <w:rFonts w:ascii="Amiri" w:hAnsi="Amiri" w:eastAsia="Amiri" w:cs="Amiri"/>
          <w:color w:val="111111"/>
          <w:sz w:val="28"/>
          <w:sz w:val="28"/>
          <w:szCs w:val="28"/>
          <w:rtl w:val="true"/>
          <w:lang w:bidi="ar-SA"/>
        </w:rPr>
        <w:t xml:space="preserve">، ولم تصدر من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تلك الفتوى التي نسبوها إليه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كان مدّخراً لها إلى أيام عثمان ، فرواها لنا العاذرون لعثمان ومعاوية؟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ليس الأمر كذلك ، ولكنّ أبا ذرّ رأى نهمة بني أُميّة في مال اللّه ، فجعل يتلو تلك الآية الكريمة في الطرقات ، إنكاراً على جعلهم مال اللّه وفيء المسلمين كنوزاً لهم ، ودولةً بين الأغنياء والجبابرة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ثورته عليهم ، لا على الأغنياء ، كما هو واضحٌ لمن أنصف</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السنة وجّهوا الخلاف بين أبي ذرّ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بالنسخ وعدمه ، فزعموا أنّ أبا ذرّ لا يرى آية تحريم الكنز منسوخة بالزكاة ، وأنّ غيره يرى أنّها منسوخهٌ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من السخف ؛ إذ لا معنى لنسخ الآية بالزكاة ؛ لعدم التنافي بينهما ؛ إذ يمكن أن تجب الزكاة والزائد على الحاجة معاً بلا منافاة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قد تجب الزكاة دون الزائد ؛ لتعلّقها بمال الفقير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يجب الزائد دون الزكاة ؛ لعدم كون مال الغنيّ من الزكويّات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معنى النسخ؟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يصحّ وقوع الخلاف فيه بين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كيف يمكن أن يضرب أبو ذرّ كعبَ الأحبار ، فيشجّه موضِحةً ، لمجرّد مخالفته له في فتوى اتّفق عليها كلُّ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ليس من سيماء العدالة ، ولا من أخلاق عيسى ، الذي شبّهه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بُد أن يكون ضربه له لإفتائه بما يخالف الدين والملّة ، كإحلاله للخليفة مال اللّه باسم القرض ، أو أخذ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عطاء المسلمين ، كما في بعض الأخبار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كعبُ الأحبار مبيحاً لعثمان وبني أُميّة أن يجعلوا مال اللّه دولا وكنوزاً ، فاستحقّ من أبي ذرّ الضرب</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التي رواها الطبريُّ ، واتّخذها السنةُ سنداً </w:t>
      </w:r>
    </w:p>
    <w:p>
      <w:pPr>
        <w:pStyle w:val="BookText"/>
        <w:rPr/>
      </w:pPr>
      <w:r>
        <w:rPr>
          <w:rFonts w:ascii="Amiri" w:hAnsi="Amiri" w:eastAsia="Amiri" w:cs="Amiri"/>
          <w:color w:val="111111"/>
          <w:sz w:val="28"/>
          <w:sz w:val="28"/>
          <w:szCs w:val="28"/>
          <w:rtl w:val="true"/>
          <w:lang w:bidi="ar-SA"/>
        </w:rPr>
        <w:t>لهم ، لا دلالة فيها على ما نسبوه إلى أبي ذرّ من إيجاب بذل الأغنياء أموالهم إلى الفقراء ؛ إذ غايةُ ما تدلُّ عليه رجحانُ عدم اقتصار الأغنياء على الزكاة ، وهو مما لا ريب فيه لكلّ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صار به أبو ذرّ مخالفاً للأُمّة ، وخاف منه بنو أُميّة على مملكتهم ، واقتُضي تسييره؟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ظهورها في الوجوب ، وحرمة كنز الزائد على الزكاة والحاجة ، فهي من روايات السَّرِيّ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عاصم بن سهل ، مؤدّبُ المعتزِّ باللّه ، وهو من النواصب المعاندين ، كما تشهد به رواياته التي يكتب بها إلى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الكذّابين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حكى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تكذيبه عن ابن خِراش ، وحكى عن ابن عديّ أنّه وهّاه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يسرق الحديث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أنّه قد روى تلك الأخبار عمّن هو أسوأ منه ، كسيف </w:t>
      </w:r>
      <w:r>
        <w:rPr>
          <w:rStyle w:val="FootnoteAnchor"/>
          <w:rtl w:val="true"/>
        </w:rPr>
        <w:footnoteReference w:id="1504"/>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معين </w:t>
      </w:r>
      <w:r>
        <w:rPr>
          <w:rFonts w:eastAsia="IRNazanin" w:cs="IRNazanin"/>
          <w:color w:val="111111"/>
          <w:sz w:val="28"/>
          <w:szCs w:val="28"/>
          <w:lang w:bidi="fa-IR"/>
        </w:rPr>
        <w:t>336/1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الجرح والتعديل </w:t>
      </w:r>
      <w:r>
        <w:rPr>
          <w:rFonts w:eastAsia="IRNazanin" w:cs="IRNazanin"/>
          <w:color w:val="111111"/>
          <w:sz w:val="28"/>
          <w:szCs w:val="28"/>
          <w:lang w:bidi="fa-IR"/>
        </w:rPr>
        <w:t>278/4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الضعفاء والمتروكين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للنسائي </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المجروحين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حبان </w:t>
      </w:r>
      <w:r>
        <w:rPr>
          <w:rFonts w:eastAsia="IRNazanin" w:cs="IRNazanin"/>
          <w:color w:val="111111"/>
          <w:sz w:val="28"/>
          <w:szCs w:val="28"/>
          <w:rtl w:val="true"/>
          <w:lang w:bidi="fa-IR"/>
        </w:rPr>
        <w:t xml:space="preserve">- </w:t>
      </w:r>
      <w:r>
        <w:rPr>
          <w:rFonts w:eastAsia="IRNazanin" w:cs="IRNazanin"/>
          <w:color w:val="111111"/>
          <w:sz w:val="28"/>
          <w:szCs w:val="28"/>
          <w:lang w:bidi="fa-IR"/>
        </w:rPr>
        <w:t>341/1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الضعفاء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للعقيلي </w:t>
      </w:r>
      <w:r>
        <w:rPr>
          <w:rFonts w:eastAsia="IRNazanin" w:cs="IRNazanin"/>
          <w:color w:val="111111"/>
          <w:sz w:val="28"/>
          <w:szCs w:val="28"/>
          <w:rtl w:val="true"/>
          <w:lang w:bidi="fa-IR"/>
        </w:rPr>
        <w:t xml:space="preserve">- </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الضعفاء والمتروكين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للدارقطني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الضعفاء والمتروكين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الجوزي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ميزان الاعتدال </w:t>
      </w:r>
      <w:r>
        <w:rPr>
          <w:rFonts w:eastAsia="IRNazanin" w:cs="IRNazanin"/>
          <w:color w:val="111111"/>
          <w:sz w:val="28"/>
          <w:szCs w:val="28"/>
          <w:lang w:bidi="fa-IR"/>
        </w:rPr>
        <w:t>353/3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583/3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2800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وعكرمة </w:t>
      </w:r>
      <w:r>
        <w:rPr>
          <w:rStyle w:val="FootnoteAnchor"/>
          <w:rtl w:val="true"/>
        </w:rPr>
        <w:footnoteReference w:id="1505"/>
      </w:r>
      <w:r>
        <w:rPr>
          <w:rFonts w:ascii="IRNazanin" w:hAnsi="IRNazanin" w:eastAsia="IRNazanin"/>
          <w:color w:val="111111"/>
          <w:sz w:val="28"/>
          <w:sz w:val="28"/>
          <w:szCs w:val="28"/>
          <w:rtl w:val="true"/>
          <w:lang w:bidi="fa-IR"/>
        </w:rPr>
        <w:t xml:space="preserve">وأشباههم </w:t>
      </w:r>
      <w:r>
        <w:rPr>
          <w:rStyle w:val="FootnoteAnchor"/>
          <w:rtl w:val="true"/>
        </w:rPr>
        <w:footnoteReference w:id="1506"/>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ضعفاء الرجال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377/3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عون ؛ راجع وصف حاله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هذا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أنّها معارضة بما هو أكثر عدداً ، وأقوى سنداً ، وأقربُ إلى الاعتبار صحّةً ، ولو من حيث إنّه مِن رواية مَن لا يُتّهم على عثمان ومعاوية ، بخلاف روايات السَّرِيّ وأشباهه ، من المتّهمين في إرادة تبرئتهما وعذرهما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خروج أبي ذرّ عن المدينة ليس باختياره ، بل قهراً من ولاة الأمر ؛ لأنّ ما دلّ عليه أكثرُ وأصحُّ وأبعدُ عن التهمة ، ممّا دلّ على خروجه باختياره ورغبته ، حتّى أرسله علماء العامّة إرسال المسلّمات ، كالشهرستاني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Style w:val="FootnoteAnchor"/>
          <w:rtl w:val="true"/>
        </w:rPr>
        <w:footnoteReference w:id="1507"/>
      </w:r>
      <w:r>
        <w:rPr>
          <w:rFonts w:ascii="Amiri" w:hAnsi="Amiri" w:eastAsia="Amiri" w:cs="Amiri"/>
          <w:color w:val="111111"/>
          <w:sz w:val="28"/>
          <w:sz w:val="28"/>
          <w:szCs w:val="28"/>
          <w:rtl w:val="true"/>
          <w:lang w:bidi="ar-SA"/>
        </w:rPr>
        <w:t xml:space="preserve">، وعليّ بن برهان الدين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Style w:val="FootnoteAnchor"/>
          <w:rtl w:val="true"/>
        </w:rPr>
        <w:footnoteReference w:id="1508"/>
      </w:r>
      <w:r>
        <w:rPr>
          <w:rFonts w:ascii="Amiri" w:hAnsi="Amiri" w:eastAsia="Amiri" w:cs="Amiri"/>
          <w:color w:val="111111"/>
          <w:sz w:val="28"/>
          <w:sz w:val="28"/>
          <w:szCs w:val="28"/>
          <w:rtl w:val="true"/>
          <w:lang w:bidi="ar-SA"/>
        </w:rPr>
        <w:t xml:space="preserve">، وابن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Style w:val="FootnoteAnchor"/>
          <w:rtl w:val="true"/>
        </w:rPr>
        <w:footnoteReference w:id="1509"/>
      </w:r>
      <w:r>
        <w:rPr>
          <w:rFonts w:ascii="Amiri" w:hAnsi="Amiri" w:eastAsia="Amiri" w:cs="Amiri"/>
          <w:color w:val="111111"/>
          <w:sz w:val="28"/>
          <w:sz w:val="28"/>
          <w:szCs w:val="28"/>
          <w:rtl w:val="true"/>
          <w:lang w:bidi="ar-SA"/>
        </w:rPr>
        <w:t xml:space="preserve">، كما سبقت كلماتهم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بترجمة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استقدمه عثمان بشكوى معاوية ، وأسكنه الربذة ، فمات بها</w:t>
      </w:r>
      <w:r>
        <w:rPr>
          <w:rFonts w:eastAsia="Amiri" w:cs="Amiri" w:ascii="Amiri" w:hAnsi="Amiri"/>
          <w:color w:val="111111"/>
          <w:sz w:val="28"/>
          <w:szCs w:val="28"/>
          <w:rtl w:val="true"/>
          <w:lang w:bidi="ar-SA"/>
        </w:rPr>
        <w:t xml:space="preserve">»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بترجمة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بكنيته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فضربَ الدهرُ ضربةً ، وسُيّر أبو ذرّ إلى الربذة</w:t>
      </w:r>
      <w:r>
        <w:rPr>
          <w:rFonts w:eastAsia="Amiri" w:cs="Amiri" w:ascii="Amiri" w:hAnsi="Amiri"/>
          <w:color w:val="111111"/>
          <w:sz w:val="28"/>
          <w:szCs w:val="28"/>
          <w:rtl w:val="true"/>
          <w:lang w:bidi="ar-SA"/>
        </w:rPr>
        <w:t xml:space="preserve">»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كلمات علمائهم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أرسل القوشجيُّ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عثمان لأبي ذرّ إرسال المسلّمات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يحتمل في أبي ذرّ أن يترك جوار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وصحبة الوصيّ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الحديد </w:t>
      </w:r>
      <w:r>
        <w:rPr>
          <w:rStyle w:val="FootnoteAnchor"/>
          <w:rtl w:val="true"/>
        </w:rPr>
        <w:footnoteReference w:id="15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 أنّ الذي عليه أكثر أرباب السير ، وعلماء الأخبار والنقل ، أنّ عثمان نفى أبا ذرّ أوّلا إلى الشام ، ثمّ استقدمه إلى المدينة لمّا شكا منه معاوية ، ثمّ نفاه من المدينة إلى الربذة لمّا عمل بالمدينة نظير ما كان يعمل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ما نقله المصنّف هنا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عن الجاحظ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السفيانية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معاوية لأبي 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عدوّ اللّه وعدوّ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قاتلَ رجل من أصحاب محمّد من غير إذن أمير المؤمنين عثمان لقتلتك</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أبي ذرّ لمعاوية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أنا بعدوّ لله ولا لرسوله ، بل أنت </w:t>
      </w:r>
    </w:p>
    <w:p>
      <w:pPr>
        <w:pStyle w:val="BookText"/>
        <w:rPr/>
      </w:pPr>
      <w:r>
        <w:rPr>
          <w:rFonts w:ascii="Amiri" w:hAnsi="Amiri" w:eastAsia="Amiri" w:cs="Amiri"/>
          <w:color w:val="111111"/>
          <w:sz w:val="28"/>
          <w:sz w:val="28"/>
          <w:szCs w:val="28"/>
          <w:rtl w:val="true"/>
          <w:lang w:bidi="ar-SA"/>
        </w:rPr>
        <w:t xml:space="preserve">وأبوك عدوّان لله ولرسوله ، أظهرتما الإسلام وأبطنتما الكفر ، ولقد لعنك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عليك مرّات أن لا تشبع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الجاحظ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فكتب عثمان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احمل إليّ جندباً على أغلظ مركب وأوعره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به مع من سار به الليل والنهار ، وحمله على شارف </w:t>
      </w:r>
      <w:r>
        <w:rPr>
          <w:rStyle w:val="FootnoteAnchor"/>
          <w:rtl w:val="true"/>
        </w:rPr>
        <w:footnoteReference w:id="1517"/>
      </w:r>
      <w:r>
        <w:rPr>
          <w:rFonts w:ascii="Amiri" w:hAnsi="Amiri" w:eastAsia="Amiri" w:cs="Amiri"/>
          <w:color w:val="111111"/>
          <w:sz w:val="28"/>
          <w:sz w:val="28"/>
          <w:szCs w:val="28"/>
          <w:rtl w:val="true"/>
          <w:lang w:bidi="ar-SA"/>
        </w:rPr>
        <w:t>ليس عليها إلاّ قتبٌ ، حتّى قدم به المدينة وقد سقط لحمُ فخذيه من 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بعث إليه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 بأيّ أرض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ببيت المقدس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المصرين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ولكنّي مسيّرك إلى الربذة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فسيّره إليها ، فلم يزل بها حتّى مات</w:t>
      </w:r>
      <w:r>
        <w:rPr>
          <w:rFonts w:eastAsia="Amiri" w:cs="Amiri" w:ascii="Amiri" w:hAnsi="Amiri"/>
          <w:color w:val="111111"/>
          <w:sz w:val="28"/>
          <w:szCs w:val="28"/>
          <w:rtl w:val="true"/>
          <w:lang w:bidi="ar-SA"/>
        </w:rPr>
        <w:t xml:space="preserve">»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Style w:val="FootnoteAnchor"/>
          <w:rtl w:val="true"/>
        </w:rPr>
        <w:footnoteReference w:id="1519"/>
      </w:r>
      <w:r>
        <w:rPr>
          <w:rFonts w:ascii="Amiri" w:hAnsi="Amiri" w:eastAsia="Amiri" w:cs="Amiri"/>
          <w:color w:val="111111"/>
          <w:sz w:val="28"/>
          <w:sz w:val="28"/>
          <w:szCs w:val="28"/>
          <w:rtl w:val="true"/>
          <w:lang w:bidi="ar-SA"/>
        </w:rPr>
        <w:t xml:space="preserve">، عن أبي ذرّ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نائمٌ في مسجد المدينة ، فضربني برجله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أراك نائماً فيه؟</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غلبتني عيني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إذا أُخرجت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 الشام الأرض المقدّسة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إذا أُخرجت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بسيفي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أدلّك على ما هو خيرٌ لك من ذلك وأقرب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وتطيع ، وتنساق لهم حيثُ ساقوك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في أوّل أحاديث أبي ذرّ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عن أسماء بنت يزيد </w:t>
      </w:r>
      <w:r>
        <w:rPr>
          <w:rStyle w:val="FootnoteAnchor"/>
          <w:rtl w:val="true"/>
        </w:rPr>
        <w:footnoteReference w:id="1521"/>
      </w:r>
      <w:r>
        <w:rPr>
          <w:rFonts w:ascii="Amiri" w:hAnsi="Amiri" w:eastAsia="Amiri" w:cs="Amiri"/>
          <w:color w:val="111111"/>
          <w:sz w:val="28"/>
          <w:sz w:val="28"/>
          <w:szCs w:val="28"/>
          <w:rtl w:val="true"/>
          <w:lang w:bidi="ar-SA"/>
        </w:rPr>
        <w:t xml:space="preserve">، إلاّ أنّ في هذه الرواية أنّ أبا ذرّ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سيفي فأُقاتل ؛ كَشَرَ </w:t>
      </w:r>
      <w:r>
        <w:rPr>
          <w:rStyle w:val="FootnoteAnchor"/>
          <w:rtl w:val="true"/>
        </w:rPr>
        <w:footnoteReference w:id="1522"/>
      </w:r>
      <w:r>
        <w:rPr>
          <w:rFonts w:ascii="Amiri" w:hAnsi="Amiri" w:eastAsia="Amiri" w:cs="Amiri"/>
          <w:color w:val="111111"/>
          <w:sz w:val="28"/>
          <w:sz w:val="28"/>
          <w:szCs w:val="28"/>
          <w:rtl w:val="true"/>
          <w:lang w:bidi="ar-SA"/>
        </w:rPr>
        <w:t xml:space="preserve">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أدلّك على خير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تنقاد لهم حيث قادوك ، وتنساق لهم حيث ساقوك ، حتّى تلقاني وأنت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الأخبار التي حكيناها عن أحمد ، كما تدلّ على نفي أبي ذرّ وسوقه بغير اختياره من المدينة إلى الشام ، ومنه إليها ، ومنها إلى الربذة ، تدلّ على ظلم من نفاه ، واستحقاقه القتل ، كما فهمه أبو ذرّ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أضربُ بسيفي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ينكر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كشَرَ إليه</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علم أنّه لا يقدر على الدفع عن نفسه ، وأنّه </w:t>
      </w:r>
    </w:p>
    <w:p>
      <w:pPr>
        <w:pStyle w:val="BookText"/>
        <w:rPr/>
      </w:pPr>
      <w:r>
        <w:rPr>
          <w:rFonts w:ascii="Amiri" w:hAnsi="Amiri" w:eastAsia="Amiri" w:cs="Amiri"/>
          <w:color w:val="111111"/>
          <w:sz w:val="28"/>
          <w:sz w:val="28"/>
          <w:szCs w:val="28"/>
          <w:rtl w:val="true"/>
          <w:lang w:bidi="ar-SA"/>
        </w:rPr>
        <w:t xml:space="preserve">يُقتل لو امتنع من الانقياد لهم ، دلّه على ما هو خيرٌ له وأقربُ إلى الرشد ، وهو أن ينساق لهم حيث ساقوه ، حتّى يلقاه يومَ القيامة مظلوماً ، فيكون نفيهم له حجّةً دائميّةً ظاهرةً على ضلال الإمارة التي ناوأته وناوأها ، وأنكر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قاتلهم وحده وقتلوه ، لجعلوا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وأتباعُهم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 من باب دفع الصائل عن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تسيير أبي ذرّ إلى الربذة قهراً ،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Style w:val="FootnoteAnchor"/>
          <w:rtl w:val="true"/>
        </w:rPr>
        <w:footnoteReference w:id="1523"/>
      </w:r>
      <w:r>
        <w:rPr>
          <w:rFonts w:ascii="Amiri" w:hAnsi="Amiri" w:eastAsia="Amiri" w:cs="Amiri"/>
          <w:color w:val="111111"/>
          <w:sz w:val="28"/>
          <w:sz w:val="28"/>
          <w:szCs w:val="28"/>
          <w:rtl w:val="true"/>
          <w:lang w:bidi="ar-SA"/>
        </w:rPr>
        <w:t xml:space="preserve">، عن عبد الرحمن بن غنم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أبي الدرداء ، فجاء رجلٌ من قبل المدينة ، فسأله ، فأخبره أنّ أبا ذرّ مسيّرٌ إلى الربذة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لو أنّ أبا ذرّ قطع لي عضواً أو يداً ما هجتُه </w:t>
      </w:r>
      <w:r>
        <w:rPr>
          <w:rStyle w:val="FootnoteAnchor"/>
          <w:rtl w:val="true"/>
        </w:rPr>
        <w:footnoteReference w:id="152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بآخر ترجمة أبي ذرّ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Style w:val="FootnoteAnchor"/>
          <w:rtl w:val="true"/>
        </w:rPr>
        <w:footnoteReference w:id="1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آخر يتعلّق بغزوة تبوك ،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ذرّ ، يمشي وحده ، ويموت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الدهرُ ضربةً ، فسُيّر أبو ذرّ إلى الربذة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دالُّ أيضاً على نفيه إلى الربذة</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يدلّ على نفيه من الشام إلى المدينة وتسييره قهراً ،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Style w:val="FootnoteAnchor"/>
          <w:rtl w:val="true"/>
        </w:rPr>
        <w:footnoteReference w:id="1527"/>
      </w:r>
      <w:r>
        <w:rPr>
          <w:rFonts w:ascii="Amiri" w:hAnsi="Amiri" w:eastAsia="Amiri" w:cs="Amiri"/>
          <w:color w:val="111111"/>
          <w:sz w:val="28"/>
          <w:sz w:val="28"/>
          <w:szCs w:val="28"/>
          <w:rtl w:val="true"/>
          <w:lang w:bidi="ar-SA"/>
        </w:rPr>
        <w:t xml:space="preserve">، أنّه لمّا بلغ أبا الدرداء تسييرُ أبي ذرّ من الشام إلى </w:t>
      </w:r>
    </w:p>
    <w:p>
      <w:pPr>
        <w:pStyle w:val="BookText"/>
        <w:rPr/>
      </w:pPr>
      <w:r>
        <w:rPr>
          <w:rFonts w:ascii="Amiri" w:hAnsi="Amiri" w:eastAsia="Amiri" w:cs="Amiri"/>
          <w:color w:val="111111"/>
          <w:sz w:val="28"/>
          <w:sz w:val="28"/>
          <w:szCs w:val="28"/>
          <w:rtl w:val="true"/>
          <w:lang w:bidi="ar-SA"/>
        </w:rPr>
        <w:t xml:space="preserve">المدينة ، قال بعد أن استرجع قريباً من عشر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ارْتَقِبْهُمْ وَاصْطَبِرْ </w:t>
      </w:r>
      <w:r>
        <w:rPr>
          <w:rFonts w:eastAsia="Amiri" w:cs="Amiri" w:ascii="Amiri" w:hAnsi="Amiri"/>
          <w:color w:val="111111"/>
          <w:sz w:val="28"/>
          <w:szCs w:val="28"/>
          <w:rtl w:val="true"/>
          <w:lang w:bidi="ar-SA"/>
        </w:rPr>
        <w:t xml:space="preserve">) </w:t>
      </w:r>
      <w:r>
        <w:rPr>
          <w:rStyle w:val="FootnoteAnchor"/>
          <w:rtl w:val="true"/>
        </w:rPr>
        <w:footnoteReference w:id="1528"/>
      </w:r>
      <w:r>
        <w:rPr>
          <w:rFonts w:ascii="Amiri" w:hAnsi="Amiri" w:eastAsia="Amiri" w:cs="Amiri"/>
          <w:color w:val="111111"/>
          <w:sz w:val="28"/>
          <w:sz w:val="28"/>
          <w:szCs w:val="28"/>
          <w:rtl w:val="true"/>
          <w:lang w:bidi="ar-SA"/>
        </w:rPr>
        <w:t>، كما قيل لأصحاب الناقة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صريح في أنّ من نفاه إلى المدينة مستحقّ للعذاب ، كقوم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Style w:val="FootnoteAnchor"/>
          <w:rtl w:val="true"/>
        </w:rPr>
        <w:footnoteReference w:id="1529"/>
      </w:r>
      <w:r>
        <w:rPr>
          <w:rFonts w:ascii="Amiri" w:hAnsi="Amiri" w:eastAsia="Amiri" w:cs="Amiri"/>
          <w:color w:val="111111"/>
          <w:sz w:val="28"/>
          <w:sz w:val="28"/>
          <w:szCs w:val="28"/>
          <w:rtl w:val="true"/>
          <w:lang w:bidi="ar-SA"/>
        </w:rPr>
        <w:t xml:space="preserve">، روى طرفاً من أوّل حديثَي الواقدي ، اللذين نقلهما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530"/>
      </w:r>
      <w:r>
        <w:rPr>
          <w:rFonts w:ascii="Amiri" w:hAnsi="Amiri" w:eastAsia="Amiri" w:cs="Amiri"/>
          <w:color w:val="111111"/>
          <w:sz w:val="28"/>
          <w:sz w:val="28"/>
          <w:szCs w:val="28"/>
          <w:rtl w:val="true"/>
          <w:lang w:bidi="ar-SA"/>
        </w:rPr>
        <w:t xml:space="preserve">، وصحّحه هو والذهبيُّ على شرط مسلم ، عن حلاّم بن جندل الغفاري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ذرّ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بنو أبي العاص ثلاثين رجلا ، اتّخذوا مال اللّه دولا ، وعباد اللّه خولا ، ودين اللّه دغلا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 ذلك على أبي ذرّ ، فشهد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أظلّت الخضراءُ ، ولا أقلّت الغبراء ، على ذي لهجة أصدق من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حديثين نحوه ، عن أبي سعيد الخدري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كتاب الفتن </w:t>
      </w:r>
      <w:r>
        <w:rPr>
          <w:rStyle w:val="FootnoteAnchor"/>
          <w:rtl w:val="true"/>
        </w:rPr>
        <w:footnoteReference w:id="1532"/>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أبي يعلی </w:t>
      </w:r>
      <w:r>
        <w:rPr>
          <w:rFonts w:eastAsia="IRNazanin" w:cs="IRNazanin"/>
          <w:color w:val="111111"/>
          <w:sz w:val="28"/>
          <w:szCs w:val="28"/>
          <w:lang w:bidi="fa-IR"/>
        </w:rPr>
        <w:t>383/2</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80/3</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نحوه ، عن أبي يعلى وأحمد بن حنبل ، عن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Style w:val="FootnoteAnchor"/>
          <w:rtl w:val="true"/>
        </w:rPr>
        <w:footnoteReference w:id="1533"/>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أبي يعلی </w:t>
      </w:r>
      <w:r>
        <w:rPr>
          <w:rFonts w:eastAsia="IRNazanin" w:cs="IRNazanin"/>
          <w:color w:val="111111"/>
          <w:sz w:val="28"/>
          <w:szCs w:val="28"/>
          <w:lang w:bidi="fa-IR"/>
        </w:rPr>
        <w:t>402/11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دمشق </w:t>
      </w:r>
      <w:r>
        <w:rPr>
          <w:rFonts w:eastAsia="IRNazanin" w:cs="IRNazanin"/>
          <w:color w:val="111111"/>
          <w:sz w:val="28"/>
          <w:szCs w:val="28"/>
          <w:lang w:bidi="fa-IR"/>
        </w:rPr>
        <w:t>253/57</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عن أبي يعلى وابن عساكر ،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أبا العاص هو جدّ عثمان ، ووالد الحكم ، فلهذا استشهد أبو ذرّ بالحديث ، وأنكره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عثمان ممّن اتّخذ مال اللّه دولا ، ودينه دغلا ، وعباده خولا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يصحّ الاعتذار عنه بأنّه إمام ، وللإمام أن يؤدّب رعيّته ، كما سمعته من ابن حجر ، وابن الأثير </w:t>
      </w:r>
      <w:r>
        <w:rPr>
          <w:rStyle w:val="FootnoteAnchor"/>
          <w:rtl w:val="true"/>
        </w:rPr>
        <w:footnoteReference w:id="1534"/>
      </w:r>
      <w:r>
        <w:rPr>
          <w:rFonts w:ascii="Amiri" w:hAnsi="Amiri" w:eastAsia="Amiri" w:cs="Amiri"/>
          <w:color w:val="111111"/>
          <w:sz w:val="28"/>
          <w:sz w:val="28"/>
          <w:szCs w:val="28"/>
          <w:rtl w:val="true"/>
          <w:lang w:bidi="ar-SA"/>
        </w:rPr>
        <w:t xml:space="preserve">، واعتذر به القوشجيُّ عن ضرب عثمان لأبي ذرّ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وليت شعري ، كيف يكون الآمر بالمعروف الناهي عن المنكر مسيئاً ، ويعد نفيه وضربه على نهيه عن المنكر تأديباً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 ، أنّ مجرّد جعل مال اللّه دولا مصحِّحٌ لقتال الجاعل ، فضلا عمّا لو اتّخذ دين اللّه دغلا ، وعباده خولا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يدلّ عليه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Style w:val="FootnoteAnchor"/>
          <w:rtl w:val="true"/>
        </w:rPr>
        <w:footnoteReference w:id="1536"/>
      </w:r>
      <w:r>
        <w:rPr>
          <w:rFonts w:ascii="Amiri" w:hAnsi="Amiri" w:eastAsia="Amiri" w:cs="Amiri"/>
          <w:color w:val="111111"/>
          <w:sz w:val="28"/>
          <w:sz w:val="28"/>
          <w:szCs w:val="28"/>
          <w:rtl w:val="true"/>
          <w:lang w:bidi="ar-SA"/>
        </w:rPr>
        <w:t xml:space="preserve">، عن أبي ذرّ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أنت وأئمةٌ من بعدي يستأثرون بهذا الفيء؟</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والذي بعثك بالحقِّ أضعُ سيفي على عاتقي ، ثمّ أضرب به حتّى ألقاك ، أو ألحقَ 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أدلّك على ما هو خيرٌ لك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تصبر حتّى تلقاني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بطريق آخر ، عن أبي ذرّ ، بلفظ قريب منه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ينكر عليه استحقاقهم للضرب بالسيف ، وإنّما أمره بالصبر ؛ لأنّه الأصلح</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سكت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وتولّى قتلَ عثمان غيرُه</w:t>
      </w:r>
      <w:r>
        <w:rPr>
          <w:rFonts w:eastAsia="Amiri" w:cs="Amiri" w:ascii="Amiri" w:hAnsi="Amiri"/>
          <w:color w:val="111111"/>
          <w:sz w:val="28"/>
          <w:szCs w:val="28"/>
          <w:rtl w:val="true"/>
          <w:lang w:bidi="ar-SA"/>
        </w:rPr>
        <w:t>!</w:t>
      </w:r>
      <w:bookmarkStart w:id="416" w:name="pg15539_201773"/>
    </w:p>
    <w:p>
      <w:pPr>
        <w:pStyle w:val="Heading3"/>
        <w:numPr>
          <w:ilvl w:val="2"/>
          <w:numId w:val="1"/>
        </w:numPr>
        <w:rPr/>
      </w:pPr>
      <w:bookmarkStart w:id="417" w:name="__RefHeading___Toc8919749_2142443653"/>
      <w:bookmarkStart w:id="418" w:name="_Toc153"/>
      <w:bookmarkEnd w:id="416"/>
      <w:bookmarkEnd w:id="417"/>
      <w:r>
        <w:rPr>
          <w:rtl w:val="true"/>
        </w:rPr>
        <w:t>تعطيل عثمان لحدّ ابن عمر</w:t>
      </w:r>
      <w:bookmarkEnd w:id="418"/>
    </w:p>
    <w:p>
      <w:pPr>
        <w:pStyle w:val="Heading4"/>
        <w:numPr>
          <w:ilvl w:val="3"/>
          <w:numId w:val="1"/>
        </w:numPr>
        <w:rPr/>
      </w:pPr>
      <w:bookmarkStart w:id="419" w:name="__RefHeading___Toc8919751_2142443653"/>
      <w:bookmarkStart w:id="420" w:name="_Toc154"/>
      <w:bookmarkEnd w:id="419"/>
      <w:r>
        <w:rPr>
          <w:rtl w:val="true"/>
        </w:rPr>
        <w:t xml:space="preserve">قال المصنّف </w:t>
      </w:r>
      <w:r>
        <w:rPr>
          <w:rtl w:val="true"/>
        </w:rPr>
        <w:t xml:space="preserve">- </w:t>
      </w:r>
      <w:r>
        <w:rPr>
          <w:rtl w:val="true"/>
        </w:rPr>
        <w:t xml:space="preserve">أعلى اللّه مقامه </w:t>
      </w:r>
      <w:r>
        <w:rPr>
          <w:rtl w:val="true"/>
        </w:rPr>
        <w:t>- :</w:t>
      </w:r>
      <w:bookmarkEnd w:id="420"/>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عطّل الحدّ الواجبَ على عبيد اللّه بن عمر بن الخطّاب ، حيث قتل الهرمزان مسلماً ، فلم يَقدْه به </w:t>
      </w:r>
      <w:r>
        <w:rPr>
          <w:rStyle w:val="FootnoteAnchor"/>
          <w:rtl w:val="true"/>
        </w:rPr>
        <w:footnoteReference w:id="1539"/>
      </w:r>
      <w:r>
        <w:rPr>
          <w:rFonts w:ascii="Amiri" w:hAnsi="Amiri" w:eastAsia="Amiri" w:cs="Amiri"/>
          <w:color w:val="111111"/>
          <w:sz w:val="28"/>
          <w:sz w:val="28"/>
          <w:szCs w:val="28"/>
          <w:rtl w:val="true"/>
          <w:lang w:bidi="ar-SA"/>
        </w:rPr>
        <w:t xml:space="preserve">، وكان أميرُ المؤمنين يطلبه لذلك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للإمام أن يعفو ، ولم يثبت أنّ أمير المؤمنين كان يطلبه ليقتله ، بل ليضع من قدره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أجاب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بأنّه ليس له أن يعفوَ ، وله جماعةٌ من فارس لم يقدموا خوفاً ، وكان الواجب أن يؤمِّنهم عثمان حتّى يقدموا ويطلبوا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لم يكن له وليُّ لم يكن لعثمان العفو</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قتل في أيّام عمر ، وكان هو وليّ الدم ، وقد أوصى </w:t>
      </w:r>
    </w:p>
    <w:p>
      <w:pPr>
        <w:pStyle w:val="BookText"/>
        <w:rPr/>
      </w:pPr>
      <w:r>
        <w:rPr>
          <w:rFonts w:ascii="Amiri" w:hAnsi="Amiri" w:eastAsia="Amiri" w:cs="Amiri"/>
          <w:color w:val="111111"/>
          <w:sz w:val="28"/>
          <w:sz w:val="28"/>
          <w:szCs w:val="28"/>
          <w:rtl w:val="true"/>
          <w:lang w:bidi="ar-SA"/>
        </w:rPr>
        <w:t xml:space="preserve">عمر بأن يُقتل عبيد اللّه إن لم تقم البيّنة العادلة على الهرمزان وجُفَينة أنّهما أمرا أبا لؤلؤة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بقتله ، وكانت وصيّته إلى أهل الشورى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مات عمر ، طلب المسلمون قتل عبيد اللّه كما أوصى عمر ، فدافع وعلّلهم ، وحمله إلى الكوفة وأقطعه بها داراً وأرضاً ، فنقم المسلمون منه ذلك ، وأكثروا الكلام فيه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حقٌّ لجميع المسلمين ، فلا يكون للإمام العفو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طلبه ليقتله ؛ لأنّه مرّ عليه يوماً ، فقال 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ظفرت بك يوماً من الدهر لأضربنّ عنقك</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فلهذا خرج مع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bookmarkStart w:id="421" w:name="pg15539_201775"/>
    </w:p>
    <w:p>
      <w:pPr>
        <w:pStyle w:val="Heading4"/>
        <w:numPr>
          <w:ilvl w:val="3"/>
          <w:numId w:val="1"/>
        </w:numPr>
        <w:rPr/>
      </w:pPr>
      <w:bookmarkStart w:id="422" w:name="__RefHeading___Toc8919753_2142443653"/>
      <w:bookmarkStart w:id="423" w:name="_Toc155"/>
      <w:bookmarkEnd w:id="421"/>
      <w:bookmarkEnd w:id="422"/>
      <w:r>
        <w:rPr>
          <w:rtl w:val="true"/>
        </w:rPr>
        <w:t xml:space="preserve">وقال الفضل </w:t>
      </w:r>
      <w:r>
        <w:rPr>
          <w:rtl w:val="true"/>
        </w:rPr>
        <w:t>:</w:t>
      </w:r>
      <w:bookmarkEnd w:id="423"/>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قصة الهرمزان وعبيد اللّه قبل أن يصيب عمر بأيام ، أنّه مرّ على باب دار الهرمزان ، فرآه جالساً على باب داره ، وعنده العُلوج </w:t>
      </w:r>
      <w:r>
        <w:rPr>
          <w:rStyle w:val="FootnoteAnchor"/>
          <w:rtl w:val="true"/>
        </w:rPr>
        <w:footnoteReference w:id="1546"/>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349/9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الأعاجم ، ومنهم أبو لؤلؤة غلام المغيرة 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الهرمزان لعبيد اللّه ، فوقع من حجره المِغْول </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148/10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قتل أبو لؤلؤة به عمر ، وكان مِغولا ذا رأسين ، فسأل عبيد اللّه الهرمزانَ عن ذلك المِغْول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سلاح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عمر ، وجدوا ذلك المِغْول بيد أبي لؤلؤة ، وبه ضرب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رجعوا من دفن عمر ، عاد عبيد اللّه إلى دار الهرمزان بالسيف فقتله ؛ لأنّه كان يتّهمه بالمشاركة في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كان من أمر الهرمزان على ما ذكره أرباب صحاح التواريخ</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ونقله الطبريُّ وغيره ، واتّفقوا أنّ قتل عبيد اللّه الهرمزانَ كان بعد دفن عمر ، بلا خلاف بين أرباب التواريخ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فتمَّ جواب قاضي القضاة ، بأنّ للإمام أن يعفو </w:t>
      </w:r>
      <w:r>
        <w:rPr>
          <w:rStyle w:val="FootnoteAnchor"/>
          <w:rtl w:val="true"/>
        </w:rPr>
        <w:footnoteReference w:id="1548"/>
      </w:r>
      <w:r>
        <w:rPr>
          <w:rFonts w:ascii="Amiri" w:hAnsi="Amiri" w:eastAsia="Amiri" w:cs="Amiri"/>
          <w:color w:val="111111"/>
          <w:sz w:val="28"/>
          <w:sz w:val="28"/>
          <w:szCs w:val="28"/>
          <w:rtl w:val="true"/>
          <w:lang w:bidi="ar-SA"/>
        </w:rPr>
        <w:t>، فعفا عثمان عن عبيد اللّه ؛ لأنّه كان وليَّ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أنّ الواجب كان أن يؤمِّن أولياء دم الهرمزان حتّى يطلبوا دمه ، فإنّ من المعلوم أنّ الهرمزان لم يكن له وليٌّ ؛ لأنّه كان ملك الأهواز ، وكان غريباً بالمدينة كسائر العلوج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أنّ أمير المؤمنين كان يطلبه ليقتله ، فالجواب ما أجاب القاضي ، أنّه لم يثبت أنّ أمير المؤمنين كان يطلبه للقتل ، بل للإيذاء والتعزير والتعنيف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المرتضى أنّ أمير المؤمنين كان يطلبه ، بدليل أنّه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ظفرت بك يوماً لأضربنّ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كلامٌ يجوز أن يذكره أميرُ المؤمنين للتعنيف والزجر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يطلبه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يعود على مثل ذلك الفعل</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وأمثال هذه الأُمور ناجزةٌ من زمان طويل ، والأصل حمله على الصحة ؛ لأنّ العلماء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أنّ ما جرى لم يجر إلاّ بحقّ</w:t>
      </w:r>
      <w:r>
        <w:rPr>
          <w:rFonts w:eastAsia="Amiri" w:cs="Amiri" w:ascii="Amiri" w:hAnsi="Amiri"/>
          <w:color w:val="111111"/>
          <w:sz w:val="28"/>
          <w:szCs w:val="28"/>
          <w:rtl w:val="true"/>
          <w:lang w:bidi="ar-SA"/>
        </w:rPr>
        <w:t>.</w:t>
      </w:r>
      <w:bookmarkStart w:id="424" w:name="pg15539_201777"/>
    </w:p>
    <w:p>
      <w:pPr>
        <w:pStyle w:val="Heading4"/>
        <w:numPr>
          <w:ilvl w:val="3"/>
          <w:numId w:val="1"/>
        </w:numPr>
        <w:rPr/>
      </w:pPr>
      <w:bookmarkStart w:id="425" w:name="__RefHeading___Toc8919755_2142443653"/>
      <w:bookmarkStart w:id="426" w:name="_Toc156"/>
      <w:bookmarkEnd w:id="424"/>
      <w:bookmarkEnd w:id="425"/>
      <w:r>
        <w:rPr>
          <w:rtl w:val="true"/>
        </w:rPr>
        <w:t xml:space="preserve">وأقول </w:t>
      </w:r>
      <w:r>
        <w:rPr>
          <w:rtl w:val="true"/>
        </w:rPr>
        <w:t>:</w:t>
      </w:r>
      <w:bookmarkEnd w:id="426"/>
    </w:p>
    <w:p>
      <w:pPr>
        <w:pStyle w:val="BookText"/>
        <w:rPr/>
      </w:pPr>
      <w:r>
        <w:rPr>
          <w:rFonts w:ascii="Amiri" w:hAnsi="Amiri" w:eastAsia="Amiri" w:cs="Amiri"/>
          <w:color w:val="111111"/>
          <w:sz w:val="28"/>
          <w:sz w:val="28"/>
          <w:szCs w:val="28"/>
          <w:rtl w:val="true"/>
          <w:lang w:bidi="ar-SA"/>
        </w:rPr>
        <w:t>عجباً لهذا الرجل ، من عدم حيائه من الكذب وعدم مبالاته به ؛ فإنّه نسب ما ذكره في قصّة الهرمزان إلى الطبريّ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نظرتُ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 ممّا حضرني من كتبهم ، فلم أجد بها أنّ عبيد اللّه مرّ بدار الهرمزان ، وقام له ، وأنّه شاهد مِغْولا عنده ، بل لم يُذكر فيها المِغْول أصلا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الخنجر المذكور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الطبريُّ </w:t>
      </w:r>
      <w:r>
        <w:rPr>
          <w:rStyle w:val="FootnoteAnchor"/>
          <w:rtl w:val="true"/>
        </w:rPr>
        <w:footnoteReference w:id="1549"/>
      </w:r>
      <w:r>
        <w:rPr>
          <w:rFonts w:ascii="Amiri" w:hAnsi="Amiri" w:eastAsia="Amiri" w:cs="Amiri"/>
          <w:color w:val="111111"/>
          <w:sz w:val="28"/>
          <w:sz w:val="28"/>
          <w:szCs w:val="28"/>
          <w:rtl w:val="true"/>
          <w:lang w:bidi="ar-SA"/>
        </w:rPr>
        <w:t xml:space="preserve">ما حاصله ، أنّ عبد الرحمن بن أبي بكر قال غداة طعن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عشيّة أمس الهرمزانَ وأبا لؤلؤة وجُفينة وهم يتناجون ، فلمّا رأوني ثاروا ، وسقط منهم خنجر له رأسان ، نصابه في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 بذلك عبيد اللّه فأتى الهرمزان ، فقتله ، فلمّا عضّه السيفُ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 ثمّ مضى فقتل جُفينة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بترجمة عبيد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رأينا أبا لؤلؤة والهرمزان نجيّاً ، والهرمزان يقلّب هذا الخنجر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فعدا عليهم بالسيف ، فقتل الهرمزان وابنته وجُفينة</w:t>
      </w:r>
      <w:r>
        <w:rPr>
          <w:rFonts w:eastAsia="Amiri" w:cs="Amiri" w:ascii="Amiri" w:hAnsi="Amiri"/>
          <w:color w:val="111111"/>
          <w:sz w:val="28"/>
          <w:szCs w:val="28"/>
          <w:rtl w:val="true"/>
          <w:lang w:bidi="ar-SA"/>
        </w:rPr>
        <w:t xml:space="preserve">»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دعواه اتّفاق أرباب التواريخ على أنّ قتل عبيد اللّه الهرمزانَ </w:t>
      </w:r>
    </w:p>
    <w:p>
      <w:pPr>
        <w:pStyle w:val="BookText"/>
        <w:rPr/>
      </w:pPr>
      <w:r>
        <w:rPr>
          <w:rFonts w:ascii="Amiri" w:hAnsi="Amiri" w:eastAsia="Amiri" w:cs="Amiri"/>
          <w:color w:val="111111"/>
          <w:sz w:val="28"/>
          <w:sz w:val="28"/>
          <w:szCs w:val="28"/>
          <w:rtl w:val="true"/>
          <w:lang w:bidi="ar-SA"/>
        </w:rPr>
        <w:t xml:space="preserve">كان بعد دفن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فغير معتمدة ؛ لِما علمنا من كذبه وجهله مراراً ، وخلوِّ ما رأيناه من كتب التاريخ عن ذلك </w:t>
      </w:r>
      <w:r>
        <w:rPr>
          <w:rStyle w:val="FootnoteAnchor"/>
          <w:rtl w:val="true"/>
        </w:rPr>
        <w:footnoteReference w:id="1552"/>
      </w:r>
      <w:r>
        <w:rPr>
          <w:rFonts w:ascii="Amiri" w:hAnsi="Amiri" w:eastAsia="Amiri" w:cs="Amiri"/>
          <w:color w:val="111111"/>
          <w:sz w:val="28"/>
          <w:sz w:val="28"/>
          <w:szCs w:val="28"/>
          <w:rtl w:val="true"/>
          <w:lang w:bidi="ar-SA"/>
        </w:rPr>
        <w:t xml:space="preserve">، والسيّد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منه بالصدق والدراية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زعمه أنّه لا وليّ للهرمزان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فممنوعٌ ؛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بترجمة عبيد اللّه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أنّ له ولداً يسمّى القماذبان </w:t>
      </w:r>
      <w:r>
        <w:rPr>
          <w:rStyle w:val="FootnoteAnchor"/>
          <w:rtl w:val="true"/>
        </w:rPr>
        <w:footnoteReference w:id="1553"/>
      </w:r>
      <w:r>
        <w:rPr>
          <w:rFonts w:ascii="Amiri" w:hAnsi="Amiri" w:eastAsia="Amiri" w:cs="Amiri"/>
          <w:color w:val="111111"/>
          <w:sz w:val="28"/>
          <w:sz w:val="28"/>
          <w:szCs w:val="28"/>
          <w:rtl w:val="true"/>
          <w:lang w:bidi="ar-SA"/>
        </w:rPr>
        <w:t>، كما ستسمع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أن لا ولدَ له بالمدينة ، فمن المجزوم به عادةً أنّ له وليّاً معلوماً بالأهواز ؛ لأنّ مَن هو مثله من الملوك لا يخلو عادةً مِن وليّ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المضحك تعليلُ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بعدم الوليّ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ملكاً وغريباً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عدم الجزم بوجود وليّ له ، فلا أقلّ من احتماله ، فلا بُد من طلبه إلى أن يتحقّق اليأس ، لتثبت حينئذ ولايةُ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أن لا وليّ له ليكون عثمان وليّ الدم ، فليس معنى ولايته إلاّ أنّ له ولاية المطالبة به ، لا أنّ له العفو عنه ؛ إذ لا دليلَ عليه ، ولا سيّما بعد كون الحقّ في الدم للمسلمين جميعاً ، ولم يسعهم مشورةً ، بل طلب كثيرٌ منهم قتله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قتل عبيد اللّه ، كما هو معلوم ، حتّى إنّ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بعدما ذكر رواية عفو عثمان ، ورواية </w:t>
      </w:r>
    </w:p>
    <w:p>
      <w:pPr>
        <w:pStyle w:val="BookText"/>
        <w:rPr/>
      </w:pPr>
      <w:r>
        <w:rPr>
          <w:rFonts w:ascii="Amiri" w:hAnsi="Amiri" w:eastAsia="Amiri" w:cs="Amiri"/>
          <w:color w:val="111111"/>
          <w:sz w:val="28"/>
          <w:sz w:val="28"/>
          <w:szCs w:val="28"/>
          <w:rtl w:val="true"/>
          <w:lang w:bidi="ar-SA"/>
        </w:rPr>
        <w:t xml:space="preserve">أُخرى في عفو ابن الهرمزان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 أصحّ ؛ لأنّ عليا لمّا ولي الخلافة أراد قتله ، فهرب إلى معاوية بالشام ، ولو كان إطلاقه بأمر وليّ الدم لم يتعرّض له عليٌّ</w:t>
      </w:r>
      <w:r>
        <w:rPr>
          <w:rFonts w:eastAsia="Amiri" w:cs="Amiri" w:ascii="Amiri" w:hAnsi="Amiri"/>
          <w:color w:val="111111"/>
          <w:sz w:val="28"/>
          <w:szCs w:val="28"/>
          <w:rtl w:val="true"/>
          <w:lang w:bidi="ar-SA"/>
        </w:rPr>
        <w:t xml:space="preserve">»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بترجمة عبيد اللّه ، عن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عبيد اللّه بن عمر قتل الهرمزان بعد أن أسلم ، وعفا عنه عثمان ، فلمّا وليَ عليٌّ خشيَ على نفسه ، فهرب إلى معاوية ، فقُتل بصِفّين</w:t>
      </w:r>
      <w:r>
        <w:rPr>
          <w:rFonts w:eastAsia="Amiri" w:cs="Amiri" w:ascii="Amiri" w:hAnsi="Amiri"/>
          <w:color w:val="111111"/>
          <w:sz w:val="28"/>
          <w:szCs w:val="28"/>
          <w:rtl w:val="true"/>
          <w:lang w:bidi="ar-SA"/>
        </w:rPr>
        <w:t xml:space="preserve">»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طلب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لقتل عبيد اللّه ، ظاهرٌ في الطعن بعثمان وعفوه ، وكفى به حجّةً على من عذر عثمان ، فإنّ الحقّ مع عليّ ، يدور معه حيثُ دار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إنّه حجةٌ على كذب ما رواه السَّرِيّ ، من عفو ابن الهرمزان ، ولا سيّما مع كونه بالهزليات الملفّقة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Style w:val="FootnoteAnchor"/>
          <w:rtl w:val="true"/>
        </w:rPr>
        <w:footnoteReference w:id="15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إليَّ السَّرِيّ ، عن شعيب ، عن سيف ، عن أبي منصور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القماذبان يُحدّث عن قتل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العجمُ بالمدينة يَستَرْوِح بعضُها إلى بعض ، فمرّ فيروز بأبي ومعه خنجر له رأسان ، فتناوله منه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بهذا في هذه البلاد؟</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آنسُ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فرآه رجلٌ ، فلمّا أُصيب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هذا مع الهرمزان ، دفعه إلى فيروز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عبيد اللّه ، فقتله ، فلمّا ولي عثمان دعاني ، فأمكنني منه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قاتل أبيك ، وأنت أَوْلى به منّا ، فاذهب فاقتله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به ، وما في الأرض أحدٌ إلاّ معي ، إلاّ أنّهم يطلبون إليّ فيه ،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وسبوا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أفلكم أن تمنعوه؟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وسبوه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فتركته لله ولهم ، فاحتملوني ، فواللّه ما بلغت المنزل إلاّ على رؤوس الرجال وأكفّهم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وليت شعري ، أهذه الأقاصيصُ الكاذبة ، والخيالاتُ المخالفة للضرورة ، ممّا يحسن أن يُسوّد بها العاقلُ شيئاً من كتابه الذي يطلب اعتماد الأجيال اللاحقة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أخبار السَّرِيّ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دعوى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يطلبه للإيذاء والتعزير </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فباطلةٌ ؛ لأنّه إذا فرض أنّ لعثمان الولاية ، وأنّ عفوهَ وحده كاف ، فليس لأحد سبيلٌ على عبيد اللّه ، بالتعزير وغيره ؛ إذ لم يجعل اللّه عليه من </w:t>
      </w:r>
    </w:p>
    <w:p>
      <w:pPr>
        <w:pStyle w:val="BookText"/>
        <w:rPr/>
      </w:pPr>
      <w:r>
        <w:rPr>
          <w:rFonts w:ascii="IRNazanin" w:hAnsi="IRNazanin" w:eastAsia="IRNazanin"/>
          <w:color w:val="111111"/>
          <w:sz w:val="28"/>
          <w:sz w:val="28"/>
          <w:szCs w:val="28"/>
          <w:rtl w:val="true"/>
          <w:lang w:bidi="fa-IR"/>
        </w:rPr>
        <w:t>الحقّ سوى القصاص ، وقد سقط بالعفو فرضاً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وتأويله لقول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عدم مناسبته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يجامع طلبَ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بعد ولايته ، كما سبق في رواية ابن الأثير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ولا خشية عبيد اللّه منه ، كما عرفت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وأمثال هذه الأمور ناجزةٌ من زمان طويل ، والأصل حمله على الصحة ؛ لأنّ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لسنا أوّل من طعن على عثمان بذلك ، بل طعن عليه الصحابة ، حتّى قال زياد بن لبيد الأنصاري مخاطباً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الطبريُّ وابن الأثير </w:t>
      </w:r>
      <w:r>
        <w:rPr>
          <w:rStyle w:val="FootnoteAnchor"/>
          <w:rtl w:val="true"/>
        </w:rPr>
        <w:footnoteReference w:id="15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أبا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تَشْكُكْ بقتلِ الهُرمزانِ</w:t>
      </w:r>
    </w:p>
    <w:p>
      <w:pPr>
        <w:pStyle w:val="BookText"/>
        <w:rPr/>
      </w:pPr>
      <w:r>
        <w:rPr>
          <w:rFonts w:ascii="Amiri" w:hAnsi="Amiri" w:eastAsia="Amiri" w:cs="Amiri"/>
          <w:color w:val="111111"/>
          <w:sz w:val="28"/>
          <w:sz w:val="28"/>
          <w:szCs w:val="28"/>
          <w:rtl w:val="true"/>
          <w:lang w:bidi="ar-SA"/>
        </w:rPr>
        <w:t xml:space="preserve">فإنّك إنْ عفوتَ الجرمَ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وأسبابُ الخَطا فرَسا رهانِ</w:t>
      </w:r>
    </w:p>
    <w:p>
      <w:pPr>
        <w:pStyle w:val="BookText"/>
        <w:rPr/>
      </w:pPr>
      <w:r>
        <w:rPr>
          <w:rFonts w:ascii="Amiri" w:hAnsi="Amiri" w:eastAsia="Amiri" w:cs="Amiri"/>
          <w:color w:val="111111"/>
          <w:sz w:val="28"/>
          <w:sz w:val="28"/>
          <w:szCs w:val="28"/>
          <w:rtl w:val="true"/>
          <w:lang w:bidi="ar-SA"/>
        </w:rPr>
        <w:t>أتعفو إذ عفوتَ بغير 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لكَ بالذي تَحكي يَدانِ</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محلّ للحمل على الصحّة مع اتّضاح الحال ومخالفة العفو لقواعد الشريعة ؛ ولذا أراد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العفوُ عنه أوّلَ أمر طعن به الصحابةُ والمسلمون على عثمان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 xml:space="preserve">. </w:t>
      </w:r>
      <w:bookmarkStart w:id="427" w:name="pg15539_201782"/>
    </w:p>
    <w:p>
      <w:pPr>
        <w:pStyle w:val="Heading3"/>
        <w:numPr>
          <w:ilvl w:val="2"/>
          <w:numId w:val="1"/>
        </w:numPr>
        <w:rPr/>
      </w:pPr>
      <w:bookmarkStart w:id="428" w:name="__RefHeading___Toc8919757_2142443653"/>
      <w:bookmarkStart w:id="429" w:name="_Toc157"/>
      <w:bookmarkEnd w:id="427"/>
      <w:bookmarkEnd w:id="428"/>
      <w:r>
        <w:rPr>
          <w:rtl w:val="true"/>
        </w:rPr>
        <w:t>براءة الصحابة من عثمان يوم الدار</w:t>
      </w:r>
      <w:bookmarkEnd w:id="429"/>
    </w:p>
    <w:p>
      <w:pPr>
        <w:pStyle w:val="Heading4"/>
        <w:numPr>
          <w:ilvl w:val="3"/>
          <w:numId w:val="1"/>
        </w:numPr>
        <w:rPr/>
      </w:pPr>
      <w:bookmarkStart w:id="430" w:name="__RefHeading___Toc8919759_2142443653"/>
      <w:bookmarkStart w:id="431" w:name="_Toc158"/>
      <w:bookmarkEnd w:id="430"/>
      <w:r>
        <w:rPr>
          <w:rtl w:val="true"/>
        </w:rPr>
        <w:t xml:space="preserve">قال المصنّف </w:t>
      </w:r>
      <w:r>
        <w:rPr>
          <w:rtl w:val="true"/>
        </w:rPr>
        <w:t xml:space="preserve">- </w:t>
      </w:r>
      <w:r>
        <w:rPr>
          <w:rtl w:val="true"/>
        </w:rPr>
        <w:t xml:space="preserve">طاب ثراه </w:t>
      </w:r>
      <w:r>
        <w:rPr>
          <w:rtl w:val="true"/>
        </w:rPr>
        <w:t>- :</w:t>
      </w:r>
      <w:bookmarkEnd w:id="431"/>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الصحابة تبرّأوا منه ؛ فإنّهم تركوه بعد قتله ثلاثة أيّام لم يدفنوه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أنكروا على من أجلب عليه من أهل الأمصار ، بل أسلموه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يدافعوا عنه ، بل أعانوا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يمنعوا من حصره ، ولا من منع الماء عنه ، ولا من قتله ، مع تمكّنهم مِن ذلك كلّه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قتله ، وأنا معه</w:t>
      </w:r>
      <w:r>
        <w:rPr>
          <w:rFonts w:eastAsia="Amiri" w:cs="Amiri" w:ascii="Amiri" w:hAnsi="Amiri"/>
          <w:color w:val="111111"/>
          <w:sz w:val="28"/>
          <w:szCs w:val="28"/>
          <w:rtl w:val="true"/>
          <w:lang w:bidi="ar-SA"/>
        </w:rPr>
        <w:t xml:space="preserve">» </w:t>
      </w:r>
      <w:r>
        <w:rPr>
          <w:rStyle w:val="FootnoteAnchor"/>
          <w:rtl w:val="true"/>
        </w:rPr>
        <w:footnoteReference w:id="1568"/>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اللّه ، أحكم بما حكم به اللّه</w:t>
      </w:r>
      <w:r>
        <w:rPr>
          <w:rFonts w:eastAsia="Amiri" w:cs="Amiri" w:ascii="Amiri" w:hAnsi="Amiri"/>
          <w:color w:val="111111"/>
          <w:sz w:val="28"/>
          <w:szCs w:val="28"/>
          <w:rtl w:val="true"/>
          <w:lang w:bidi="ar-SA"/>
        </w:rPr>
        <w:t xml:space="preserve">)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الواقدي ، أنّ أهل المدينة مَنعوا من الصلاة عليه ، حتّى حُمل بين المغرب والعتمة ، ولم يشهد جنازته غيرُ مروانَ وثلاثة من مواليه ، ولمّا أحسّوا بذلك رموه بالحجارة ، وذكروه بأسوأ الذِكر</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يقع التمكّن من دفنه إلاّ بعد أن أنكر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دفنه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bookmarkStart w:id="432" w:name="pg15539_201784"/>
    </w:p>
    <w:p>
      <w:pPr>
        <w:pStyle w:val="Heading4"/>
        <w:numPr>
          <w:ilvl w:val="3"/>
          <w:numId w:val="1"/>
        </w:numPr>
        <w:rPr/>
      </w:pPr>
      <w:bookmarkStart w:id="433" w:name="__RefHeading___Toc8919761_2142443653"/>
      <w:bookmarkStart w:id="434" w:name="_Toc159"/>
      <w:bookmarkEnd w:id="432"/>
      <w:bookmarkEnd w:id="433"/>
      <w:r>
        <w:rPr>
          <w:rtl w:val="true"/>
        </w:rPr>
        <w:t xml:space="preserve">وقال الفضل </w:t>
      </w:r>
      <w:r>
        <w:rPr>
          <w:rtl w:val="true"/>
        </w:rPr>
        <w:t>:</w:t>
      </w:r>
      <w:bookmarkEnd w:id="434"/>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الصحابة تبرّأوا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أمرٌ غيرُ ثابت ؛ لأنّ أكبر الصحابة كان أمير المؤمنين ، وقد اتّفق جميع أرباب التواريخ أنّ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حاصروا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إليه بالحسن والحسين ومحمّد ابن الحنفيّة وأولاد جعفر شاكِين بالسلاح </w:t>
      </w:r>
      <w:r>
        <w:rPr>
          <w:rStyle w:val="FootnoteAnchor"/>
          <w:rtl w:val="true"/>
        </w:rPr>
        <w:footnoteReference w:id="1572"/>
      </w:r>
      <w:r>
        <w:rPr>
          <w:rFonts w:ascii="Amiri" w:hAnsi="Amiri" w:eastAsia="Amiri" w:cs="Amiri"/>
          <w:color w:val="111111"/>
          <w:sz w:val="28"/>
          <w:sz w:val="28"/>
          <w:szCs w:val="28"/>
          <w:rtl w:val="true"/>
          <w:lang w:bidi="ar-SA"/>
        </w:rPr>
        <w:t xml:space="preserve">، ليعينوه ، فطلبهم عثمان وأنشدهم باللّه أن يرجعوا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عهد إليّ أنّي أدخل الجنّة على بلوىً أُصيبها ، وأنا أصبرُ وأحتسب </w:t>
      </w:r>
      <w:r>
        <w:rPr>
          <w:rStyle w:val="FootnoteAnchor"/>
          <w:rtl w:val="true"/>
        </w:rPr>
        <w:footnoteReference w:id="1573"/>
      </w:r>
      <w:r>
        <w:rPr>
          <w:rFonts w:ascii="IRNazanin" w:hAnsi="IRNazanin" w:eastAsia="IRNazanin"/>
          <w:color w:val="111111"/>
          <w:sz w:val="28"/>
          <w:sz w:val="28"/>
          <w:szCs w:val="28"/>
          <w:rtl w:val="true"/>
          <w:lang w:bidi="fa-IR"/>
        </w:rPr>
        <w:t>، فارجعوا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سهلة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عثمان يوم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عهد إليّ عهداً ، وأنا صابرٌ عليه</w:t>
      </w:r>
      <w:r>
        <w:rPr>
          <w:rFonts w:eastAsia="Amiri" w:cs="Amiri" w:ascii="Amiri" w:hAnsi="Amiri"/>
          <w:color w:val="111111"/>
          <w:sz w:val="28"/>
          <w:szCs w:val="28"/>
          <w:rtl w:val="true"/>
          <w:lang w:bidi="ar-SA"/>
        </w:rPr>
        <w:t xml:space="preserve">»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الصحابة أسلموه إلى مَن جلب عليه مِن أهل الأمصار ، ولم يدفعوا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أنّ أمير المؤمنين أعانه بأولاده وأفلاذ كبده ، وهذا ممّا اتّفق عليه الرواة</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أنّ عثمان كان إماماً مظلوماً شهيداً ، وهو كان على الحقّ وأعداؤه على الباطل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مرّة بن كعب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الفتن فقرّبها ، فمرّ رجلٌ متقنّع في ثوب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يومئذ على الحقّ ؛ فقمت إليه فإذا هو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عليه بوجهه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ثمامة بن حزن القشيري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الدار حين أشرف عليهم عثمان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المدينة وليس بها ماء يستعذب غير بئر رومة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بئر رومة ويجعل دلوه مع دلاء المسلمين بخير منها في الجنّة؟</w:t>
      </w:r>
    </w:p>
    <w:p>
      <w:pPr>
        <w:pStyle w:val="BookText"/>
        <w:rPr/>
      </w:pPr>
      <w:r>
        <w:rPr>
          <w:rFonts w:ascii="Amiri" w:hAnsi="Amiri" w:eastAsia="Amiri" w:cs="Amiri"/>
          <w:color w:val="111111"/>
          <w:sz w:val="28"/>
          <w:sz w:val="28"/>
          <w:szCs w:val="28"/>
          <w:rtl w:val="true"/>
          <w:lang w:bidi="ar-SA"/>
        </w:rPr>
        <w:t>فاشتريتها من صلب مالي ، فأنتم اليوم تمنعوني أن أشرب منها حتّى أشرب من ماء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تعلمون أنّ المسجد ضاق بأهله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يشتري بقعة فلان فيزيدها في المسجد بخير منها في الجنّة؟</w:t>
      </w:r>
    </w:p>
    <w:p>
      <w:pPr>
        <w:pStyle w:val="BookText"/>
        <w:rPr/>
      </w:pPr>
      <w:r>
        <w:rPr>
          <w:rFonts w:ascii="Amiri" w:hAnsi="Amiri" w:eastAsia="Amiri" w:cs="Amiri"/>
          <w:color w:val="111111"/>
          <w:sz w:val="28"/>
          <w:sz w:val="28"/>
          <w:szCs w:val="28"/>
          <w:rtl w:val="true"/>
          <w:lang w:bidi="ar-SA"/>
        </w:rPr>
        <w:t>فاشتريتها من صلب مالي ، فأنتم اليوم تمنعوني أن أُصلّي فيه ركعتين؟</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أنّي جهّزت جيش العسرة من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بثَبير </w:t>
      </w:r>
      <w:r>
        <w:rPr>
          <w:rStyle w:val="FootnoteAnchor"/>
          <w:rtl w:val="true"/>
        </w:rPr>
        <w:footnoteReference w:id="1576"/>
      </w:r>
      <w:r>
        <w:rPr>
          <w:rFonts w:ascii="Amiri" w:hAnsi="Amiri" w:eastAsia="Amiri" w:cs="Amiri"/>
          <w:color w:val="111111"/>
          <w:sz w:val="28"/>
          <w:sz w:val="28"/>
          <w:szCs w:val="28"/>
          <w:rtl w:val="true"/>
          <w:lang w:bidi="ar-SA"/>
        </w:rPr>
        <w:t xml:space="preserve">مكّة ومعه أبو بكر وعمر وأنا ، فتحرّك الجبلُ حتّى تساقطت حجارته بالحضيض ، فركضه برجله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 ثبيرُ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عليك نبيٌّ وصديقٌ وشهيدان؟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شَهِدوا ، وإنّي شهيدٌ وربّ الكعبة ؛ ثلاثاً</w:t>
      </w:r>
      <w:r>
        <w:rPr>
          <w:rFonts w:eastAsia="Amiri" w:cs="Amiri" w:ascii="Amiri" w:hAnsi="Amiri"/>
          <w:color w:val="111111"/>
          <w:sz w:val="28"/>
          <w:szCs w:val="28"/>
          <w:rtl w:val="true"/>
          <w:lang w:bidi="ar-SA"/>
        </w:rPr>
        <w:t xml:space="preserve">»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ثبت من نصوص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شهيد </w:t>
      </w:r>
      <w:r>
        <w:rPr>
          <w:rStyle w:val="FootnoteAnchor"/>
          <w:rtl w:val="true"/>
        </w:rPr>
        <w:footnoteReference w:id="1578"/>
      </w:r>
      <w:r>
        <w:rPr>
          <w:rFonts w:ascii="Amiri" w:hAnsi="Amiri" w:eastAsia="Amiri" w:cs="Amiri"/>
          <w:color w:val="111111"/>
          <w:sz w:val="28"/>
          <w:sz w:val="28"/>
          <w:szCs w:val="28"/>
          <w:rtl w:val="true"/>
          <w:lang w:bidi="ar-SA"/>
        </w:rPr>
        <w:t>، ثمّ جاء البوّال الذي استوى قوله وبوله ، فيجعله كالكفّار ، ولا يقبل دفنه مع المسلمين ، أُفّ له وتُفّ ، والصفع على رقبته بكلّ 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من هذا أنّه يتّهم على أمير المؤمنين ، أنّه شارك في قتل عثمان ، وقد ذكر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من كلامه أنّه كان يتبرّأُ من قتل عثمان غاية التبرّي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أشدّ الأشياء على أمير المؤمنين أن يشركه أحدٌ في قتل عثمان ، </w:t>
      </w:r>
    </w:p>
    <w:p>
      <w:pPr>
        <w:pStyle w:val="BookText"/>
        <w:rPr/>
      </w:pPr>
      <w:r>
        <w:rPr>
          <w:rFonts w:ascii="Amiri" w:hAnsi="Amiri" w:eastAsia="Amiri" w:cs="Amiri"/>
          <w:color w:val="111111"/>
          <w:sz w:val="28"/>
          <w:sz w:val="28"/>
          <w:szCs w:val="28"/>
          <w:rtl w:val="true"/>
          <w:lang w:bidi="ar-SA"/>
        </w:rPr>
        <w:t xml:space="preserve">حتّى 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أنّي أعلم أنّه يذهب من صدور بني أُميّة الوهج من مشاركتي في قتل عثمان ، لحلفت لهم بين الركن والمقام خمسين حلفة أنّي ما شاركت في قتل عثمان ، ولا رضيتُ به ، ولا أمرتُ به</w:t>
      </w:r>
      <w:r>
        <w:rPr>
          <w:rFonts w:eastAsia="Amiri" w:cs="Amiri" w:ascii="Amiri" w:hAnsi="Amiri"/>
          <w:color w:val="111111"/>
          <w:sz w:val="28"/>
          <w:szCs w:val="28"/>
          <w:rtl w:val="true"/>
          <w:lang w:bidi="ar-SA"/>
        </w:rPr>
        <w:t xml:space="preserve">»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كان من مبالغة أمير المؤمنين في عدم مشاركته في قتل عثمان ، وهو ينسبه إلى المشاركة ، فأمير المؤمنين وسائر الأنبياء والمرسلين خصوم ذلك الرجل في ما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 أنّه لم يصلّ عليه أحدٌ إلاّ مروان وبعض الموالي ، فإنّه كاذبٌ في هذا الكلام ؛ فإنّ كلّهم اتّفقوا على أنّ مروان جرح يوم الدار جراحةً عظيمة ، حتّى خاف انقطاع رقبته ، فهرب إلى الشام وهو مجروح </w:t>
      </w:r>
      <w:r>
        <w:rPr>
          <w:rStyle w:val="FootnoteAnchor"/>
          <w:rtl w:val="true"/>
        </w:rPr>
        <w:footnoteReference w:id="1581"/>
      </w:r>
      <w:r>
        <w:rPr>
          <w:rFonts w:ascii="Amiri" w:hAnsi="Amiri" w:eastAsia="Amiri" w:cs="Amiri"/>
          <w:color w:val="111111"/>
          <w:sz w:val="28"/>
          <w:sz w:val="28"/>
          <w:szCs w:val="28"/>
          <w:rtl w:val="true"/>
          <w:lang w:bidi="ar-SA"/>
        </w:rPr>
        <w:t>، فكيف حضر في جنازة عثمان؟</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عدمُ صلاة الصحابة على عثمان ، فإنّه كان في أيّام الهرج ، وأجلاف الأمصار استولوا على المدينة ، وهم قتلوا عثمان ، وكان الصحابة يخافون منهم أن يحضروا جنازة عثمان ، حتّى إنّ أمير المؤمنين هرب منهم والتجأ إلى حائط من حوائط المدينة ، كما هو مذكور في التواريخ</w:t>
      </w:r>
      <w:r>
        <w:rPr>
          <w:rFonts w:eastAsia="Amiri" w:cs="Amiri" w:ascii="Amiri" w:hAnsi="Amiri"/>
          <w:color w:val="111111"/>
          <w:sz w:val="28"/>
          <w:szCs w:val="28"/>
          <w:rtl w:val="true"/>
          <w:lang w:bidi="ar-SA"/>
        </w:rPr>
        <w:t xml:space="preserve">. </w:t>
      </w:r>
      <w:bookmarkStart w:id="435" w:name="pg15539_201788"/>
    </w:p>
    <w:p>
      <w:pPr>
        <w:pStyle w:val="Heading4"/>
        <w:numPr>
          <w:ilvl w:val="3"/>
          <w:numId w:val="1"/>
        </w:numPr>
        <w:rPr/>
      </w:pPr>
      <w:bookmarkStart w:id="436" w:name="__RefHeading___Toc8919763_2142443653"/>
      <w:bookmarkStart w:id="437" w:name="_Toc160"/>
      <w:bookmarkEnd w:id="435"/>
      <w:bookmarkEnd w:id="436"/>
      <w:r>
        <w:rPr>
          <w:rtl w:val="true"/>
        </w:rPr>
        <w:t xml:space="preserve">وأقول </w:t>
      </w:r>
      <w:r>
        <w:rPr>
          <w:rtl w:val="true"/>
        </w:rPr>
        <w:t>:</w:t>
      </w:r>
      <w:bookmarkEnd w:id="437"/>
    </w:p>
    <w:p>
      <w:pPr>
        <w:pStyle w:val="Heading5"/>
        <w:numPr>
          <w:ilvl w:val="4"/>
          <w:numId w:val="1"/>
        </w:numPr>
        <w:rPr/>
      </w:pPr>
      <w:bookmarkStart w:id="438" w:name="__RefHeading___Toc8919765_2142443653"/>
      <w:bookmarkStart w:id="439" w:name="_Toc161"/>
      <w:bookmarkEnd w:id="438"/>
      <w:r>
        <w:rPr>
          <w:rtl w:val="true"/>
        </w:rPr>
        <w:t>اشارة</w:t>
      </w:r>
      <w:bookmarkEnd w:id="439"/>
    </w:p>
    <w:p>
      <w:pPr>
        <w:pStyle w:val="BookText"/>
        <w:rPr/>
      </w:pPr>
      <w:r>
        <w:rPr>
          <w:rFonts w:ascii="Amiri" w:hAnsi="Amiri" w:eastAsia="Amiri" w:cs="Amiri"/>
          <w:color w:val="111111"/>
          <w:sz w:val="28"/>
          <w:sz w:val="28"/>
          <w:szCs w:val="28"/>
          <w:rtl w:val="true"/>
          <w:lang w:bidi="ar-SA"/>
        </w:rPr>
        <w:t>مَن تصفّح أخبار القوم ، فضلا عن أخبارنا ، علم أنّه لا ناصر لعثمان من الصحابة إلا النادرُ ، وعرف أنّ الصحابة شركاء في قتله ، ولو بالرضا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هل ترى أنّ من استباح الصحابةُ قتله ، وباشره بعضُهم ، وشهدوا بجوره وفسقه ، وهم عدول جميعاً عند القوم ، كيف يكون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يصحّ عدّه من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ولنذكر شيئاً ممّا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أقرّ الخصمُ بصحّته </w:t>
      </w:r>
      <w:r>
        <w:rPr>
          <w:rStyle w:val="FootnoteAnchor"/>
          <w:rtl w:val="true"/>
        </w:rPr>
        <w:footnoteReference w:id="1582"/>
      </w:r>
      <w:r>
        <w:rPr>
          <w:rFonts w:ascii="IRNazanin" w:hAnsi="IRNazanin" w:eastAsia="IRNazanin"/>
          <w:color w:val="111111"/>
          <w:sz w:val="28"/>
          <w:sz w:val="28"/>
          <w:szCs w:val="28"/>
          <w:rtl w:val="true"/>
          <w:lang w:bidi="fa-IR"/>
        </w:rPr>
        <w:t xml:space="preserve">؛ لتعرف صدق ما قلنا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روى عن الواقدي </w:t>
      </w:r>
      <w:r>
        <w:rPr>
          <w:rStyle w:val="FootnoteAnchor"/>
          <w:rtl w:val="true"/>
        </w:rPr>
        <w:footnoteReference w:id="1583"/>
      </w:r>
      <w:r>
        <w:rPr>
          <w:rFonts w:ascii="Amiri" w:hAnsi="Amiri" w:eastAsia="Amiri" w:cs="Amiri"/>
          <w:color w:val="111111"/>
          <w:sz w:val="28"/>
          <w:sz w:val="28"/>
          <w:szCs w:val="28"/>
          <w:rtl w:val="true"/>
          <w:lang w:bidi="ar-SA"/>
        </w:rPr>
        <w:t xml:space="preserve">،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بعضهم إلى بعض أن أقدموا ، فإنْ كنتم تريدون الجهاد فعندنا الجهاد ؛ وكثر الناس على عثمان ، ونالوا منه أقبح ما نيل من أحد ، وأصحاب رسول اللّه يرون ويسمعون ، ليس فيهم أحدٌ ينهى ولا يذبُّ إلاّ نفيْر ؛ زيد بن ثابت ، وأبو أُسَيد الساعدي ، وكعب بن مالك ، وحسّان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w:t>
      </w:r>
      <w:r>
        <w:rPr>
          <w:rStyle w:val="FootnoteAnchor"/>
          <w:rtl w:val="true"/>
        </w:rPr>
        <w:footnoteReference w:id="1584"/>
      </w:r>
      <w:r>
        <w:rPr>
          <w:rFonts w:ascii="Amiri" w:hAnsi="Amiri" w:eastAsia="Amiri" w:cs="Amiri"/>
          <w:color w:val="111111"/>
          <w:sz w:val="28"/>
          <w:sz w:val="28"/>
          <w:szCs w:val="28"/>
          <w:rtl w:val="true"/>
          <w:lang w:bidi="ar-SA"/>
        </w:rPr>
        <w:t xml:space="preserve">، بسنده عن عثمان بن الشريد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عثمان على جبلة بن عمرو الساعدي </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حبّان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457/1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وهو بفناء داره ومعه جامعةٌ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نعثل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لأقتلنّك ولأحملنّك على قَلوص </w:t>
      </w:r>
      <w:r>
        <w:rPr>
          <w:rStyle w:val="FootnoteAnchor"/>
          <w:rtl w:val="true"/>
        </w:rPr>
        <w:footnoteReference w:id="1586"/>
      </w:r>
      <w:r>
        <w:rPr>
          <w:rFonts w:ascii="Amiri" w:hAnsi="Amiri" w:eastAsia="Amiri" w:cs="Amiri"/>
          <w:color w:val="111111"/>
          <w:sz w:val="28"/>
          <w:sz w:val="28"/>
          <w:szCs w:val="28"/>
          <w:rtl w:val="true"/>
          <w:lang w:bidi="ar-SA"/>
        </w:rPr>
        <w:t>جرباء ، ولأُخرجنّك إلى حرّة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جاءه مرّةً أُخرى وعثمان على المنبر ، فأنزله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روى بسنده ، عن أبي حبيبة ، أنّ عثمان خطب ، فقام إليه جَهْجاه الغِفاري </w:t>
      </w:r>
      <w:r>
        <w:rPr>
          <w:rStyle w:val="FootnoteAnchor"/>
          <w:rtl w:val="true"/>
        </w:rPr>
        <w:footnoteReference w:id="1587"/>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الاصابة </w:t>
      </w:r>
      <w:r>
        <w:rPr>
          <w:rFonts w:eastAsia="Amiri" w:cs="Amiri" w:ascii="Amiri" w:hAnsi="Amiri"/>
          <w:color w:val="111111"/>
          <w:sz w:val="28"/>
          <w:szCs w:val="28"/>
          <w:lang w:bidi="ar-SA"/>
        </w:rPr>
        <w:t>518/1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شارفٌ قد جئنا بها ، عليها عباءةٌ وجامعةٌ ، فانزل ، فلنُدرِّعكَ العباءة ، ولنطرحك في الجامعة ، ولنحملك على الشارف ، ثمّ نطرحك في جبل 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 ، وقبّح ما جئتَ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ذلك منه إلاّ عن ملإ من الناس ، وقام إلى عثمان خيرتُه وشيعته من بني أُميّة ، فحملوه وأدخلوه الدار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 عن عبد الرحمن بن يسار ،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رأى الناس ما صنع عثمانُ ، كتب مَن بالمدينة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بالآفاق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قد تفرّقوا في الثغور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إنّما خرجتم </w:t>
      </w:r>
    </w:p>
    <w:p>
      <w:pPr>
        <w:pStyle w:val="BookText"/>
        <w:rPr/>
      </w:pPr>
      <w:r>
        <w:rPr>
          <w:rFonts w:ascii="Amiri" w:hAnsi="Amiri" w:eastAsia="Amiri" w:cs="Amiri"/>
          <w:color w:val="111111"/>
          <w:sz w:val="28"/>
          <w:sz w:val="28"/>
          <w:szCs w:val="28"/>
          <w:rtl w:val="true"/>
          <w:lang w:bidi="ar-SA"/>
        </w:rPr>
        <w:t xml:space="preserve">أن تجاهدوا في سبيل اللّه ، تطلبون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أُفسِد مِن خلفكم وتُرِك ، فهلموا فأقيموا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فأقبلوا من كلّ أُفق حتّى قتلوه</w:t>
      </w:r>
      <w:r>
        <w:rPr>
          <w:rFonts w:eastAsia="Amiri" w:cs="Amiri" w:ascii="Amiri" w:hAnsi="Amiri"/>
          <w:color w:val="111111"/>
          <w:sz w:val="28"/>
          <w:szCs w:val="28"/>
          <w:rtl w:val="true"/>
          <w:lang w:bidi="ar-SA"/>
        </w:rPr>
        <w:t xml:space="preserve">»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ابن يسار ، أنّ عثمان كتب إلى ابن أبي سرح عامله على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تراجع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وزعم أنّه 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يأمره فيه بقتل بعض الّذين شخصوا من مصر ، وعقوبة بعضهم في أنفسهم وأموالهم ، منهم نفرٌ من الصحابة ، ومنهم قومٌ من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رأوا ذلك ، رجعوا إلى المدينة ، فبلغ الناس رجوعهم والذي كان من أمرهم ، فتراجعوا من الآفاق كلّها ، وثار أهلُ المدينة</w:t>
      </w:r>
      <w:r>
        <w:rPr>
          <w:rFonts w:eastAsia="Amiri" w:cs="Amiri" w:ascii="Amiri" w:hAnsi="Amiri"/>
          <w:color w:val="111111"/>
          <w:sz w:val="28"/>
          <w:szCs w:val="28"/>
          <w:rtl w:val="true"/>
          <w:lang w:bidi="ar-SA"/>
        </w:rPr>
        <w:t xml:space="preserve">»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 عن الكلبيّ ،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رأى عثمان ما نزل به ، وما قد انبعث عليه من الناس ، كتب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فإنّ أهل المدينة كفروا ، وخلعوا الطاعة ، ونكثوا البيعة ، فابعث إليّ مَن قِبَلك مِن مقاتلة أهل الشام ، على كلّ صَعب وذَلول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 معاوية الكتابُ ، تربّص به ، وكره إظهار مخالفة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علم اجتماعهم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أبطأ أمره على عثمان ، كتب إلى يزيد بن أسد بن كرْز </w:t>
      </w:r>
      <w:r>
        <w:rPr>
          <w:rStyle w:val="FootnoteAnchor"/>
          <w:rtl w:val="true"/>
        </w:rPr>
        <w:footnoteReference w:id="1591"/>
      </w:r>
    </w:p>
    <w:p>
      <w:pPr>
        <w:pStyle w:val="BookText"/>
        <w:rPr/>
      </w:pP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298/7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الاستيعاب </w:t>
      </w:r>
      <w:r>
        <w:rPr>
          <w:rFonts w:eastAsia="IRNazanin" w:cs="IRNazanin"/>
          <w:color w:val="111111"/>
          <w:sz w:val="28"/>
          <w:szCs w:val="28"/>
          <w:lang w:bidi="fa-IR"/>
        </w:rPr>
        <w:t>1570/4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lang w:bidi="fa-IR"/>
        </w:rPr>
        <w:t>699/4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5516</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وإلى أهل الشام ، يستنفرهم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وكتب إلى عبد اللّه بن عامر ، أن اندُب إليّ أهلَ البصرة</w:t>
      </w:r>
      <w:r>
        <w:rPr>
          <w:rFonts w:eastAsia="Amiri" w:cs="Amiri" w:ascii="Amiri" w:hAnsi="Amiri"/>
          <w:color w:val="111111"/>
          <w:sz w:val="28"/>
          <w:szCs w:val="28"/>
          <w:rtl w:val="true"/>
          <w:lang w:bidi="ar-SA"/>
        </w:rPr>
        <w:t xml:space="preserve">» </w:t>
      </w:r>
      <w:r>
        <w:rPr>
          <w:rStyle w:val="FootnoteAnchor"/>
          <w:rtl w:val="true"/>
        </w:rPr>
        <w:footnoteReference w:id="1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روى بعده حديثاً ، أخرجه عن عبد اللّه بن الزبير ، عن أبيه ،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 أهل المدينة إلى عثمان يدعونه إلى التوبة ، ويحتجّون ويقسمون له باللّه لا يُمسكون عنه أبداً حتّى يقتلوه ، أو يعطيهم ما يلزمه من حقّ اللّه تعالى</w:t>
      </w:r>
      <w:r>
        <w:rPr>
          <w:rFonts w:eastAsia="Amiri" w:cs="Amiri" w:ascii="Amiri" w:hAnsi="Amiri"/>
          <w:color w:val="111111"/>
          <w:sz w:val="28"/>
          <w:szCs w:val="28"/>
          <w:rtl w:val="true"/>
          <w:lang w:bidi="ar-SA"/>
        </w:rPr>
        <w:t xml:space="preserve">»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ممّا رواه الطبريُّ وغيره ، من الأخبار الدالّة على استباحة الصحابة لقتله ، ومشاركتهم فيه يداً أو لساناً أو بالرضا </w:t>
      </w:r>
      <w:r>
        <w:rPr>
          <w:rStyle w:val="FootnoteAnchor"/>
          <w:rtl w:val="true"/>
        </w:rPr>
        <w:footnoteReference w:id="1594"/>
      </w:r>
      <w:r>
        <w:rPr>
          <w:rFonts w:ascii="Amiri" w:hAnsi="Amiri" w:eastAsia="Amiri" w:cs="Amiri"/>
          <w:color w:val="111111"/>
          <w:sz w:val="28"/>
          <w:sz w:val="28"/>
          <w:szCs w:val="28"/>
          <w:rtl w:val="true"/>
          <w:lang w:bidi="ar-SA"/>
        </w:rPr>
        <w:t xml:space="preserve">، التي منها ما أشار إليه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أنّهم تركوه بعد قتله ثلاثة أيام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الطبريُّ </w:t>
      </w:r>
      <w:r>
        <w:rPr>
          <w:rStyle w:val="FootnoteAnchor"/>
          <w:rtl w:val="true"/>
        </w:rPr>
        <w:footnoteReference w:id="1596"/>
      </w:r>
      <w:r>
        <w:rPr>
          <w:rFonts w:ascii="Amiri" w:hAnsi="Amiri" w:eastAsia="Amiri" w:cs="Amiri"/>
          <w:color w:val="111111"/>
          <w:sz w:val="28"/>
          <w:sz w:val="28"/>
          <w:szCs w:val="28"/>
          <w:rtl w:val="true"/>
          <w:lang w:bidi="ar-SA"/>
        </w:rPr>
        <w:t xml:space="preserve">، عن أبي بشير العابدي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نُبذ عثمان ثلاثة أيام لا يدفن ، ثمّ إنّ حكيم بن حزام القرشيّ وجبير بن مطعم بن عديّ كلّما عليا في دفنه ، وطلبا إليه أن يأذن لأهله في ذلك ، ففعل ، وأذِن لهم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الناس بذلك ، قعدوا له في الطريق بالحجارة ، وخرَج به ناسٌ يسيرٌ من أهله ، وهم يريدون به حائطاً بالمدينة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 كوكب </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البستان ، وكوكب اسم رجل من الأنصار ، وهو عند بقيع الفرقد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302/2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3747</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كانت اليهود تدفن فيه موتاهم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به على الناس ، رجموا سريره ، وهمّوا بطرحه ، فبلغ ذلك عليا ، فأرسل إليهم يعزم عليهم لَيكفنَّ عنه ، فانطلقوا به حتّى دُفن في حشّ كوكب</w:t>
      </w:r>
      <w:r>
        <w:rPr>
          <w:rFonts w:eastAsia="Amiri" w:cs="Amiri" w:ascii="Amiri" w:hAnsi="Amiri"/>
          <w:color w:val="111111"/>
          <w:sz w:val="28"/>
          <w:szCs w:val="28"/>
          <w:rtl w:val="true"/>
          <w:lang w:bidi="ar-SA"/>
        </w:rPr>
        <w:t xml:space="preserve">»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كريب </w:t>
      </w:r>
      <w:r>
        <w:rPr>
          <w:rStyle w:val="FootnoteAnchor"/>
          <w:rtl w:val="true"/>
        </w:rPr>
        <w:footnoteReference w:id="1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بيت مال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 عثمان بين المغرب والعتمة ، ولم يشهد جنازته إلاّ مروان وثلاثة من مواليه وابنته الخامسة ، فناحت ابنته ورفعت صوتها تندبه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الناس الحجارة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نعثلٌ ، نعثلٌ ؛ وكادت تُرجم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الحائط ، الحائط ؛ فدُفن في حائط خارجاً</w:t>
      </w:r>
      <w:r>
        <w:rPr>
          <w:rFonts w:eastAsia="Amiri" w:cs="Amiri" w:ascii="Amiri" w:hAnsi="Amiri"/>
          <w:color w:val="111111"/>
          <w:sz w:val="28"/>
          <w:szCs w:val="28"/>
          <w:rtl w:val="true"/>
          <w:lang w:bidi="ar-SA"/>
        </w:rPr>
        <w:t xml:space="preserve">»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أخرج </w:t>
      </w:r>
      <w:r>
        <w:rPr>
          <w:rStyle w:val="FootnoteAnchor"/>
          <w:rtl w:val="true"/>
        </w:rPr>
        <w:footnoteReference w:id="1601"/>
      </w:r>
      <w:r>
        <w:rPr>
          <w:rFonts w:ascii="Amiri" w:hAnsi="Amiri" w:eastAsia="Amiri" w:cs="Amiri"/>
          <w:color w:val="111111"/>
          <w:sz w:val="28"/>
          <w:sz w:val="28"/>
          <w:szCs w:val="28"/>
          <w:rtl w:val="true"/>
          <w:lang w:bidi="ar-SA"/>
        </w:rPr>
        <w:t xml:space="preserve">عن عبد اللّه بن ساعدة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لبث عثمان بعدما قتل ليلتين لا يستطيعون دفنه ، ثمّ حمله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وذكرهم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وضع ليُصلّى عليه ، جاء نفرٌ من الأنصار يمنعونهم الصلاة عليه ، فيهم أسلم ابن أوس وأبو حبّة المازني ، في عدة ، ومنعوهم أن يدفن بالبقيع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لا يُدفن في مقابر المسلمين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فدفنوه في حشّ كوكب</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عبد اللّه بن موسى المخزومي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قُتل عثمان أرادوا حزّ رأسه ، فوقعت عليه نائلة وأُمّ البنين فمنعنهم ، </w:t>
      </w:r>
    </w:p>
    <w:p>
      <w:pPr>
        <w:pStyle w:val="BookText"/>
        <w:rPr/>
      </w:pPr>
      <w:r>
        <w:rPr>
          <w:rFonts w:ascii="Amiri" w:hAnsi="Amiri" w:eastAsia="Amiri" w:cs="Amiri"/>
          <w:color w:val="111111"/>
          <w:sz w:val="28"/>
          <w:sz w:val="28"/>
          <w:szCs w:val="28"/>
          <w:rtl w:val="true"/>
          <w:lang w:bidi="ar-SA"/>
        </w:rPr>
        <w:t xml:space="preserve">وصِحن ، وضربن الوجوه ، فقال ابن عُديس </w:t>
      </w:r>
      <w:r>
        <w:rPr>
          <w:rStyle w:val="FootnoteAnchor"/>
          <w:rtl w:val="true"/>
        </w:rPr>
        <w:footnoteReference w:id="1602"/>
      </w:r>
    </w:p>
    <w:p>
      <w:pPr>
        <w:pStyle w:val="BookText"/>
        <w:rPr/>
      </w:pP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352/7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الجرح والتعديل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معرفة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نعيم </w:t>
      </w:r>
      <w:r>
        <w:rPr>
          <w:rFonts w:eastAsia="IRNazanin" w:cs="IRNazanin"/>
          <w:color w:val="111111"/>
          <w:sz w:val="28"/>
          <w:szCs w:val="28"/>
          <w:rtl w:val="true"/>
          <w:lang w:bidi="fa-IR"/>
        </w:rPr>
        <w:t xml:space="preserve">- </w:t>
      </w:r>
      <w:r>
        <w:rPr>
          <w:rFonts w:eastAsia="IRNazanin" w:cs="IRNazanin"/>
          <w:color w:val="111111"/>
          <w:sz w:val="28"/>
          <w:szCs w:val="28"/>
          <w:lang w:bidi="fa-IR"/>
        </w:rPr>
        <w:t>1852/4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الاستيعاب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lang w:bidi="fa-IR"/>
        </w:rPr>
        <w:t>107/35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lang w:bidi="fa-IR"/>
        </w:rPr>
        <w:t>370/3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3352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البقيع ، وأرادوا أن يصلّوا عليه في موضع الجنازة ، فأبت الأنصار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عامر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أحدَ حملة عثمان حين قتل ، حملناه على باب وإنّ رأسه ليقرع الباب لإسراعنا به ، وإنّ بنا من الخوف لأمراً عظيماً ، حتّى واريناه في قبره في حشّ كوكب</w:t>
      </w:r>
      <w:r>
        <w:rPr>
          <w:rFonts w:eastAsia="Amiri" w:cs="Amiri" w:ascii="Amiri" w:hAnsi="Amiri"/>
          <w:color w:val="111111"/>
          <w:sz w:val="28"/>
          <w:szCs w:val="28"/>
          <w:rtl w:val="true"/>
          <w:lang w:bidi="ar-SA"/>
        </w:rPr>
        <w:t xml:space="preserve">»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نقل الطبريُّ 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كتبه إليه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عليه مروان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بترجمة عثمان ، أنّه لمّا قُتل أُلقيَ على المزبلة ثلاثة أيّام ، فلمّا كان من الليل أتاه اثنا عشر رجلا ، فاحتملوه</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صاروا به إلى المقبرة ليدفنوه ، ناداهم قومٌ من بني مازن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دفنتموه ها هنا لنخبرنّ الناس غداً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فاحتملوه ، وكان على باب ، وإنّ رأسه على الباب ليقولنّ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صاروا به إلى حشّ كوكب ، فاحتفروا له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أنّ الصحابة تبرّأوا منه ، وأرادوا قتله ، وأعانوا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جملةٌ منها دالّةٌ على قول كثير منهم بكفره ، وأنّه مفسِد لدين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قتاله ؛ ولذا باشر بعضهم قتله ، ومنعوا من الصلاة عليه ، ومنعت الأنصار من دفنه في مقابر المسلمين ، حتّى دُفن في مقبرة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 كوكب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إحدى روايتَي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بجيفتَي عبديْن له قتلا في الدار ، وجرّوا بأرجلهما ، ورُمي بهما على البلاط ، فأكلتهما الكلاب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زعمه الخصمُ ، من اتّفاق المؤرّخين على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الحسن والحسين وابن الحنفيّة وأولاد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كذباته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ما ذكره الطبريُّ وابنُ الأثير وابنُ عبد البرّ ، دفاع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الحسن خضب بالدماء ، وأنّه لمّا بلغ أمير المؤمنين والزبير وطلحة وسعداً قتل عثمان خرجوا وقد ذهبت عقولهم ، وأنّ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كيف قُتل وأنتما على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يده ولطم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وضرب صدر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وشتم محمّد بن طلحة وعبد اللّه بن الزبير ، ناقلا ذلك كلّه عن ابن عساكر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من الكذب الصريح ؛ لأنّ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دافع حتّى خُضب بالدم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ابن عبد البرّ أيضاً </w:t>
      </w:r>
      <w:r>
        <w:rPr>
          <w:rStyle w:val="FootnoteAnchor"/>
          <w:rtl w:val="true"/>
        </w:rPr>
        <w:footnoteReference w:id="1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أبيه اللطمة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طلحة أعظم المجلِبين على عثمان ، حتّى قتله به مروان يومَ الجمل </w:t>
      </w:r>
      <w:r>
        <w:rPr>
          <w:rStyle w:val="FootnoteAnchor"/>
          <w:rtl w:val="true"/>
        </w:rPr>
        <w:footnoteReference w:id="1610"/>
      </w:r>
      <w:r>
        <w:rPr>
          <w:rFonts w:ascii="Amiri" w:hAnsi="Amiri" w:eastAsia="Amiri" w:cs="Amiri"/>
          <w:color w:val="111111"/>
          <w:sz w:val="28"/>
          <w:sz w:val="28"/>
          <w:szCs w:val="28"/>
          <w:rtl w:val="true"/>
          <w:lang w:bidi="ar-SA"/>
        </w:rPr>
        <w:t>، فكيف يذهب عقله بسماع خبر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يبعث ابنه للدفاع عنه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جدّ في منعه الماء </w:t>
      </w:r>
      <w:r>
        <w:rPr>
          <w:rStyle w:val="FootnoteAnchor"/>
          <w:rtl w:val="true"/>
        </w:rPr>
        <w:footnoteReference w:id="161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كانت عقولهم تذهبُ بمجرّد سماع خبر قتله ، فما بالُهم لم يدافعوا عنه وتركوه على المزبلة ثلاثة أيّام ، وما صلّوا عليه ، ولا أمروا بالصلاة عليه ودفنه؟</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أتراهم لو اتّفقوا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وجوه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الدفاع عنه ، أو على دفنه والصلاة عليه ، يقدرُ أحدٌ مخالفتهم ومنعهم؟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Style w:val="FootnoteAnchor"/>
          <w:rtl w:val="true"/>
        </w:rPr>
        <w:footnoteReference w:id="1612"/>
      </w:r>
      <w:r>
        <w:rPr>
          <w:rFonts w:ascii="Amiri" w:hAnsi="Amiri" w:eastAsia="Amiri" w:cs="Amiri"/>
          <w:color w:val="111111"/>
          <w:sz w:val="28"/>
          <w:sz w:val="28"/>
          <w:szCs w:val="28"/>
          <w:rtl w:val="true"/>
          <w:lang w:bidi="ar-SA"/>
        </w:rPr>
        <w:t xml:space="preserve">، عن العتبي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رجلٌ من بني 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المدينة ، فلقيت سعد بن أبي وقّاص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عثمان؟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سيفٌ سلّته عائشةُ ، وشحذه طلحة ، وسمّه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حالُ الزبير؟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بيده ، وصمت بلسانه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1613"/>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ابن ابي شيبة </w:t>
      </w:r>
      <w:r>
        <w:rPr>
          <w:rFonts w:eastAsia="Amiri" w:cs="Amiri" w:ascii="Amiri" w:hAnsi="Amiri"/>
          <w:color w:val="111111"/>
          <w:sz w:val="28"/>
          <w:szCs w:val="28"/>
          <w:lang w:bidi="ar-SA"/>
        </w:rPr>
        <w:t>685/8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في فضائل عثمان ، عند بيان حصره وقتله ، عن ابن أبي شيبة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سائلا عن دم عثمان ، فإنّ اللّه قتله وأنا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ونحوه ابنُ أبي الحديد </w:t>
      </w:r>
      <w:r>
        <w:rPr>
          <w:rStyle w:val="FootnoteAnchor"/>
          <w:rtl w:val="true"/>
        </w:rPr>
        <w:footnoteReference w:id="1614"/>
      </w:r>
      <w:r>
        <w:rPr>
          <w:rFonts w:ascii="Amiri" w:hAnsi="Amiri" w:eastAsia="Amiri" w:cs="Amiri"/>
          <w:color w:val="111111"/>
          <w:sz w:val="28"/>
          <w:sz w:val="28"/>
          <w:szCs w:val="28"/>
          <w:rtl w:val="true"/>
          <w:lang w:bidi="ar-SA"/>
        </w:rPr>
        <w:t xml:space="preserve">، 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لو أمرتُ به لكنتُ قاتلا ، أو نهيتُ عنه لكنتُ ناصراً ، غير إنّ مَن نصره لا يستطيع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 مَن أنا خيرٌ منه ، ومَن خذله لا يستطيع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 مَن هو خيرٌ منّي</w:t>
      </w:r>
      <w:r>
        <w:rPr>
          <w:rFonts w:eastAsia="Amiri" w:cs="Amiri" w:ascii="Amiri" w:hAnsi="Amiri"/>
          <w:color w:val="111111"/>
          <w:sz w:val="28"/>
          <w:szCs w:val="28"/>
          <w:rtl w:val="true"/>
          <w:lang w:bidi="ar-SA"/>
        </w:rPr>
        <w:t xml:space="preserve">»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وفسّر ابنُ أبي الحديد كلامه الأخير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 أنّ خاذليه كانوا خيراً من ناصريه ؛ لأنّ الّذين نصروه كان أكثرهم فسّاقاً ، كمروان وأضرابه ، وخذله المهاجرون والأنصار</w:t>
      </w:r>
      <w:r>
        <w:rPr>
          <w:rFonts w:eastAsia="Amiri" w:cs="Amiri" w:ascii="Amiri" w:hAnsi="Amiri"/>
          <w:color w:val="111111"/>
          <w:sz w:val="28"/>
          <w:szCs w:val="28"/>
          <w:rtl w:val="true"/>
          <w:lang w:bidi="ar-SA"/>
        </w:rPr>
        <w:t xml:space="preserve">»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 xml:space="preserve">. </w:t>
      </w:r>
      <w:bookmarkStart w:id="440" w:name="pg15539_201797"/>
    </w:p>
    <w:p>
      <w:pPr>
        <w:pStyle w:val="Heading5"/>
        <w:numPr>
          <w:ilvl w:val="4"/>
          <w:numId w:val="1"/>
        </w:numPr>
        <w:rPr/>
      </w:pPr>
      <w:bookmarkStart w:id="441" w:name="__RefHeading___Toc8919767_2142443653"/>
      <w:bookmarkStart w:id="442" w:name="_Toc162"/>
      <w:bookmarkEnd w:id="440"/>
      <w:bookmarkEnd w:id="441"/>
      <w:r>
        <w:rPr>
          <w:rtl w:val="true"/>
        </w:rPr>
        <w:t xml:space="preserve">أقول </w:t>
      </w:r>
      <w:r>
        <w:rPr>
          <w:rtl w:val="true"/>
        </w:rPr>
        <w:t>:</w:t>
      </w:r>
      <w:bookmarkEnd w:id="442"/>
    </w:p>
    <w:p>
      <w:pPr>
        <w:pStyle w:val="BookText"/>
        <w:rPr/>
      </w:pPr>
      <w:r>
        <w:rPr>
          <w:rFonts w:ascii="Amiri" w:hAnsi="Amiri" w:eastAsia="Amiri" w:cs="Amiri"/>
          <w:color w:val="111111"/>
          <w:sz w:val="28"/>
          <w:sz w:val="28"/>
          <w:szCs w:val="28"/>
          <w:rtl w:val="true"/>
          <w:lang w:bidi="ar-SA"/>
        </w:rPr>
        <w:t xml:space="preserve">بل معناه فوق ذلك ؛ لإرادته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بيان كونه واضحاً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يستطيع الناصرُ والخاذلُ القول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إنّا لا ندّعي مشاركة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 عثمان ، ولا قاله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 الخصمُ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يره معصومَ الدم محرّمَ القتل ، وإلاّ لنهى ودافع عنه ؛ قياماً بواجب النهي عن المنكر ، 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 قتله وأنا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اللّه حكم بقتله ، وأنا أحكم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هذا كثيرٌ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لم يتظاهر بالإعانة عليه لموانع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يصدر منه الكلام الكثير في عدم تخطئة قاتليه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خطأهم ، لجفاهم ولم يجعلهم أخصّ أصحابه وأقربهم منه ، كعمّار بن ياسر ، ومالك الأشتر ، ومحمّد بن أبي بكر ، وعمرو بن الحَمِق الخزاعي ، الذي هو أحدٌ الأربعة الّذين دخلوا على عثمان الدار ، كما في ترجمة عمرو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Style w:val="FootnoteAnchor"/>
          <w:rtl w:val="true"/>
        </w:rPr>
        <w:footnoteReference w:id="16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الذي وثب عليه ، وجلس على صدره ، وطعنه تسع طعنات ،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Style w:val="FootnoteAnchor"/>
          <w:rtl w:val="true"/>
        </w:rPr>
        <w:footnoteReference w:id="16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Style w:val="FootnoteAnchor"/>
          <w:rtl w:val="true"/>
        </w:rPr>
        <w:footnoteReference w:id="1621"/>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ثلاثٌ منهنّ فإنّي طعنتُهنّ إيّاه لله ، وأمّا ستٌّ فلِما في صدري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نقله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أنّي أعلمُ أنّه يذهبُ من صدور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فظاهر البهتان ؛ لأنّ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بني أُميّة يعلمون عدم مشاركته في دم عثمان ، ويعلمُ أنّ الوهج في صدورهم ليس لقتله ؛ بل للعداوة الدينيّة ، وطلبهم الدنيا بنسبة المشاركة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وممّا ذكرناه من الأخبار يُعلم أنّ مروان كان حاضراً دفن عثمان ، وبعضها مصرّحٌ بأنّه صلّى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كروايتَي السَّرِيّ اللتين أشرنا إليهما </w:t>
      </w:r>
      <w:r>
        <w:rPr>
          <w:rStyle w:val="FootnoteAnchor"/>
          <w:rtl w:val="true"/>
        </w:rPr>
        <w:footnoteReference w:id="1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كذب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رماه به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المصنّف لم يروِ صلاة مروان ، بل حضوره لجنازته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الجهل إحالتُه لصلاة مروان وحضوره ، بدعوى أنّه جُرح جراحة عظيمة فهرب إلى الشام ؛ فإنّ هذا لو منع من حضوره وصلاته ، لمنعه من الهرب إلى الشام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لم يهرب ، بل بقيَ بالمدينه وبايع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ذهب إلى مكّة ونكث مع مَن نكث يومَ البصرة ، ثمّ ولّى إلى الشام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اعتذاره عن عدم صلاة الصحابة على عثمان </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فواه جدّاً ؛ لأنّ الأخبار السابقة ونحوها ، صرّحت بأنّ الأنصار منعوا </w:t>
      </w:r>
    </w:p>
    <w:p>
      <w:pPr>
        <w:pStyle w:val="BookText"/>
        <w:rPr/>
      </w:pPr>
      <w:r>
        <w:rPr>
          <w:rFonts w:ascii="Amiri" w:hAnsi="Amiri" w:eastAsia="Amiri" w:cs="Amiri"/>
          <w:color w:val="111111"/>
          <w:sz w:val="28"/>
          <w:sz w:val="28"/>
          <w:szCs w:val="28"/>
          <w:rtl w:val="true"/>
          <w:lang w:bidi="ar-SA"/>
        </w:rPr>
        <w:t>من الصلاة عليه ، بل يُستفاد منها اتّفاق عامّة الصحابة على المنع منها ولو بالرضا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يتركون الصلاة والدفن الواجبين خوفاً من أهل الأمصار ، وهم أكثرُ منهم وأعزّ شأناً؟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من هرب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الكذب المضحك ، وقد تركتُ القول فيه لقارئه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شيءٌ ، وهو ما يتعلّق بالأخبار التي استدلّ بها الخصم لإثبات مظلوميّة عثمان وحسن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 فلأنّها من أخبارهم ، وقد عرفت مراراً أنّ ذِكرها في مقام المحاجة معنا عبثٌ ؛ لأنّها ليست حجةً علينا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ثانيا ؛ فلأنّ الرواية الأُولى ، الدالّة على صبر عثمان وعهد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Style w:val="FootnoteAnchor"/>
          <w:rtl w:val="true"/>
        </w:rPr>
        <w:footnoteReference w:id="1625"/>
      </w:r>
      <w:r>
        <w:rPr>
          <w:rFonts w:ascii="Amiri" w:hAnsi="Amiri" w:eastAsia="Amiri" w:cs="Amiri"/>
          <w:color w:val="111111"/>
          <w:sz w:val="28"/>
          <w:sz w:val="28"/>
          <w:szCs w:val="28"/>
          <w:rtl w:val="true"/>
          <w:lang w:bidi="ar-SA"/>
        </w:rPr>
        <w:t xml:space="preserve">، كاذبةٌ جزماً ، وإلاّ لأعلم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بمظلوميّته ؛ لئلاّ يقترفوا فيه الأُمور العظام ، وليدفعوا عنه شرّ الأنام ، فإنّهم أعدل العدول عند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أنّها معارضة بما يدلّ على عدم صبره ، وأنّه لو كان له ناصرٌ لفعل الأفاعيل </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كالرواية المتقدّمة المصرّحة بكتابته إلى معاوية وابن عامر ويزيد بن أسد وأهل الشام ، يستفزّهم لحرب أهل المدينة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كفروا ، وأخلفوا الطاعة ، ونكثوا البيعة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وكالرواية التي رواها الطبريُّ ، عن الزبير </w:t>
      </w:r>
      <w:r>
        <w:rPr>
          <w:rStyle w:val="FootnoteAnchor"/>
          <w:rtl w:val="true"/>
        </w:rPr>
        <w:footnoteReference w:id="1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طرفٌ منها </w:t>
      </w:r>
      <w:r>
        <w:rPr>
          <w:rStyle w:val="FootnoteAnchor"/>
          <w:rtl w:val="true"/>
        </w:rPr>
        <w:footnoteReference w:id="1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ذكر مسير المصريّين وكتابهم إليه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وكتب أهلُ المدينة إلى عثمان يدعونه إلى التوبة ، ويحتجّون ويقسمون له باللّه لا يُمسكون عنه أبداً حتّى يقتلوه ، أو يعطيهم ما يلزمه من حقّ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خاف القتل ، شاور نصحاءه وأهل بيته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صنع القوم ما رأيتم ، فما المَخرج؟</w:t>
      </w:r>
    </w:p>
    <w:p>
      <w:pPr>
        <w:pStyle w:val="BookText"/>
        <w:rPr/>
      </w:pPr>
      <w:r>
        <w:rPr>
          <w:rFonts w:ascii="Amiri" w:hAnsi="Amiri" w:eastAsia="Amiri" w:cs="Amiri"/>
          <w:color w:val="111111"/>
          <w:sz w:val="28"/>
          <w:sz w:val="28"/>
          <w:szCs w:val="28"/>
          <w:rtl w:val="true"/>
          <w:lang w:bidi="ar-SA"/>
        </w:rPr>
        <w:t>فأشاروا عليه أن يُرسل إلى عليّ بن أبي طالب ، فيطلب إليه أن يردّهم عنه ، ويعطيهم ما يرضيهم ، ليطاولهم ، حتّى يأتيه إمداده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وكتب بينهم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عليه في الكتاب أعظمَ ما أخذ اللّه على أحد من خلقه من عهد وميثاق ، وأشهد عليه ناساً من وجوه المهاجرين والأنصار ، فكفّ عنه المسلمون ورجعوا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 يتأهّبُ للقتال ، ويستعدّ بالسلاح ، وقد كان اتّخذ جنداً عظيماً من رقيق الخُمسِ ، فلمّا مضت الأيّام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حاله لم يغيّر شيئاً ممّا كرهوه ، ولم يعزل عاملا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ثار به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الأخبار الكثيرة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مع ضعف تلك الرواية ؛ فإنّ الترمذي أخرجها بجماعة </w:t>
      </w:r>
      <w:r>
        <w:rPr>
          <w:rStyle w:val="FootnoteAnchor"/>
          <w:rtl w:val="true"/>
        </w:rPr>
        <w:footnoteReference w:id="163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منهم سفيان بن وكيع ، الذي سبق بعض ما قيل فيه في مقدّمة الكتاب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رواية مرّة بن كعب ، ورواها الترمذيُّ أيضاً </w:t>
      </w:r>
      <w:r>
        <w:rPr>
          <w:rStyle w:val="FootnoteAnchor"/>
          <w:rtl w:val="true"/>
        </w:rPr>
        <w:footnoteReference w:id="1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فهي مع ضعف سندها بجماعة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بشّار ، الذي سبق بعض ترجمته في المقدّمة </w:t>
      </w:r>
      <w:r>
        <w:rPr>
          <w:rStyle w:val="FootnoteAnchor"/>
          <w:rtl w:val="true"/>
        </w:rPr>
        <w:footnoteReference w:id="1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روى الترمذيُّ عن مرّة أنّه رواها عندما قامت الخطباء بالشام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تعلم أنّ هناك محلّ الكذب والتهمة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يمتنع عادة أن يجتاز عثمانُ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ولا يسلّم عليهم وهو بقربهم ؛ إذ لو سَلّم عليهم لعرفه مُرّة ، ولم يحتجْ إلى أن يقوم إليه ليعرفه ؛ ولو كان بعيداً ، لَما جرى التخاطب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وأثرُ التصنّع من الراوي باد على ذلك التقنّع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رواية ثمامة ، ورواها الترمذي أيضاً </w:t>
      </w:r>
      <w:r>
        <w:rPr>
          <w:rStyle w:val="FootnoteAnchor"/>
          <w:rtl w:val="true"/>
        </w:rPr>
        <w:footnoteReference w:id="1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فيرِدُ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ضعيفة السند بجماعة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أبي الحجّاج المنقري ، الذي قال فيه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الترمذي ذكر في صدر الرواية ، أنّ عثمان أشرف يومَ الدار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بصاحبيكم اللذين ألّباكم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فجيء بهما كأنّهما جملان ، أو كأنّهما حماران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w:t>
      </w:r>
      <w:r>
        <w:rPr>
          <w:rFonts w:eastAsia="Amiri" w:cs="Amiri" w:ascii="Amiri" w:hAnsi="Amiri"/>
          <w:color w:val="111111"/>
          <w:sz w:val="28"/>
          <w:szCs w:val="28"/>
          <w:rtl w:val="true"/>
          <w:lang w:bidi="ar-SA"/>
        </w:rPr>
        <w:t xml:space="preserve">... </w:t>
      </w:r>
      <w:r>
        <w:rPr>
          <w:rStyle w:val="FootnoteAnchor"/>
          <w:rtl w:val="true"/>
        </w:rPr>
        <w:footnoteReference w:id="1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المنشود هو الصاحبان ، ولا بُد أن يكونا صحابيّين ، ومن قدماء الصحابة ، لتصحّ مناشدتهما بهذه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أحدهما طلحة ؛ لأنّه أظهرُ مَن ألّب على عثمان من الصحابة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فحينئذ ، إن جاز عند القوم أن يكون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شهادته بهذه الأُمور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بقتل عثمان ومنعه الماء ، كان مِن أفسق الفاسقين ، وهم لا يقولونه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يجز ذلك عندهم ، كذبت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أنّ المنشود هو عموم الصحابة ، فالرواية أَوْلى بالكذب ، وإلاّ كان الأمر أشنعَ وأفظع</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أدري ما وجه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أشرب من ماء البحر</w:t>
      </w:r>
      <w:r>
        <w:rPr>
          <w:rFonts w:eastAsia="Amiri" w:cs="Amiri" w:ascii="Amiri" w:hAnsi="Amiri"/>
          <w:color w:val="111111"/>
          <w:sz w:val="28"/>
          <w:szCs w:val="28"/>
          <w:rtl w:val="true"/>
          <w:lang w:bidi="ar-SA"/>
        </w:rPr>
        <w:t xml:space="preserve">» </w:t>
      </w:r>
      <w:r>
        <w:rPr>
          <w:rStyle w:val="FootnoteAnchor"/>
          <w:rtl w:val="true"/>
        </w:rPr>
        <w:footnoteReference w:id="1640"/>
      </w:r>
      <w:r>
        <w:rPr>
          <w:rFonts w:ascii="Amiri" w:hAnsi="Amiri" w:eastAsia="Amiri" w:cs="Amiri"/>
          <w:color w:val="111111"/>
          <w:sz w:val="28"/>
          <w:sz w:val="28"/>
          <w:szCs w:val="28"/>
          <w:rtl w:val="true"/>
          <w:lang w:bidi="ar-SA"/>
        </w:rPr>
        <w:t>، ولا بحر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يريد به ماءً مالحاً في بئر بداره ، فيكون مجازاً ، وهو تكلّفٌ</w:t>
      </w:r>
      <w:r>
        <w:rPr>
          <w:rFonts w:eastAsia="Amiri" w:cs="Amiri" w:ascii="Amiri" w:hAnsi="Amiri"/>
          <w:color w:val="111111"/>
          <w:sz w:val="28"/>
          <w:szCs w:val="28"/>
          <w:rtl w:val="true"/>
          <w:lang w:bidi="ar-SA"/>
        </w:rPr>
        <w:t>!</w:t>
      </w:r>
      <w:bookmarkStart w:id="443" w:name="pg15539_201803"/>
    </w:p>
    <w:p>
      <w:pPr>
        <w:pStyle w:val="Heading3"/>
        <w:numPr>
          <w:ilvl w:val="2"/>
          <w:numId w:val="1"/>
        </w:numPr>
        <w:rPr/>
      </w:pPr>
      <w:bookmarkStart w:id="444" w:name="__RefHeading___Toc8919769_2142443653"/>
      <w:bookmarkStart w:id="445" w:name="_Toc163"/>
      <w:bookmarkEnd w:id="443"/>
      <w:bookmarkEnd w:id="444"/>
      <w:r>
        <w:rPr>
          <w:rtl w:val="true"/>
        </w:rPr>
        <w:t>مخالفات عثمان للشريعة</w:t>
      </w:r>
      <w:bookmarkEnd w:id="445"/>
    </w:p>
    <w:p>
      <w:pPr>
        <w:pStyle w:val="Heading4"/>
        <w:numPr>
          <w:ilvl w:val="3"/>
          <w:numId w:val="1"/>
        </w:numPr>
        <w:rPr/>
      </w:pPr>
      <w:bookmarkStart w:id="446" w:name="__RefHeading___Toc8919771_2142443653"/>
      <w:bookmarkStart w:id="447" w:name="_Toc164"/>
      <w:bookmarkEnd w:id="446"/>
      <w:r>
        <w:rPr>
          <w:rtl w:val="true"/>
        </w:rPr>
        <w:t xml:space="preserve">قال المصنّف </w:t>
      </w:r>
      <w:r>
        <w:rPr>
          <w:rtl w:val="true"/>
        </w:rPr>
        <w:t xml:space="preserve">- </w:t>
      </w:r>
      <w:r>
        <w:rPr>
          <w:rtl w:val="true"/>
        </w:rPr>
        <w:t xml:space="preserve">طيّب اللّه رمسه </w:t>
      </w:r>
      <w:r>
        <w:rPr>
          <w:rtl w:val="true"/>
        </w:rPr>
        <w:t>- :</w:t>
      </w:r>
      <w:bookmarkEnd w:id="447"/>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رمسه </w:t>
      </w:r>
      <w:r>
        <w:rPr>
          <w:rFonts w:eastAsia="Amiri" w:cs="Amiri" w:ascii="Amiri" w:hAnsi="Amiri"/>
          <w:color w:val="111111"/>
          <w:sz w:val="28"/>
          <w:szCs w:val="28"/>
          <w:rtl w:val="true"/>
          <w:lang w:bidi="ar-SA"/>
        </w:rPr>
        <w:t xml:space="preserve">-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يستهزئ بالشرائع ، ويتجرّأ على المخالفة لها </w:t>
      </w:r>
      <w:r>
        <w:rPr>
          <w:rStyle w:val="FootnoteAnchor"/>
          <w:rtl w:val="true"/>
        </w:rPr>
        <w:footnoteReference w:id="164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أخذه الزكاة من الخيل ، وقد عفا رسول اللّه صلی اللّه عليه وآله وسلم عن صدقة الخيل والرقيق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مصنف عبد الرزاق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مصنف ابن أبي شيبة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المحلى </w:t>
      </w: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أمره بالنداء الثالث يوم الجمعة في السنة السابعة من خلافته ، فعاب الناس ذلك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أنساب الأشراف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ابن خزيمة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الأوسط في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المنذر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 الباري </w:t>
      </w:r>
      <w:r>
        <w:rPr>
          <w:rFonts w:eastAsia="Amiri" w:cs="Amiri" w:ascii="Amiri" w:hAnsi="Amiri"/>
          <w:color w:val="111111"/>
          <w:sz w:val="28"/>
          <w:szCs w:val="28"/>
          <w:lang w:bidi="ar-SA"/>
        </w:rPr>
        <w:t>499/2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عمدة القاري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الشافعي </w:t>
      </w:r>
      <w:r>
        <w:rPr>
          <w:rFonts w:eastAsia="Amiri" w:cs="Amiri" w:ascii="Amiri" w:hAnsi="Amiri"/>
          <w:color w:val="111111"/>
          <w:sz w:val="28"/>
          <w:szCs w:val="28"/>
          <w:lang w:bidi="ar-SA"/>
        </w:rPr>
        <w:t>378/9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التكبير في كل خفض ورفع في الصلاة ، مع أنه سنّة ثابتة ، وفعله أبو بكر وعمر من بعد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432/4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 الباري </w:t>
      </w: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أمرأةً دخلت على زوجها ، فولدت لستّة أشهر ، فذُكر ذلك لعثمان بن عفّان ، فأمر بها أن تُرجَم ، فدخل عليه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وَحَمْلُهُ وَفِصَالُهُ ثَلَاثُونَ شَهْرًا </w:t>
      </w:r>
      <w:r>
        <w:rPr>
          <w:rFonts w:eastAsia="Amiri" w:cs="Amiri" w:ascii="Amiri" w:hAnsi="Amiri"/>
          <w:color w:val="111111"/>
          <w:sz w:val="28"/>
          <w:szCs w:val="28"/>
          <w:rtl w:val="true"/>
          <w:lang w:bidi="ar-SA"/>
        </w:rPr>
        <w:t xml:space="preserve">) </w:t>
      </w:r>
      <w:r>
        <w:rPr>
          <w:rStyle w:val="FootnoteAnchor"/>
          <w:rtl w:val="true"/>
        </w:rPr>
        <w:footnoteReference w:id="1643"/>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وَفِصَالُهُ فِي عَامَيْنِ </w:t>
      </w:r>
      <w:r>
        <w:rPr>
          <w:rFonts w:eastAsia="Amiri" w:cs="Amiri" w:ascii="Amiri" w:hAnsi="Amiri"/>
          <w:color w:val="111111"/>
          <w:sz w:val="28"/>
          <w:szCs w:val="28"/>
          <w:rtl w:val="true"/>
          <w:lang w:bidi="ar-SA"/>
        </w:rPr>
        <w:t xml:space="preserve">)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كان عند عثمان إلاّ أن بعث إليها ، فرُجمَت </w:t>
      </w:r>
      <w:r>
        <w:rPr>
          <w:rStyle w:val="FootnoteAnchor"/>
          <w:rtl w:val="true"/>
        </w:rPr>
        <w:footnoteReference w:id="1645"/>
      </w:r>
    </w:p>
    <w:p>
      <w:pPr>
        <w:pStyle w:val="BookText"/>
        <w:rPr/>
      </w:pPr>
      <w:r>
        <w:rPr>
          <w:rFonts w:ascii="IRNazanin" w:hAnsi="IRNazanin" w:eastAsia="IRNazanin"/>
          <w:color w:val="111111"/>
          <w:sz w:val="28"/>
          <w:sz w:val="28"/>
          <w:szCs w:val="28"/>
          <w:rtl w:val="true"/>
          <w:lang w:bidi="fa-IR"/>
        </w:rPr>
        <w:t xml:space="preserve">وأخرجه ابن البطريق في عمدة عيون صحاح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مصرّحاً بأنه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الجزء الخامس ، في أوله ، علی حد كرّاسين ، في تفسير سورة الزخرف ؛ فلاحظ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استجاز أن يقول هذا القول ، ويُقدِم على قتل امرأة مسلمة عمداً من غير ذنب ، 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يَقْتُلْ مُؤْمِنًا مُتَعَمِّدًا فَجَزَاؤُهُ جَهَنَّمُ خَالِدًا فِيهَا وَغَضِبَ اللَّهُ عَلَيْهِ وَلَعَنَهُ وَأَعَدَّ لَهُ عَذَابًا عَظِيمًا </w:t>
      </w:r>
      <w:r>
        <w:rPr>
          <w:rFonts w:eastAsia="Amiri" w:cs="Amiri" w:ascii="Amiri" w:hAnsi="Amiri"/>
          <w:color w:val="111111"/>
          <w:sz w:val="28"/>
          <w:szCs w:val="28"/>
          <w:rtl w:val="true"/>
          <w:lang w:bidi="ar-SA"/>
        </w:rPr>
        <w:t xml:space="preserve">) </w:t>
      </w:r>
      <w:r>
        <w:rPr>
          <w:rStyle w:val="FootnoteAnchor"/>
          <w:rtl w:val="true"/>
        </w:rPr>
        <w:footnoteReference w:id="164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يَحْكُمْ بِمَا أَنْزَلَ اللَّهُ فَأُولَئِكَ هُمُ الْكَافِرُونَ </w:t>
      </w:r>
      <w:r>
        <w:rPr>
          <w:rFonts w:eastAsia="Amiri" w:cs="Amiri" w:ascii="Amiri" w:hAnsi="Amiri"/>
          <w:color w:val="111111"/>
          <w:sz w:val="28"/>
          <w:szCs w:val="28"/>
          <w:rtl w:val="true"/>
          <w:lang w:bidi="ar-SA"/>
        </w:rPr>
        <w:t xml:space="preserve">) </w:t>
      </w:r>
      <w:r>
        <w:rPr>
          <w:rStyle w:val="FootnoteAnchor"/>
          <w:rtl w:val="true"/>
        </w:rPr>
        <w:footnoteReference w:id="16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يَحْكُمْ بِمَا أَنْزَلَ اللَّهُ فَأُولَئِكَ هُمُ الظَّالِمُونَ </w:t>
      </w:r>
      <w:r>
        <w:rPr>
          <w:rFonts w:eastAsia="Amiri" w:cs="Amiri" w:ascii="Amiri" w:hAnsi="Amiri"/>
          <w:color w:val="111111"/>
          <w:sz w:val="28"/>
          <w:szCs w:val="28"/>
          <w:rtl w:val="true"/>
          <w:lang w:bidi="ar-SA"/>
        </w:rPr>
        <w:t xml:space="preserve">) </w:t>
      </w:r>
      <w:r>
        <w:rPr>
          <w:rStyle w:val="FootnoteAnchor"/>
          <w:rtl w:val="true"/>
        </w:rPr>
        <w:footnoteReference w:id="16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يَحْكُمْ بِمَا أَنْزَلَ اللَّهُ فَأُولَئِكَ هُمُ الْفَاسِقُونَ </w:t>
      </w:r>
      <w:r>
        <w:rPr>
          <w:rFonts w:eastAsia="Amiri" w:cs="Amiri" w:ascii="Amiri" w:hAnsi="Amiri"/>
          <w:color w:val="111111"/>
          <w:sz w:val="28"/>
          <w:szCs w:val="28"/>
          <w:rtl w:val="true"/>
          <w:lang w:bidi="ar-SA"/>
        </w:rPr>
        <w:t xml:space="preserve">)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 عثمان وعليا حجّا ، ونهى عثمانُ عن المتعة ، وفعلها أمير المؤمنين ، وأتى بعمرة التمتّع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أنهى الناسَ وأنت تفعله؟</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لأدع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أحد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صلاة المسافر بمنى وغيرها ركعتين ، وكذا أبو بكر ، وعمر ، وعثمان في صدر خلافته ، ثمّ أتمّها أربعاً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عمر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بنا رسول اللّه بمنى ركعتين ، وأبو بكر ، وعمر ، وعثمان صدراً من خلافته ، ثمّ إنّ عثمان صلّى بعد أربعاً</w:t>
      </w:r>
      <w:r>
        <w:rPr>
          <w:rFonts w:eastAsia="Amiri" w:cs="Amiri" w:ascii="Amiri" w:hAnsi="Amiri"/>
          <w:color w:val="111111"/>
          <w:sz w:val="28"/>
          <w:szCs w:val="28"/>
          <w:rtl w:val="true"/>
          <w:lang w:bidi="ar-SA"/>
        </w:rPr>
        <w:t xml:space="preserve">»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الحميدي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عدّة طرق ،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في السفر دائماً ركعتين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جاز لعثمان تغييرُ الشرع وتبديله؟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الثعلبي ،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هذان لَساحران </w:t>
      </w:r>
      <w:r>
        <w:rPr>
          <w:rFonts w:eastAsia="Amiri" w:cs="Amiri" w:ascii="Amiri" w:hAnsi="Amiri"/>
          <w:color w:val="111111"/>
          <w:sz w:val="28"/>
          <w:szCs w:val="28"/>
          <w:rtl w:val="true"/>
          <w:lang w:bidi="ar-SA"/>
        </w:rPr>
        <w:t xml:space="preserve">) </w:t>
      </w:r>
      <w:r>
        <w:rPr>
          <w:rStyle w:val="FootnoteAnchor"/>
          <w:rtl w:val="true"/>
        </w:rPr>
        <w:footnoteReference w:id="1654"/>
      </w:r>
      <w:r>
        <w:rPr>
          <w:rFonts w:ascii="Amiri" w:hAnsi="Amiri" w:eastAsia="Amiri" w:cs="Amiri"/>
          <w:color w:val="111111"/>
          <w:sz w:val="28"/>
          <w:sz w:val="28"/>
          <w:szCs w:val="28"/>
          <w:rtl w:val="true"/>
          <w:lang w:bidi="ar-SA"/>
        </w:rPr>
        <w:t xml:space="preserve">، 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المصحف لحناً ، واستسقمه </w:t>
      </w:r>
      <w:r>
        <w:rPr>
          <w:rStyle w:val="FootnoteAnchor"/>
          <w:rtl w:val="true"/>
        </w:rPr>
        <w:footnoteReference w:id="1655"/>
      </w:r>
      <w:r>
        <w:rPr>
          <w:rFonts w:ascii="IRNazanin" w:hAnsi="IRNazanin" w:eastAsia="IRNazanin"/>
          <w:color w:val="111111"/>
          <w:sz w:val="28"/>
          <w:sz w:val="28"/>
          <w:szCs w:val="28"/>
          <w:rtl w:val="true"/>
          <w:lang w:bidi="fa-IR"/>
        </w:rPr>
        <w:t>العربُ بألسنتهم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يُحلّلُ حراماً ولا يُحرِّمُ حلالا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رجلا مدح عثمان ، فجثا المِقداد على </w:t>
      </w:r>
    </w:p>
    <w:p>
      <w:pPr>
        <w:pStyle w:val="BookText"/>
        <w:rPr/>
      </w:pPr>
      <w:r>
        <w:rPr>
          <w:rFonts w:ascii="Amiri" w:hAnsi="Amiri" w:eastAsia="Amiri" w:cs="Amiri"/>
          <w:color w:val="111111"/>
          <w:sz w:val="28"/>
          <w:sz w:val="28"/>
          <w:szCs w:val="28"/>
          <w:rtl w:val="true"/>
          <w:lang w:bidi="ar-SA"/>
        </w:rPr>
        <w:t xml:space="preserve">ركبتيه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ضخماً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يحثو في وجهه الحصى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المِقداد كان عظيم الشأن ، كبير المنزلة ، حسن الرأي </w:t>
      </w:r>
      <w:r>
        <w:rPr>
          <w:rStyle w:val="FootnoteAnchor"/>
          <w:rtl w:val="true"/>
        </w:rPr>
        <w:footnoteReference w:id="1658"/>
      </w:r>
    </w:p>
    <w:p>
      <w:pPr>
        <w:pStyle w:val="BookText"/>
        <w:rPr/>
      </w:pPr>
      <w:r>
        <w:rPr>
          <w:rFonts w:ascii="Amiri" w:hAnsi="Amiri" w:eastAsia="Amiri" w:cs="Amiri"/>
          <w:color w:val="111111"/>
          <w:sz w:val="28"/>
          <w:sz w:val="28"/>
          <w:szCs w:val="28"/>
          <w:rtl w:val="true"/>
          <w:lang w:bidi="ar-SA"/>
        </w:rPr>
        <w:t xml:space="preserve">قوله لرسول اللّه صلی اللّه عليه وآله وسلم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قال الشيخان من أقوال مثبطة لعزائم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واللّه لا نقول لك كما قال أصحاب موسى لموسى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 أَنْتَ وَرَبُّكَ فَقَاتِلَا إِنَّا هَاهُنَا قَاعِدُونَ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اذهب أنت وربك فقاتلا إنا معكما مقاتلون ، فوالذي بعثك بالحق نبياً لو سرت بنا إلى برك الغماد ، لجالدنا معك من دونه ، حتى نبلغه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فضلاً عن فضائله الباهرة التي امتاز بها عن بقية الصحابة ، كقول النبي صلی اللّه عليخ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أمرني بحب أربعة ، وأخبرني أنه يحبهم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 ذر ، والمِقداد ، وسلمان ؛ أمرني بحبهم ، وأخبرني أنه يحبهم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الجنّة تشتاق إلى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 وعمار ، وسلمان ، والمقداد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lang w:bidi="ar-SA"/>
        </w:rPr>
        <w:t>594/5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الروياني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المستدرك على الصحيحين </w:t>
      </w: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1481/4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476/4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33675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قال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مِنّي قدّاً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يدلُّ على سقوط مرتبة عثمان عنده ، وأنّه لا يستحقّ المدحَ ، مع أنّ الصحابة قد كان يمدح بعضُهم بعضاً من غير نكير</w:t>
      </w:r>
      <w:r>
        <w:rPr>
          <w:rFonts w:eastAsia="Amiri" w:cs="Amiri" w:ascii="Amiri" w:hAnsi="Amiri"/>
          <w:color w:val="111111"/>
          <w:sz w:val="28"/>
          <w:szCs w:val="28"/>
          <w:rtl w:val="true"/>
          <w:lang w:bidi="ar-SA"/>
        </w:rPr>
        <w:t>.</w:t>
      </w:r>
      <w:bookmarkStart w:id="448" w:name="pg15539_201808"/>
    </w:p>
    <w:p>
      <w:pPr>
        <w:pStyle w:val="Heading4"/>
        <w:numPr>
          <w:ilvl w:val="3"/>
          <w:numId w:val="1"/>
        </w:numPr>
        <w:rPr/>
      </w:pPr>
      <w:bookmarkStart w:id="449" w:name="__RefHeading___Toc8919773_2142443653"/>
      <w:bookmarkStart w:id="450" w:name="_Toc165"/>
      <w:bookmarkEnd w:id="448"/>
      <w:bookmarkEnd w:id="449"/>
      <w:r>
        <w:rPr>
          <w:rtl w:val="true"/>
        </w:rPr>
        <w:t xml:space="preserve">وقال الفضل </w:t>
      </w:r>
      <w:r>
        <w:rPr>
          <w:rtl w:val="true"/>
        </w:rPr>
        <w:t>:</w:t>
      </w:r>
      <w:bookmarkEnd w:id="450"/>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ذكر أنّ عثمان كان يستهزئ بالشريعة ، فهذا كذبٌ باطلٌ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أنّه أمر برجم المرأة ، ولم يسمع ما ذكره أميرُ المؤمنين ، فهذا لا يدلّ على أنّه استهزأ بالشريعة ، وربّما كان له فيه اجتهاد اقتضى رجمها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عملَ بعلمه واجتهاده ، واختلاف المجتهدين لم يكن من باب الاستهزاء على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من أمر متعة الحجّ ، فهذا محلُّ الاختلاف ، وكلٌّ عمل باجتهاده ، ولا اعتراض للمجتهد على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أنّه صلّى بمنى أربعاً ، فقد اعترضوا عليه حين اجتمع عليه أهل الأمصار ،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وأبو بكر وعمر كانوا إذا حجوا لم يكن لهم بمكة بيوتٌ ومنازلُ ، ولم يكونوا عازمين على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كان لي منازلُ وبيوت في مكّة ، فنويتُ الإقامة في تلك الأيّام فأتممتُ الصلاة ؛ لأنّ مكّة كان منزلي ووطني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عدمُ تصحيح لفظ القرآن ؛ لأنّه كان يجب عليه متابعةُ صورة </w:t>
      </w:r>
    </w:p>
    <w:p>
      <w:pPr>
        <w:pStyle w:val="BookText"/>
        <w:rPr/>
      </w:pPr>
      <w:r>
        <w:rPr>
          <w:rFonts w:ascii="Amiri" w:hAnsi="Amiri" w:eastAsia="Amiri" w:cs="Amiri"/>
          <w:color w:val="111111"/>
          <w:sz w:val="28"/>
          <w:sz w:val="28"/>
          <w:szCs w:val="28"/>
          <w:rtl w:val="true"/>
          <w:lang w:bidi="ar-SA"/>
        </w:rPr>
        <w:t>الخطّ ، وهكذا كان مكتوباً في المصاحف ، ولم يكن التغيير له جائزاً ، فتركه ؛ لأنّه لغة بعض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عملُ مقداد وحثوه الحصى على وجه مادح عثمان ؛ فلأنّ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احثوا على وجه المدّاحين التراب</w:t>
      </w:r>
      <w:r>
        <w:rPr>
          <w:rFonts w:eastAsia="Amiri" w:cs="Amiri" w:ascii="Amiri" w:hAnsi="Amiri"/>
          <w:color w:val="111111"/>
          <w:sz w:val="28"/>
          <w:szCs w:val="28"/>
          <w:rtl w:val="true"/>
          <w:lang w:bidi="ar-SA"/>
        </w:rPr>
        <w:t xml:space="preserve">» </w:t>
      </w:r>
      <w:r>
        <w:rPr>
          <w:rStyle w:val="FootnoteAnchor"/>
          <w:rtl w:val="true"/>
        </w:rPr>
        <w:footnoteReference w:id="1661"/>
      </w:r>
      <w:r>
        <w:rPr>
          <w:rFonts w:ascii="Amiri" w:hAnsi="Amiri" w:eastAsia="Amiri" w:cs="Amiri"/>
          <w:color w:val="111111"/>
          <w:sz w:val="28"/>
          <w:sz w:val="28"/>
          <w:szCs w:val="28"/>
          <w:rtl w:val="true"/>
          <w:lang w:bidi="ar-SA"/>
        </w:rPr>
        <w:t>، فعمل مِقداد بالحديث</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كان المادح طاعناً في المدح مفرطاً ، فحثا على وجهه الحصى ؛ لأنّ عمله كان منافياً للسنة</w:t>
      </w:r>
      <w:r>
        <w:rPr>
          <w:rFonts w:eastAsia="Amiri" w:cs="Amiri" w:ascii="Amiri" w:hAnsi="Amiri"/>
          <w:color w:val="111111"/>
          <w:sz w:val="28"/>
          <w:szCs w:val="28"/>
          <w:rtl w:val="true"/>
          <w:lang w:bidi="ar-SA"/>
        </w:rPr>
        <w:t>.</w:t>
      </w:r>
      <w:bookmarkStart w:id="451" w:name="pg15539_201810"/>
    </w:p>
    <w:p>
      <w:pPr>
        <w:pStyle w:val="Heading4"/>
        <w:numPr>
          <w:ilvl w:val="3"/>
          <w:numId w:val="1"/>
        </w:numPr>
        <w:rPr/>
      </w:pPr>
      <w:bookmarkStart w:id="452" w:name="__RefHeading___Toc8919775_2142443653"/>
      <w:bookmarkStart w:id="453" w:name="_Toc166"/>
      <w:bookmarkEnd w:id="451"/>
      <w:bookmarkEnd w:id="452"/>
      <w:r>
        <w:rPr>
          <w:rtl w:val="true"/>
        </w:rPr>
        <w:t xml:space="preserve">وأقول </w:t>
      </w:r>
      <w:r>
        <w:rPr>
          <w:rtl w:val="true"/>
        </w:rPr>
        <w:t>:</w:t>
      </w:r>
      <w:bookmarkEnd w:id="453"/>
    </w:p>
    <w:p>
      <w:pPr>
        <w:pStyle w:val="BookText"/>
        <w:rPr/>
      </w:pPr>
      <w:r>
        <w:rPr>
          <w:rFonts w:ascii="Amiri" w:hAnsi="Amiri" w:eastAsia="Amiri" w:cs="Amiri"/>
          <w:color w:val="111111"/>
          <w:sz w:val="28"/>
          <w:sz w:val="28"/>
          <w:szCs w:val="28"/>
          <w:rtl w:val="true"/>
          <w:lang w:bidi="ar-SA"/>
        </w:rPr>
        <w:t>لا أعرف من أين يحتمل تعويل عثمان على الاجتهاد في قصّة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دلالة الآيتين اللتين استدلّ بهما أميرُ المؤمنين على جواز كون الحمل ستّة أشهر ، فيلزم درء الحدِّ عن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من ظاهر حال عثمان من العجز عن الجواب ، حتّى أقسم الراوي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ما عند عثمان إلاّ أن بعث إليها ، فرُجمت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وهلاّ ذكر الخصم وجهاً لاجتهاد عثمان في قبال آي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الحمل لو كان من زنى ، فلا بُد أن يكون الزنى قبل إحصان المرأة وتزويجها ، فيكون عليها الحدُّ بالجلد لا الرجم ، فَلِمَ أمر بها فرُجمت؟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نظيرُ ذلك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عمر ، كما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1662"/>
      </w:r>
      <w:r>
        <w:rPr>
          <w:rFonts w:ascii="Amiri" w:hAnsi="Amiri" w:eastAsia="Amiri" w:cs="Amiri"/>
          <w:color w:val="111111"/>
          <w:sz w:val="28"/>
          <w:sz w:val="28"/>
          <w:szCs w:val="28"/>
          <w:rtl w:val="true"/>
          <w:lang w:bidi="ar-SA"/>
        </w:rPr>
        <w:t xml:space="preserve">، عن جماعة بأسانيدهم ، عن الأسود الدؤلي ، ولكن لم يذكر فيه ما صنع عمرُ بعد نهي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الكلام في متعة الحجّ ؛ فإنّه لو كان لعثمان وجهٌ ، لردّ به على أمير المؤمنين ، إذ رماه بمخالفة رسول اللّه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لأدع سنة رسول اللّه بقول أحد</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لم يكن عند عثمان إلاّ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رواه </w:t>
      </w:r>
    </w:p>
    <w:p>
      <w:pPr>
        <w:pStyle w:val="BookText"/>
        <w:rPr/>
      </w:pPr>
      <w:r>
        <w:rPr>
          <w:rFonts w:ascii="IRNazanin" w:hAnsi="IRNazanin" w:eastAsia="IRNazanin"/>
          <w:color w:val="111111"/>
          <w:sz w:val="28"/>
          <w:sz w:val="28"/>
          <w:szCs w:val="28"/>
          <w:rtl w:val="true"/>
          <w:lang w:bidi="fa-IR"/>
        </w:rPr>
        <w:t xml:space="preserve">مسلم </w:t>
      </w:r>
      <w:r>
        <w:rPr>
          <w:rStyle w:val="FootnoteAnchor"/>
          <w:rtl w:val="true"/>
        </w:rPr>
        <w:footnoteReference w:id="1664"/>
      </w:r>
      <w:r>
        <w:rPr>
          <w:rFonts w:ascii="IRNazanin" w:hAnsi="IRNazanin" w:eastAsia="IRNazanin"/>
          <w:color w:val="111111"/>
          <w:sz w:val="28"/>
          <w:sz w:val="28"/>
          <w:szCs w:val="28"/>
          <w:rtl w:val="true"/>
          <w:lang w:bidi="fa-IR"/>
        </w:rPr>
        <w:t xml:space="preserve">وأحمد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يمكن الاجتهاد بمنعها ، وقد شرّعها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الأبد ، كما مرّت أخبارها عند الكلام في متعة الحجّ </w:t>
      </w:r>
      <w:r>
        <w:rPr>
          <w:rStyle w:val="FootnoteAnchor"/>
          <w:rtl w:val="true"/>
        </w:rPr>
        <w:footnoteReference w:id="166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اجتهادهم من غير دليل ليس بعزيز ، بارك اللّه لهم في هذا الاجتهاد الذي استباحوا به نسخ الكتاب والسنة ومسخ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إتمام عثمان بمنى ، فالأمر فيه كأخواته ؛ لأنّ القصر في السفر ضروريٌّ لا يمكن الاجتهاد بخلافه ، ولذا 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Style w:val="FootnoteAnchor"/>
          <w:rtl w:val="true"/>
        </w:rPr>
        <w:footnoteReference w:id="1667"/>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الأخبار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عن الديلمي ،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المسافر ركعتان ، من ترك السنة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بمنى ، من لوازم معرفة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روى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Style w:val="FootnoteAnchor"/>
          <w:rtl w:val="true"/>
        </w:rPr>
        <w:footnoteReference w:id="1668"/>
      </w:r>
      <w:r>
        <w:rPr>
          <w:rFonts w:ascii="Amiri" w:hAnsi="Amiri" w:eastAsia="Amiri" w:cs="Amiri"/>
          <w:color w:val="111111"/>
          <w:sz w:val="28"/>
          <w:sz w:val="28"/>
          <w:szCs w:val="28"/>
          <w:rtl w:val="true"/>
          <w:lang w:bidi="ar-SA"/>
        </w:rPr>
        <w:t xml:space="preserve">، عن داود بن أبي عاصم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ابنَ عمر عن الصلاة بمنى؟</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وآمنتُ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يُصلّي بمنى ركعتين</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أنكر الصحابة على عثمان إتمامه بمنى ، وشقّ عليهم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أحمد </w:t>
      </w:r>
      <w:r>
        <w:rPr>
          <w:rStyle w:val="FootnoteAnchor"/>
          <w:rtl w:val="true"/>
        </w:rPr>
        <w:footnoteReference w:id="1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قيل لأبي 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عثمان صلّى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ذلك على أبي ذرّ وقال قولا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البخاري </w:t>
      </w:r>
      <w:r>
        <w:rPr>
          <w:rStyle w:val="FootnoteAnchor"/>
          <w:rtl w:val="true"/>
        </w:rPr>
        <w:footnoteReference w:id="1670"/>
      </w:r>
      <w:r>
        <w:rPr>
          <w:rFonts w:ascii="Amiri" w:hAnsi="Amiri" w:eastAsia="Amiri" w:cs="Amiri"/>
          <w:color w:val="111111"/>
          <w:sz w:val="28"/>
          <w:sz w:val="28"/>
          <w:szCs w:val="28"/>
          <w:rtl w:val="true"/>
          <w:lang w:bidi="ar-SA"/>
        </w:rPr>
        <w:t xml:space="preserve">، عن عبد الرحمن بن يزيد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بنا عثمان بمنى أربع ركعات ، فقيل ذلك لعبد اللّه بن مسعود ، فاسترجع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ركعتين ، وصلّيتُ مع أبي بكر بمنى ركعتين ، وصلّيتُ مع عمر بمنى ركعتين ، فليت حظّي من أربع ركعات ركعتان متقبّلتان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تأريخه</w:t>
      </w:r>
      <w:r>
        <w:rPr>
          <w:rFonts w:eastAsia="Amiri" w:cs="Amiri" w:ascii="Amiri" w:hAnsi="Amiri"/>
          <w:color w:val="111111"/>
          <w:sz w:val="28"/>
          <w:szCs w:val="28"/>
          <w:rtl w:val="true"/>
          <w:lang w:bidi="ar-SA"/>
        </w:rPr>
        <w:t xml:space="preserve">» </w:t>
      </w:r>
      <w:r>
        <w:rPr>
          <w:rStyle w:val="FootnoteAnchor"/>
          <w:rtl w:val="true"/>
        </w:rPr>
        <w:footnoteReference w:id="1672"/>
      </w:r>
      <w:r>
        <w:rPr>
          <w:rFonts w:ascii="Amiri" w:hAnsi="Amiri" w:eastAsia="Amiri" w:cs="Amiri"/>
          <w:color w:val="111111"/>
          <w:sz w:val="28"/>
          <w:sz w:val="28"/>
          <w:szCs w:val="28"/>
          <w:rtl w:val="true"/>
          <w:lang w:bidi="ar-SA"/>
        </w:rPr>
        <w:t xml:space="preserve">، عن ابن عبّاس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ما تكلّم الناسُ في عثمان ظاهراً ، أنّه صلّى بالناس بمنى في ولايته ركعتين ، حتّى إذا كانت السنة السادسة أتمّها ، فعاب ذلك غير واحد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جاءه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جاءه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حدث أمرٌ ، ولا قدم عهدٌ ، ولقد عهدت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 ثمّ أبا بكر ، وعمر ، وأنت صدراً من ولايتك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درى ما يرجع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رأيتُه</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نعرف ما هذا الرأيُ ، إلاّ عدم المبالاة بالدين ، والاجتهاد بالخروج عن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عائشة أنّها زادت في الطنبور نغمةً ، فصلّت في السفر مطلقاً أربع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البخاريُّ </w:t>
      </w:r>
      <w:r>
        <w:rPr>
          <w:rStyle w:val="FootnoteAnchor"/>
          <w:rtl w:val="true"/>
        </w:rPr>
        <w:footnoteReference w:id="1674"/>
      </w:r>
      <w:r>
        <w:rPr>
          <w:rFonts w:ascii="Amiri" w:hAnsi="Amiri" w:eastAsia="Amiri" w:cs="Amiri"/>
          <w:color w:val="111111"/>
          <w:sz w:val="28"/>
          <w:sz w:val="28"/>
          <w:szCs w:val="28"/>
          <w:rtl w:val="true"/>
          <w:lang w:bidi="ar-SA"/>
        </w:rPr>
        <w:t xml:space="preserve">، عن الزهري ، عن عروة ، عن عائشة ،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أوّل ما فُرضت ركعتين ، فأُقرّت صلاةُ السفر ، وأُتِمّت صلاةُ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عائشة تُتِمُّ؟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تأوّلتْ ما تأوّل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وليت شعري ، ما هذا التأوّل؟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مراد عروة أنّ الإشكال كما يَرِدُ عليها ، يَرِدُ على عثمان قبلها ، فهي ليست أوّل مخالف للسنة الواضحة حتّى تُختصَّ بالانتقاد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رواه الفضلُ من اعتذار عثمان ، فمع اضطرابه أنّه لو كان عذراً تاما ، فلِمَ قصّر في صلاته السنين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تمّ عذره ، فإنّما يكون عذراً في الإتمام بمكّة لا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مكّة أنفسهم إذا خرجوا إلى منى قصّروا ، فكيف بغير المقيم بها؟</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كتاب الحجّ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مكّة يصلّون بمنى إذا حجّوا ركعتين ركعتين ، حتّى ينصرفوا إلى مكة</w:t>
      </w:r>
      <w:r>
        <w:rPr>
          <w:rFonts w:eastAsia="Amiri" w:cs="Amiri" w:ascii="Amiri" w:hAnsi="Amiri"/>
          <w:color w:val="111111"/>
          <w:sz w:val="28"/>
          <w:szCs w:val="28"/>
          <w:rtl w:val="true"/>
          <w:lang w:bidi="ar-SA"/>
        </w:rPr>
        <w:t xml:space="preserve">»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أعرضنا عن هذا كلّه ، فالعذر إنّما يأتي في عثمان نفسه ، فما باله حمل الناس جميعاً على الإتمام حتّى صلّى بهم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وخيف من خلافه ، وصارت الأربعُ سنةً لبني أُميّة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مسلم </w:t>
      </w:r>
      <w:r>
        <w:rPr>
          <w:rStyle w:val="FootnoteAnchor"/>
          <w:rtl w:val="true"/>
        </w:rPr>
        <w:footnoteReference w:id="1677"/>
      </w:r>
      <w:r>
        <w:rPr>
          <w:rFonts w:ascii="Amiri" w:hAnsi="Amiri" w:eastAsia="Amiri" w:cs="Amiri"/>
          <w:color w:val="111111"/>
          <w:sz w:val="28"/>
          <w:sz w:val="28"/>
          <w:szCs w:val="28"/>
          <w:rtl w:val="true"/>
          <w:lang w:bidi="ar-SA"/>
        </w:rPr>
        <w:t>، أنّ ابن عمر كان إذا صلّى مع الإمام صلّى أربعاً ، وإذا صلاّها وحده صلّى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من بعض الأخبار أنّ عثمان ، كما جعل الإتمامَ بمنى سنةً ، جعلَه سنةً بمكة على الناس عامّة ، سواء نووا الإقامة بمكّة عشرة أيام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Style w:val="FootnoteAnchor"/>
          <w:rtl w:val="true"/>
        </w:rPr>
        <w:footnoteReference w:id="1678"/>
      </w:r>
      <w:r>
        <w:rPr>
          <w:rFonts w:ascii="Amiri" w:hAnsi="Amiri" w:eastAsia="Amiri" w:cs="Amiri"/>
          <w:color w:val="111111"/>
          <w:sz w:val="28"/>
          <w:sz w:val="28"/>
          <w:szCs w:val="28"/>
          <w:rtl w:val="true"/>
          <w:lang w:bidi="ar-SA"/>
        </w:rPr>
        <w:t xml:space="preserve">، عن عبّاد بن عبد اللّه بن الزبير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قدم علينا معاوية حاجّاً ، قدمنا معه مكّة ، فصلّى بنا الظهر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نهض إليه مروان بن الحكم وعمرو بن عثمان ،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عاب أحدٌ ابنَ عمّك بأقبح ما عبتَه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 أنّه أتمّ الصلاة بمكة؟</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غير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صلّيتهما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أبي بكر ، وعمر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 عمّك قد كان أتمّها ، وإنّ خلافك إيّاه له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معاوية إلى العصر فصلاّها بنا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وتدبّر في هذه الملاعب ، والتهتّك في خلاف الشريعة ، تعرف ما هم عليه من الضلال ، وأنّه ليس للمؤمن أن يعدّهم من المسلمين ، فضلا عن عدّهم في صفوف الأئمة الّذين يجب اتّباعهم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روى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اعتذر عن إتمامه بمنى بعذر ردّه عبد الرحمن بن عوف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بعدما أنكر عليه عبد الرحمن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أُخبرتُ أنّ بعض مَن حجّ مِن أهل اليمن وجفاة الناس قد قالوا في عامنا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للمقيم ركعتان ، هذا إمامكم يصلّي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اتّخذتُ بمكّة أهلا ، فرأيت أن أُصلّي أربعاً ؛ لخوف ما أخاف على الناس ، وأُخرى قد اتّخذت بها زوجة ، ولي بالطائف مالٌ ، فربّما اطّلعتُه </w:t>
      </w:r>
      <w:r>
        <w:rPr>
          <w:rStyle w:val="FootnoteAnchor"/>
          <w:rtl w:val="true"/>
        </w:rPr>
        <w:footnoteReference w:id="1679"/>
      </w:r>
    </w:p>
    <w:p>
      <w:pPr>
        <w:pStyle w:val="BookText"/>
        <w:rPr/>
      </w:pPr>
      <w:r>
        <w:rPr>
          <w:rFonts w:ascii="IRNazanin" w:hAnsi="IRNazanin" w:eastAsia="IRNazanin"/>
          <w:color w:val="111111"/>
          <w:sz w:val="28"/>
          <w:sz w:val="28"/>
          <w:szCs w:val="28"/>
          <w:rtl w:val="true"/>
          <w:lang w:bidi="fa-IR"/>
        </w:rPr>
        <w:t>والاطلاع والبلوغ قد يكونان بمعنیً واحد ، كما ورد في المتن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321/11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فأقمتُ فيه بعد الصَّدر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هذا شيء لك فيه عذر </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اتّخذتُ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فزوجتك بالمدينة ، تخرجُ بها إذا </w:t>
      </w:r>
    </w:p>
    <w:p>
      <w:pPr>
        <w:pStyle w:val="BookText"/>
        <w:rPr/>
      </w:pPr>
      <w:r>
        <w:rPr>
          <w:rFonts w:ascii="Amiri" w:hAnsi="Amiri" w:eastAsia="Amiri" w:cs="Amiri"/>
          <w:color w:val="111111"/>
          <w:sz w:val="28"/>
          <w:sz w:val="28"/>
          <w:szCs w:val="28"/>
          <w:rtl w:val="true"/>
          <w:lang w:bidi="ar-SA"/>
        </w:rPr>
        <w:t>شئت ، وتقدم بها إذا شئت ، إنّما تسكن بسكناك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مالٌ بالطائف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بينك وبين الطائف مسيرة ثلاث ليال ، وأنت لستَ من أهل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اليمن وغيرهم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إمامكم عثمان يصلّي ركعتين وهو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عليه الوحيُ ، والناسُ يومئذ الإسلامُ فيهم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أبو بكر مثل ذلك ، ثمّ عمر ، فضرب الإسلامُ بِجِرانه </w:t>
      </w:r>
      <w:r>
        <w:rPr>
          <w:rStyle w:val="FootnoteAnchor"/>
          <w:rtl w:val="true"/>
        </w:rPr>
        <w:footnoteReference w:id="1680"/>
      </w:r>
    </w:p>
    <w:p>
      <w:pPr>
        <w:pStyle w:val="BookText"/>
        <w:rPr/>
      </w:pPr>
      <w:r>
        <w:rPr>
          <w:rFonts w:ascii="IRNazanin" w:hAnsi="IRNazanin" w:eastAsia="IRNazanin"/>
          <w:color w:val="111111"/>
          <w:sz w:val="28"/>
          <w:sz w:val="28"/>
          <w:szCs w:val="28"/>
          <w:rtl w:val="true"/>
          <w:lang w:bidi="fa-IR"/>
        </w:rPr>
        <w:t xml:space="preserve">ويراد به هنا علی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استقام للإسلام واستقر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فصلّى بهم عمر حتّى مات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عبد الرحمن ، فلقي ابنَ مسعود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بما 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شرٌّ</w:t>
      </w:r>
      <w:r>
        <w:rPr>
          <w:rFonts w:eastAsia="IRNazanin" w:cs="IRNazanin"/>
          <w:color w:val="111111"/>
          <w:sz w:val="28"/>
          <w:szCs w:val="28"/>
          <w:rtl w:val="true"/>
          <w:lang w:bidi="fa-IR"/>
        </w:rPr>
        <w:t xml:space="preserve">»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وليت شِعري ، ما معنى الرأي بعد انقطاع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الداعي </w:t>
      </w:r>
    </w:p>
    <w:p>
      <w:pPr>
        <w:pStyle w:val="BookText"/>
        <w:rPr/>
      </w:pPr>
      <w:r>
        <w:rPr>
          <w:rFonts w:ascii="Amiri" w:hAnsi="Amiri" w:eastAsia="Amiri" w:cs="Amiri"/>
          <w:color w:val="111111"/>
          <w:sz w:val="28"/>
          <w:sz w:val="28"/>
          <w:szCs w:val="28"/>
          <w:rtl w:val="true"/>
          <w:lang w:bidi="ar-SA"/>
        </w:rPr>
        <w:t>للشرِّ بعد اتّضاح المحجة؟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الكلام في صلاته بمنى أربعاً ، وهي لا تتفرّع على اتّخاذه بمكة أهلا وإقامته بها ، كما عرفت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يمكن أن يستدلّ أهلُ اليمن وغيرُهم بصلاة عثمان بمنى ركعتين ، على كون حكم المقيم الصلاة ركعتين ، وهو غير مقيم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تكون صلاته أربعاً رافعةً لوهمهم ، وليست منى محلَّ إقامته؟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جاز له التمامُ ، فكيف يصحُّ جمع الناس على الأربع لمجرّد ذلك الوهم ، وهم بين مقيم وغير مقيم ، فأبطلَ عملَ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 إنّ لسان العذر عن عثمان وبني أبيه لكليلٌ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ضرّ أهل السنة لو اتّبعوا سبيل الإنصاف ، وأقرّوا بالحق لينفعهم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Style w:val="FootnoteAnchor"/>
          <w:rtl w:val="true"/>
        </w:rPr>
        <w:footnoteReference w:id="1684"/>
      </w:r>
      <w:r>
        <w:rPr>
          <w:rFonts w:ascii="Amiri" w:hAnsi="Amiri" w:eastAsia="Amiri" w:cs="Amiri"/>
          <w:color w:val="111111"/>
          <w:sz w:val="28"/>
          <w:sz w:val="28"/>
          <w:szCs w:val="28"/>
          <w:rtl w:val="true"/>
          <w:lang w:bidi="ar-SA"/>
        </w:rPr>
        <w:t xml:space="preserve">، ويوم يبرأ المتبوع من التابع </w:t>
      </w:r>
      <w:r>
        <w:rPr>
          <w:rStyle w:val="FootnoteAnchor"/>
          <w:rtl w:val="true"/>
        </w:rPr>
        <w:footnoteReference w:id="168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أجاب به الخصمُ عن مسألة اللحن ، فلا ربط له بإشكال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مراد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نسب اللحن إلى القرآن ، وهو جرأةٌ على اللّه تعالى ، وإثباتُ نقص له ولكتابه ، وفي ذلك خروجٌ عن الإسلام ، وليس مراده أنّه لِمَ لَمْ يغيّر القرآن؟ فإنّ هذا ليس من وظيفة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يُعلم أنّ قول الخصم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لغةُ 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يكون ردّاً لعثمان ، لا جواباً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جوابه عن عمل المِقداد بما رواه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مذكورٌ في تتمّة الحديث الذي نقله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Style w:val="FootnoteAnchor"/>
          <w:rtl w:val="true"/>
        </w:rPr>
        <w:footnoteReference w:id="1686"/>
      </w:r>
      <w:r>
        <w:rPr>
          <w:rFonts w:ascii="Amiri" w:hAnsi="Amiri" w:eastAsia="Amiri" w:cs="Amiri"/>
          <w:color w:val="111111"/>
          <w:sz w:val="28"/>
          <w:sz w:val="28"/>
          <w:szCs w:val="28"/>
          <w:rtl w:val="true"/>
          <w:lang w:bidi="ar-SA"/>
        </w:rPr>
        <w:t xml:space="preserve">، وذكر فيه أنّ المِقداد لمّا حثا الحصباء على وجه مادح عثمان ، 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المدّاحين فاحثوا في وجوههم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يعتنِ بذِكر هذه التتمّة ؛ لعدم صلوحها لدفع الطعن عن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فإنّها إنْ أُبقيت على ظاهرها ، كانت كذباً ؛ لأنّ المدح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ولأصحابه بينهم كان شائعاً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بالشعر وغيره ،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به ويسمعه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صُرفت عن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بتقييد المدّاحين بمدّاحي الفسّاق ، أو المدّاحين كذباً ؛ لتجاوزهم في المدح قدر الممدوح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مؤكّدة للطعن في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التقييد الأوّل ؛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الثاني ؛ فلأنّ الواجب على عثمان أن يفعل فِعل المِقداد ، بل هو أَوْلى منه ، فحيثُ لم يفعل ، كان مخالفاً لأمر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ما عسى أن يقول المادح لعثمان أكثر من أن يجعله إماماً </w:t>
      </w:r>
    </w:p>
    <w:p>
      <w:pPr>
        <w:pStyle w:val="BookText"/>
        <w:rPr/>
      </w:pPr>
      <w:r>
        <w:rPr>
          <w:rFonts w:ascii="Amiri" w:hAnsi="Amiri" w:eastAsia="Amiri" w:cs="Amiri"/>
          <w:color w:val="111111"/>
          <w:sz w:val="28"/>
          <w:sz w:val="28"/>
          <w:szCs w:val="28"/>
          <w:rtl w:val="true"/>
          <w:lang w:bidi="ar-SA"/>
        </w:rPr>
        <w:t>هادياً مهديا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أنكر المِقداد بهذا الانكار ، ثبت الطعن في عثمان ؛ لأنّ المِقداد مُسلَّمُ الفضل وعُلُوِّ المنزلة في الدين ، حتّى جاء في صحاح أخبارهم ، أنّه أحدُ الأربعة الّذين يحبّهم اللّه تعالى ، وأمر نبيّه بمحبّتهم </w:t>
      </w:r>
      <w:r>
        <w:rPr>
          <w:rStyle w:val="FootnoteAnchor"/>
          <w:rtl w:val="true"/>
        </w:rPr>
        <w:footnoteReference w:id="1687"/>
      </w:r>
      <w:r>
        <w:rPr>
          <w:rFonts w:ascii="IRNazanin" w:hAnsi="IRNazanin" w:eastAsia="IRNazanin"/>
          <w:color w:val="111111"/>
          <w:sz w:val="28"/>
          <w:sz w:val="28"/>
          <w:szCs w:val="28"/>
          <w:rtl w:val="true"/>
          <w:lang w:bidi="fa-IR"/>
        </w:rPr>
        <w:t xml:space="preserve">، وأنّه أحدُ الوزراء النجباء </w:t>
      </w:r>
      <w:r>
        <w:rPr>
          <w:rStyle w:val="FootnoteAnchor"/>
          <w:rtl w:val="true"/>
        </w:rPr>
        <w:footnoteReference w:id="1688"/>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ابن مسعود ، الاستيعاب </w:t>
      </w:r>
      <w:r>
        <w:rPr>
          <w:rFonts w:eastAsia="Amiri" w:cs="Amiri" w:ascii="Amiri" w:hAnsi="Amiri"/>
          <w:color w:val="111111"/>
          <w:sz w:val="28"/>
          <w:szCs w:val="28"/>
          <w:lang w:bidi="ar-SA"/>
        </w:rPr>
        <w:t>1481/4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758/11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33691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ورد في فضله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bookmarkStart w:id="454" w:name="pg15539_201820"/>
    </w:p>
    <w:p>
      <w:pPr>
        <w:pStyle w:val="Heading3"/>
        <w:numPr>
          <w:ilvl w:val="2"/>
          <w:numId w:val="1"/>
        </w:numPr>
        <w:rPr/>
      </w:pPr>
      <w:bookmarkStart w:id="455" w:name="__RefHeading___Toc8919777_2142443653"/>
      <w:bookmarkStart w:id="456" w:name="_Toc167"/>
      <w:bookmarkEnd w:id="454"/>
      <w:bookmarkEnd w:id="455"/>
      <w:r>
        <w:rPr>
          <w:rtl w:val="true"/>
        </w:rPr>
        <w:t>[</w:t>
      </w:r>
      <w:r>
        <w:rPr>
          <w:rtl w:val="true"/>
        </w:rPr>
        <w:t xml:space="preserve">جرأة عثمان على رسول اللّه </w:t>
      </w:r>
      <w:r>
        <w:rPr>
          <w:rtl w:val="true"/>
        </w:rPr>
        <w:t>(</w:t>
      </w:r>
      <w:r>
        <w:rPr>
          <w:rtl w:val="true"/>
        </w:rPr>
        <w:t>صلى اللّه عليه وآله وسلم</w:t>
      </w:r>
      <w:r>
        <w:rPr>
          <w:rtl w:val="true"/>
        </w:rPr>
        <w:t>)]</w:t>
      </w:r>
      <w:bookmarkEnd w:id="456"/>
    </w:p>
    <w:p>
      <w:pPr>
        <w:pStyle w:val="Heading4"/>
        <w:numPr>
          <w:ilvl w:val="3"/>
          <w:numId w:val="1"/>
        </w:numPr>
        <w:rPr/>
      </w:pPr>
      <w:bookmarkStart w:id="457" w:name="__RefHeading___Toc8919779_2142443653"/>
      <w:bookmarkStart w:id="458" w:name="_Toc168"/>
      <w:bookmarkEnd w:id="457"/>
      <w:r>
        <w:rPr>
          <w:rtl w:val="true"/>
        </w:rPr>
        <w:t>اشارة</w:t>
      </w:r>
      <w:bookmarkEnd w:id="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جرأة عثمان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1690"/>
      </w:r>
    </w:p>
    <w:p>
      <w:pPr>
        <w:pStyle w:val="Heading4"/>
        <w:numPr>
          <w:ilvl w:val="3"/>
          <w:numId w:val="1"/>
        </w:numPr>
        <w:rPr/>
      </w:pPr>
      <w:bookmarkStart w:id="459" w:name="__RefHeading___Toc8919781_2142443653"/>
      <w:bookmarkStart w:id="460" w:name="_Toc169"/>
      <w:bookmarkEnd w:id="459"/>
      <w:r>
        <w:rPr>
          <w:rtl w:val="true"/>
        </w:rPr>
        <w:t xml:space="preserve">قال المصنّف </w:t>
      </w:r>
      <w:r>
        <w:rPr>
          <w:rtl w:val="true"/>
        </w:rPr>
        <w:t xml:space="preserve">- </w:t>
      </w:r>
      <w:r>
        <w:rPr>
          <w:rtl w:val="true"/>
        </w:rPr>
        <w:t xml:space="preserve">أعلى اللّه درجته </w:t>
      </w:r>
      <w:r>
        <w:rPr>
          <w:rtl w:val="true"/>
        </w:rPr>
        <w:t>- :</w:t>
      </w:r>
      <w:bookmarkEnd w:id="460"/>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درجته </w:t>
      </w:r>
      <w:r>
        <w:rPr>
          <w:rFonts w:eastAsia="IRNazanin" w:cs="IRNazanin"/>
          <w:color w:val="111111"/>
          <w:sz w:val="28"/>
          <w:szCs w:val="28"/>
          <w:rtl w:val="true"/>
          <w:lang w:bidi="fa-IR"/>
        </w:rPr>
        <w:t xml:space="preserve">-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جرأته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الحميدي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أَنْ تَنْكِحُوا أَزْوَاجَهُ مِنْ بَعْدِهِ أَبَدًا </w:t>
      </w:r>
      <w:r>
        <w:rPr>
          <w:rFonts w:eastAsia="Amiri" w:cs="Amiri" w:ascii="Amiri" w:hAnsi="Amiri"/>
          <w:color w:val="111111"/>
          <w:sz w:val="28"/>
          <w:szCs w:val="28"/>
          <w:rtl w:val="true"/>
          <w:lang w:bidi="ar-SA"/>
        </w:rPr>
        <w:t xml:space="preserve">)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السُدّي </w:t>
      </w:r>
      <w:r>
        <w:rPr>
          <w:rStyle w:val="FootnoteAnchor"/>
          <w:rtl w:val="true"/>
        </w:rPr>
        <w:footnoteReference w:id="1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أبو سَلَمة </w:t>
      </w:r>
      <w:r>
        <w:rPr>
          <w:rStyle w:val="FootnoteAnchor"/>
          <w:rtl w:val="true"/>
        </w:rPr>
        <w:footnoteReference w:id="1694"/>
      </w:r>
    </w:p>
    <w:p>
      <w:pPr>
        <w:pStyle w:val="BookText"/>
        <w:rPr/>
      </w:pPr>
      <w:r>
        <w:rPr>
          <w:rFonts w:ascii="IRNazanin" w:hAnsi="IRNazanin" w:eastAsia="IRNazanin"/>
          <w:color w:val="111111"/>
          <w:sz w:val="28"/>
          <w:sz w:val="28"/>
          <w:szCs w:val="28"/>
          <w:rtl w:val="true"/>
          <w:lang w:bidi="fa-IR"/>
        </w:rPr>
        <w:t xml:space="preserve">كان أوّل من هاجر إلی المدينة والحبشة ، شهد بدراً، وجرح بأُحد جرحاً اندمل ، ثم انتقض عليه ، فمات منه سنة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939/3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5786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وخُنيس بن حُذافة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452/2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 xml:space="preserve">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امرأتيهما أُمَّ سلمة وحفصة ، قال طلحة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أينكح محمّد نساءنا إذا متنا ، ولا ننكح نساءه إذا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لو قد مات ، لقد أَجْلَبنا </w:t>
      </w:r>
      <w:r>
        <w:rPr>
          <w:rStyle w:val="FootnoteAnchor"/>
          <w:rtl w:val="true"/>
        </w:rPr>
        <w:footnoteReference w:id="1695"/>
      </w:r>
    </w:p>
    <w:p>
      <w:pPr>
        <w:pStyle w:val="BookText"/>
        <w:rPr/>
      </w:pPr>
      <w:r>
        <w:rPr>
          <w:rFonts w:ascii="Amiri" w:hAnsi="Amiri" w:eastAsia="Amiri" w:cs="Amiri"/>
          <w:color w:val="111111"/>
          <w:sz w:val="28"/>
          <w:sz w:val="28"/>
          <w:szCs w:val="28"/>
          <w:rtl w:val="true"/>
          <w:lang w:bidi="ar-SA"/>
        </w:rPr>
        <w:t xml:space="preserve">وأَجْلَبُوا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تَجَمَّعُوا وتَأَلَّبُوا بالصياح والصخب وغيرهما ؛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وأَجَالُوا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طافوا على الشيء في الحرب جيئة وذهاباً ؛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424/2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على نسائه بالسهام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طلحة يريد عائشة ، وعثمان يريد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لكم أن تؤذوا رسولَ اللّه ولا أن تنكِحوا أزواجَه مِن بعدِه أبداً إنّ ذلكم كان عند اللّه عظيماً </w:t>
      </w:r>
      <w:r>
        <w:rPr>
          <w:rFonts w:eastAsia="Amiri" w:cs="Amiri" w:ascii="Amiri" w:hAnsi="Amiri"/>
          <w:color w:val="111111"/>
          <w:sz w:val="28"/>
          <w:szCs w:val="28"/>
          <w:rtl w:val="true"/>
          <w:lang w:bidi="ar-SA"/>
        </w:rPr>
        <w:t xml:space="preserve">)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تُبدوا شيئاً أو تُخفوه </w:t>
      </w:r>
      <w:r>
        <w:rPr>
          <w:rFonts w:eastAsia="Amiri" w:cs="Amiri" w:ascii="Amiri" w:hAnsi="Amiri"/>
          <w:color w:val="111111"/>
          <w:sz w:val="28"/>
          <w:szCs w:val="28"/>
          <w:rtl w:val="true"/>
          <w:lang w:bidi="ar-SA"/>
        </w:rPr>
        <w:t xml:space="preserve">... )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Fonts w:eastAsia="Amiri" w:cs="Amiri" w:ascii="Amiri" w:hAnsi="Amiri"/>
          <w:color w:val="111111"/>
          <w:sz w:val="28"/>
          <w:szCs w:val="28"/>
          <w:rtl w:val="true"/>
          <w:lang w:bidi="ar-SA"/>
        </w:rPr>
        <w:t xml:space="preserve">) </w:t>
      </w:r>
      <w:r>
        <w:rPr>
          <w:rStyle w:val="FootnoteAnchor"/>
          <w:rtl w:val="true"/>
        </w:rPr>
        <w:footnoteReference w:id="1698"/>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 xml:space="preserve">. </w:t>
      </w:r>
      <w:bookmarkStart w:id="461" w:name="pg15539_201822"/>
    </w:p>
    <w:p>
      <w:pPr>
        <w:pStyle w:val="Heading4"/>
        <w:numPr>
          <w:ilvl w:val="3"/>
          <w:numId w:val="1"/>
        </w:numPr>
        <w:rPr/>
      </w:pPr>
      <w:bookmarkStart w:id="462" w:name="__RefHeading___Toc8919783_2142443653"/>
      <w:bookmarkStart w:id="463" w:name="_Toc170"/>
      <w:bookmarkEnd w:id="461"/>
      <w:bookmarkEnd w:id="462"/>
      <w:r>
        <w:rPr>
          <w:rtl w:val="true"/>
        </w:rPr>
        <w:t xml:space="preserve">وقال الفضل </w:t>
      </w:r>
      <w:r>
        <w:rPr>
          <w:rtl w:val="true"/>
        </w:rPr>
        <w:t>:</w:t>
      </w:r>
      <w:bookmarkEnd w:id="463"/>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صحّ ما رواه ، فإنّهم كانوا لا يعلمون أنّ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يُنكَحن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عادة العرب أن يتكلّموا في النساء ، وفي التزوّج بعد الرجال مثل هذا ، وليس فيه قصدُ إيذاء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ذكروا هذا الكلام على سبيل عادة العرب ، فأعلمهم اللّه تعالى بعدم جواز هذا</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نزول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يؤذون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في شأن المنافقين بلا كلام ، وهو يفتري أنّها نزلت فيهما</w:t>
      </w:r>
      <w:r>
        <w:rPr>
          <w:rFonts w:eastAsia="Amiri" w:cs="Amiri" w:ascii="Amiri" w:hAnsi="Amiri"/>
          <w:color w:val="111111"/>
          <w:sz w:val="28"/>
          <w:szCs w:val="28"/>
          <w:rtl w:val="true"/>
          <w:lang w:bidi="ar-SA"/>
        </w:rPr>
        <w:t xml:space="preserve">. </w:t>
      </w:r>
      <w:bookmarkStart w:id="464" w:name="pg15539_201823"/>
    </w:p>
    <w:p>
      <w:pPr>
        <w:pStyle w:val="Heading4"/>
        <w:numPr>
          <w:ilvl w:val="3"/>
          <w:numId w:val="1"/>
        </w:numPr>
        <w:rPr/>
      </w:pPr>
      <w:bookmarkStart w:id="465" w:name="__RefHeading___Toc8919785_2142443653"/>
      <w:bookmarkStart w:id="466" w:name="_Toc171"/>
      <w:bookmarkEnd w:id="464"/>
      <w:bookmarkEnd w:id="465"/>
      <w:r>
        <w:rPr>
          <w:rtl w:val="true"/>
        </w:rPr>
        <w:t xml:space="preserve">وأقول </w:t>
      </w:r>
      <w:r>
        <w:rPr>
          <w:rtl w:val="true"/>
        </w:rPr>
        <w:t>:</w:t>
      </w:r>
      <w:bookmarkEnd w:id="46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لا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رجمٌ بالغيب ، والظاهر علمهم ؛ لأنّ الاستفهام في قولهما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أينكحُ محمّد نساءنا ، ولا ننكح نساءه؟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للإنكار بالضرورة ، وهو يقتضي معروفية المنع من نكاح أزواجه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إمّا من 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وَأَزْوَاجُهُ أُمَّهَاتُهُمْ</w:t>
      </w:r>
      <w:r>
        <w:rPr>
          <w:rFonts w:eastAsia="Amiri" w:cs="Amiri" w:ascii="Amiri" w:hAnsi="Amiri"/>
          <w:color w:val="111111"/>
          <w:sz w:val="28"/>
          <w:szCs w:val="28"/>
          <w:rtl w:val="true"/>
          <w:lang w:bidi="ar-SA"/>
        </w:rPr>
        <w:t xml:space="preserve">) </w:t>
      </w:r>
      <w:r>
        <w:rPr>
          <w:rStyle w:val="FootnoteAnchor"/>
          <w:rtl w:val="true"/>
        </w:rPr>
        <w:footnoteReference w:id="1701"/>
      </w:r>
    </w:p>
    <w:p>
      <w:pPr>
        <w:pStyle w:val="BookText"/>
        <w:rPr/>
      </w:pPr>
      <w:r>
        <w:rPr>
          <w:rFonts w:ascii="IRNazanin" w:hAnsi="IRNazanin" w:eastAsia="IRNazanin"/>
          <w:color w:val="111111"/>
          <w:sz w:val="28"/>
          <w:sz w:val="28"/>
          <w:szCs w:val="28"/>
          <w:rtl w:val="true"/>
          <w:lang w:bidi="fa-IR"/>
        </w:rPr>
        <w:t>وقد أجمع المسلمون أنّ المراد بهذه الآية الكريمة هو حرمة نكاح أزواج النبي صلی اللّه عليه وآله وسلم في حياته إذا طلق ، ومن بعد وفاته ، على التأبيد ، تشبيهاً لهنّ بالأمهات الحقيقيات، وهنّ في ما وراء ذلك بمنزلة الأجنبيات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نزول الآية الكريمة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تفسير مقاتل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الطبري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أبي حاتم </w:t>
      </w:r>
      <w:r>
        <w:rPr>
          <w:rFonts w:eastAsia="IRNazanin" w:cs="IRNazanin"/>
          <w:color w:val="111111"/>
          <w:sz w:val="28"/>
          <w:szCs w:val="28"/>
          <w:lang w:bidi="fa-IR"/>
        </w:rPr>
        <w:t>3115/9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الثعلبي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الوسيط </w:t>
      </w:r>
      <w:r>
        <w:rPr>
          <w:rFonts w:eastAsia="IRNazanin" w:cs="IRNazanin"/>
          <w:color w:val="111111"/>
          <w:sz w:val="28"/>
          <w:szCs w:val="28"/>
          <w:lang w:bidi="fa-IR"/>
        </w:rPr>
        <w:t>459/3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البغوي </w:t>
      </w:r>
      <w:r>
        <w:rPr>
          <w:rFonts w:eastAsia="IRNazanin" w:cs="IRNazanin"/>
          <w:color w:val="111111"/>
          <w:sz w:val="28"/>
          <w:szCs w:val="28"/>
          <w:lang w:bidi="fa-IR"/>
        </w:rPr>
        <w:t>437/3</w:t>
      </w:r>
      <w:r>
        <w:rPr>
          <w:rFonts w:ascii="IRNazanin" w:hAnsi="IRNazanin" w:eastAsia="IRNazanin"/>
          <w:color w:val="111111"/>
          <w:sz w:val="28"/>
          <w:sz w:val="28"/>
          <w:szCs w:val="28"/>
          <w:rtl w:val="true"/>
          <w:lang w:bidi="fa-IR"/>
        </w:rPr>
        <w:t xml:space="preserve">، الكشاف </w:t>
      </w:r>
      <w:r>
        <w:rPr>
          <w:rFonts w:eastAsia="IRNazanin" w:cs="IRNazanin"/>
          <w:color w:val="111111"/>
          <w:sz w:val="28"/>
          <w:szCs w:val="28"/>
          <w:lang w:bidi="fa-IR"/>
        </w:rPr>
        <w:t>251/3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ابن عطية </w:t>
      </w:r>
      <w:r>
        <w:rPr>
          <w:rFonts w:eastAsia="IRNazanin" w:cs="IRNazanin"/>
          <w:color w:val="111111"/>
          <w:sz w:val="28"/>
          <w:szCs w:val="28"/>
          <w:rtl w:val="true"/>
          <w:lang w:bidi="fa-IR"/>
        </w:rPr>
        <w:t xml:space="preserve">: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زاد المسير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الفخر الرازي </w:t>
      </w:r>
      <w:r>
        <w:rPr>
          <w:rFonts w:eastAsia="IRNazanin" w:cs="IRNazanin"/>
          <w:color w:val="111111"/>
          <w:sz w:val="28"/>
          <w:szCs w:val="28"/>
          <w:lang w:bidi="fa-IR"/>
        </w:rPr>
        <w:t>196/25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القرطبي </w:t>
      </w:r>
      <w:r>
        <w:rPr>
          <w:rFonts w:eastAsia="IRNazanin" w:cs="IRNazanin"/>
          <w:color w:val="111111"/>
          <w:sz w:val="28"/>
          <w:szCs w:val="28"/>
          <w:lang w:bidi="fa-IR"/>
        </w:rPr>
        <w:t>82/14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ابن جزي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البحر المحيط </w:t>
      </w:r>
      <w:r>
        <w:rPr>
          <w:rFonts w:eastAsia="IRNazanin" w:cs="IRNazanin"/>
          <w:color w:val="111111"/>
          <w:sz w:val="28"/>
          <w:szCs w:val="28"/>
          <w:lang w:bidi="fa-IR"/>
        </w:rPr>
        <w:t>209/7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ابن كثير </w:t>
      </w:r>
      <w:r>
        <w:rPr>
          <w:rFonts w:eastAsia="IRNazanin" w:cs="IRNazanin"/>
          <w:color w:val="111111"/>
          <w:sz w:val="28"/>
          <w:szCs w:val="28"/>
          <w:lang w:bidi="fa-IR"/>
        </w:rPr>
        <w:t>451/3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الايجي </w:t>
      </w:r>
      <w:r>
        <w:rPr>
          <w:rFonts w:eastAsia="IRNazanin" w:cs="IRNazanin"/>
          <w:color w:val="111111"/>
          <w:sz w:val="28"/>
          <w:szCs w:val="28"/>
          <w:lang w:bidi="fa-IR"/>
        </w:rPr>
        <w:t>338/3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فحينئذ يكون قولهما ردّاً لحكم اللّه ، وجرأةً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 اللّه جلّ وعلا تسجيل هذا الحكم بنصّ الكتاب العزيز ، ردعاً لهم ، وبياناً لكون نكاحهنّ من بعده عند اللّه عظيماً</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أنّ الحكم لم يكن معلوماً قبل نزول هذه الآيات ، فلا شكّ بدلالتها على أنّ تعريضَهم بنكاح أزواجه إيذاءٌ له ، وأنّ مَن آذاه ملعونٌ </w:t>
      </w:r>
    </w:p>
    <w:p>
      <w:pPr>
        <w:pStyle w:val="BookText"/>
        <w:rPr/>
      </w:pPr>
      <w:r>
        <w:rPr>
          <w:rFonts w:ascii="Amiri" w:hAnsi="Amiri" w:eastAsia="Amiri" w:cs="Amiri"/>
          <w:color w:val="111111"/>
          <w:sz w:val="28"/>
          <w:sz w:val="28"/>
          <w:szCs w:val="28"/>
          <w:rtl w:val="true"/>
          <w:lang w:bidi="ar-SA"/>
        </w:rPr>
        <w:t>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الرازي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إيذاء الرسول حرامٌ ، والتعرّض لنسائه في حياته إيذاءٌ له ، فلا يجوز</w:t>
      </w:r>
      <w:r>
        <w:rPr>
          <w:rFonts w:eastAsia="Amiri" w:cs="Amiri" w:ascii="Amiri" w:hAnsi="Amiri"/>
          <w:color w:val="111111"/>
          <w:sz w:val="28"/>
          <w:szCs w:val="28"/>
          <w:rtl w:val="true"/>
          <w:lang w:bidi="ar-SA"/>
        </w:rPr>
        <w:t xml:space="preserve">»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 قولهما المذكور دالٌّ على استيائهما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وأنّهما يريدان الانتقام منه ، ولذا عبّرا عنه باسمه ، لا بوصفه بالرسالة ، أو نحوها من صفات الكرامة ، وهذا كاف في الإساءة إليه وإيذائه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من عادة العرب ، ممنوعةٌ ، ولو سُلّمت لم تدفع فظاعة قولهما وظهوره في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لا ريب بنزول الآية في طلحة ، منفرداً أو منضمّاً إلى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نزولها بطلحة ما سبق في قصة الشورى ، من قول عمر لطلحة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عليك عاتبٌ ؛ للكلمة التي قلتها</w:t>
      </w:r>
      <w:r>
        <w:rPr>
          <w:rFonts w:eastAsia="Amiri" w:cs="Amiri" w:ascii="Amiri" w:hAnsi="Amiri"/>
          <w:color w:val="111111"/>
          <w:sz w:val="28"/>
          <w:szCs w:val="28"/>
          <w:rtl w:val="true"/>
          <w:lang w:bidi="ar-SA"/>
        </w:rPr>
        <w:t xml:space="preserve">»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نقله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سعد ، عن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عمرو بن مخزوم ، أنّها نزلت في طلحة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أبي حاتم ، عن السُدّي ، أنّها نزلت فيه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 عن عبد الرزّاق ، وعبد بن حميد ، وابن المنذر ، عن قتادة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جماعة ، أنّها نزلت في رجل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توفّي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فلانة</w:t>
      </w:r>
      <w:r>
        <w:rPr>
          <w:rFonts w:eastAsia="Amiri" w:cs="Amiri" w:ascii="Amiri" w:hAnsi="Amiri"/>
          <w:color w:val="111111"/>
          <w:sz w:val="28"/>
          <w:szCs w:val="28"/>
          <w:rtl w:val="true"/>
          <w:lang w:bidi="ar-SA"/>
        </w:rPr>
        <w:t xml:space="preserve">»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وسمّى بعضهم عائشة </w:t>
      </w:r>
      <w:r>
        <w:rPr>
          <w:rStyle w:val="FootnoteAnchor"/>
          <w:rtl w:val="true"/>
        </w:rPr>
        <w:footnoteReference w:id="1708"/>
      </w:r>
      <w:r>
        <w:rPr>
          <w:rFonts w:ascii="Amiri" w:hAnsi="Amiri" w:eastAsia="Amiri" w:cs="Amiri"/>
          <w:color w:val="111111"/>
          <w:sz w:val="28"/>
          <w:sz w:val="28"/>
          <w:szCs w:val="28"/>
          <w:rtl w:val="true"/>
          <w:lang w:bidi="ar-SA"/>
        </w:rPr>
        <w:t xml:space="preserve">، وذكر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ابنة عمّ الرجل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هو طلحة ؛ لأنّه هو الذي ذكرها في الروايات السابقة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توفّي تزوّجتُ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ابن عمّها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يراد بالرجل في الرواية التي لم تسمِّ الرجل ولا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 فإنّه أحد الرجلين اللذين نزلت فيهما الآية ، برواية السُدّي القويّة عندنا </w:t>
      </w:r>
      <w:r>
        <w:rPr>
          <w:rStyle w:val="FootnoteAnchor"/>
          <w:rtl w:val="true"/>
        </w:rPr>
        <w:footnoteReference w:id="1710"/>
      </w:r>
      <w:r>
        <w:rPr>
          <w:rFonts w:ascii="IRNazanin" w:hAnsi="IRNazanin" w:eastAsia="IRNazanin"/>
          <w:color w:val="111111"/>
          <w:sz w:val="28"/>
          <w:sz w:val="28"/>
          <w:szCs w:val="28"/>
          <w:rtl w:val="true"/>
          <w:lang w:bidi="fa-IR"/>
        </w:rPr>
        <w:t xml:space="preserve">؛ لموافقتها لأخبارنا </w:t>
      </w:r>
      <w:r>
        <w:rPr>
          <w:rStyle w:val="FootnoteAnchor"/>
          <w:rtl w:val="true"/>
        </w:rPr>
        <w:footnoteReference w:id="1711"/>
      </w:r>
      <w:r>
        <w:rPr>
          <w:rFonts w:ascii="Amiri" w:hAnsi="Amiri" w:eastAsia="Amiri" w:cs="Amiri"/>
          <w:color w:val="111111"/>
          <w:sz w:val="28"/>
          <w:sz w:val="28"/>
          <w:szCs w:val="28"/>
          <w:rtl w:val="true"/>
          <w:lang w:bidi="ar-SA"/>
        </w:rPr>
        <w:t>، وإنْ تركَ أكثرُ أخبارِ القوم ذِكرَ عثمان ستراً عليه ، ويكفينا نزولها في طلحة ، فإنّه من أركانهم</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الفضل ، من أنّه لا كلام في نزول الآية الأخيرة بالمنافقين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فمع أنّه مردود بما نقله الحميدي عن السُدّي ، لا يجديه نفعاً ؛ لأنّ لفظ الآية عامٌّ ، فيؤخذ بعمومه وإنْ كان سبب النزول هو المنافقين ، ويدخل فيه طلحة برواية الكثير ، وعثمان برواية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لَكُمْ أَنْ تُؤْذُوا رَسُولَ اللَّهِ </w:t>
      </w:r>
      <w:r>
        <w:rPr>
          <w:rFonts w:eastAsia="Amiri" w:cs="Amiri" w:ascii="Amiri" w:hAnsi="Amiri"/>
          <w:color w:val="111111"/>
          <w:sz w:val="28"/>
          <w:szCs w:val="28"/>
          <w:rtl w:val="true"/>
          <w:lang w:bidi="ar-SA"/>
        </w:rPr>
        <w:t xml:space="preserve">... ) </w:t>
      </w:r>
      <w:r>
        <w:rPr>
          <w:rStyle w:val="FootnoteAnchor"/>
          <w:rtl w:val="true"/>
        </w:rPr>
        <w:footnoteReference w:id="1712"/>
      </w:r>
      <w:r>
        <w:rPr>
          <w:rFonts w:ascii="Amiri" w:hAnsi="Amiri" w:eastAsia="Amiri" w:cs="Amiri"/>
          <w:color w:val="111111"/>
          <w:sz w:val="28"/>
          <w:sz w:val="28"/>
          <w:szCs w:val="28"/>
          <w:rtl w:val="true"/>
          <w:lang w:bidi="ar-SA"/>
        </w:rPr>
        <w:t xml:space="preserve">الآية ، مثبتاً لصغرى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طلحة ، أو هو مع عثمان ، ممّن آذى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ويكون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يُؤْذُونَ اللَّهَ وَرَسُولَهُ </w:t>
      </w:r>
      <w:r>
        <w:rPr>
          <w:rFonts w:eastAsia="Amiri" w:cs="Amiri" w:ascii="Amiri" w:hAnsi="Amiri"/>
          <w:color w:val="111111"/>
          <w:sz w:val="28"/>
          <w:szCs w:val="28"/>
          <w:rtl w:val="true"/>
          <w:lang w:bidi="ar-SA"/>
        </w:rPr>
        <w:t xml:space="preserve">... ) </w:t>
      </w:r>
      <w:r>
        <w:rPr>
          <w:rStyle w:val="FootnoteAnchor"/>
          <w:rtl w:val="true"/>
        </w:rPr>
        <w:footnoteReference w:id="1713"/>
      </w:r>
      <w:r>
        <w:rPr>
          <w:rFonts w:ascii="Amiri" w:hAnsi="Amiri" w:eastAsia="Amiri" w:cs="Amiri"/>
          <w:color w:val="111111"/>
          <w:sz w:val="28"/>
          <w:sz w:val="28"/>
          <w:szCs w:val="28"/>
          <w:rtl w:val="true"/>
          <w:lang w:bidi="ar-SA"/>
        </w:rPr>
        <w:t>الآية ، كبرى لتلك الصغرى ، فينتج منهما ما لا يخفى عليك</w:t>
      </w:r>
      <w:r>
        <w:rPr>
          <w:rFonts w:eastAsia="Amiri" w:cs="Amiri" w:ascii="Amiri" w:hAnsi="Amiri"/>
          <w:color w:val="111111"/>
          <w:sz w:val="28"/>
          <w:szCs w:val="28"/>
          <w:rtl w:val="true"/>
          <w:lang w:bidi="ar-SA"/>
        </w:rPr>
        <w:t>!</w:t>
      </w:r>
      <w:bookmarkStart w:id="467" w:name="pg15539_201827"/>
    </w:p>
    <w:p>
      <w:pPr>
        <w:pStyle w:val="Heading3"/>
        <w:numPr>
          <w:ilvl w:val="2"/>
          <w:numId w:val="1"/>
        </w:numPr>
        <w:rPr/>
      </w:pPr>
      <w:bookmarkStart w:id="468" w:name="__RefHeading___Toc8919787_2142443653"/>
      <w:bookmarkStart w:id="469" w:name="_Toc172"/>
      <w:bookmarkEnd w:id="467"/>
      <w:bookmarkEnd w:id="468"/>
      <w:r>
        <w:rPr>
          <w:rtl w:val="true"/>
        </w:rPr>
        <w:t>[</w:t>
      </w:r>
      <w:r>
        <w:rPr>
          <w:rtl w:val="true"/>
        </w:rPr>
        <w:t>إنّ عثمان مطعون في القرآن</w:t>
      </w:r>
      <w:r>
        <w:rPr>
          <w:rtl w:val="true"/>
        </w:rPr>
        <w:t>]</w:t>
      </w:r>
      <w:bookmarkEnd w:id="469"/>
    </w:p>
    <w:p>
      <w:pPr>
        <w:pStyle w:val="Heading4"/>
        <w:numPr>
          <w:ilvl w:val="3"/>
          <w:numId w:val="1"/>
        </w:numPr>
        <w:rPr/>
      </w:pPr>
      <w:bookmarkStart w:id="470" w:name="__RefHeading___Toc8919789_2142443653"/>
      <w:bookmarkStart w:id="471" w:name="_Toc173"/>
      <w:bookmarkEnd w:id="470"/>
      <w:r>
        <w:rPr>
          <w:rtl w:val="true"/>
        </w:rPr>
        <w:t>اشارة</w:t>
      </w:r>
      <w:bookmarkEnd w:id="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عثمان مطعون في القرآن</w:t>
      </w:r>
      <w:r>
        <w:rPr>
          <w:rFonts w:eastAsia="Amiri" w:cs="Amiri" w:ascii="Amiri" w:hAnsi="Amiri"/>
          <w:color w:val="111111"/>
          <w:sz w:val="28"/>
          <w:szCs w:val="28"/>
          <w:rtl w:val="true"/>
          <w:lang w:bidi="ar-SA"/>
        </w:rPr>
        <w:t xml:space="preserve">] </w:t>
      </w:r>
      <w:r>
        <w:rPr>
          <w:rStyle w:val="FootnoteAnchor"/>
          <w:rtl w:val="true"/>
        </w:rPr>
        <w:footnoteReference w:id="1714"/>
      </w:r>
    </w:p>
    <w:p>
      <w:pPr>
        <w:pStyle w:val="Heading4"/>
        <w:numPr>
          <w:ilvl w:val="3"/>
          <w:numId w:val="1"/>
        </w:numPr>
        <w:rPr/>
      </w:pPr>
      <w:bookmarkStart w:id="472" w:name="__RefHeading___Toc8919791_2142443653"/>
      <w:bookmarkStart w:id="473" w:name="_Toc174"/>
      <w:bookmarkEnd w:id="472"/>
      <w:r>
        <w:rPr>
          <w:rtl w:val="true"/>
        </w:rPr>
        <w:t xml:space="preserve">قال المصنّف </w:t>
      </w:r>
      <w:r>
        <w:rPr>
          <w:rtl w:val="true"/>
        </w:rPr>
        <w:t xml:space="preserve">- </w:t>
      </w:r>
      <w:r>
        <w:rPr>
          <w:rtl w:val="true"/>
        </w:rPr>
        <w:t xml:space="preserve">أعلى اللّه مقامه </w:t>
      </w:r>
      <w:r>
        <w:rPr>
          <w:rtl w:val="true"/>
        </w:rPr>
        <w:t>- :</w:t>
      </w:r>
      <w:bookmarkEnd w:id="473"/>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السُدي من الجمهور ،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وَيَقُولُونَ آمَنَّا بِاللَّهِ وَبِالرَّسُولِ وَأَطَعْنَا </w:t>
      </w:r>
      <w:r>
        <w:rPr>
          <w:rFonts w:eastAsia="Amiri" w:cs="Amiri" w:ascii="Amiri" w:hAnsi="Amiri"/>
          <w:color w:val="111111"/>
          <w:sz w:val="28"/>
          <w:szCs w:val="28"/>
          <w:rtl w:val="true"/>
          <w:lang w:bidi="ar-SA"/>
        </w:rPr>
        <w:t xml:space="preserve">... ) </w:t>
      </w:r>
      <w:r>
        <w:rPr>
          <w:rStyle w:val="FootnoteAnchor"/>
          <w:rtl w:val="true"/>
        </w:rPr>
        <w:footnoteReference w:id="1716"/>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هذه في عثمان بن عفّان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النضير ، فغنم أموالهم ، قال عثمان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رسولَ اللّه فسَلْهُ أرضَ كذا وكذا ، فإنْ أعطاكها فأنا شريكك فيها ، وآتيه أنا فأسأله إيّاها ، فإنْ أعطانيها فأنت شريكي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عثمان أوّلا ، فأعطاه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أشركني؟ فأبى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فأبى أن يخاصمه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تنطلق معه إلى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عمّه ، فأخاف أن يقضي له</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دُعُوا إِلَى اللَّهِ وَرَسُولِهِ </w:t>
      </w:r>
      <w:r>
        <w:rPr>
          <w:rFonts w:eastAsia="Amiri" w:cs="Amiri" w:ascii="Amiri" w:hAnsi="Amiri"/>
          <w:color w:val="111111"/>
          <w:sz w:val="28"/>
          <w:szCs w:val="28"/>
          <w:rtl w:val="true"/>
          <w:lang w:bidi="ar-SA"/>
        </w:rPr>
        <w:t xml:space="preserve">) </w:t>
      </w:r>
      <w:r>
        <w:rPr>
          <w:rStyle w:val="FootnoteAnchor"/>
          <w:rtl w:val="true"/>
        </w:rPr>
        <w:footnoteReference w:id="1717"/>
      </w:r>
      <w:r>
        <w:rPr>
          <w:rFonts w:ascii="IRNazanin" w:hAnsi="IRNazanin" w:eastAsia="IRNazanin"/>
          <w:color w:val="111111"/>
          <w:sz w:val="28"/>
          <w:sz w:val="28"/>
          <w:szCs w:val="28"/>
          <w:rtl w:val="true"/>
          <w:lang w:bidi="fa-IR"/>
        </w:rPr>
        <w:t xml:space="preserve">إلى قوله تعالى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الظَّالِمُونَ </w:t>
      </w:r>
      <w:r>
        <w:rPr>
          <w:rFonts w:eastAsia="Amiri" w:cs="Amiri" w:ascii="Amiri" w:hAnsi="Amiri"/>
          <w:color w:val="111111"/>
          <w:sz w:val="28"/>
          <w:szCs w:val="28"/>
          <w:rtl w:val="true"/>
          <w:lang w:bidi="ar-SA"/>
        </w:rPr>
        <w:t xml:space="preserve">)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 عثمان ما أنزل اللّه فيه ،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 لعليّ بالحق</w:t>
      </w:r>
      <w:r>
        <w:rPr>
          <w:rFonts w:eastAsia="Amiri" w:cs="Amiri" w:ascii="Amiri" w:hAnsi="Amiri"/>
          <w:color w:val="111111"/>
          <w:sz w:val="28"/>
          <w:szCs w:val="28"/>
          <w:rtl w:val="true"/>
          <w:lang w:bidi="ar-SA"/>
        </w:rPr>
        <w:t xml:space="preserve">»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bookmarkStart w:id="474" w:name="pg15539_201829"/>
    </w:p>
    <w:p>
      <w:pPr>
        <w:pStyle w:val="Heading4"/>
        <w:numPr>
          <w:ilvl w:val="3"/>
          <w:numId w:val="1"/>
        </w:numPr>
        <w:rPr/>
      </w:pPr>
      <w:bookmarkStart w:id="475" w:name="__RefHeading___Toc8919793_2142443653"/>
      <w:bookmarkStart w:id="476" w:name="_Toc175"/>
      <w:bookmarkEnd w:id="474"/>
      <w:bookmarkEnd w:id="475"/>
      <w:r>
        <w:rPr>
          <w:rtl w:val="true"/>
        </w:rPr>
        <w:t xml:space="preserve">وقال الفضل </w:t>
      </w:r>
      <w:r>
        <w:rPr>
          <w:rtl w:val="true"/>
        </w:rPr>
        <w:t>:</w:t>
      </w:r>
      <w:bookmarkEnd w:id="476"/>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الكلمات والمفتريات من تفاسير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المفسّرون من أهل السنة ، ذكروا أنّها نزلت في شأن المنافقين ، لمّا لم يرضوا بحكم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وقالوا للزبير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المخاصمة والرفع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وحكم النبيّ للزبير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كان ابنَ عمّتك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هذه الآيات</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وآثار الكذب والافتراء على هذه الكلمات لائحٌ لمن له أدنى درية في معرفة الحديث والأخبار</w:t>
      </w:r>
      <w:r>
        <w:rPr>
          <w:rFonts w:eastAsia="Amiri" w:cs="Amiri" w:ascii="Amiri" w:hAnsi="Amiri"/>
          <w:color w:val="111111"/>
          <w:sz w:val="28"/>
          <w:szCs w:val="28"/>
          <w:rtl w:val="true"/>
          <w:lang w:bidi="ar-SA"/>
        </w:rPr>
        <w:t>.</w:t>
      </w:r>
      <w:bookmarkStart w:id="477" w:name="pg15539_201830"/>
    </w:p>
    <w:p>
      <w:pPr>
        <w:pStyle w:val="Heading4"/>
        <w:numPr>
          <w:ilvl w:val="3"/>
          <w:numId w:val="1"/>
        </w:numPr>
        <w:rPr/>
      </w:pPr>
      <w:bookmarkStart w:id="478" w:name="__RefHeading___Toc8919795_2142443653"/>
      <w:bookmarkStart w:id="479" w:name="_Toc176"/>
      <w:bookmarkEnd w:id="477"/>
      <w:bookmarkEnd w:id="478"/>
      <w:r>
        <w:rPr>
          <w:rtl w:val="true"/>
        </w:rPr>
        <w:t xml:space="preserve">وأقول </w:t>
      </w:r>
      <w:r>
        <w:rPr>
          <w:rtl w:val="true"/>
        </w:rPr>
        <w:t>:</w:t>
      </w:r>
      <w:bookmarkEnd w:id="479"/>
    </w:p>
    <w:p>
      <w:pPr>
        <w:pStyle w:val="BookText"/>
        <w:rPr/>
      </w:pPr>
      <w:r>
        <w:rPr>
          <w:rFonts w:ascii="Amiri" w:hAnsi="Amiri" w:eastAsia="Amiri" w:cs="Amiri"/>
          <w:color w:val="111111"/>
          <w:sz w:val="28"/>
          <w:sz w:val="28"/>
          <w:szCs w:val="28"/>
          <w:rtl w:val="true"/>
          <w:lang w:bidi="ar-SA"/>
        </w:rPr>
        <w:t xml:space="preserve">لا محلّ لكلامه بعد كون السُدي من مشاهير مفسّريهم وقدمائهم ، كما ستعرف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نسبه إلى مفسّريهم ، فالظاهر أنّه كاذبٌ فيه ؛ لأنّ الرازي لم يذكره في تفسيره ، الذي هو أجمع كتبهم لأقوالهم ، ولا سيّما إذا تعلّقت بمكرمة أحد أوليائهم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نقل فيه ثلاثة أقوال ، عن مقاتل ، والضحّاك ، والحسن ، وليس هذا منها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لم يذكره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أجمع تفاسيرهم للأخبار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ويقرِّب كذبَ الخصم اضطرابُ الأمر عليه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ابن عمتك</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صحّ الحديث ، لقالوا للزبير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خالك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ابنَ عمته</w:t>
      </w:r>
      <w:r>
        <w:rPr>
          <w:rFonts w:eastAsia="Amiri" w:cs="Amiri" w:ascii="Amiri" w:hAnsi="Amiri"/>
          <w:color w:val="111111"/>
          <w:sz w:val="28"/>
          <w:szCs w:val="28"/>
          <w:rtl w:val="true"/>
          <w:lang w:bidi="ar-SA"/>
        </w:rPr>
        <w:t>!</w:t>
      </w:r>
      <w:bookmarkStart w:id="480" w:name="pg15539_201831"/>
    </w:p>
    <w:p>
      <w:pPr>
        <w:pStyle w:val="Heading3"/>
        <w:numPr>
          <w:ilvl w:val="2"/>
          <w:numId w:val="1"/>
        </w:numPr>
        <w:rPr/>
      </w:pPr>
      <w:bookmarkStart w:id="481" w:name="__RefHeading___Toc8919797_2142443653"/>
      <w:bookmarkStart w:id="482" w:name="_Toc177"/>
      <w:bookmarkEnd w:id="480"/>
      <w:bookmarkEnd w:id="481"/>
      <w:r>
        <w:rPr>
          <w:rtl w:val="true"/>
        </w:rPr>
        <w:t>أراد عثمان أن يتهود</w:t>
      </w:r>
      <w:bookmarkEnd w:id="482"/>
    </w:p>
    <w:p>
      <w:pPr>
        <w:pStyle w:val="Heading4"/>
        <w:numPr>
          <w:ilvl w:val="3"/>
          <w:numId w:val="1"/>
        </w:numPr>
        <w:rPr/>
      </w:pPr>
      <w:bookmarkStart w:id="483" w:name="__RefHeading___Toc8919799_2142443653"/>
      <w:bookmarkStart w:id="484" w:name="_Toc178"/>
      <w:bookmarkEnd w:id="483"/>
      <w:r>
        <w:rPr>
          <w:rtl w:val="true"/>
        </w:rPr>
        <w:t xml:space="preserve">قال المصنّف </w:t>
      </w:r>
      <w:r>
        <w:rPr>
          <w:rtl w:val="true"/>
        </w:rPr>
        <w:t xml:space="preserve">- </w:t>
      </w:r>
      <w:r>
        <w:rPr>
          <w:rtl w:val="true"/>
        </w:rPr>
        <w:t xml:space="preserve">طاب ثراه </w:t>
      </w:r>
      <w:r>
        <w:rPr>
          <w:rtl w:val="true"/>
        </w:rPr>
        <w:t>- :</w:t>
      </w:r>
      <w:bookmarkEnd w:id="484"/>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السُدِّي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تَتَّخِذُوا الْيَهُودَ وَالنَّصَارَى أَوْلِيَاءَ بَعْضُهُمْ أَوْلِيَاءُ بَعْضٍ </w:t>
      </w:r>
      <w:r>
        <w:rPr>
          <w:rFonts w:eastAsia="Amiri" w:cs="Amiri" w:ascii="Amiri" w:hAnsi="Amiri"/>
          <w:color w:val="111111"/>
          <w:sz w:val="28"/>
          <w:szCs w:val="28"/>
          <w:rtl w:val="true"/>
          <w:lang w:bidi="ar-SA"/>
        </w:rPr>
        <w:t xml:space="preserve">... ) </w:t>
      </w:r>
      <w:r>
        <w:rPr>
          <w:rStyle w:val="FootnoteAnchor"/>
          <w:rtl w:val="true"/>
        </w:rPr>
        <w:footnoteReference w:id="172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أُصيب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 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لألحقنَّ بالشام ، فإنّ لي به صديقاً من اليهود ، فلآخذنّ منه أماناً ، فإنّي أخافُ أن يدالَ علينا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طلحة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لأخرجَنّ إلى الشام ، فإنّ لي به صديقاً من النصارى ، فلآخذنّ منه أماناً ، فإنّي أخاف أن يدال علينا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أحدُهما أن يتهود ، والآخر أن يتنصّر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طلحة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عليٌّ ، فاستأذنه طلحةُ في المسير إلى الشام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بها مالا ، آخذه ثمّ أنصرف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مثلها مِن حال تخذلنا ، وتخرج وتدعنا؟</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فأكثر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الاستئذان ، فغضب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لابن الحضرميّة ؛ فواللّه لا عزَّ مَن نصرَهُ ، ولا ذلَّ من خذله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فكفّ طلحةُ عن الاستئذان عند ذلك ، فأنزل اللّه تعالى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الَّذِينَ آمَنُوا أَهَؤُلَاءِ الَّذِينَ أَقْسَمُوا بِاللَّهِ جَهْدَ أَيْمَانِهِمْ إِنَّهُمْ لَمَعَكُمْ حَبِطَتْ أَعْمَالُهُمْ </w:t>
      </w:r>
      <w:r>
        <w:rPr>
          <w:rFonts w:eastAsia="Amiri" w:cs="Amiri" w:ascii="Amiri" w:hAnsi="Amiri"/>
          <w:color w:val="111111"/>
          <w:sz w:val="28"/>
          <w:szCs w:val="28"/>
          <w:rtl w:val="true"/>
          <w:lang w:bidi="ar-SA"/>
        </w:rPr>
        <w:t xml:space="preserve">) </w:t>
      </w:r>
      <w:r>
        <w:rPr>
          <w:rStyle w:val="FootnoteAnchor"/>
          <w:rtl w:val="true"/>
        </w:rPr>
        <w:footnoteReference w:id="1726"/>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يحلف لكم أنّه مؤمنٌ معكم ، فقد حبط عمله بما دخل فيه من أمر الإسلام حتّى نافق فيه</w:t>
      </w:r>
      <w:r>
        <w:rPr>
          <w:rFonts w:eastAsia="Amiri" w:cs="Amiri" w:ascii="Amiri" w:hAnsi="Amiri"/>
          <w:color w:val="111111"/>
          <w:sz w:val="28"/>
          <w:szCs w:val="28"/>
          <w:rtl w:val="true"/>
          <w:lang w:bidi="ar-SA"/>
        </w:rPr>
        <w:t xml:space="preserve">»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 xml:space="preserve">. </w:t>
      </w:r>
      <w:bookmarkStart w:id="485" w:name="pg15539_201833"/>
    </w:p>
    <w:p>
      <w:pPr>
        <w:pStyle w:val="Heading4"/>
        <w:numPr>
          <w:ilvl w:val="3"/>
          <w:numId w:val="1"/>
        </w:numPr>
        <w:rPr/>
      </w:pPr>
      <w:bookmarkStart w:id="486" w:name="__RefHeading___Toc8919801_2142443653"/>
      <w:bookmarkStart w:id="487" w:name="_Toc179"/>
      <w:bookmarkEnd w:id="485"/>
      <w:bookmarkEnd w:id="486"/>
      <w:r>
        <w:rPr>
          <w:rtl w:val="true"/>
        </w:rPr>
        <w:t xml:space="preserve">وقال الفضل </w:t>
      </w:r>
      <w:r>
        <w:rPr>
          <w:rtl w:val="true"/>
        </w:rPr>
        <w:t>:</w:t>
      </w:r>
      <w:bookmarkEnd w:id="487"/>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اتّفق جميعُ أهل التفسير ، أنّ الآية نزلت في عبادة بن الصامت ، وعبد اللّه بن أُبَيّ بن سلول ، حين قال عبادة لعبد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عبادةُ مؤمناً خالصاً ، وكان عبد اللّه منافقاً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تركت كلّ مودّة وموالاة كانت لي مع اليهود ، ونبذت كلّ عهد لي كان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أترك مودّة اليهود وموالاتهم وعهدهم ؛ فإنّي أخشى الدوار ، وينفعني موالاتهم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تَتَّخِذُوا الْيَهُودَ وَالنَّصَارَى أَوْلِيَاءَ بَعْضُهُمْ أَوْلِيَاءُ بَعْضٍ </w:t>
      </w:r>
      <w:r>
        <w:rPr>
          <w:rFonts w:eastAsia="Amiri" w:cs="Amiri" w:ascii="Amiri" w:hAnsi="Amiri"/>
          <w:color w:val="111111"/>
          <w:sz w:val="28"/>
          <w:szCs w:val="28"/>
          <w:rtl w:val="true"/>
          <w:lang w:bidi="ar-SA"/>
        </w:rPr>
        <w:t xml:space="preserve">... ) </w:t>
      </w:r>
      <w:r>
        <w:rPr>
          <w:rStyle w:val="FootnoteAnchor"/>
          <w:rtl w:val="true"/>
        </w:rPr>
        <w:footnoteReference w:id="1730"/>
      </w:r>
      <w:r>
        <w:rPr>
          <w:rFonts w:ascii="Amiri" w:hAnsi="Amiri" w:eastAsia="Amiri" w:cs="Amiri"/>
          <w:color w:val="111111"/>
          <w:sz w:val="28"/>
          <w:sz w:val="28"/>
          <w:szCs w:val="28"/>
          <w:rtl w:val="true"/>
          <w:lang w:bidi="ar-SA"/>
        </w:rPr>
        <w:t xml:space="preserve">الآية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فأخذ الروافض هذا وجعلوه في حقّ كبار الصحابة ، وقد أنزله اللّه في شأن المنافقين ؛ كالخوارج الّذين جعلوا الآيات التي نزلت في شأن اليهود والنصارى ، حجّةً على الخروج على الإمام وأَوّلوه في أهل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خطأٌ</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في شأن نزول الآية ، أنّها نزلت في عثمان وطلحة ، </w:t>
      </w:r>
    </w:p>
    <w:p>
      <w:pPr>
        <w:pStyle w:val="BookText"/>
        <w:rPr/>
      </w:pPr>
      <w:r>
        <w:rPr>
          <w:rFonts w:ascii="Amiri" w:hAnsi="Amiri" w:eastAsia="Amiri" w:cs="Amiri"/>
          <w:color w:val="111111"/>
          <w:sz w:val="28"/>
          <w:sz w:val="28"/>
          <w:szCs w:val="28"/>
          <w:rtl w:val="true"/>
          <w:lang w:bidi="ar-SA"/>
        </w:rPr>
        <w:t xml:space="preserve">فكذبه ظاهرٌ في غاية الظهور ؛ لأنّ طلحة في غزوة أُحد ابتُلي بلاءً حسناً ، حتّى إنّ يده شُلّت لمّا جعلها فداءً لوجه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تفرّق الأصحاب ، فحمى طلحةُ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السيف بيده ، وقطعت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المقرَّرات أنّه ابتُلي يوم أُحد بما لم يبتل به أحدٌ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يذكر طلحةَ كان يريد الفرار إلى الشام ليتنصّر ، أُفّ له من كذّاب مفتر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عثمان ، فإنّه كان مزوَّجاً بابنة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يترك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سوابق الإسلام ، ويريد التهوّد من إدالة اليهود على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ملك كان يهودياً في الشام ، حتّى يستولي على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لِمَ لَم يرجع إلى أبي سفيان ويستأمن منه ، وهو ابن عمّه ، وكان كلُّ المخافة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يدّعيها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مكّة ، وكان أبو سفيان رئيس قريش ، وسيّد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الجاهل بالأخبار وأضرابه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السُدي ، وغيره من رفضَة 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يعلمون الوضع ، ولا يخافون الافتضاح عند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الذي فضح ابن المطهّر في مطاعنه ، بما وفّقنا من ردّ ما ذكرَ من المطاعن ، بالدلائل العقليّة ، والبراهين النقليّة ، بحيث لا يرتاب أحدٌ ممّن ينظر في هذا الكتاب ، أنّه على الباطل ، وأنّنا على الحقِّ الأبلج ، وصار مطاعنه ملاعنه</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ونِعمَ ما قلتُ شعراً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أَجَبنا عن مطاعنِ رافضيّ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الأخلافِ والأصحابِ طاعنْ</w:t>
      </w:r>
    </w:p>
    <w:p>
      <w:pPr>
        <w:pStyle w:val="BookText"/>
        <w:rPr/>
      </w:pPr>
      <w:r>
        <w:rPr>
          <w:rFonts w:ascii="Amiri" w:hAnsi="Amiri" w:eastAsia="Amiri" w:cs="Amiri"/>
          <w:color w:val="111111"/>
          <w:sz w:val="28"/>
          <w:sz w:val="28"/>
          <w:szCs w:val="28"/>
          <w:rtl w:val="true"/>
          <w:lang w:bidi="ar-SA"/>
        </w:rPr>
        <w:t xml:space="preserve">فَيَلْعَنُهُ الذَّكيُّ إذا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فصيّرْنا مطاعِنهُ ملاعنْ</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على هذا التوفيق</w:t>
      </w:r>
      <w:r>
        <w:rPr>
          <w:rFonts w:eastAsia="Amiri" w:cs="Amiri" w:ascii="Amiri" w:hAnsi="Amiri"/>
          <w:color w:val="111111"/>
          <w:sz w:val="28"/>
          <w:szCs w:val="28"/>
          <w:rtl w:val="true"/>
          <w:lang w:bidi="ar-SA"/>
        </w:rPr>
        <w:t xml:space="preserve">. </w:t>
      </w:r>
      <w:bookmarkStart w:id="488" w:name="pg15539_201836"/>
    </w:p>
    <w:p>
      <w:pPr>
        <w:pStyle w:val="Heading4"/>
        <w:numPr>
          <w:ilvl w:val="3"/>
          <w:numId w:val="1"/>
        </w:numPr>
        <w:rPr/>
      </w:pPr>
      <w:bookmarkStart w:id="489" w:name="__RefHeading___Toc8919803_2142443653"/>
      <w:bookmarkStart w:id="490" w:name="_Toc180"/>
      <w:bookmarkEnd w:id="488"/>
      <w:bookmarkEnd w:id="489"/>
      <w:r>
        <w:rPr>
          <w:rtl w:val="true"/>
        </w:rPr>
        <w:t xml:space="preserve">وأقول </w:t>
      </w:r>
      <w:r>
        <w:rPr>
          <w:rtl w:val="true"/>
        </w:rPr>
        <w:t>:</w:t>
      </w:r>
      <w:bookmarkEnd w:id="490"/>
    </w:p>
    <w:p>
      <w:pPr>
        <w:pStyle w:val="Heading5"/>
        <w:numPr>
          <w:ilvl w:val="4"/>
          <w:numId w:val="1"/>
        </w:numPr>
        <w:rPr/>
      </w:pPr>
      <w:bookmarkStart w:id="491" w:name="__RefHeading___Toc8919805_2142443653"/>
      <w:bookmarkStart w:id="492" w:name="_Toc181"/>
      <w:bookmarkEnd w:id="491"/>
      <w:r>
        <w:rPr>
          <w:rtl w:val="true"/>
        </w:rPr>
        <w:t>اشارة</w:t>
      </w:r>
      <w:bookmarkEnd w:id="492"/>
    </w:p>
    <w:p>
      <w:pPr>
        <w:pStyle w:val="BookText"/>
        <w:rPr/>
      </w:pPr>
      <w:r>
        <w:rPr>
          <w:rFonts w:ascii="Amiri" w:hAnsi="Amiri" w:eastAsia="Amiri" w:cs="Amiri"/>
          <w:color w:val="111111"/>
          <w:sz w:val="28"/>
          <w:sz w:val="28"/>
          <w:szCs w:val="28"/>
          <w:rtl w:val="true"/>
          <w:lang w:bidi="ar-SA"/>
        </w:rPr>
        <w:t xml:space="preserve">عُبادةُ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عَقَبيٌّ بدريٌّ أُحديٌّ شَجَريٌّ </w:t>
      </w:r>
      <w:r>
        <w:rPr>
          <w:rStyle w:val="FootnoteAnchor"/>
          <w:rtl w:val="true"/>
        </w:rPr>
        <w:footnoteReference w:id="1732"/>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بن الصامت بن قيس بن أصرم بن فهر الخزرجي ، كان عبادة رجلاً طوالاً جسيماً جميلاً ، وهو أوّل من ولي قضاء فلسطين ، توفي سنة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ببيت المقدس ، ودفن بها ، وهو ابن اثنتين وسبعين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807/2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2789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شهد المشاهد كلّها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شهد العقبة الأُولى والثانية ، وشهد بدراً ، وأُحداً ، والخندق ، والمشاهدَ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أحد نقباء الأنصار ، بايع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يخاف في اللّه لومة لائم</w:t>
      </w:r>
      <w:r>
        <w:rPr>
          <w:rFonts w:eastAsia="Amiri" w:cs="Amiri" w:ascii="Amiri" w:hAnsi="Amiri"/>
          <w:color w:val="111111"/>
          <w:sz w:val="28"/>
          <w:szCs w:val="28"/>
          <w:rtl w:val="true"/>
          <w:lang w:bidi="ar-SA"/>
        </w:rPr>
        <w:t xml:space="preserve">»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مع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شرط الشيخين ، في مناقب عبادة </w:t>
      </w:r>
      <w:r>
        <w:rPr>
          <w:rStyle w:val="FootnoteAnchor"/>
          <w:rtl w:val="true"/>
        </w:rPr>
        <w:footnoteReference w:id="1734"/>
      </w:r>
      <w:r>
        <w:rPr>
          <w:rFonts w:ascii="Amiri" w:hAnsi="Amiri" w:eastAsia="Amiri" w:cs="Amiri"/>
          <w:color w:val="111111"/>
          <w:sz w:val="28"/>
          <w:sz w:val="28"/>
          <w:szCs w:val="28"/>
          <w:rtl w:val="true"/>
          <w:lang w:bidi="ar-SA"/>
        </w:rPr>
        <w:t xml:space="preserve">، عن عبادة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بايعنا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نخاف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لوفائه بهذه البيعة رُويت عنه القصّة التي ذكرها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وأنكر على معاوية منكَراته ، في أيّام عمر وبعده </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الحاكم </w:t>
      </w:r>
      <w:r>
        <w:rPr>
          <w:rStyle w:val="FootnoteAnchor"/>
          <w:rtl w:val="true"/>
        </w:rPr>
        <w:footnoteReference w:id="1735"/>
      </w:r>
      <w:r>
        <w:rPr>
          <w:rFonts w:ascii="Amiri" w:hAnsi="Amiri" w:eastAsia="Amiri" w:cs="Amiri"/>
          <w:color w:val="111111"/>
          <w:sz w:val="28"/>
          <w:sz w:val="28"/>
          <w:szCs w:val="28"/>
          <w:rtl w:val="true"/>
          <w:lang w:bidi="ar-SA"/>
        </w:rPr>
        <w:t xml:space="preserve">، عن قبيصة بن ذؤيب ، أنّ عبادة أنكر على معاوية </w:t>
      </w:r>
    </w:p>
    <w:p>
      <w:pPr>
        <w:pStyle w:val="BookText"/>
        <w:rPr/>
      </w:pPr>
      <w:r>
        <w:rPr>
          <w:rFonts w:ascii="Amiri" w:hAnsi="Amiri" w:eastAsia="Amiri" w:cs="Amiri"/>
          <w:color w:val="111111"/>
          <w:sz w:val="28"/>
          <w:sz w:val="28"/>
          <w:szCs w:val="28"/>
          <w:rtl w:val="true"/>
          <w:lang w:bidi="ar-SA"/>
        </w:rPr>
        <w:t xml:space="preserve">أشياء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أُساكنك بأرض ؛ فرحل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يفتح اللّه أرضاً لستَ فيها أنت وأمثالك ، انصرف لا إمرة لمعاوية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Style w:val="FootnoteAnchor"/>
          <w:rtl w:val="true"/>
        </w:rPr>
        <w:footnoteReference w:id="1736"/>
      </w:r>
      <w:r>
        <w:rPr>
          <w:rFonts w:ascii="Amiri" w:hAnsi="Amiri" w:eastAsia="Amiri" w:cs="Amiri"/>
          <w:color w:val="111111"/>
          <w:sz w:val="28"/>
          <w:sz w:val="28"/>
          <w:szCs w:val="28"/>
          <w:rtl w:val="true"/>
          <w:lang w:bidi="ar-SA"/>
        </w:rPr>
        <w:t xml:space="preserve">، أنّ عبادة قال لأبي هريرة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 تكن معنا إذ بايعنا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إنّا بايعناه على السمع والطاعة ، في النشاط والكسل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الأمر بالمعروف والنهي عن المنكر ، وعلى أن نقول في اللّه ولا نخاف لومة لائم فيه ، وأن ننصر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ولنا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بيعةُ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بايعنا عليها ، فمن نكث فإنّما ينكث على نفسه ، ومن أوفى بما بايع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وفّى اللّه بما بايع عليه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معاوية إلى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عبادة بن الصامت قد أفسد علَيَّ الشام وأهله ، فإمّا تكنّ إليك عبادة ، وإمّا أُخلّي بينه وبين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أن رحل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يفجأ عثمانُ إلاّ وهو قاعدٌ في جنب الدار ، فالتفت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ولك؟</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عبادةُ بين ظهريّ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أبا القاسم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سيلي أموركم بعدي رجالٌ يُعرِّفونكم ما تنكرون ، وينكرون عليكم ما تعرفون ، فلا طاعة لمن عصى اللّه ، فلا تعتلوا بربّكم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الحاكم ، عن عبادة ، نحو هذا الخبر الذي أخبر به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ظهريّ الناس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 رحمَ اللّه عبادة ، ولقّاه رحمةً ورضواناً ، كأنّه أبو ذرّ في إنكاره المنكَر ، وابتلائه ببني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نال في الجملة من عمر أن لا إمرة لمعاوية عليه ، وإن لم يعزل معاوية عن سلطانه الذي تسلّط به على المنكَرات ، وعزّ على عبادة مساكنته معها ، وكان حقاً على عمر أن يعزل معاوية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أراد عبادةُ بروايته المذكورة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 عثمان ومعاوية من الولاة الذي يأمرون بالمنكَر ، وينكرون المعروف ، وأنّهم عصاة لله لا طاعة لهم ؛ وهذا من أكبر الطعن بعثمان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قول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لنا 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دالٌّ على أنّ إنكار عبادة للمنكَر مناف لسلطانه ، ومضرٌّ بشؤونه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دعوى الخصم اتّفاق جميع المفسّرين على نزول الآية في عبادة وابن سلول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كاذبةٌ ؛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جرير ، وابن المنذر ، عن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أكبر مفسّريهم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جملة كلام له في تفسير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طلحة والزبير يكاتبان النصارى وأهل الشام</w:t>
      </w:r>
      <w:r>
        <w:rPr>
          <w:rFonts w:eastAsia="Amiri" w:cs="Amiri" w:ascii="Amiri" w:hAnsi="Amiri"/>
          <w:color w:val="111111"/>
          <w:sz w:val="28"/>
          <w:szCs w:val="28"/>
          <w:rtl w:val="true"/>
          <w:lang w:bidi="ar-SA"/>
        </w:rPr>
        <w:t xml:space="preserve">»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جرير ، وابن أبي حاتم ، عن السُدِّي ، نحو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أنّه لم يسمّ الرجلين اللذين خافا أن يدال اليهود </w:t>
      </w:r>
    </w:p>
    <w:p>
      <w:pPr>
        <w:pStyle w:val="BookText"/>
        <w:rPr/>
      </w:pPr>
      <w:r>
        <w:rPr>
          <w:rFonts w:ascii="IRNazanin" w:hAnsi="IRNazanin" w:eastAsia="IRNazanin"/>
          <w:color w:val="111111"/>
          <w:sz w:val="28"/>
          <w:sz w:val="28"/>
          <w:szCs w:val="28"/>
          <w:rtl w:val="true"/>
          <w:lang w:bidi="fa-IR"/>
        </w:rPr>
        <w:t xml:space="preserve">والنصارى ، وأراد أحدهما التهود ، والآخر التنصر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أنّه من إرادة الراوي عن السُدِّي السترَ على الرجلين ، وإلاّ فقد نقل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سمّاهما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في قول عكرمة والسُدِّي ممّن نزلت فيه الآية ، واختلفا في الآخر ، فقال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الزبير ، وقال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عثمان ، على ما حكاه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استدلّ به الخصم على كذب نزولها في طلحة ، من أنّه ابتُلي بلاءً حسناً حتّى شُلّت 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فباطلٌ ؛ لِما عرفت في مطلب جهاد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أخبارهم دالّةٌ على فرار طلحة ، فأيُّ ابتلاء له لولا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وعرفتَ أنّ الشلل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أعظم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يقع حال الهزيمة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المضحك أنّه مرّة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شُلّت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وأُخرى يستحقر ذلك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عدم وروده في شيء من أخبارهم ، وقد ورد فيها أنّه شُلّ إصبعه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وزعم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وقى 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السيف ؛ ليكون أمكن في مدح طلحة وشجاعته</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أجد في أخبارهم ذِكر السيف ، وإنّما رووا عنه أنّه وقاه من </w:t>
      </w:r>
    </w:p>
    <w:p>
      <w:pPr>
        <w:pStyle w:val="BookText"/>
        <w:rPr/>
      </w:pPr>
      <w:r>
        <w:rPr>
          <w:rFonts w:ascii="IRNazanin" w:hAnsi="IRNazanin" w:eastAsia="IRNazanin"/>
          <w:color w:val="111111"/>
          <w:sz w:val="28"/>
          <w:sz w:val="28"/>
          <w:szCs w:val="28"/>
          <w:rtl w:val="true"/>
          <w:lang w:bidi="fa-IR"/>
        </w:rPr>
        <w:t xml:space="preserve">السهم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ما استدلّ به على عدم نزولها بعثمان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فليس في محلّه أيضاً ؛ لأنّ تزويجه ببنت النبيّ أو ربيبته ، لا يمنعه من التوسّل إلى حفظ نفسه العزيزة جبناً ؛ ولذا فرّ ، ولم يعد إلاّ بعد ثلاثة أيام وحصول الأمان </w:t>
      </w:r>
      <w:r>
        <w:rPr>
          <w:rStyle w:val="FootnoteAnchor"/>
          <w:rtl w:val="true"/>
        </w:rPr>
        <w:footnoteReference w:id="1743"/>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هذا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يهودي كان ملِكاً بالشام؟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خطأٌ نشأ من عدم فهم الرواية ، فإنّ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أن يأخذ أماناً من صديقه اليهودي ؛ ليتّخذه وسيلة عند يهود الحجاز ، وذلك لا يستدعي كونه ملِكاً ، بل يكفي أن يكون وجيهاً مرعيَّ الجانب عند يهود الحجاز ، الّذين خاف عثمان أن تكون لهم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 ابن سلول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مودّتهم خشية الدوار ، كما ذكره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لم يرجع إلى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الرجوع إليه لا يمكن إلاّ بالمجاهرة بعداوة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لا علّة له في الذهاب إلى مكّة ، كما يتعلّل بالمال والتجارة لو ذهب إلى الشام ، كما تعلّل به طلحة</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جاهر بعداوة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خاف أن تكون له الدولة فتناله العقوبة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أنّه يجوز أن يكون عثمان يعلم أنّ أبا سفيان لم يقبله بأوّل وهلة ، فيناله التحقيرُ الكثير ، فاختار أيسر الطريقين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نسبه إلى السُدي من الرفض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السُدِّي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عبد الرحمن ، من قدماء مفسِّريهم ومشاهيرهم </w:t>
      </w:r>
      <w:r>
        <w:rPr>
          <w:rStyle w:val="FootnoteAnchor"/>
          <w:rtl w:val="true"/>
        </w:rPr>
        <w:footnoteReference w:id="1744"/>
      </w:r>
    </w:p>
    <w:p>
      <w:pPr>
        <w:pStyle w:val="BookText"/>
        <w:rPr/>
      </w:pPr>
      <w:r>
        <w:rPr>
          <w:rFonts w:ascii="Amiri" w:hAnsi="Amiri" w:eastAsia="Amiri" w:cs="Amiri"/>
          <w:color w:val="111111"/>
          <w:sz w:val="28"/>
          <w:sz w:val="28"/>
          <w:szCs w:val="28"/>
          <w:rtl w:val="true"/>
          <w:lang w:bidi="ar-SA"/>
        </w:rPr>
        <w:t xml:space="preserve">وقد تقدّمت ترجمته المفصلة ووثاقته عند الجمهور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هذا الكتاب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ولا تخلو تفاسيرهم من أقواله ، إلاّ ما يضرُّ بشؤون خلفائهم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عنه جميع أرباب صحاحهم الستّة ، إلاّ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صدوق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 عالمٌ بالتفسير ، راويةٌ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يحيى بن سعيد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يذكره إلاّ بخير ، وما تركه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عندي مستقيم الحديث ، صدوق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أكثر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بالتشيّع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 xml:space="preserve">. </w:t>
      </w:r>
      <w:bookmarkStart w:id="493" w:name="pg15539_201842"/>
    </w:p>
    <w:p>
      <w:pPr>
        <w:pStyle w:val="Heading5"/>
        <w:numPr>
          <w:ilvl w:val="4"/>
          <w:numId w:val="1"/>
        </w:numPr>
        <w:rPr/>
      </w:pPr>
      <w:bookmarkStart w:id="494" w:name="__RefHeading___Toc8919807_2142443653"/>
      <w:bookmarkStart w:id="495" w:name="_Toc182"/>
      <w:bookmarkEnd w:id="493"/>
      <w:bookmarkEnd w:id="494"/>
      <w:r>
        <w:rPr>
          <w:rtl w:val="true"/>
        </w:rPr>
        <w:t xml:space="preserve">أقول </w:t>
      </w:r>
      <w:r>
        <w:rPr>
          <w:rtl w:val="true"/>
        </w:rPr>
        <w:t>:</w:t>
      </w:r>
      <w:bookmarkEnd w:id="495"/>
    </w:p>
    <w:p>
      <w:pPr>
        <w:pStyle w:val="BookText"/>
        <w:rPr/>
      </w:pPr>
      <w:r>
        <w:rPr>
          <w:rFonts w:ascii="Amiri" w:hAnsi="Amiri" w:eastAsia="Amiri" w:cs="Amiri"/>
          <w:color w:val="111111"/>
          <w:sz w:val="28"/>
          <w:sz w:val="28"/>
          <w:szCs w:val="28"/>
          <w:rtl w:val="true"/>
          <w:lang w:bidi="ar-SA"/>
        </w:rPr>
        <w:t xml:space="preserve">لا يبعد أنّ المنشأ في هذا الرمي ، روايتُه لبعض تلك المطالب في خلفائهم ، وبعض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رموا الحاكم والنسائيّ وغيرهما بالتشيّع </w:t>
      </w:r>
      <w:r>
        <w:rPr>
          <w:rStyle w:val="FootnoteAnchor"/>
          <w:rtl w:val="true"/>
        </w:rPr>
        <w:footnoteReference w:id="1748"/>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لأنّهم يجدون لهم إنصافاً في الجملة ، وهو خلاف طريقتهم ؛ إذ لا يقنعهم من الرجل إلاّ أن يروا عليه أثر النصب في جميع أقواله وأفعاله ، وأن لا يتعرّض لرواية شيء من مساوئ خلفائهم وأوليائهم ، حتّى لو وقعت منه صدفةً ، وكان ما رواه مشهوراً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أنّ السُّدِّي من الشيعة ، فما ضرّه بعدما احتجّ به أهلُ صحاحهم ، ووثّقه علماؤهم ،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 الوضع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فصحيحٌ ؛ فإنّا بحمد اللّه لا نستحلّه ولا نألفه ، ولا ننقل شيئاً عنهم إلاّ بعد أن نراه ، وقد أوقفناك على محالِّ النقل من كتبهم ، فإنْ صدقوا في روايتها ، فهو المطلوب ، وإنْ كذبوا ، فالذنب منهم وعليهم ، ولسنا مثلهم نختلقُ ما لا أصلَ له ، كما عرفته من هذا الخصم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زالوا يكذبون على الشيعة ، وينسبون إليهم ما لا أثر له في كتبهم ، ولا يمرُّ على بال أحد منهم </w:t>
      </w:r>
      <w:r>
        <w:rPr>
          <w:rStyle w:val="FootnoteAnchor"/>
          <w:rtl w:val="true"/>
        </w:rPr>
        <w:footnoteReference w:id="1749"/>
      </w:r>
    </w:p>
    <w:p>
      <w:pPr>
        <w:pStyle w:val="BookText"/>
        <w:rPr/>
      </w:pPr>
      <w:r>
        <w:rPr>
          <w:rFonts w:ascii="IRNazanin" w:hAnsi="IRNazanin" w:eastAsia="IRNazanin"/>
          <w:color w:val="111111"/>
          <w:sz w:val="28"/>
          <w:sz w:val="28"/>
          <w:szCs w:val="28"/>
          <w:rtl w:val="true"/>
          <w:lang w:bidi="fa-IR"/>
        </w:rPr>
        <w:t>وأمّا ما زعمه من ردّ ما ذكره المصنّف ، فقد وكلناه إلی إنصاف 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من الشعر غلط علی سفالته ؛ لأنّه أراد بالأخلاف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الخلفاء ، وقد ذكر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الأخلاف هم العبيد أو الأولاد ، المختلفون بالطول والقصر ، أو البياض والسواد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وينبغي أن نعرض عن معارضة شعره بمثله ، بل نمدح المصنّف بما هو حقيق فيه ، ونقول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أحاميةَ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تُصْمي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بمزْبَرِكَ العُداةَ ولا تُداهِنْ</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لهم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وجُزْتَ مَخاوفاً في قلبِ آمنْ</w:t>
      </w:r>
    </w:p>
    <w:p>
      <w:pPr>
        <w:pStyle w:val="BookText"/>
        <w:rPr/>
      </w:pPr>
      <w:r>
        <w:rPr>
          <w:rFonts w:ascii="Amiri" w:hAnsi="Amiri" w:eastAsia="Amiri" w:cs="Amiri"/>
          <w:color w:val="111111"/>
          <w:sz w:val="28"/>
          <w:sz w:val="28"/>
          <w:szCs w:val="28"/>
          <w:rtl w:val="true"/>
          <w:lang w:bidi="ar-SA"/>
        </w:rPr>
        <w:t xml:space="preserve">لقد شَكرَ الإلهُ لكَ المَساعي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شُكري وسخطُ ذَوي الضغائنْ؟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أَصْمَيْتَ الصيدَ إذا رميتَه فقتَلتَه وأنت تراه ، وأَصْمى الرَّمِيّة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أَنفذَها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القلم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6" w:name="pg15539_201844"/>
      <w:bookmarkStart w:id="497" w:name="pg15539_201844"/>
      <w:bookmarkEnd w:id="497"/>
    </w:p>
    <w:p>
      <w:pPr>
        <w:pStyle w:val="Heading2"/>
        <w:numPr>
          <w:ilvl w:val="1"/>
          <w:numId w:val="1"/>
        </w:numPr>
        <w:rPr/>
      </w:pPr>
      <w:bookmarkStart w:id="498" w:name="pg15539_201844"/>
      <w:bookmarkStart w:id="499" w:name="__RefHeading___Toc8919809_2142443653"/>
      <w:bookmarkStart w:id="500" w:name="_Toc183"/>
      <w:bookmarkEnd w:id="498"/>
      <w:bookmarkEnd w:id="499"/>
      <w:r>
        <w:rPr>
          <w:rtl w:val="true"/>
        </w:rPr>
        <w:t>الفهرس المحتويات</w:t>
      </w:r>
      <w:bookmarkEnd w:id="500"/>
    </w:p>
    <w:p>
      <w:pPr>
        <w:pStyle w:val="BookText"/>
        <w:rPr/>
      </w:pPr>
      <w:r>
        <w:rPr>
          <w:rFonts w:ascii="IRNazanin" w:hAnsi="IRNazanin" w:eastAsia="IRNazanin"/>
          <w:color w:val="111111"/>
          <w:sz w:val="28"/>
          <w:sz w:val="28"/>
          <w:szCs w:val="28"/>
          <w:rtl w:val="true"/>
          <w:lang w:bidi="fa-IR"/>
        </w:rPr>
        <w:t>المطلب الأوّل</w:t>
      </w:r>
    </w:p>
    <w:p>
      <w:pPr>
        <w:pStyle w:val="BookText"/>
        <w:rPr/>
      </w:pPr>
      <w:r>
        <w:rPr>
          <w:rFonts w:ascii="Amiri" w:hAnsi="Amiri" w:eastAsia="Amiri" w:cs="Amiri"/>
          <w:color w:val="111111"/>
          <w:sz w:val="28"/>
          <w:sz w:val="28"/>
          <w:szCs w:val="28"/>
          <w:rtl w:val="true"/>
          <w:lang w:bidi="ar-SA"/>
        </w:rPr>
        <w:t>في المطاعن التي رواها السُنّة في أبي بكر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تسمية أبي بكر بخليفة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في جيش أُسامة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شيطاناً يعتريني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أبي بكر فلتة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تشكيك أبي بكر في حقّ الأنصار بالخلافة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تمنّيات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 أبا بكر شيئاً من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 إحراق بيت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المطلب الثاني</w:t>
      </w:r>
    </w:p>
    <w:p>
      <w:pPr>
        <w:pStyle w:val="BookText"/>
        <w:rPr/>
      </w:pPr>
      <w:r>
        <w:rPr>
          <w:rFonts w:ascii="Amiri" w:hAnsi="Amiri" w:eastAsia="Amiri" w:cs="Amiri"/>
          <w:color w:val="111111"/>
          <w:sz w:val="28"/>
          <w:sz w:val="28"/>
          <w:szCs w:val="28"/>
          <w:rtl w:val="true"/>
          <w:lang w:bidi="ar-SA"/>
        </w:rPr>
        <w:t>في المطاعن التي نقلها السنة عن عمر بن الخطّاب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الدواة والكتف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إيجابه بيعة أبي بكر بالقوّة ، وقصد بيت النبوّة بالإحراق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إنكار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يمنع من المغالاة في المهور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تسوّر عمر على 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أُعطيات عمر من بيت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تعطيل حد المغيرة بن شعبة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مفارقات عمر في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تحريم عمر متعة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تحريم عمر متعة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مخترعات عمر</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المطلب الثالث</w:t>
      </w:r>
    </w:p>
    <w:p>
      <w:pPr>
        <w:pStyle w:val="BookText"/>
        <w:rPr/>
      </w:pPr>
      <w:r>
        <w:rPr>
          <w:rFonts w:ascii="Amiri" w:hAnsi="Amiri" w:eastAsia="Amiri" w:cs="Amiri"/>
          <w:color w:val="111111"/>
          <w:sz w:val="28"/>
          <w:sz w:val="28"/>
          <w:szCs w:val="28"/>
          <w:rtl w:val="true"/>
          <w:lang w:bidi="ar-SA"/>
        </w:rPr>
        <w:t>في المطاعن التي رواها الجمهور عن عثمان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الجمهور في حقّ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إيواؤه الحكم بن أبي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إيثار عثمان لأهل بيته بالأموال العظيمة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حماه عن المسلمين من الماء والكلأ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صرفه للصدقة في غير وجهها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ضربُه لعبد 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ضربُه لابن مسعود على دفنه لأبي 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ضربُه لعمار 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نفيُه لأبي 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تعطيل عثمان لحدّ ابن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براءة الصحابة من عثمان يوم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مخالفات عثمان للشريعة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جرأة عثمان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عثمان مطعون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أراد عثمان أن يتهود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النسق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للواقدي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للعسكري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لأنّه لم يستخلفه ، و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ثابت عندهم بالضرورة ، وهو أساس مذهبهم ، ولا حاجة إلى إيراد أدلّتهم عليه ، وإنّما نذكر بعض مصادره جرياً على عادة المناظرات والمحاورات ؛ فانظر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للباقلاّني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الأحكام السلطانية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للماوردي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بكر النجّاد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من هذا الكتاب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شرحه للنهج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الثالث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زياد بن الأعرابي الهاشمي ، مولاهم ، النسّابة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يَتَّخِذِ الْمُؤْمِنُونَ الْكَافِرِينَ أَوْلِيَاءَ مِنْ دُونِ الْمُؤْمِنِينَ وَمَنْ يَفْعَلْ ذَلِكَ فَلَيْسَ مِنَ اللَّهِ فِي شَيْءٍ إِلَّا أَنْ تَتَّقُوا مِنْهُمْ تُقَاةً وَيُحَذِّرُكُمُ اللَّهُ نَفْسَهُ وَإِلَى اللَّهِ الْمَصِيرُ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المنذر النيسابوري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الفخر الرازي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تعذيب قريش لعمّار وذِكره آلهتهم بخير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عادوا فَعُدْ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مرّ تخريج كون الشيخين في جيش أُسامة وتخلّفهما عنه مفصّلا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 ؛ فراجع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القسم الثاني من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آنفاً في الهامش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كَانَ لَكُمْ أَنْ تُؤْذُوا رَسُولَ اللَّهِ وَلَا أَنْ تَنْكِحُوا أَزْوَاجَهُ مِنْ بَعْدِهِ أَبَدًا إِنَّ ذَلِكُمْ كَانَ عِنْدَ اللَّهِ عَظِيمًا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ذَلِكُمْ كَانَ عِنْدَ اللَّهِ عَظِيمًا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 ويظهر من هذا الخصم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روزبهان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أوّل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أبا بكر كان من الجيش ، إلاّ أنّه اعتذر عنه بأنّه استأذن أُسامة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التخلّف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مُحَمَّدٌ إِلَّا رَسُولٌ قَدْ خَلَتْ مِنْ قَبْلِهِ الرُّسُلُ أَفَإِنْ مَاتَ أَوْ قُتِلَ انْقَلَبْتُمْ عَلَى أَعْقَابِكُمْ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مرّت الإشارة إلى أخبار الحوض وارتداد جلُّ الصحابة وتخريجاتها مفصلا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 ؛ فراجع</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تخريجه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هذا الكتاب ؛ وسيأتي تفصيل ذلك في الصفحة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من هذا الجزء ؛ فراجع</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قوله آنفاً في الصفحة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الأخبار الموفّقيات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الفصل الأوّل من الباب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يعقوب إسحاق بن أبي الحسن إبراهيم بن مَخْلَد ، الحنظلي المرْوَزي ، الحنبلي ، المعروف بابن راهْويْه ، وُلد سنة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غير ذلك ، استوطن نيسابور حتّى توفّي بها سنة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كان حافظاً جامعاً بين الحديث والفقه ، رحل إلى العراق والشام وغيرهما ، سمع من جماعة كبيرة ، وحدّث عنه جماعة ، منهم أصحاب الصحاح ؛ له تصانيف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الخلافة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الزبير بن بكّار بن عبد اللّه القرشي الأسدي المديني ، من أحفاد الزبير بن العوّام ، وُلد بالمدينة سنة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وتوفّي بمكة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كان راوية حافظاً ، عالماً بالأنساب وأخبار العرب ، ولي قضاء مكة ، وورد بغداد وحدّث بها ، أخذ عن ابن عيينة وغيره ، وروى عنه ابن ماجة وابن أبي الدنيا وغيرهما ، اختير ليكون مؤدّباً لابن الخليفة العبّاسي ، من تصانيفه العديدة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العرب وأيامها ، الأخبار الموفّقيات ، جمهرة نسب قريش</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الرابع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ولإيضاح هذه المسألة نقول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في الصفحتين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من هذا الكتاب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وشاورهم في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إقراره في الصفحة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الماوردي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حبّان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في غريب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الخلفاء الراشدون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صحيح ؛ فرجاله رجال الصحيح ، ومتّفقٌ على صحّته ، كما نصَّ على ذلك الحافظ الذهبي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الخلفاء الراشدون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عدم تمامية هذا القول ؛ لأنّه يستلزم الدور أو التسلسل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وهو تصحيف ، ولعلّها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تعودوا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الشبهة السادسة من الفصل الخامس من الباب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الخلاف الخامس الواقع في مرض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المحاربين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غرَرْته ، إذا ألقيته في الغرَر ، وهو من التّغرير ؛ وتَغرّة أنْ يُقتلا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خوف أنْ يُقتلا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الأوّل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آنفاً في الصفحة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الحديبية ،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من هذا الكتاب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الصحابة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5956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مختلف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تمهيد الأوائل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المحصول في علم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طرح التثريب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خلدون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الأوائل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غياث الأُمم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ووجوبِ ضربِ عنقِ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بانعقادها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الحكم بعدم انعقاد البيعة فيه ظلم ومنافاة بين قولهم الأوّل بعدم الانعقاد ، وبين قولهم الثاني بالانعقاد ووجوب ضرب عنق من ينازع ولزوم الوفاء بالبيعة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المصدر هنا 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وزِيْد في بعض الأخبار </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ينكر ابن روزبهان ذيل الكلام ، وقد ورد الخبر بتمامه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الطبري في تاريخه ، والبلاذري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والسمعاني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وأبي عبيدة ؛ فلاحظ</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 انظر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الصفحة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الصفحة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التجريد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الأوّل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وَأَوْفُوا بِعَهْدِ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كالقوشجي في شرح 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الفصل الأوّل من الباب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الخلفاء الراشدون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يُصدق في قوله هذا وقد بايع الإمام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غدير خمّ؟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استخلاف أبي بكر 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عبيد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علوان بن داود البجلي ،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الإفساد ؛ والهَوَسُ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من الجنون ، وهو مهَوَّسٌ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برأسه دورانٌ ودويّ ، وقد يطلق على الذي به المالِخُولْيا والوساوس ، وهو المراد به هنا ؛ انظر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الرابع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قريباً في الصفحات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كذلك ما مرّ آنفاً في الصفحة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وذكرنا فيه اعتراف ابن تيميّة بذلك ، فكيف يشكّ في ذلك؟</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مبحث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إحراق بيت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الصفحات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 ؛ فراجع</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عاصم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36092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 ولا يستقيم معه الكلام ، وهو غير بعيد من الفضل وفصاحته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رووه في ما يخصّ صلاة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عبد الرحمن بن عوف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حديث المنزلة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مرّ تخريج ذلك مفصلا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 ؛ فراجع</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 والصفحة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عاصم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36092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الشيخ المظفّر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إنّما هو باعتبار قراءة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من هذا الكتاب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 وانظر الصفحتين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بخصوص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أئمّتكم شفعاؤكم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قدامة المقدسي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الشرط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شرائط الإمام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قضية صلاة أبي بكر وتفصيلها ؛ وأشرنا إليها في 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 ؛ فراجع</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هضم حقّها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 وسيأتي تفصيل ذلك في الصفحة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الجزء</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أنّ أبا بكر دفع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آلته ودابّته وحذاءه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الخلفاء الراشدون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من هذا الكتاب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11898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غضب الزهراء البتول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وسخطها ووَجْدها على أبي بكر خاصة ، وعليه وعلى صاحبه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الرقم </w:t>
      </w:r>
      <w:r>
        <w:rPr>
          <w:rFonts w:eastAsia="IRNazanin" w:cs="IRNazanin"/>
          <w:b w:val="false"/>
          <w:bCs w:val="false"/>
          <w:i w:val="false"/>
          <w:iCs w:val="false"/>
          <w:color w:val="333333"/>
          <w:sz w:val="20"/>
          <w:szCs w:val="20"/>
        </w:rPr>
        <w:t>11583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ضعفاء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جزء ابن الغطريف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لابن المغازلي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النجّار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وجَفَ البعيرُ والفرسُ يَجِفُ وَجْفاً ووَجِيفاً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 ، والوَجيف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سير الإبل والخيل ، والإيجاف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سرعة السير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وجف</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دون الكعب من الدوابّ ، وما دون الرسغ من ذوات الحافر ، وهو من كلِّ 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طرفه ؛ والكراع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يَجمع الخيل والسلاح ، وهو مجاز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كرع</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تركنا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البغوي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وَيُطَهِّرَكُمْ تَطْهِيرًا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لوكيع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شريح ، مختصر تاريخ دمشق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الوطيس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تصحيف ، وما أثبتناه من المصدر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 ويفتح كذلك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حصن من حصون خيبر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أو واد به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فدك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شقق</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بخيبر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ماء بقرية من قرى خيبر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بها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حصن من حصون خيبر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مصغّرة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 لبعض قُرى خيبر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سهمين للمسلمين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تصحيف ، صوابه ما أثبتناه في المتن من المصدر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غزوة خيبر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نُورَث ما تركناه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كتاب الجهاد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تركنا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المذكور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تركنا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فرض الخمس من كتاب الجهاد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يَجُد ويَجِد وَجْداً وجِدةً وموْجَدةً ووِجْداناً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في الصفحة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في الصفحة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في الصفحة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تقدّم آنفاً في الصفحة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سورة 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ما يختاره الرئيس لنفسه من المغنَم قبل القسمة ، من فرس أو سيف أو غيره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ما يَنُوبُ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ينزلُ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المُهمّات والحوادث والمصائب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نعى عليه الشيء ينعاهُ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قبّحه وعابه عليه ووبّخه ، ونعى عليه ذُنوبه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له وشَهَره بها ، وأَنعى عليه ونَعى عليه شيئاً قبيحاً إذا قاله تشنيعاً عليه ، والناعي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المشنّع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ما أقطع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مال البحرين ، في أواخر كتاب الجهاد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أيضاً قبله بيسير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طرق عديدة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الدليل على أنّ الخمس لنوائب المسلمين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الفضائل في باب ما سُئل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شيئاً قطّ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قالها أبو سفيان احتقاراً وانتقاصاً ومهانةً وإنكاراً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تصحيف ، وما أثبتناه من المصدر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والصواب لغةً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نفقة أزواج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كتاب الجهاد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نورَث ما تركناه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كتاب الجهاد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الثلاثون من الأحاديث المسندة إلى أبي بكر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قريباً في الصفحتين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الرابع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وورث سليمانُ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السادس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اشرَأَبَّ الرجلُ للشيء وإلى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عنُقه إليه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إذا ارتفع وعلا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الشبهة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الفصل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الرابع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أوائل كتاب النفقات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باب فرض الخمس من كتاب الجهاد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باب حديث بني النضير من كتاب المغازي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حكم الفيء من كتاب الجهاد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أثر حديث بني النضير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 آية التطهير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وَيُطَهِّرَكُمْ تَطْهِيرًا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 آية المباهلة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حَاجَّكَ فِيهِ مِنْ بَعْدِ مَا جَاءَكَ مِنَ الْعِلْمِ فَقُلْ تَعَالَوْا نَدْعُ أَبْنَاءَنَا وَأَبْنَاءَكُمْ وَنِسَاءَنَا وَنِسَاءَكُمْ وَأَنْفُسَنَا وَأَنْفُسَكُمْ ثُمَّ نَبْتَهِلْ فَنَجْعَلْ لَعْنَتَ اللَّهِ عَلَى الْكَاذِبِينَ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علماء الجمهور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المحدّثين والأُصوليّين والمتكلّمين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اتّفقوا على أنّ هذا الخبر قد تفرّد أبو بكر بروايته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وتصريحهم بذلك هو ردٌّ ونقض لكلام أبي هريرة ، وفي ما يلي جملة من نصوص عباراتهم المشتملة على إقرارهم بذلك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 ؛ فراجع</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الشفا بتعريف حقوق المصطفى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الفخر الرازي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آية المودّة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حديث المؤاخاة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إلى ذلك في الصفحة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حديث مدينة العلم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ويقولُ الّذين كفروا لستَ مرسَلا قل كفى باللّه شهيداً بيني وبينكم ومَن عندَه عِلمُ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ما ورد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وذاك أنّ الأنبياء لم يورِّثوا درهماً ولا ديناراً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كالأشياء التي يحتاج إليها إلى آخر عمره الشريف ؛ كالثياب والسلاح والدابّة ، ونحو ذلك</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الماوردي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هو قول الحسن والسُّدي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الحسن البصري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السُدي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عبد الرزّاق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هو قول الثوري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سفيان الثوري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روح المعاني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أصحابنا في كتبهم خبرَ إعطاءِ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سيفَه ودرعَه وخاتَمَه وجميعَ لامتِه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طريق عديدة ، منها عن أبي رافع ، وابن عبّاس ، وعليّ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جاء فيه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تقبل وصيّتي وتنجز عِدَتي وتقضي ديني؟</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التعصيب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إعطاء ما فضل من التركة من أصحاب الفروض إلى عَصَبَة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بنوه وقرابته لأبيه ، الّذين يرثون الرجلَ عن كلالة ، من غير والد ولا 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فكلّ مَن لم تكن له فريضة مسمّاة ، يأخذ من الميراث إنْ بقي شيء بعد قسمة الفرائض</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الرابع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الشبهة السابعة من الفصل الخامس من الباب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وهو تصحيف ، صوابه ما 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لعلّة كونه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دلّت عليه الأخبار التي تقدّمت في هذا المبحث ، وكذا ما سيأتي منها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النقول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الهيثمي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صلة الرحم من كتاب الأخلاق ،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تفصيل 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 ؛ فراجع</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حديث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أقضاكم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 ؛ فراجع</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الكبير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نتائج الأفكار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العناية على الهداية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الچلبي على الهداية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البيّنة ؛ فهي أمارة ، والأمارة طريق ظنّي إلى الواقع ، وما كان ظنّاً لا يعارض القطع</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عُمارة خزيمة بن ثابت بن الفاكه بن ثعلبة الخَطْمي الأوسي الأنصاري ، ولقّب بذي الشهادتين ؛ لأنّ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شهادته بشهادة رجلين في حادثة مشهورة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ذيل الحديث الأوّل المرويّ عن أبي هريرة ما لفظه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الباب عن عليّ وجابر وابن عبّاس وسُرَّقَ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الخلافة ،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الشهادات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الرابع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الرابع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الصفحة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الصفحتين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الصفحتين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شريح ، كشف القناع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34072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الجأْشُ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رِباطه وشِدتُه عند الشيء تسمعه لا تدري ما هو ، وجأش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رُوَاعه ، وجأش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رُواعُ القلب ، فإذا اضطرب عند الفزع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واهي الجأش ، فإذا ثبت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رابِط الجأش</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مبحث الحديث مفصّلا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 ؛ فراجع</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مبحث الآية الكريمة مفصّلا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 ؛ فراجع</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مبحث الحديث مفصّلا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 ؛ فراجع</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ولعلّه تصحيف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التعسّفات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السادس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34237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آية الخمس</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الرابع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للشهرستاني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في أخبار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أُسيد أبو الحصين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أُسيد بن الحصين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وكلاهما تصحيف ؛ 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الصواب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الواقدي ،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الجوهري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السقيفة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والمصدر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خيزرانة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جبرانة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وكلّها تصحيف ، صوابه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حنزابة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أثبتناه في المتن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طاووس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إفحام الأعداء والخصوم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حنزابة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سقيفة بني ساعدة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العسجدة الثانية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طاووس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طاووس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أنفاس المحامل ونفائس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نعثر على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بأيّ من هذين الاسمين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مظانّه من الفهارس المختصّة ، كما لم نهتدِ إلى اسم مؤلّفه ؛ فلاحظ</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صحيح على شرط مسلم ولم يخرّجه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زَرِمَ الدمعُ والبولُ والكلام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انقطع ؛ ومعناه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تقطعوا عليه بوله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صرّحت مصادر القوم بأسماء بعض من تخلّف عن بيعة أبي بكر سوى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عبد المطّلب ، أبو سفيان بن حرب ، الزبير بن العوّام ، طلحة بن عبيد اللّه التيمي ، سعد بن عبادة ، أُبَيّ بن كعب ، عتبة بن أبي لهب ، حذيفة بن اليمان ، عمّار بن ياسر ، المقداد بن عمرو الكندي ، أبو ذرّ الغفاري ، جابر بن عبد اللّه الأنصاري ، خالد بن سعيد بن العاص ، البراء بن عازب ، بريدة الأسلمي ، سلمان الفارسي ، سهل بن حنيف ، أبو الهيثم بن التيّهان ، خزيمة ابن ثابت ذو الشهادتين ، فروة بن عمرو</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والصحيح 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الأَجانةُ والإجانةُ والإنجانةُ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منع الجوهري الأخيرة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وأفصحها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واحدة الأَجاجين ، أو المرْكَن ، وهو ما يُغسل به الثياب</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الغلَبَة ؛ وبَهَرَهُ يَبهَرُهُ بَهْراً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قهَرَهُ وعَلاهُ وغلَبَهُ ، وبَهَرَ القمرُ النجومَ بُهُوراً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غمرها بضوئه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تفصيل ما رووه من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5740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وليس هذا بعجيب من ابن روزبهان ؛ إذ لا يخفى أنّ أبا جهل وأبا الحكم هما شخص واحد ، والكنيتان كلتاهما له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هشام بن المغيرة المخزومي ، وقد اشتُهر عند قريش بأبي الحكم ، وكنّاه المسلمون أبا جهل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خلاف ما رواه علماء الجمهور ، فإنّهم رووا أنّ إسلامه كان بعد أربعين أو نيّف وأربعين ، بل بعد أكثر من خمسين ، رجالا ونساءً ، قد أسلموا قبله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ولعلّه 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مكوْدَن ؛ والكوْدَن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الكَوادِنُ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البَليدُ ، على التشبيه هنا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الخلافة والإمارة ،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الصفحة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 ذلك ما قاله ابن حجر في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نُبز بالتشيّع ؛ لأنّه صحح حديث غدير خمّ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 طبع مصر سنة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 والمجزّأ أربعة أجزاء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مفصلا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كحديث الإنذار في يوم الدار ؛ راجع تفصيل 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في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للمفيد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والسير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أَعظِم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حرَقتُ دارَكَ</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غيرُ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إبراهيم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الرابع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14067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تحسين كفن الميّت من كتاب الجنائز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السادس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السّحُوليّة والسّحُوليّة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السين أو فتحها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كانت بالضمّ ، فهي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الثوب الأبيض النقي ، ولا يكون إلاّ من قطن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الخلُوق والطِّيب والزعفران والدم في الجسد أو الثوب ، أو اللطخ بالزعفران ، وبالثوب رَدْعٌ من زعفران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شيء يسير في مواضع شتّى ، ولطخٌ لم يَعُمه كلّه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المهْلُ والمهْلُ والمهْلةُ والمهْلةُ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القيح والصديد ؛ ويراد به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صديد الميت وقيحه ، الذي يذوب فيسيل من الجسد ؛ وصديد الجرح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ماؤه الرقيق المختلط بالدم قبل أن تغلظ المِدَّة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ما يأخذ به السلطان من الحزم والعزم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بُرْدَةٌ من صوف يلبسها الأعراب ؛ وكلُّ شَمْلَة أو حبَرَة مخَططَة من مآزِرِ الأعراب ، فهي نمرَةٌ ؛ لاختلاف ألوان خطوطها بيض وسود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الخلافة ، في مقاسمة مال العمّال ،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ضَجْنان أو ضَجَنان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أو جُبيل بناحية مكّة على بريدة منها على طريق المدينة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مكة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بناحية تهامة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الخامس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الثالث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اللفيتَة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يُصفّى ماءُ الحنظل الأبيض ، ثمّ تُنصَب به البُرمة ، ثمّ يُطبخ حتّى ينضجَ ويخثُر ، ثمّ يُذرّ عليه دقيق ؛ واللفيتة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العصيدة المغلّظة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مرَقةٌ تشبه الحيس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ضرب من الطبيخ</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نسبةً إلى الصلْب ؛ وهو من الظهر وكلّ شيء من الظهر فيه فقار ، وأراد بها النسبية ، ولم يَرِدْ بها الاستعمال ، والفصيح الوارد مجازاً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صلِيبة ؛ أي خالصة النسب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الكاعِّ ، وهو الجبان الناكص على عقبيه ، والضعيف العاجز الذي لا يمضي في عزم ولا حزم ، وبه فُسّر لفظ الحديث في كتب اللغة ، والفعل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 يَكعُّ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الثاني وضمّه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كعاً وكعُوعاً وكَعاعة وكيعُوعةً ، فهو كعٌّ وكاعٌّ</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أواخر صحيحه ، في باب إسلام عمر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الثياب ، سُمّي بذلك لاجتماع أطرافه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أَقْبِيَة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الصفحات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 عمر يوم الحديبية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شككت مذ أسلمتُ إلاّ يوم صالحَ محمّد أهلَ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وسيأتي تفصيل ذلك في محلّه من الجزء الثامن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تخريجه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 وسيأتي تفصيل ذلك في الصفحة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الجزء ؛ فراجع</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عصمة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من هذا الكتاب</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علاوة عمّا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32757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الأنفال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الفخر الرازي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النسفي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جزَيّ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بيان حاله مفصلا في الصفحة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 ؛ فراجع</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8805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غزوة بدر من كتاب الجهاد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وهو من سهو قلمه الشريف ؛ لأنّ المنقول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قول عمر لم يشركه فيه أحد غيره ؛ فلاحظ</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وعزّها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 الجزء الثالث ، في باب قول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تَسْتَغِيثُونَ رَبَّكُمْ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عبد بن حميد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أبي حاتم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حبّان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إنّ اللّه يؤيّد الدينَ بالرجل الفاجر من كتاب الجهاد ، وفي باب غزوة خيبر من كتاب المغازي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ذلك ما رووه أنّ عمر بن الخطّاب كان قاعداً ، ومعه الدرّة ، والناس حوله ، إذ أقبل الجارود ، فقال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سيّد ربيعة ؛ فسمعه عمر ومَن حوله ، وسمعها الجارود ، فلمّا دنا منه خفقه بالدرّة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لي ولك 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لي 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لقد سمعتَها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سمعتُها فَمهْ؟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خشيتُ أن يخالط قلبك منها شيء ، فأحببتُ أن أُطأطئ منك</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الحجّاج بن عِلاط السُّلَمي البَهْزي ، شاعر من أهل المدينة ، كانت لأبيه صحبة ، وكان جميلا ، سيّره عمر إلى البصرة ؛ لأنّ عمر سمع امرأة حينما كان يعسّ ليلا في شوارع المدينة وهي تتغنّى بنصر وتقول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عمر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الخلفاء الراشدون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عريض خلف المنكِب ، يكون في أصل كتف الحيوان من الناس والدوابّ ، كان الناس يكتبون فيه لقلّة القراطيس عندهم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الغوْغاء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السَّفِلة من الناس والمتسرّعين إلى الشرّ ؛ والصوت والجَلَبة لكثرة لغط الناس وصياحهم ؛ وهو المراد هنا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للقاضي عياض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مؤدّاه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كتاب الوصيّة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ثلثي كتاب الجهاد ،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المطبعة الميمنية بمصر ، شهر محرّم سنة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التغابن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للخروج والسبق والتقدّم ومجاوزة الحدّ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الصفحات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مرض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أواخر كتاب المغازي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كتاب الوصيّة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البدء والتاريخ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الاكتفاء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للكلاعي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أواخر كتاب الجهاد ، في باب إخراج اليهود من جزيرة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كراهية الخلاف من كتاب الاعتصام بالكتاب والسنة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باب قول المريض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قوموا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المرضى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كتاب الوصيّة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اللّغطُ واللّغطُ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الأصوات المبهمة المختلطة والجَلَبَةُ لا تُفهَم ، وصوتٌ وضجّة لا يُفهم معناه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الكلام الذي لا يَبين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البدء والتاريخ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الشفا بتعريف حقوق المصطفى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الاكتفاء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للكلاعي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نسيم الرياض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مفصلا في الصفحة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آنفاً في 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6568</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يأْلُو أَلواً وأُلُوّاً وأُلِيا وإلِيا وأَلَّى يُؤَلِّي تَأْلِيَةً وَأْتَلى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وأَبطأ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الرابع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حديث الثِّقلَين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الثالث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من هذا الكتاب</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أَيُّهَا الرَّسُولُ بَلِّغْ مَا أُنْزِلَ إِلَيْكَ مِنْ رَبِّكَ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الْيَوْمَ أَكْمَلْتُ لَكُمْ دِينَكُمْ وَأَتْمَمْتُ عَلَيْكُمْ نِعْمَتِي وَرَضِيتُ لَكُمُ الْإِسْلَامَ دِينًا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الفصل الثاني من الباب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آنفاً في الصفحتين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أَطِيعُوا اللَّهَ وَأَطِيعُوا الرَّسُولَ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وآيات كريمة كثيرة في سور أُخر ؛ انظر مادّتَي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أَطيعُوا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أَطيعُونِ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المفهرس لألفاظ القرآن الكريم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لَا تَرْفَعُوا أَصْوَاتَكُمْ فَوْقَ صَوْتِ النَّبِيِّ وَلَا تَجْهَرُوا لَهُ بِالْقَوْلِ كَجَهْرِ بَعْضِكُمْ لِبَعْضٍ أَنْ تَحْبَطَ أَعْمَالُكُمْ وَأَنْتُمْ لَا تَشْعُرُونَ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أبواب العلم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زياد بن لبيد بن ثعلبة بن سنان بن عامر الخزرجي الأنصاري البياضي ؛ خرج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بمكة فأقام معه حتّى هاجر ، فكان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مهاجريّ أنصاريّ ، شهد العقبة وبدراً والمشاهد كلّها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واستعمله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حضرموت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تعشير أهل الذمة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وهو تصحيف ، صوابه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العرباض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نجيح عرْباض ابن سارية السُلَمي ، كان من أهل الصفة ، ونزل حمص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فتنة ابن الزبير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الثاني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ما نُهي عنه من أبواب العلم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34281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من هذا الجزء</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غياث الأُمم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للجويني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للجويني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شاذان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من هذا الكتاب</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6855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ضعفاء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32679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موارد الظمآن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من هذا الجزء</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من هذا الكتاب</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من هذا الجزء</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من هذا الجزء</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7165</w:t>
      </w:r>
      <w:r>
        <w:rPr>
          <w:rFonts w:ascii="IRNazanin" w:hAnsi="IRNazanin" w:eastAsia="IRNazanin"/>
          <w:b w:val="false"/>
          <w:b w:val="false"/>
          <w:bCs w:val="false"/>
          <w:i w:val="false"/>
          <w:i w:val="false"/>
          <w:iCs w:val="false"/>
          <w:color w:val="333333"/>
          <w:sz w:val="20"/>
          <w:sz w:val="20"/>
          <w:szCs w:val="20"/>
          <w:rtl w:val="true"/>
        </w:rPr>
        <w:t xml:space="preserve">، 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تجارب الأُمم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أَوْضَعَتِ الدابّةُ وأَوْضَعَ الرجلُ يُوضعُ إيضاعاً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سيراً لَيّناً ، والوَضْعُ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دونَ الشد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الخَبَب</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يشتهر بين أصحاب السير والمؤرّخين والمحدِّثين أنّ أحداً من المسلمين أصابه شيء ممّا ذكره الفضل ؛ فتأمل</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مثل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إنّي أُوشِكُ أن أُدعى فأُجيب</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كالزبير بن العوّام ، وطلحة بن عبيد اللّه ، والبراء بن عازب ، وأُبَيّ بن كعب ، وخالد بن سعيد بن العاص</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سعد في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 عمر قال لأبي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قرأ أبو بكر الآية المذكورة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في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من هذا الكتاب</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سَعرَ النارَ والحربَ يسعرُهُما سَعْراً ، وأَسعرَهُما وسَعرَهُما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أوقدهما وهَيّجهُما ، واستَعرَتْ وتَسَعرَتْ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استوقدت ، وسُعرَت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للمبالغة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سُعّرت النار ، وأقبلت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تقدّمت الرواية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 ؛ فراجع</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بن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الأربعين في أُصول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للقاضي عبد الجبّار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للمناوي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الارتواء والامتلاء من الماء واللبن ، مِن رَوِيَ يَرْوَى رَيا ورِوىً ، وتَرَوّى وارْتَوى بمعنى ، والاسم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من هذا الكتاب</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الثناء سراج الدين محمود بن أبي بكر بن أحمد ، القاضي الأُرموي الشافعي ، وُلد سنة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كان فقيهاً ، أُصولياً ، متكلّماً ، قاضياً ؛ أصله من أُرومية من بلاد أذربيجان ، وقرأ بالموصل وسكن دمشق ، ولي القضاء بمدينة قُونيَة وتوفّي بها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في كتاب الصلاة ، وص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الرابع في كتاب الحدود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الحدود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المحاربين ، في باب لا يرجم المجنون والمجنونة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في الصفحة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المحاربين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الخامس في الإمامة ، شرح 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الثالث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الثاني من مطاعن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تمهيد الأوائل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الأربعين في أُصول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الفخر الرازي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جزَيّ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وضع خدّه على الأرض في هذا الخبر هو مالك بن مغول وليس عمر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النكاح ،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العلي في زوائد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الجوزي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المنذر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بيان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الجوزي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الثالث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قسم الفيء ، الأموال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البحث بتمامه في الصفحة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من هذا الجزء</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ما يخصّ مخالفته لحدود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الخمر ، 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13928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شواهد على ذلك في الصفحة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 ؛ فراجع</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كلّها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بإكفاء القدور وإهراق ما فيها لا غير ، إلاّ خبراً واحداً رواه مسلم في صحيحه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فيه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بكسر القدور بعد إهراق ما فيها ؛ وفي تتمة الخبر أنّ رجلا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نهريقُها ونغسلُها؟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ذاك</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يتولّى الإشراف على شؤون العامة ، مِن مراقبة الأسعار ، ورعاية الآداب ، والإنكار على قبيح الأعمال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الدنِّ ؛ وهو ما عظُم من الرَّواقيد ، وهو كهيئة الحُبِّ إلاّ أنّه أطول ، مستوي الصنعة ، في أسفله كهيئة قوْنسِ البيضة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 أصغر من الحُبِّ ، له عُسْعُسٌ فلا يقعد إلاّ أن يُحفر له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الحدود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وورود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من سهو قلمه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والراوي أخرج له أبو داود والترمذي وابن ماجة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للعجلي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8617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أُسِفّ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تغيّر وجهُه واكمَد كأنّما ذُرَّ عليه شيء غيّره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سفف</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13425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المنتقى من 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الجارود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13559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 ونضيف على ما أفاد به الشيخ المظفّر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أنّه خبر واحد لا يعارض تلك الكثرة الواردة في الصحيحين وغيرهما ؛ ولو تنزّلنا وقلنا بصحته وبجواز العمل بخبر الواحد طبقاً لمبانيهم ، فإنّ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 وأَوْلى بالمؤمنين من أنفسهم ، وخفاء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أفعاله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العباد ليست مبرّراً لإنكارها ، فليس في أمره بكسر القدور إتلاف لمال الغير ، وليس ذلك لأحد إلاّ لمن ثبتت خلافته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فتأمل</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الثاني ، المطبوع بهامشه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عوارف المعارف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آداب الأُلفة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الثالث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النّشزُ والنّشَزُ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أو المتْن المرتفع من الأرض ، وما ارتفع عن الوادي إلى الأرض ؛ انظر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الخامس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للبلاذري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للعسكري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الأحكام السلطانية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للفرّاء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الجوزي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36077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تبارك وتعالى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كلام الفضل في الصفحات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نفقة أزواج النبيّ من كتاب الجهاد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قول النبيّ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نورَث ما تركناه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الجهاد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وَقَرْنَ فِي بُيُوتِكُنَّ وَلَا تَبَرَّجْنَ تَبَرُّجَ الْجَاهِلِيَّةِ الْأُولَى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الثالث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يتعقبه 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تلخيص المستدرك</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جَشِبٌ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غليظ خشن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جشب</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ذلك في الصفحات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فلَجلَجَ</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بَكرة نُفيع بن الحارث بن كلدة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نفيع بن مسروح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وأُمّه سميّة ، وهو أخو زياد بن أبيه لأُمّه ، وكنّي بأبي بكرة لأنّه تدلّى إلى جيش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بكرة أثناء حصاره للطائف وكان آنذاك عبداً ، فأسلم على 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وأعلمه أنّه عبدٌ فأعتقه ، وآخى بينه وبين أبي برزة الأسلمي ، وكان ممّن اعتزل يوم الجمل ، فلم يقاتل مع واحد من الفريقين ، سكن البصرة ، وتوفّي بها في زمان معاوية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سنة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جميل بنت الأفقم بن محجن بن أبي عمرو بن شُعيثة الهلالية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بني عامر بن صعصعة ، تلقب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وكان زوجها الحجّاج بن عتيك الثقفي ، فهلك عنها ، فكان المغيرة بن شعبة يدخل عليها ، وقصّتها معه مشهورة ، وكانت تغشى الأُمراء والأشراف</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 وقد يراد بها حلْقة الدبر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 الشديد المتتابع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حفز</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بن عتيك بن الحارث بن وهب الجشمي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بن عبد اللّه ، نزل البصرة ثمّ الكوفة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طائر طويل العنق ، رَماديّ اللون ، على شكل الإوَزّة ، في منقاره طول ، وللعرب فيها أمثال جمة ، منها قولهم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أَذْرَقُ من الحُبارى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أَسْلَحُ من حُبارى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لأنّها ترمي الصَّقرَ بسَلْحِها إذا أراغَها ليصيدها ، فتلوّث ريشه بلَثَق سَلْحِها ، فيشتدّ ذلك على الصَّقر ، لمنعه إياه من الطيران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متى ألحّ عليها الصقر سَلَحَتْ عليه فيَنتَتَفُ ريشُه كلُّه فيهلِك</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والمصدر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زيد بن عمر بن 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سهو ، والصواب 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عمر بن شبّة ، لا ابن له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خطرَ الرجلُ يَخطرُ إذا تَبَختَرَ وتمايل ومشى مِشيَة المُعْجب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تتابع النّفَس أو انقطاع النّفَس من الإعياء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الحدود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قوله سبحانه وتعالى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أَظْلَمُ مِمَّنْ كَتَمَ شَهَادَةً عِنْدَهُ مِنَ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للمرغيناني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المحصول في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بحر الدم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الحدود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سنة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8185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في قضيّة درء عمر الحد عن المغيرة ، ما كتبه السيّد عليّ الحسيني الميلاني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منهاج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ردّاً على تمحلات ابن تيميّة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تسعين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للقاضي عبد الجبّار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القسمة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من هذا الجزء</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للقاضي عبد الجبّار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بيان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29745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الفرائض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وهو سهو ، والصواب ما 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سهو ، والصواب ما أثبتناه في المتن من المصدر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سعيد بن منصور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سعيد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19024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الذي لا ولد له ولا والد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يكن من النسب لَحّاً فهو كَلالة ؛ انظر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تعليم الفرائض من كتاب الفرائض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والتبيين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الكلام المحذوف ، 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للعسكري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مسلم في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محاضرات الأُدباء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الفخر الرازي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 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يحيى بن أكثم ، شرح 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معضل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45725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وأَبِتّوا نكاح هذه النساء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للراغب الأصفهاني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حريث بن عمرو بن عثمان القرشي المخزومي ، يكنّى أبا سعيد ، وهو أخو سعيد بن حريث ، كان مولده قبل الهجرة ، توفّي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 وهو أوّل قرشي سكن الكوفة واتّخذ فيها داراً ، وكان من أغنى أهل الكوفة ، وتولّى الإمارة لبني أُميّة في الكوفة في عهدَي زياد بن أبيه وابنه عبيد اللّه ، بايع ضبّاً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جماعة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الأشعث بن قيس وشبث بن ربعي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 الكوفة وسمّوه أمير المؤمنين ، توفّي سنة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زمان عبد الملك بن مروان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للحميدي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التمتّع بالعمرة إلى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متعة النساء</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الصحيح ؛ لأنّ ابن حبيب يُعد من أعلام اللغة والنحو والأدب</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باب نكاح المتعة ، 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البقرة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إبطال نهج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التحريم كان من قبَل عمر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السياق</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سبحانه وتعالى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اسْتَمْتَعْتُمْ بِهِ مِنْهُنَّ فَآتُوهُنَّ أُجُورَهُنَّ فَرِيضَةً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الإيجاز في المتعة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45751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السرخسي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ولأنّا اتّفقنا على أنّه كان مباحاً ، والحكم الثابت يبقى حتّى يظهر نسخه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لناسخ القرآن ومنسوخه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الفخر الرزاي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الإيجاز في المتعة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أحمد بن محمّد بن عيسى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تفصيل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26386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الفخر الرازي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45732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 ورقة من 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ما يكره من التبتّل والخصاء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تفسير 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لَا تُحَرِّمُوا طَيِّبَاتِ مَا أَحَلَّ اللَّهُ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نكاح المتعة من كتاب النكاح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المذكور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المتقدّم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المذكور أيضاً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السابق أيضاً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المتعة بالحجّ والعمرة من كتاب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مفصلا في الصفحة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سورة البقرة ، في باب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تَمَتَّعَ بِالْعُمْرَةِ إِلَى الْحَجِّ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رجل فيها برأيه ما شاء</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جواز التمتّع من كتاب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الشيخ المظفّر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عبارته هذه أنّ متعة النساء لم تكن مشرّعة قبل الإسلام ، فجاء بتشريعها ، ورخّص بها النكاح إلى أجل ، وبشروط مذكورة في مظانّها ؛ فجعل عدم العمل بها بمنزلة التحريم ، والتشريع بمنزلة التحليل ، فكأنّه بهذا حلّلها بعد تحريم ؛ فلاحظ</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جواز العمرة في أشهر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التمتّع والإقران والإفراد بالحجّ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طريقين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وطريق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أبانَ عن رأيه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ذِكر أبيه ؛ فانظر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الدارقطني</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14029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المنذر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 إلاّ قليلٌ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الأزهري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شَفىً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إلاّ أن يُشْفِيَ ، يعني يُشْرِف على الزنا ولا يُواقعه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عزَبٌ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أهل له ، وجمعه عزّاب وأَعزاب ، وهم الّذين لا أزواج لهم من الرجال والنساء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الحميدي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عبد بن حميد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المنتقى من 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الجارود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السنن والآثار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دويبة أكبر من الخنفساء ، شديد السواد ، في بطنه لون حمرة ، له جناحان لا يكادان يُريان ، يوجد كثيراً في مراح البقر والجواميس ومواضع الروث والمواضع النديّة ، ومن شأنه جمع النجاسة وادّخارها ، ومَن قام لقضاء حاجته تبعه ولزمه ، وذلك من شهوته للغائط ، ويموت من ريح الورد الطيّب</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اللباب في شرح 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اللباب في شرح 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الإتقان في 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الإتقان في 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من هذا الجزء</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ما جاء في نكاح المتعة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المصاحف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داود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الركن والباب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الباب والحجر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الباب وزمزم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الركن والباب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الركن والباب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الثاني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الحجر والركن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الركن والباب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الركن والمقام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أَوْطاس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في ديار هَوازِن ، وفيه كانت وقعة حُنين ، ويومئذ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الآن حَميَ الوَطيس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وذلك حين استعرت الحرب واشتدّ الضِّراب ، وهي كلمة لم تُسمع إلاّ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أوّل من قالها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والآثار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14032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تخريجاتها آنفاً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نهي النبيّ عن نكاح المتعة من كتاب النكاح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ذلك من مراجعة أسانيد مرويّات القسمين الأوّل والخامس</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45728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في الصفحتين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تبارك وتعالى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حَرَّمَ عَلَيْكُمُ الْمَيْتَةَ وَالدَّمَ وَلَحْمَ الْخِنْزِيرِ وَمَا أُهِلَّ بِهِ لِغَيْرِ اللَّهِ فَمَنِ اضْطُرَّ غَيْرَ بَاغٍ وَلَا عَادٍ فَلَا إِثْمَ عَلَيْهِ إِنَّ اللَّهَ غَفُورٌ 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الكتاب ، فقد مرَّ في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السابقة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في الصفحتين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الصحابة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لاقتضاء السياق</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المصدر تحسين أو تصحيح للحديث المذكور ، وإنّما ورد ذلك للحديثين اللذين سبقا الحديث المذكور في المتن ؛ فلاحظ</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الصفحتين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فصّل السيّد عليّ الحسيني الميلاني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في أحاديث تحريم متعتَي النساء والحجّ ، سنداً ودلالة ، وحقيقة الأمر فيهما ، في مؤلّفَيه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المتعتين ، وشرح منهاج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سعيد بن منصور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للدورقي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الروياني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السنن والآثار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سبحانه وتعالى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وَأَتِمُّوا الْحَجَّ وَالْعُمْرَةَ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تَمَتَّعَ بِالْعُمْرَةِ إِلَى الْحَجِّ فَمَا اسْتَيْسَرَ مِنَ الْهَدْيِ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الإقناع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المنذر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تخريجهما في الصفحة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حجّة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وجوه الإحرام من كتاب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أوائل كتاب التمنّي ، في باب قول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استقبلت من أمري ما استدبرت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الصفحتين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بعدهما ، فراجع</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التمتّع من كتاب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جواز التمتّع من كتاب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نسخ التحلّل من الإحرام من كتاب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من أهل بزمن النبيّ كإهلال النبيّ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التمتّع من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الحميدي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عبد بن حميد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الجارود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السنن والآثار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نسخ التحلّل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وجوه الإحرام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 التمتّع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سبحانه وتعالى في آية أُخرى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لَمْ يَحْكُمْ بِمَا أَنْزَلَ اللَّهُ فَأُولَئِكَ هُمُ الْفَاسِقُونَ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التمتّع والإقران والإفراد بالحجّ ، من كتاب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المذكور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جامعة بها منبر ونخيل ومزارع ، وهي منهلة من مناهل الطريق بين الجحفة ومكّة ، على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 من مكّة على طريق المدينة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جواز التمتّع من كتاب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وكلاهما صحيح ، فهو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مَن كان مِن قبل المرأة ، مثل الأب والأخ ؛ وختَنُ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المُتزوِّجُ بابنته أو بأُخته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ختن</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الطعن التاسع ، 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يكون مع الصائد ، يجعل فيه ما يصيده ، وهو مشهور شِبهُ مِخْلاة أو خَريطة ؛ والمقنب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جماعة الخيل والفرسان ، قيل إنّها دون المئة ، وقيل زهاء الثلاثمئة ، والمراد أنّه صاحب حرب وجيوش</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بينكم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الشعر من مقدَّم الرأس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فوق النّزَع ، وهو انحسار الشعر عن جانبَي الرأس ، وأوّلُه النّزَعُ ثمّ الجلَحُ ثمّ الصلَعُ</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الشيخ من نسج خيال الفضل ومخترعاته ، كما هي عادته ؛ إذ ليس للشيعة شيخ بهذا الاسم ، فضلا عن كونه أُستاذاً وإماماً لهم ، فلم تترجم كتب الرجال الشيعية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فضلا عن غيرهم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لرجل بهذا الاسم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والتّيهُ والفَخْرُ والعَظَمةُ ، ورجلٌ مزْهُوٌّ بنفسه إذا أُعجِب بنفسه وتكبّر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زها</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الكسرُ في كلّ شيء رَطْب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التهشيم ، يعني به كَسْرَ اليابس وكلِّ أجوف ، كالرأس ونحوه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شدخ</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 وأَجلْ ، أو اسم فعل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 واترُكْ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اضطرّ عمر إلى فكرة الشورى الصورية هذه في آخر عمره ، لَما أبلغه عبد الرحمن بن عوف أنّ جماعة في منى قالوا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قد مات عمر ، بايعنا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هدي الساري مقدّمة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كتاب الحدود</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والانتزاع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قضب</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الكلمة في ما راجعناه من المصادر التي روت الحادثة ، إلاّ في رواية ابن عبد البرّ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يُكال به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أَصْوُعٌ ، يأخذ خمسة أرطال أو أربعة أمداد</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الخلافة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وَعْقةٌ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نكد لئيم الخُلق ، والذي يَضْجَر ويَتَبَرَّم مع كثرة صخب وسوء خُلق ، ورجلٌ وَعِقٌ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حريص جاهل عَسِر ؛ والوَعْقة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الشراسة وشدّة الخُلق</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14258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الفضائل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وهو من سبق قلمه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شاع في الأزمنة المتأخّرة استعمال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يُشتقّ منه في غير محلّه ؛ والذي يناسب المقام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مراد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الصفحتين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بعدهما ، من هذا الجزء</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غياث الأُمم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تمهيد الأوائل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أُصول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في الصفحة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معرفة الصحابة ،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الصفحات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روى البلاذري ، أنّ عثمان لمّا أعطى عهدَ اللّه وميثاقَه أن لا يخالف سيرة رسول اللّه وسيرة الشيخين ، بايعه عبد الرحمن بن عوف وصافقه ، وبايعه أصحاب الشورى ، وكان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قائماً فقعد ، فقال له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 وإلاّ ضربتُ عنقك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يكن مع أحد يومئذ سيفٌ غيره ، فخرج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مغضباً ، فلحقه أصحاب الشورى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 وإلاّ جاهدناك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معهم يمشي حتّى بايع عثمان</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الصفحتين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المختارة من العيون والمحاسن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السيّد عليّ الحسيني الميلاني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احتجاج ومناشدة الإمام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الشورى ، بحثاً موسّعاً ، سنداً ودلالة ،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منهاج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الصفحتين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وهي آخر صحيفة من مسند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حديث الثِّقلَين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مدينة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 مع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 اللّهُ بينكما عِطرَ منشِم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عليهما بالتباغض والعداوة ، وأصله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مشهورٌ يُضرب في الشرِّ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أشأمُ مِن عِطر منشِم ؛ وهي منشِم بنت الوجيه ، العطّارة بمكّة ، من حِميَر ، وقيل في نسبها غير ذلك ، قال الكلبي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جرهميّة ، فكانوا إذا خرجوا للقتال غمسوا أيديهم في طِيبها أو طيّبتهم هي به وتحالفوا بأن يستميتوا في الحرب ، فلا يتطيّب بطيبها أحد إلاّ قُتِل أو جُرح ، فضربت العربُ المثل في التشاؤم بطِيبها ، وقيل في قصّتها غير ذلك</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القاضي عبد الجبّار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وكذلك جعلنا دخول أمير المؤمنين في الشورى أحد ما نعتمد عليه في ألاّ نصّ يدلّ على أنّه المختصّ بالإمامة ، وبيّنّا أنّ الأحوال التي جرت في الشورى كلّها تدلّ على ذلك</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طبعة المصدر التي بين أيدينا</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حبّان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للعسكري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الطعن العاشر ،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للقاضي أبي يوسف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آدم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للقاضي أبي يوسف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بقوله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وَاعْلَمُوا أَنَّمَا غَنِمْتُمْ مِنْ شَيْءٍ فَأَنَّ لِلَّهِ خُمُسَهُ وَلِلرَّسُولِ وَلِذِي الْقُرْبَى وَالْيَتَامَى وَالْمَسَاكِينِ وَابْنِ السَّبِيلِ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أصحاب السنن ، وصحّحه الترمذي والحاكم</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الأوقات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المدينة المنوّرة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الإحكام في أُصول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يُضرب بها ، عربية معروفة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وإحقاق الحقّ ، وفي المصادر التي نقلت الخبر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واو ؛ ويبدو أنّ إثباتها من أغلاط ابن روزبهان ؛ وعلى فرض وجودها ، فيمكن تقدير الجملة هكذا مثلا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زال بكم هذا الأمر ، والذي رأيتُ من صنيعكم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الماذن</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مفصلا في الصفحة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 ؛ فراجع</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مفصلا في الصفحة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 ؛ فراجع</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البغوي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الفخر الرازي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مفصلا في الصفحة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 ؛ فراجع</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 الطِّيبَ والشيءَ شَما وشَميماً وتشمّمه واشتمّه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أدناه من أنفه ليجتذب رائحته ؛ والشمّة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المرّة واحدةُ الشمِّ ، على الاستعارة هنا للرائحة الطيّبة ، فكأنّه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نذكر رائحة عطرة أو عطراً من مناقبه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ذلك في ترجمته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الحِلْسُ والحلَسُ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وَِليَ ظهرَ البعير والدابة تحت الرحل والقَتَب والسرج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كساء رقيق يكون تحت البرذعة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أحلاس وحُلُوس</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36261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الفصل الذي عقده لخلافة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عمر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ذكر وفاة عمر بحوادث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حبّان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للعسكري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يوسف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من هذا الجزء</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من هذا الجزء</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أوقاف أصحاب النبيّ وأرض الخراج من كتاب الوكالة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الغنيمة لمن شهد الواقعة من كتاب الجهاد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الجهاد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من العجم ، كانوا سكّان العراق وأربابها ، وكانوا ينزلون البطائح بين العراقَين ، وسُمّوا أنباطاً ؛ لاستنباطهم ما يخرج من الأرضين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لمعرفتهم بأنباط الماء ؛ أي استخراحه ؛ لكثرة فلاحتهم</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والظاهر أنّ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في المصادر</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الشافعي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الجزية ، كتاب 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عبيد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عبيد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19280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11519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عبيد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السنن والآثار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الزكاة ،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للعسكري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أبواب الزكاة ، في باب ليس على المسلم في عبده صدقة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الزكاة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الزكاة ،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الأديم ، وهو الجلد ما كان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المدبوغ</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الجعبة ، وهي كِنانةُ النّشّاب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جعب</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لتوحيد النسق</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مسانيد أبي حنيفة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عُيينة بن حِصن بن حذيفة بن بدر بن عمرو بن جُوَيّة الفَزاري ، يكنّى أبا مالك ، أسلم بعد الفتح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الفتح ، كان من المؤلّفة قلوبهم ، وكان من الأعراب الجفاة ، وهو ممّن ارتدّ وتبع طليحة الأسدي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عمر قتله على الردّة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تُرك فعاش إلى خلافة عثمان</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16871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16875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أبي حاتم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الفخر الرازي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الخامسة ، تفسير القرطبي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للعسكري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الناظر ، المطبوع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الموت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الصغرى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عدد التكبيرات على الجنازة من كتاب الجنائز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5840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الصلاة على القبر من كتاب الجنائر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الحميدي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عبد بن حميد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الموت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42911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تقدّم في الصفحة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الجنائز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تقدّم في الصفحة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باب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يعذّب الميّت ببكاء أهله عليه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الرجل ينعى إلى أهل الميّت بنفسه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قول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بك لمحزونون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وأبواب أُخر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الرجل للمرأة عند 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اصبري ، وص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البكاء عند المريض ، وص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يدخل قبر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البكاء على الميّت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رحمته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الصبيان والعيال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سعيد بن منصور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اختلاف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الصفحتين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الصفحتين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الجوزي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الخلافة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14550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علاوة على 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الجوزي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8208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خويلد بن مرّة القرْدي ، أبو خِراش الهُذَلي ، الشاعر ، من بني قرْد بن عمرو ، كان ممّن يعدو على قدميه فيسبق الخيل ، وكان في الجاهلية من فتّاك العرب ، توفّي في زمن عمر بن الخطّاب وقد نهشته حيّة فمات</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حياة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غَيلان بن سَلَمة بن معتّب بن مالك الثقفي ، كان شاعراً ، وهو ممّن وفد على كسرى ، أسلم بعد فتح الطائف ، وكان أحد وجوه ثقيف ومقدَّميهم ، توفّي في آخر خلافة عمر بن الخطّاب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قَسِيّ بن مُنبِّه بن النَّبِيت بن يَقدُم ، أبو رِغال ، من بني إياد ، اختلفوا في اسمه ونسبه ومنشئه ، حتّى قيل إنّه شخصية أُسطورية ، وكان دليل الحبشة لمّا غزوا الكعبة ، فهلك في مَن هلك منهم ، فدفن بين مكّة والطائف ، فمرّ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بقبره ، فأمر برجمه فرُجم ، فكان ذلك سنة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الإشراف على مذاهب أهل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المنذر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المزني على كتاب الأُمّ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عمر نفسه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الإشراف على مذاهب أهل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ذهب وفضّة تُخرج من الأرض أو المعدن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ركز</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يُستخرج من البحر وباب في الرِّكاز الخُمُس وص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الحميدي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الجارود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الغيلانيات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العطية القليلة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رضخ</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الحدود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قدر أسواط التعزير من كتاب الحدود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ما جاء في التعزير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كم التعزير والأدب من كتاب المحاربين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 الاسم في الأصل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الجوزي ؛ ويبدو أنّ هذا تصحيف ،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كتب الرجال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صبيغ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بالصاد المهملة في أوّله والغين المعجمة في آخره</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التكلّف</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بن أُميّة بن خلف بن وَهْب بن حُذافة بن جُمَح الجُمَحي القُرشي ، أسلم يوم الفتح ، هرب إلى الشام ، ثم لحق بقيصر الروم ، فتنصر ، وتوفّي هناك</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من هذا الجزء</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القاسم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الأُنف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حبيب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ما استعجم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الأُنف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القُلاخ العنبري ،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اللصيق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الدعيّ ، أو الرجل المقيم في الحيّ وليس منهم بنسب ؛ انظر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الكلبي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مهما اختلف المحقّقون والباحثون في مسألة بنات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ربائبه ، بين ناف ومثبِت ، وأيا كان الحال فيها ، فإنّ المتيقّن والمجمَع عليه من فرق المسلمين كافة ، هو أنّ سيّدة نساء العالمين فاطمة الزهراء البتول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ابنة الرسول الأكرم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يأتِ في غيرها شيءٌ ممّا أثبته لها اللّهُ تعالى في القرآن الكريم ، والنبيُّ الأمين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أحاديثه ، في عِظم شأنها ورفيع منزلتها وسموّ مقامها صلوات اللّه وسلامه عليها</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وَرَّيْتُ الخبرَ أُوَرِّيه تَوْرِيَةً ، إذا سترته وأظهرت غيره ؛ انظر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الأحاديث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من هذا الجزء</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أقوال ابن روزبهان في هذا الجزء</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الصفحتين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3698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من بني زهرة</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ترجمة الحارث بن عبدالرحمن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الصفحة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 وهي التي 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 أَبرص ، سُمِّيت بها لخفّتها وسرعة حركتها</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الكريمة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أَأَشْفَقْتُمْ أَنْ تُقَدِّمُوا بَيْنَ يَدَيْ نَجْوَاكُمْ صَدَقَاتٍ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يعمل بها سوى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تفصيل 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عثمان ،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فضائل عثمان</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مناقب عثمان</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تحذير عمر لعثمان مباشرة ، أو تنبيهه لغيره ممّا سيُقدِم عليه عثمان ، في كثير من مصادر الجمهور ، فانظر مثلا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أخو عثمان بن عفان لأُمه أَروى بنت كرَيْز بن ربيعة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السُدّي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مقاتل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أبي حاتم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للواحدي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الوسيط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الماوردي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عطيّة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جُزَيّ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الإيجي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لباب النقول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 السابقة ، 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العاص بن أبي أُحيحة سعيد بن العاص بن أُميّة بن عبد شمس الأُموي</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النخل والشجر لخضرته واسوِداده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ذلك لأنّ الخُضرة تقارب السواد ، وسوادُ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ما حول القرى والرَّساتيق ؛ والسواد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حوالي الكوفة من القرى والرساتيق ، وسواد الكوفة والبصرة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قُراهما</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سعد بن أبي سَرْح بن الحارث القرشي العامري</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حبّان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بيان ذلك مفصلا في الصفحة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من هذا الجزء</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للنديم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تفصيل ذلك كلّه في محلّه من الجزء الثامن ، من هذا الكتاب</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عامر بن كرَيز بن ربيعة بن حبيب بن عبد شمس العبشمي ، ابن خال عثمان بن عفّان ، وُلد عام الحديبية ، توفّي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وعمره خمس أو ستّ سنين ، وليَ البصرة لعثمان سنة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قُتل عثمان ، فشهد حرب الجمل ضدّ أمير المؤمنين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وفدَ على معاوية فزوّجه بابنته هند ، وولاّه البصرةَ ثلاث سنين ، توفّي قبل معاوية في سنة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غيلان بن خرشة بن عمرو بن ضرار الضبّي البصري ، كان أعرابياً جافياً ، به لُوثة ، وفد على معاوية</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ترجمته ، في الصفحة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عظماءُ سادةٌ خِيارٌ ذوو أخطار ؛ انظر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عبد اللّه بن عبد قيس ، أبو عبد اللّه التميمي العنبري البصري ؛ رووا في زهده ونسكه شيئاً كثيراً ، نفاه عثمان إلى الشام على ظهر قتب لمّا سُعي به إليه ، ومات بها أيام معاوية</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 فتح الدال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كعب الأزدي الغامدي ، وهو أحد صحابة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توفّي لعشر سنوات مضين من حكم معاوية</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جبلة بن عمرو الأنصاري الساعدي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أخو أبي مسعود البدري ، كان فاضلا من فقهاء الصحابة ، وشهد صِفّين مع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وسكن مصر</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أتخيّر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تصحيف ما أثبتناه في المتن من المصدر</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الصفحتين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الخِفّة والتوقد في الذهن والعقل والفطنة ، وهو خلاف الحُمْق</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أواخر الجزء الثاني ، في باب هجرة الحبشة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نحوه أيضاً في مناقب عثمان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 الوليد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آنفاً في الصفحة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بين أيدينا ؛ وقد تقدّم تخريج ذلك مفصلا في الصفحة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 ؛ فراجع</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من ترجمته في الصفحة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حوادث سنة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 بين جبلين ، والبويب مدخل أهل الحجاز إلى مصر</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عهده وخاسَ به وخانه وغَدره ونكثَه وأخلَفَه ، ولم يَفِ بذمة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خيس</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الأحكام ، في باب من استُرعيَ رعيةً فلم ينصح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الإمارة ، في باب فضيلة الإمام العادل وعقوبة الجائر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للشهرستاني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 الأمرِ ومغبّتُه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عاقبتُه وآخِرُه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غبب</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كلّها أنّ عثمان ادّعى أنّه استأذن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 فوعده بالإذن لا غير ؛ فلاحظ</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الفضل هو إنكار المرتضى لنقل قاضي القضاة ، كما مرّ آنفاً</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للطحاوي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في الصفحة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تخريجه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 ومرّ تفصيل ذلك في الصفحة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الجزء ؛ فراجع</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أبي حاتم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حسّان بن ثابت بن المنذر الأنصاري الخزرجي المدني ، الشاعر ابن الشاعر ، وأُمّه سيرين القبطية أُخت أُمّ إبراهيم ماريّة زوج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وهبها لأبيه ، أدرك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إنّه من التابعين ، توفّي سنة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الجذب ، وتخلّج المجنون في مشيته تجاذب وتمايل يميناً وشمالا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خلج</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مئة ألف وخمسين أوقية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مئة ألف وخمس إفريقية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والغلظ والبؤس والخشونة في المعيشة ، والظّلفُ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والكفُّ عن الشىء</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الغنيمة والهبة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نفل</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الصفحتين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أنّ العسكر كانوا ثلاثين ألفاً والخيل عشرة آلاف ، 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أنّ الإبل كانت اثني عشر ألفاً ، زاد المعاد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آية المناجاة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الصفحتين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19908</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سنة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 المجزّأ إلى أربعة أجزاء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يهبط من متأخّر حرّة المدينة المنوّرة ، يسيل بماء المطر ، وتنصبّ منه مياه عذبة</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 المطبوع بمصر سنة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الصفحتين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والمصدر ، والصحيح 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نُقمَ</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بيان بعضها من الصفحة التالية إلى آخر هذا الجزء</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عبيد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دعوة المظلوم ، مصنّف ابن أبي شيبة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عبيد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آنفاً في الصفحتين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بينه وبين المدينة عشرون فرسخاً ، وهو من أودية الحجاز يدفع سيله إلى المدينة يسلكه العرب إلى مكة منه ، وقيل هو نقيع الخَضِمات</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حمى إلاّ لله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المساقاة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تخريجه المتقدّم انفاً في الصفحة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الصفحة السابقة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الحميدي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19750</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للقاضي عبد الجبّار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الجارود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الحوْبُ والحوْبَةُ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الأبَوان والأُخت والبنت ، وكلّ ذي رحم مَحْرَم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حوب</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سورة الواقعة ، 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سورة الواقعة ،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أنّ عثمان حبس عبد اللّه بن مسعود وهجره</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اليوم والليلة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السني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للقوشجي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الجبّائي ، والكلام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للقاضي عبد الجبّار المعتزلي</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رمال بين فَيد والقرَيات ينزلها بنو بُحتر من طيِّئ ، وهي متّصلة بالثعلبية على طريق مكة ، لا ماء بها ، ولا يقدر أحد عليهم فيه ، وهي مسيرة أربع ليال ، وفيه بُرَكٌ إذا سالت الأودية امتلأت</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القاسم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أواخر صحيحه ، في باب عقوبة من يأمر بالمعروف ولا يفعله وينهى عن المنكر ويفعله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الشيء من مخرجه ومكانه سريعاً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دلق</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القتبُ والقتَبُ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المِعَى ، وقيل ما تَحوّى من البطن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قتب</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صفة النار وأنّها مخلوقة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الفتنة التي تموج كموج البحر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تخريجه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 وراجع تفصيل ذلك في الصفحة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الجزء</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عبد بن حميد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مشكل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النجّاد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جمع القرآن من كتاب الفضائل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فضائل القرآن ، في باب أنّ القرآن على سبعة أحرف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7084</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هي مسيل الماء من أعلى الوادي غلى أسفله ، وما ارتفع من الأرض وأَشرَفَ ، 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انهبط منها وانحدر ، وهو من الأضداد ، ولا تكون التّلاع إلاّ في الصحاري</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مراد الشيخ المظفّر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حمل الرؤوس ،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الصحابي الجليل عمرو بن الحَمِق الخزاعي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بيان ذلك في محلّه من الجزء الثامن ، من هذا الكتاب</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ذلك ما فعله الأُمويّون بزيد بن عليّ من المُثلة ، فقد صلبوه عرياناً خمسين شهراً ، ثمّ أُحرق بخشبته ، ثمّ أُذري رماده في الرياح على شاطئ الفرات</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من يُعرِّف أصحابه ، وهو الرئيس والقيّم والسيّد ؛ أو النقيب ، وهو دون الرئيس</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الرواية في الصفحتين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فضائل أبي ذرّ ،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أحمد عبد الوهّاب بن عليّ بن عليّ بن عبيد اللّه الأمين ، المعروف بابن سُكينة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جدته لأبيه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الصوفي ، الشافعي ، البغدادي ، شيخ وقته في الحفظ والقراءات والرواية ، سمع الكثير ، ولقي المشايخ ، وحدّث ببغداد والحجاز والشام ، وغيرها من البلاد</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الصفحتين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يُعَبّى فيه الطِّيب وما أشبهه من أدوات النساء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سفط</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 الواحدة جوْهَرةٌ ؛ وكلّ حجر يُستخرج منه شيء يُنتفع به فهو جوْهَر</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خاض إليه الفتنةَ</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الأُنف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33546</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33554</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مصدر لهذا القول ، ولعلّه من تلفيقات ووضع الفضل نفسه</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عاصم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بترجمة الحارث بن حصيرة الأزدي الكوفي ، العلل الواردة في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للدارقطني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موضّح أوهام الجمع والتفريق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بترجمة إبراهيم بن هراسة الكوفي ،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بترجمة سلمة بن تمّام الشقري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بترجمة يحيى بن عبد الملك ،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للبغوي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رؤوس العظام الليّنة التي يمكن مضغها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عظم لا مخّ فيه ، أو رؤوس العظام مثل الركبتين والمرفقين والمنكبين</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صفة إبليس وجنوده من كتاب بدء الخلق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باب مَن أُلقي له وسادة من كتاب الاستئذان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أرشدهما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تصحيف</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 الإحسان بترتيب صحيح 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الواردة في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للدارقطني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رقم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8270</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4796</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5687</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الصفحتين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تخريجه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 وراجع تفصيل ذلك في الصفحة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الجزء</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الخويصرة رأس الخوارج عند توزيع غنائم حنين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كاتهامه بالكفر ، وأنّه حكّم الرجال ، ومطالبته بالتوبة ؛ 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كتعلّم عمر سورةَ البقرة في اثنتي عشرة سنة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 في الفصل الثالث من الباب السابع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الكفر له أنواع كثيرة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الشرك باللّه تعالى فهو كفرٌ ، أو إثبات شريك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نبوّته ، أو نبيّ من بعده كالإيمان بنبوّة مسيلمة الكذّاب ، أو إنكار أصل من أُصول الدين أو فروعه أو إحدى ضروريات الدين ممّا يرجع إلى تكذيب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ذكره الفضل في الصفحة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وردّ الشيخ المظفّر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في الصفحات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للشهرستاني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التاسع</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بن مَسْلَمة بن مالك الأكبر بن وهب بن ثعلبة الفِهري القرشي ، توفّي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 ولم يسمع من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يغز معه شيئاً ، كان مع معاوية في صِفّين ، ولم يزل معه حتّى ولاّه أرمينية ، وتوفّي بها سنة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بدمشق ولم يبلغ الخمسين عاماً</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الكوفة والبصرة</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عبد بن حميد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الكنى ، تهذيب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لَيَلْقيَنّ اللّهَ عثمانُ</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لناسخ القرآن ومنسوخه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حائطا الفم ، وهما العظمان اللذان فيهما الأسنان من داخل الفم من كلّ ذي لَحْي ، يكون للإنسان والدابّة</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لهذا القول على مصدر في الكتب المتقدّمة ، وورد في المؤلّفات المتأخّرة بهذا اللفظ ، وكذا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حافظة لكذوب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 مستفاد ومستوحىً من 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رأي لكذوب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مروءة لكذوب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الصفحتين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أُخرى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قرّره الفضل انفاً في الصفحة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33231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4770</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بن عمر الضبّي التميمي ؛ ضعّفه ابن معين وأبو داوود وأبو حاتم والنسائي والعقيلي والدارقطني وابن الجوزي ، واتُّهم بوضع الحديث والزندقة</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وصف حاله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شعيب بن إبراهيم الكوفي ، راوية كتب سيف بن عمر عنه ؛ قال علماء الجرح والتعديل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فيه جهالة</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الصفحتين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تقدّم عن ابن عبد ربّه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الصفحة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التي قد أَسنتْ ، ولا يقال للجمل شارِف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 الأسنان عند التبسّم والضحك وغيرهما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كشر</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محنة أبي ذرّ ،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والاستيعاب ، وفي المستدرك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هجنته</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الصفحات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8480</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اعتذار ابن حجر وابن الأثير والقوشجي والقاضي عبد الجبّار بذلك في الصفحات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العاشر</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الشديد الغليظ ، والرجل من كفّار العجم قويا ضخماً أو غير قويّ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أَعْلاج وعلُوج</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دقيق له قفاً ، يكون غمده كالسوط ، أو شبه سيف قصير يشتمل به الرجلُ تحت ثيابه</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أُخرى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الطبري روى أنّ عبيد اللّه بن عمر أمسكَ حتّى مات عمر ، فأتى الهرمزان فقتله ؛ ولم يروِ أحدٌ أنّ قتلَ عبيد اللّه الهرمزانَ كان بعد دفن عمر ؛ فلاحظ</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 مع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في الصفحتين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انفاً في الصفحة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إنّ ذلك كان في أوّل زمان حكومة عثمان ، وكانت الحادثة أُولى مخالفات عثمان للشريعة</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الطعن الحادي عشر ،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الحادي عشر</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36329</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يرد فيهما ذِكر محمّد بن الحنفية ولا أولاد جعفر</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4758</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36191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أعظم جبال مكّة ، بينها وبين عرفة ، سُمّي ثبيراً برجل من هُذيل مات في ذلك الجبل فعُرف به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الأحباس باب وقف المساجد ،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36280</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36324</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يرد فيهما أنّه هرب إلى الشام</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جَبَلَة بن عمرو الساعدي الأنصاري ، يعدّ في أهل المدينة ، وكان فاضلا من فقهاء الصحابة ، شهد صِفّين مع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وكان في مَن غزا إفريقية سنة خمسين مع معاوية بن خديج ، وسكن مصر</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الفتِيّةُ من الإبل ، سُمّيت قَلوصاً لطول قوائمها ولم تَجْسُم بَعدُ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جهجاه بن مسعود الغفاري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سعيد بن سعد بن حرام بن غفار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جهجاه بن قيس ، مدني ؛ شهد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بيعة الرضوان وغزوة المريسيع إلى بني المصطلق ، توفّي قبل عثمان بسنة</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أسد بن كرْز بن عامر القسري ، جَد خالد بن عبد اللّه القسري ، ولي مكّة للوليد بن عبد الملك ، وولي العراق لهشام بن عبد الملك</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 كوْكَب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 فتح أوّله ، وتشديد ثانيه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اللغة </w:t>
      </w:r>
      <w:r>
        <w:rPr>
          <w:rFonts w:eastAsia="IRNazanin" w:cs="IRNazanin"/>
          <w:b w:val="false"/>
          <w:bCs w:val="false"/>
          <w:i w:val="false"/>
          <w:iCs w:val="false"/>
          <w:color w:val="333333"/>
          <w:sz w:val="20"/>
          <w:szCs w:val="20"/>
          <w:rtl w:val="true"/>
        </w:rPr>
        <w:t>- :</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كرب</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عُديس بن عمرو ، أبو محمّد البَلَوي ،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وممّن بايع بيعة الرضوان تحت الشجرة ، وشهد فتح مصر واختطّ بها ، كان أحد فرسان بَلي المعدودين ، وأمير الجيش الّذين قدموا من مصر إلى عثمان ، أخذه معاوية من مصر في الرهن وحبسه ببعلبك ، فهرب ، فأدركه فارس بجبل لبنان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 اللّه في دمي ، فإنّي من أصحاب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بالجبل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فقتله ، وكان ذلك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خليفة بن خيّاط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3906</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أُخرى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إليهما في الصفحة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الصفحتين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أُخرى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الصفحات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من هذا الجزء</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7809</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أُنكِر من أفعال عثمان ومخالفاته للشريعة </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صحيح مسلم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أبي حاتم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للحميدي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للحميدي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للحميدي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ابن سمعون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للحميدي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وستقوّمه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تفسيرَي الثعلبي والقرطبي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وستقيمه</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6170</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يدلّ على عظيم شأنه ، وسموّ منزلته ، ورجاحة عقله ، وحسن رأيه ، رضوان اللّه عليه ، بعد سبقه إلى الإسلام ، إذ كان سابع من أسلم ، وحضوره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مشاهده كلّها ، ذا كعب عال في الجهاد ، إذ كان فارس المسلمين يوم بدر </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حوادث سنة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للبخاري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الحدود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 ؛ فراجع</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جواز التمتّع من كتاب النكاح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الصفحات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الصلاة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الصلاة بمنى من أبواب القصر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قصر الصلاة بمنى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أُخرى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الباب السابق ببابين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 كتاب صلاة المسافرين وقصرها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قصر الصلاة بمنى ، من الكتاب المذكور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طلَعَ على الأمر طلُوعاً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عَلِمهُ ؛ كاطلَعهُ ؛ واطلَعَ على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هجم عليهم ؛ واطلَعَ على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أشرف عليه ، واطلَعَ على باطن أمره ؛ واطلَعهُ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يتعدّى بنفسه ولا يتعدّى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ظهر له وعلمه ؛ واطلَعَ هذه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بلغها</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باطن العنق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العنق من مذبح البعير إلى منحره</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أُخرى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الصفحتين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تبارك وتعالى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تَبَرَّأَ الَّذِينَ اتُّبِعُوا مِنَ الَّذِينَ اتَّبَعُوا وَرَأَوُا الْعَذَابَ وَتَقَطَّعَتْ بِهِمُ الْأَسْبَابُ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النهي عن المدح إذا كان فيه إفراط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تخريج ذلك في الصفحة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رووه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لم يكن نبيٌّ إلاّ أُعطيَ سبعة نجباء ووزراء ورفقاء ، وإنّي أُعطيت أربعة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منهم</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في الصفحة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ترجمة السُدّيّ المفصّلة ووثاقته عند الجمهور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 وسيأتي وصف حاله من الشيخ المظفّر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 ؛ فراجع</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عبد الأسد بن هلال بن عبد اللّه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مخزوم القرشي ، وأُمّه برّة بنت عبد المطّلب ، فهو ابن عمّة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وزوج أُمّ سَلمة قبل زواج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 وكان من السابقين الأوّلين في الإسلام ، أسلم بعد عشرة أنفس ، كان أخا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الرضاعة ، وهو مشهور بكنيته أكثر من اسمه</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القرطبي والطرائف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أَجلنا</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السُدّي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مقاتل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أبي حاتم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17766</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الفخر الرازي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طاووس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النقول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النقول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17765</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عبد الرزّاق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28623</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مقاتل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أبي حاتم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الفخر الرازي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مقاتل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أبي حاتم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طاووس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طاووس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السُدي ، تفسير عليّ بن إبراهيم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ذلك في الصفحة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حكاية عن قول المؤمنين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أُولئك النفر الّذين نافقوا ، المذكورون في الرواية</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السُدي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مقاتل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أبي حاتم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الخازن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طاووس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أبي حاتم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الفخر الرازي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الخازن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أصحاب بيعة الشجرة</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5528</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السُدي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أبي حاتم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6507</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والمغازي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إسحاق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النسائي 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الحاكم النيسابوري</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النسخة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image" Target="media/image2.jpeg"/><Relationship Id="rId607" Type="http://schemas.openxmlformats.org/officeDocument/2006/relationships/image" Target="media/image2.jpeg"/><Relationship Id="rId608" Type="http://schemas.openxmlformats.org/officeDocument/2006/relationships/footer" Target="footer601.xml"/><Relationship Id="rId609" Type="http://schemas.openxmlformats.org/officeDocument/2006/relationships/footnotes" Target="footnotes.xml"/><Relationship Id="rId610" Type="http://schemas.openxmlformats.org/officeDocument/2006/relationships/numbering" Target="numbering.xml"/><Relationship Id="rId611" Type="http://schemas.openxmlformats.org/officeDocument/2006/relationships/fontTable" Target="fontTable.xml"/><Relationship Id="rId612" Type="http://schemas.openxmlformats.org/officeDocument/2006/relationships/settings" Target="settings.xml"/><Relationship Id="rId6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614</Pages>
  <Words>102150</Words>
  <Characters>378736</Characters>
  <CharactersWithSpaces>476138</CharactersWithSpaces>
  <Paragraphs>5210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2026-08-25T01:40:43Z</dcterms:created>
  <dc:creator>ghaemiyeh.com</dc:creator>
  <dc:description/>
  <dc:language>en-US</dc:language>
  <cp:lastModifiedBy/>
  <dcterms:modified xsi:type="dcterms:W3CDTF">2026-08-25T05:11:06Z</dcterms:modified>
  <cp:revision>1</cp:revision>
  <dc:subject/>
  <dc:title>دلائل الصدق لنهج الحق جلد 7</dc:title>
</cp:coreProperties>
</file>

<file path=docProps/custom.xml><?xml version="1.0" encoding="utf-8"?>
<Properties xmlns="http://schemas.openxmlformats.org/officeDocument/2006/custom-properties" xmlns:vt="http://schemas.openxmlformats.org/officeDocument/2006/docPropsVTypes"/>
</file>