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xml" ContentType="application/vnd.openxmlformats-officedocument.wordprocessingml.footer+xml"/>
  <Override PartName="/word/footer345.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مدارک الأحکام فی شرح شرائع الاسلام محقق حلی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293599_2142443653">
            <w:r>
              <w:rPr>
                <w:webHidden/>
                <w:rStyle w:val="IndexLink"/>
                <w:rtl w:val="true"/>
              </w:rPr>
              <w:t>هوية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7293601_2142443653">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7293603_2142443653">
            <w:r>
              <w:rPr>
                <w:webHidden/>
                <w:rStyle w:val="IndexLink"/>
                <w:rtl w:val="true"/>
              </w:rPr>
              <w:t>کتاب الزکاة</w:t>
            </w:r>
            <w:r>
              <w:rPr>
                <w:rStyle w:val="IndexLink"/>
                <w:rtl w:val="true"/>
              </w:rPr>
              <w:tab/>
            </w:r>
            <w:r>
              <w:rPr>
                <w:rStyle w:val="IndexLink"/>
              </w:rPr>
              <w:t>13</w:t>
            </w:r>
          </w:hyperlink>
        </w:p>
        <w:p>
          <w:pPr>
            <w:pStyle w:val="Contents3"/>
            <w:tabs>
              <w:tab w:val="clear" w:pos="8459"/>
              <w:tab w:val="right" w:pos="9026" w:leader="dot"/>
            </w:tabs>
            <w:rPr/>
          </w:pPr>
          <w:hyperlink w:anchor="__RefHeading___Toc7293605_2142443653">
            <w:r>
              <w:rPr>
                <w:webHidden/>
                <w:rStyle w:val="IndexLink"/>
                <w:rtl w:val="true"/>
              </w:rPr>
              <w:t>تعریف الزکاة</w:t>
            </w:r>
            <w:r>
              <w:rPr>
                <w:rStyle w:val="IndexLink"/>
                <w:rtl w:val="true"/>
              </w:rPr>
              <w:tab/>
            </w:r>
            <w:r>
              <w:rPr>
                <w:rStyle w:val="IndexLink"/>
              </w:rPr>
              <w:t>13</w:t>
            </w:r>
          </w:hyperlink>
        </w:p>
        <w:p>
          <w:pPr>
            <w:pStyle w:val="Contents3"/>
            <w:tabs>
              <w:tab w:val="clear" w:pos="8459"/>
              <w:tab w:val="right" w:pos="9026" w:leader="dot"/>
            </w:tabs>
            <w:rPr/>
          </w:pPr>
          <w:hyperlink w:anchor="__RefHeading___Toc7293607_2142443653">
            <w:r>
              <w:rPr>
                <w:webHidden/>
                <w:rStyle w:val="IndexLink"/>
                <w:rtl w:val="true"/>
              </w:rPr>
              <w:t>وجوب الزکاة</w:t>
            </w:r>
            <w:r>
              <w:rPr>
                <w:rStyle w:val="IndexLink"/>
                <w:rtl w:val="true"/>
              </w:rPr>
              <w:tab/>
            </w:r>
            <w:r>
              <w:rPr>
                <w:rStyle w:val="IndexLink"/>
              </w:rPr>
              <w:t>14</w:t>
            </w:r>
          </w:hyperlink>
        </w:p>
        <w:p>
          <w:pPr>
            <w:pStyle w:val="Contents3"/>
            <w:tabs>
              <w:tab w:val="clear" w:pos="8459"/>
              <w:tab w:val="right" w:pos="9026" w:leader="dot"/>
            </w:tabs>
            <w:rPr/>
          </w:pPr>
          <w:hyperlink w:anchor="__RefHeading___Toc7293609_2142443653">
            <w:r>
              <w:rPr>
                <w:webHidden/>
                <w:rStyle w:val="IndexLink"/>
                <w:rtl w:val="true"/>
              </w:rPr>
              <w:t>علة الزکاة وفضیلتها</w:t>
            </w:r>
            <w:r>
              <w:rPr>
                <w:rStyle w:val="IndexLink"/>
                <w:rtl w:val="true"/>
              </w:rPr>
              <w:tab/>
            </w:r>
            <w:r>
              <w:rPr>
                <w:rStyle w:val="IndexLink"/>
              </w:rPr>
              <w:t>16</w:t>
            </w:r>
          </w:hyperlink>
        </w:p>
        <w:p>
          <w:pPr>
            <w:pStyle w:val="Contents3"/>
            <w:tabs>
              <w:tab w:val="clear" w:pos="8459"/>
              <w:tab w:val="right" w:pos="9026" w:leader="dot"/>
            </w:tabs>
            <w:rPr/>
          </w:pPr>
          <w:hyperlink w:anchor="__RefHeading___Toc7293611_2142443653">
            <w:r>
              <w:rPr>
                <w:webHidden/>
                <w:rStyle w:val="IndexLink"/>
                <w:rtl w:val="true"/>
              </w:rPr>
              <w:t>عقاب تارک الزکاة</w:t>
            </w:r>
            <w:r>
              <w:rPr>
                <w:rStyle w:val="IndexLink"/>
                <w:rtl w:val="true"/>
              </w:rPr>
              <w:tab/>
            </w:r>
            <w:r>
              <w:rPr>
                <w:rStyle w:val="IndexLink"/>
              </w:rPr>
              <w:t>18</w:t>
            </w:r>
          </w:hyperlink>
        </w:p>
        <w:p>
          <w:pPr>
            <w:pStyle w:val="Contents3"/>
            <w:tabs>
              <w:tab w:val="clear" w:pos="8459"/>
              <w:tab w:val="right" w:pos="9026" w:leader="dot"/>
            </w:tabs>
            <w:rPr/>
          </w:pPr>
          <w:hyperlink w:anchor="__RefHeading___Toc7293613_2142443653">
            <w:r>
              <w:rPr>
                <w:webHidden/>
                <w:rStyle w:val="IndexLink"/>
                <w:rtl w:val="true"/>
              </w:rPr>
              <w:t>عدم وجوب غیر الزکاة والخمس</w:t>
            </w:r>
            <w:r>
              <w:rPr>
                <w:rStyle w:val="IndexLink"/>
                <w:rtl w:val="true"/>
              </w:rPr>
              <w:tab/>
            </w:r>
            <w:r>
              <w:rPr>
                <w:rStyle w:val="IndexLink"/>
              </w:rPr>
              <w:t>20</w:t>
            </w:r>
          </w:hyperlink>
        </w:p>
        <w:p>
          <w:pPr>
            <w:pStyle w:val="Contents3"/>
            <w:tabs>
              <w:tab w:val="clear" w:pos="8459"/>
              <w:tab w:val="right" w:pos="9026" w:leader="dot"/>
            </w:tabs>
            <w:rPr/>
          </w:pPr>
          <w:hyperlink w:anchor="__RefHeading___Toc7293615_2142443653">
            <w:r>
              <w:rPr>
                <w:webHidden/>
                <w:rStyle w:val="IndexLink"/>
                <w:rtl w:val="true"/>
              </w:rPr>
              <w:t>من تجب علیه الزکاة</w:t>
            </w:r>
            <w:r>
              <w:rPr>
                <w:rStyle w:val="IndexLink"/>
                <w:rtl w:val="true"/>
              </w:rPr>
              <w:tab/>
            </w:r>
            <w:r>
              <w:rPr>
                <w:rStyle w:val="IndexLink"/>
              </w:rPr>
              <w:t>23</w:t>
            </w:r>
          </w:hyperlink>
        </w:p>
        <w:p>
          <w:pPr>
            <w:pStyle w:val="Contents3"/>
            <w:tabs>
              <w:tab w:val="clear" w:pos="8459"/>
              <w:tab w:val="right" w:pos="9026" w:leader="dot"/>
            </w:tabs>
            <w:rPr/>
          </w:pPr>
          <w:hyperlink w:anchor="__RefHeading___Toc7293617_2142443653">
            <w:r>
              <w:rPr>
                <w:webHidden/>
                <w:rStyle w:val="IndexLink"/>
                <w:rtl w:val="true"/>
              </w:rPr>
              <w:t>استحباب الزکاة فی مال الطفل المتجر به</w:t>
            </w:r>
            <w:r>
              <w:rPr>
                <w:rStyle w:val="IndexLink"/>
                <w:rtl w:val="true"/>
              </w:rPr>
              <w:tab/>
            </w:r>
            <w:r>
              <w:rPr>
                <w:rStyle w:val="IndexLink"/>
              </w:rPr>
              <w:t>24</w:t>
            </w:r>
          </w:hyperlink>
        </w:p>
        <w:p>
          <w:pPr>
            <w:pStyle w:val="Contents3"/>
            <w:tabs>
              <w:tab w:val="clear" w:pos="8459"/>
              <w:tab w:val="right" w:pos="9026" w:leader="dot"/>
            </w:tabs>
            <w:rPr/>
          </w:pPr>
          <w:hyperlink w:anchor="__RefHeading___Toc7293619_2142443653">
            <w:r>
              <w:rPr>
                <w:webHidden/>
                <w:rStyle w:val="IndexLink"/>
                <w:rtl w:val="true"/>
              </w:rPr>
              <w:t>استحباب الزکاة فی غلات الطفل</w:t>
            </w:r>
            <w:r>
              <w:rPr>
                <w:rStyle w:val="IndexLink"/>
                <w:rtl w:val="true"/>
              </w:rPr>
              <w:tab/>
            </w:r>
            <w:r>
              <w:rPr>
                <w:rStyle w:val="IndexLink"/>
              </w:rPr>
              <w:t>28</w:t>
            </w:r>
          </w:hyperlink>
        </w:p>
        <w:p>
          <w:pPr>
            <w:pStyle w:val="Contents3"/>
            <w:tabs>
              <w:tab w:val="clear" w:pos="8459"/>
              <w:tab w:val="right" w:pos="9026" w:leader="dot"/>
            </w:tabs>
            <w:rPr/>
          </w:pPr>
          <w:hyperlink w:anchor="__RefHeading___Toc7293621_2142443653">
            <w:r>
              <w:rPr>
                <w:webHidden/>
                <w:rStyle w:val="IndexLink"/>
                <w:rtl w:val="true"/>
              </w:rPr>
              <w:t>حکم أموال المجنون</w:t>
            </w:r>
            <w:r>
              <w:rPr>
                <w:rStyle w:val="IndexLink"/>
                <w:rtl w:val="true"/>
              </w:rPr>
              <w:tab/>
            </w:r>
            <w:r>
              <w:rPr>
                <w:rStyle w:val="IndexLink"/>
              </w:rPr>
              <w:t>30</w:t>
            </w:r>
          </w:hyperlink>
        </w:p>
        <w:p>
          <w:pPr>
            <w:pStyle w:val="Contents3"/>
            <w:tabs>
              <w:tab w:val="clear" w:pos="8459"/>
              <w:tab w:val="right" w:pos="9026" w:leader="dot"/>
            </w:tabs>
            <w:rPr/>
          </w:pPr>
          <w:hyperlink w:anchor="__RefHeading___Toc7293623_2142443653">
            <w:r>
              <w:rPr>
                <w:webHidden/>
                <w:rStyle w:val="IndexLink"/>
                <w:rtl w:val="true"/>
              </w:rPr>
              <w:t>حکم المال الذی بید العبد</w:t>
            </w:r>
            <w:r>
              <w:rPr>
                <w:rStyle w:val="IndexLink"/>
                <w:rtl w:val="true"/>
              </w:rPr>
              <w:tab/>
            </w:r>
            <w:r>
              <w:rPr>
                <w:rStyle w:val="IndexLink"/>
              </w:rPr>
              <w:t>32</w:t>
            </w:r>
          </w:hyperlink>
        </w:p>
        <w:p>
          <w:pPr>
            <w:pStyle w:val="Contents3"/>
            <w:tabs>
              <w:tab w:val="clear" w:pos="8459"/>
              <w:tab w:val="right" w:pos="9026" w:leader="dot"/>
            </w:tabs>
            <w:rPr/>
          </w:pPr>
          <w:hyperlink w:anchor="__RefHeading___Toc7293625_2142443653">
            <w:r>
              <w:rPr>
                <w:webHidden/>
                <w:rStyle w:val="IndexLink"/>
                <w:rtl w:val="true"/>
              </w:rPr>
              <w:t>اشتراط الملک فی الزکاة</w:t>
            </w:r>
            <w:r>
              <w:rPr>
                <w:rStyle w:val="IndexLink"/>
                <w:rtl w:val="true"/>
              </w:rPr>
              <w:tab/>
            </w:r>
            <w:r>
              <w:rPr>
                <w:rStyle w:val="IndexLink"/>
              </w:rPr>
              <w:t>33</w:t>
            </w:r>
          </w:hyperlink>
        </w:p>
        <w:p>
          <w:pPr>
            <w:pStyle w:val="Contents3"/>
            <w:tabs>
              <w:tab w:val="clear" w:pos="8459"/>
              <w:tab w:val="right" w:pos="9026" w:leader="dot"/>
            </w:tabs>
            <w:rPr/>
          </w:pPr>
          <w:hyperlink w:anchor="__RefHeading___Toc7293627_2142443653">
            <w:r>
              <w:rPr>
                <w:webHidden/>
                <w:rStyle w:val="IndexLink"/>
                <w:rtl w:val="true"/>
              </w:rPr>
              <w:t>حکم المال الموهوب</w:t>
            </w:r>
            <w:r>
              <w:rPr>
                <w:rStyle w:val="IndexLink"/>
                <w:rtl w:val="true"/>
              </w:rPr>
              <w:tab/>
            </w:r>
            <w:r>
              <w:rPr>
                <w:rStyle w:val="IndexLink"/>
              </w:rPr>
              <w:t>34</w:t>
            </w:r>
          </w:hyperlink>
        </w:p>
        <w:p>
          <w:pPr>
            <w:pStyle w:val="Contents3"/>
            <w:tabs>
              <w:tab w:val="clear" w:pos="8459"/>
              <w:tab w:val="right" w:pos="9026" w:leader="dot"/>
            </w:tabs>
            <w:rPr/>
          </w:pPr>
          <w:hyperlink w:anchor="__RefHeading___Toc7293629_2142443653">
            <w:r>
              <w:rPr>
                <w:webHidden/>
                <w:rStyle w:val="IndexLink"/>
                <w:rtl w:val="true"/>
              </w:rPr>
              <w:t>حکم المال الموصی به</w:t>
            </w:r>
            <w:r>
              <w:rPr>
                <w:rStyle w:val="IndexLink"/>
                <w:rtl w:val="true"/>
              </w:rPr>
              <w:tab/>
            </w:r>
            <w:r>
              <w:rPr>
                <w:rStyle w:val="IndexLink"/>
              </w:rPr>
              <w:t>35</w:t>
            </w:r>
          </w:hyperlink>
        </w:p>
        <w:p>
          <w:pPr>
            <w:pStyle w:val="Contents3"/>
            <w:tabs>
              <w:tab w:val="clear" w:pos="8459"/>
              <w:tab w:val="right" w:pos="9026" w:leader="dot"/>
            </w:tabs>
            <w:rPr/>
          </w:pPr>
          <w:hyperlink w:anchor="__RefHeading___Toc7293631_2142443653">
            <w:r>
              <w:rPr>
                <w:webHidden/>
                <w:rStyle w:val="IndexLink"/>
                <w:rtl w:val="true"/>
              </w:rPr>
              <w:t>حکم العوض فی البیع الخیاری</w:t>
            </w:r>
            <w:r>
              <w:rPr>
                <w:rStyle w:val="IndexLink"/>
                <w:rtl w:val="true"/>
              </w:rPr>
              <w:tab/>
            </w:r>
            <w:r>
              <w:rPr>
                <w:rStyle w:val="IndexLink"/>
              </w:rPr>
              <w:t>36</w:t>
            </w:r>
          </w:hyperlink>
        </w:p>
        <w:p>
          <w:pPr>
            <w:pStyle w:val="Contents3"/>
            <w:tabs>
              <w:tab w:val="clear" w:pos="8459"/>
              <w:tab w:val="right" w:pos="9026" w:leader="dot"/>
            </w:tabs>
            <w:rPr/>
          </w:pPr>
          <w:hyperlink w:anchor="__RefHeading___Toc7293633_2142443653">
            <w:r>
              <w:rPr>
                <w:webHidden/>
                <w:rStyle w:val="IndexLink"/>
                <w:rtl w:val="true"/>
              </w:rPr>
              <w:t>حکم المال المستقرض</w:t>
            </w:r>
            <w:r>
              <w:rPr>
                <w:rStyle w:val="IndexLink"/>
                <w:rtl w:val="true"/>
              </w:rPr>
              <w:tab/>
            </w:r>
            <w:r>
              <w:rPr>
                <w:rStyle w:val="IndexLink"/>
              </w:rPr>
              <w:t>37</w:t>
            </w:r>
          </w:hyperlink>
        </w:p>
        <w:p>
          <w:pPr>
            <w:pStyle w:val="Contents3"/>
            <w:tabs>
              <w:tab w:val="clear" w:pos="8459"/>
              <w:tab w:val="right" w:pos="9026" w:leader="dot"/>
            </w:tabs>
            <w:rPr/>
          </w:pPr>
          <w:hyperlink w:anchor="__RefHeading___Toc7293635_2142443653">
            <w:r>
              <w:rPr>
                <w:webHidden/>
                <w:rStyle w:val="IndexLink"/>
                <w:rtl w:val="true"/>
              </w:rPr>
              <w:t>حکم الغنیمة</w:t>
            </w:r>
            <w:r>
              <w:rPr>
                <w:rStyle w:val="IndexLink"/>
                <w:rtl w:val="true"/>
              </w:rPr>
              <w:tab/>
            </w:r>
            <w:r>
              <w:rPr>
                <w:rStyle w:val="IndexLink"/>
              </w:rPr>
              <w:t>38</w:t>
            </w:r>
          </w:hyperlink>
        </w:p>
        <w:p>
          <w:pPr>
            <w:pStyle w:val="Contents3"/>
            <w:tabs>
              <w:tab w:val="clear" w:pos="8459"/>
              <w:tab w:val="right" w:pos="9026" w:leader="dot"/>
            </w:tabs>
            <w:rPr/>
          </w:pPr>
          <w:hyperlink w:anchor="__RefHeading___Toc7293637_2142443653">
            <w:r>
              <w:rPr>
                <w:webHidden/>
                <w:rStyle w:val="IndexLink"/>
                <w:rtl w:val="true"/>
              </w:rPr>
              <w:t>حکم نذر الصدقة بعین النصاب</w:t>
            </w:r>
            <w:r>
              <w:rPr>
                <w:rStyle w:val="IndexLink"/>
                <w:rtl w:val="true"/>
              </w:rPr>
              <w:tab/>
            </w:r>
            <w:r>
              <w:rPr>
                <w:rStyle w:val="IndexLink"/>
              </w:rPr>
              <w:t>39</w:t>
            </w:r>
          </w:hyperlink>
        </w:p>
        <w:p>
          <w:pPr>
            <w:pStyle w:val="Contents3"/>
            <w:tabs>
              <w:tab w:val="clear" w:pos="8459"/>
              <w:tab w:val="right" w:pos="9026" w:leader="dot"/>
            </w:tabs>
            <w:rPr/>
          </w:pPr>
          <w:hyperlink w:anchor="__RefHeading___Toc7293639_2142443653">
            <w:r>
              <w:rPr>
                <w:webHidden/>
                <w:rStyle w:val="IndexLink"/>
                <w:rtl w:val="true"/>
              </w:rPr>
              <w:t>اشتراط التمکن من التصرف</w:t>
            </w:r>
            <w:r>
              <w:rPr>
                <w:rStyle w:val="IndexLink"/>
                <w:rtl w:val="true"/>
              </w:rPr>
              <w:tab/>
            </w:r>
            <w:r>
              <w:rPr>
                <w:rStyle w:val="IndexLink"/>
              </w:rPr>
              <w:t>40</w:t>
            </w:r>
          </w:hyperlink>
        </w:p>
        <w:p>
          <w:pPr>
            <w:pStyle w:val="Contents3"/>
            <w:tabs>
              <w:tab w:val="clear" w:pos="8459"/>
              <w:tab w:val="right" w:pos="9026" w:leader="dot"/>
            </w:tabs>
            <w:rPr/>
          </w:pPr>
          <w:hyperlink w:anchor="__RefHeading___Toc7293641_2142443653">
            <w:r>
              <w:rPr>
                <w:webHidden/>
                <w:rStyle w:val="IndexLink"/>
                <w:rtl w:val="true"/>
              </w:rPr>
              <w:t>اعتبار التمکن من الأداء فی الضمان</w:t>
            </w:r>
            <w:r>
              <w:rPr>
                <w:rStyle w:val="IndexLink"/>
                <w:rtl w:val="true"/>
              </w:rPr>
              <w:tab/>
            </w:r>
            <w:r>
              <w:rPr>
                <w:rStyle w:val="IndexLink"/>
              </w:rPr>
              <w:t>41</w:t>
            </w:r>
          </w:hyperlink>
        </w:p>
        <w:p>
          <w:pPr>
            <w:pStyle w:val="Contents3"/>
            <w:tabs>
              <w:tab w:val="clear" w:pos="8459"/>
              <w:tab w:val="right" w:pos="9026" w:leader="dot"/>
            </w:tabs>
            <w:rPr/>
          </w:pPr>
          <w:hyperlink w:anchor="__RefHeading___Toc7293643_2142443653">
            <w:r>
              <w:rPr>
                <w:webHidden/>
                <w:rStyle w:val="IndexLink"/>
                <w:rtl w:val="true"/>
              </w:rPr>
              <w:t>استحباب تزکیة المفقود لسنة إذا وجده</w:t>
            </w:r>
            <w:r>
              <w:rPr>
                <w:rStyle w:val="IndexLink"/>
                <w:rtl w:val="true"/>
              </w:rPr>
              <w:tab/>
            </w:r>
            <w:r>
              <w:rPr>
                <w:rStyle w:val="IndexLink"/>
              </w:rPr>
              <w:t>45</w:t>
            </w:r>
          </w:hyperlink>
        </w:p>
        <w:p>
          <w:pPr>
            <w:pStyle w:val="Contents3"/>
            <w:tabs>
              <w:tab w:val="clear" w:pos="8459"/>
              <w:tab w:val="right" w:pos="9026" w:leader="dot"/>
            </w:tabs>
            <w:rPr/>
          </w:pPr>
          <w:hyperlink w:anchor="__RefHeading___Toc7293645_2142443653">
            <w:r>
              <w:rPr>
                <w:webHidden/>
                <w:rStyle w:val="IndexLink"/>
                <w:rtl w:val="true"/>
              </w:rPr>
              <w:t>حکم القرض والدین</w:t>
            </w:r>
            <w:r>
              <w:rPr>
                <w:rStyle w:val="IndexLink"/>
                <w:rtl w:val="true"/>
              </w:rPr>
              <w:tab/>
            </w:r>
            <w:r>
              <w:rPr>
                <w:rStyle w:val="IndexLink"/>
              </w:rPr>
              <w:t>46</w:t>
            </w:r>
          </w:hyperlink>
        </w:p>
        <w:p>
          <w:pPr>
            <w:pStyle w:val="Contents3"/>
            <w:tabs>
              <w:tab w:val="clear" w:pos="8459"/>
              <w:tab w:val="right" w:pos="9026" w:leader="dot"/>
            </w:tabs>
            <w:rPr/>
          </w:pPr>
          <w:hyperlink w:anchor="__RefHeading___Toc7293647_2142443653">
            <w:r>
              <w:rPr>
                <w:webHidden/>
                <w:rStyle w:val="IndexLink"/>
                <w:rtl w:val="true"/>
              </w:rPr>
              <w:t>وجوب الزکاة علی الکافر</w:t>
            </w:r>
            <w:r>
              <w:rPr>
                <w:rStyle w:val="IndexLink"/>
                <w:rtl w:val="true"/>
              </w:rPr>
              <w:tab/>
            </w:r>
            <w:r>
              <w:rPr>
                <w:rStyle w:val="IndexLink"/>
              </w:rPr>
              <w:t>49</w:t>
            </w:r>
          </w:hyperlink>
        </w:p>
        <w:p>
          <w:pPr>
            <w:pStyle w:val="Contents3"/>
            <w:tabs>
              <w:tab w:val="clear" w:pos="8459"/>
              <w:tab w:val="right" w:pos="9026" w:leader="dot"/>
            </w:tabs>
            <w:rPr/>
          </w:pPr>
          <w:hyperlink w:anchor="__RefHeading___Toc7293649_2142443653">
            <w:r>
              <w:rPr>
                <w:webHidden/>
                <w:rStyle w:val="IndexLink"/>
                <w:rtl w:val="true"/>
              </w:rPr>
              <w:t>حکم تلف الزکاة</w:t>
            </w:r>
            <w:r>
              <w:rPr>
                <w:rStyle w:val="IndexLink"/>
                <w:rtl w:val="true"/>
              </w:rPr>
              <w:tab/>
            </w:r>
            <w:r>
              <w:rPr>
                <w:rStyle w:val="IndexLink"/>
              </w:rPr>
              <w:t>51</w:t>
            </w:r>
          </w:hyperlink>
        </w:p>
        <w:p>
          <w:pPr>
            <w:pStyle w:val="Contents2"/>
            <w:tabs>
              <w:tab w:val="clear" w:pos="8743"/>
              <w:tab w:val="right" w:pos="9026" w:leader="dot"/>
            </w:tabs>
            <w:rPr/>
          </w:pPr>
          <w:hyperlink w:anchor="__RefHeading___Toc7293651_2142443653">
            <w:r>
              <w:rPr>
                <w:webHidden/>
                <w:rStyle w:val="IndexLink"/>
                <w:rtl w:val="true"/>
              </w:rPr>
              <w:t>ما تجب فیه الزکاة</w:t>
            </w:r>
            <w:r>
              <w:rPr>
                <w:rStyle w:val="IndexLink"/>
                <w:rtl w:val="true"/>
              </w:rPr>
              <w:tab/>
            </w:r>
            <w:r>
              <w:rPr>
                <w:rStyle w:val="IndexLink"/>
              </w:rPr>
              <w:t>53</w:t>
            </w:r>
          </w:hyperlink>
        </w:p>
        <w:p>
          <w:pPr>
            <w:pStyle w:val="Contents3"/>
            <w:tabs>
              <w:tab w:val="clear" w:pos="8459"/>
              <w:tab w:val="right" w:pos="9026" w:leader="dot"/>
            </w:tabs>
            <w:rPr/>
          </w:pPr>
          <w:hyperlink w:anchor="__RefHeading___Toc7293653_2142443653">
            <w:r>
              <w:rPr>
                <w:webHidden/>
                <w:rStyle w:val="IndexLink"/>
                <w:rtl w:val="true"/>
              </w:rPr>
              <w:t>وجوب الزکاة فی تسعة أنواع</w:t>
            </w:r>
            <w:r>
              <w:rPr>
                <w:rStyle w:val="IndexLink"/>
                <w:rtl w:val="true"/>
              </w:rPr>
              <w:tab/>
            </w:r>
            <w:r>
              <w:rPr>
                <w:rStyle w:val="IndexLink"/>
              </w:rPr>
              <w:t>53</w:t>
            </w:r>
          </w:hyperlink>
        </w:p>
        <w:p>
          <w:pPr>
            <w:pStyle w:val="Contents3"/>
            <w:tabs>
              <w:tab w:val="clear" w:pos="8459"/>
              <w:tab w:val="right" w:pos="9026" w:leader="dot"/>
            </w:tabs>
            <w:rPr/>
          </w:pPr>
          <w:hyperlink w:anchor="__RefHeading___Toc7293655_2142443653">
            <w:r>
              <w:rPr>
                <w:webHidden/>
                <w:rStyle w:val="IndexLink"/>
                <w:rtl w:val="true"/>
              </w:rPr>
              <w:t>استحباب الزکاة فیما أنبتت الأرض</w:t>
            </w:r>
            <w:r>
              <w:rPr>
                <w:rStyle w:val="IndexLink"/>
                <w:rtl w:val="true"/>
              </w:rPr>
              <w:tab/>
            </w:r>
            <w:r>
              <w:rPr>
                <w:rStyle w:val="IndexLink"/>
              </w:rPr>
              <w:t>56</w:t>
            </w:r>
          </w:hyperlink>
        </w:p>
        <w:p>
          <w:pPr>
            <w:pStyle w:val="Contents3"/>
            <w:tabs>
              <w:tab w:val="clear" w:pos="8459"/>
              <w:tab w:val="right" w:pos="9026" w:leader="dot"/>
            </w:tabs>
            <w:rPr/>
          </w:pPr>
          <w:hyperlink w:anchor="__RefHeading___Toc7293657_2142443653">
            <w:r>
              <w:rPr>
                <w:webHidden/>
                <w:rStyle w:val="IndexLink"/>
                <w:rtl w:val="true"/>
              </w:rPr>
              <w:t>حکم زکاة مال التجارة</w:t>
            </w:r>
            <w:r>
              <w:rPr>
                <w:rStyle w:val="IndexLink"/>
                <w:rtl w:val="true"/>
              </w:rPr>
              <w:tab/>
            </w:r>
            <w:r>
              <w:rPr>
                <w:rStyle w:val="IndexLink"/>
              </w:rPr>
              <w:t>57</w:t>
            </w:r>
          </w:hyperlink>
        </w:p>
        <w:p>
          <w:pPr>
            <w:pStyle w:val="Contents3"/>
            <w:tabs>
              <w:tab w:val="clear" w:pos="8459"/>
              <w:tab w:val="right" w:pos="9026" w:leader="dot"/>
            </w:tabs>
            <w:rPr/>
          </w:pPr>
          <w:hyperlink w:anchor="__RefHeading___Toc7293659_2142443653">
            <w:r>
              <w:rPr>
                <w:webHidden/>
                <w:rStyle w:val="IndexLink"/>
                <w:rtl w:val="true"/>
              </w:rPr>
              <w:t>استحباب الزکاة فی الخیل</w:t>
            </w:r>
            <w:r>
              <w:rPr>
                <w:rStyle w:val="IndexLink"/>
                <w:rtl w:val="true"/>
              </w:rPr>
              <w:tab/>
            </w:r>
            <w:r>
              <w:rPr>
                <w:rStyle w:val="IndexLink"/>
              </w:rPr>
              <w:t>59</w:t>
            </w:r>
          </w:hyperlink>
        </w:p>
        <w:p>
          <w:pPr>
            <w:pStyle w:val="Contents3"/>
            <w:tabs>
              <w:tab w:val="clear" w:pos="8459"/>
              <w:tab w:val="right" w:pos="9026" w:leader="dot"/>
            </w:tabs>
            <w:rPr/>
          </w:pPr>
          <w:hyperlink w:anchor="__RefHeading___Toc7293661_2142443653">
            <w:r>
              <w:rPr>
                <w:webHidden/>
                <w:rStyle w:val="IndexLink"/>
                <w:rtl w:val="true"/>
              </w:rPr>
              <w:t>حکم المتولد بین زکاتی وغیره</w:t>
            </w:r>
            <w:r>
              <w:rPr>
                <w:rStyle w:val="IndexLink"/>
                <w:rtl w:val="true"/>
              </w:rPr>
              <w:tab/>
            </w:r>
            <w:r>
              <w:rPr>
                <w:rStyle w:val="IndexLink"/>
              </w:rPr>
              <w:t>60</w:t>
            </w:r>
          </w:hyperlink>
        </w:p>
        <w:p>
          <w:pPr>
            <w:pStyle w:val="Contents2"/>
            <w:tabs>
              <w:tab w:val="clear" w:pos="8743"/>
              <w:tab w:val="right" w:pos="9026" w:leader="dot"/>
            </w:tabs>
            <w:rPr/>
          </w:pPr>
          <w:hyperlink w:anchor="__RefHeading___Toc7293663_2142443653">
            <w:r>
              <w:rPr>
                <w:webHidden/>
                <w:rStyle w:val="IndexLink"/>
                <w:rtl w:val="true"/>
              </w:rPr>
              <w:t>زکاة الأنعام</w:t>
            </w:r>
            <w:r>
              <w:rPr>
                <w:rStyle w:val="IndexLink"/>
                <w:rtl w:val="true"/>
              </w:rPr>
              <w:tab/>
            </w:r>
            <w:r>
              <w:rPr>
                <w:rStyle w:val="IndexLink"/>
              </w:rPr>
              <w:t>61</w:t>
            </w:r>
          </w:hyperlink>
        </w:p>
        <w:p>
          <w:pPr>
            <w:pStyle w:val="Contents3"/>
            <w:tabs>
              <w:tab w:val="clear" w:pos="8459"/>
              <w:tab w:val="right" w:pos="9026" w:leader="dot"/>
            </w:tabs>
            <w:rPr/>
          </w:pPr>
          <w:hyperlink w:anchor="__RefHeading___Toc7293665_2142443653">
            <w:r>
              <w:rPr>
                <w:webHidden/>
                <w:rStyle w:val="IndexLink"/>
                <w:rtl w:val="true"/>
              </w:rPr>
              <w:t>اشتراط النصاب</w:t>
            </w:r>
            <w:r>
              <w:rPr>
                <w:rStyle w:val="IndexLink"/>
                <w:rtl w:val="true"/>
              </w:rPr>
              <w:tab/>
            </w:r>
            <w:r>
              <w:rPr>
                <w:rStyle w:val="IndexLink"/>
              </w:rPr>
              <w:t>61</w:t>
            </w:r>
          </w:hyperlink>
        </w:p>
        <w:p>
          <w:pPr>
            <w:pStyle w:val="Contents3"/>
            <w:tabs>
              <w:tab w:val="clear" w:pos="8459"/>
              <w:tab w:val="right" w:pos="9026" w:leader="dot"/>
            </w:tabs>
            <w:rPr/>
          </w:pPr>
          <w:hyperlink w:anchor="__RefHeading___Toc7293667_2142443653">
            <w:r>
              <w:rPr>
                <w:webHidden/>
                <w:rStyle w:val="IndexLink"/>
                <w:rtl w:val="true"/>
              </w:rPr>
              <w:t>نصاب الإبل</w:t>
            </w:r>
            <w:r>
              <w:rPr>
                <w:rStyle w:val="IndexLink"/>
                <w:rtl w:val="true"/>
              </w:rPr>
              <w:tab/>
            </w:r>
            <w:r>
              <w:rPr>
                <w:rStyle w:val="IndexLink"/>
              </w:rPr>
              <w:t>61</w:t>
            </w:r>
          </w:hyperlink>
        </w:p>
        <w:p>
          <w:pPr>
            <w:pStyle w:val="Contents3"/>
            <w:tabs>
              <w:tab w:val="clear" w:pos="8459"/>
              <w:tab w:val="right" w:pos="9026" w:leader="dot"/>
            </w:tabs>
            <w:rPr/>
          </w:pPr>
          <w:hyperlink w:anchor="__RefHeading___Toc7293669_2142443653">
            <w:r>
              <w:rPr>
                <w:webHidden/>
                <w:rStyle w:val="IndexLink"/>
                <w:rtl w:val="true"/>
              </w:rPr>
              <w:t>نصاب البقر</w:t>
            </w:r>
            <w:r>
              <w:rPr>
                <w:rStyle w:val="IndexLink"/>
                <w:rtl w:val="true"/>
              </w:rPr>
              <w:tab/>
            </w:r>
            <w:r>
              <w:rPr>
                <w:rStyle w:val="IndexLink"/>
              </w:rPr>
              <w:t>66</w:t>
            </w:r>
          </w:hyperlink>
        </w:p>
        <w:p>
          <w:pPr>
            <w:pStyle w:val="Contents3"/>
            <w:tabs>
              <w:tab w:val="clear" w:pos="8459"/>
              <w:tab w:val="right" w:pos="9026" w:leader="dot"/>
            </w:tabs>
            <w:rPr/>
          </w:pPr>
          <w:hyperlink w:anchor="__RefHeading___Toc7293671_2142443653">
            <w:r>
              <w:rPr>
                <w:webHidden/>
                <w:rStyle w:val="IndexLink"/>
                <w:rtl w:val="true"/>
              </w:rPr>
              <w:t>نصاب الغنم</w:t>
            </w:r>
            <w:r>
              <w:rPr>
                <w:rStyle w:val="IndexLink"/>
                <w:rtl w:val="true"/>
              </w:rPr>
              <w:tab/>
            </w:r>
            <w:r>
              <w:rPr>
                <w:rStyle w:val="IndexLink"/>
              </w:rPr>
              <w:t>67</w:t>
            </w:r>
          </w:hyperlink>
        </w:p>
        <w:p>
          <w:pPr>
            <w:pStyle w:val="Contents3"/>
            <w:tabs>
              <w:tab w:val="clear" w:pos="8459"/>
              <w:tab w:val="right" w:pos="9026" w:leader="dot"/>
            </w:tabs>
            <w:rPr/>
          </w:pPr>
          <w:hyperlink w:anchor="__RefHeading___Toc7293673_2142443653">
            <w:r>
              <w:rPr>
                <w:webHidden/>
                <w:rStyle w:val="IndexLink"/>
                <w:rtl w:val="true"/>
              </w:rPr>
              <w:t>عفو ما بین النصابین واسمه</w:t>
            </w:r>
            <w:r>
              <w:rPr>
                <w:rStyle w:val="IndexLink"/>
                <w:rtl w:val="true"/>
              </w:rPr>
              <w:tab/>
            </w:r>
            <w:r>
              <w:rPr>
                <w:rStyle w:val="IndexLink"/>
              </w:rPr>
              <w:t>72</w:t>
            </w:r>
          </w:hyperlink>
        </w:p>
        <w:p>
          <w:pPr>
            <w:pStyle w:val="Contents3"/>
            <w:tabs>
              <w:tab w:val="clear" w:pos="8459"/>
              <w:tab w:val="right" w:pos="9026" w:leader="dot"/>
            </w:tabs>
            <w:rPr/>
          </w:pPr>
          <w:hyperlink w:anchor="__RefHeading___Toc7293675_2142443653">
            <w:r>
              <w:rPr>
                <w:webHidden/>
                <w:rStyle w:val="IndexLink"/>
                <w:rtl w:val="true"/>
              </w:rPr>
              <w:t>حکم الشرکاء فی نصاب</w:t>
            </w:r>
            <w:r>
              <w:rPr>
                <w:rStyle w:val="IndexLink"/>
                <w:rtl w:val="true"/>
              </w:rPr>
              <w:tab/>
            </w:r>
            <w:r>
              <w:rPr>
                <w:rStyle w:val="IndexLink"/>
              </w:rPr>
              <w:t>74</w:t>
            </w:r>
          </w:hyperlink>
        </w:p>
        <w:p>
          <w:pPr>
            <w:pStyle w:val="Contents3"/>
            <w:tabs>
              <w:tab w:val="clear" w:pos="8459"/>
              <w:tab w:val="right" w:pos="9026" w:leader="dot"/>
            </w:tabs>
            <w:rPr/>
          </w:pPr>
          <w:hyperlink w:anchor="__RefHeading___Toc7293677_2142443653">
            <w:r>
              <w:rPr>
                <w:webHidden/>
                <w:rStyle w:val="IndexLink"/>
                <w:rtl w:val="true"/>
              </w:rPr>
              <w:t>حکم المالین المتباعدین</w:t>
            </w:r>
            <w:r>
              <w:rPr>
                <w:rStyle w:val="IndexLink"/>
                <w:rtl w:val="true"/>
              </w:rPr>
              <w:tab/>
            </w:r>
            <w:r>
              <w:rPr>
                <w:rStyle w:val="IndexLink"/>
              </w:rPr>
              <w:t>74</w:t>
            </w:r>
          </w:hyperlink>
        </w:p>
        <w:p>
          <w:pPr>
            <w:pStyle w:val="Contents3"/>
            <w:tabs>
              <w:tab w:val="clear" w:pos="8459"/>
              <w:tab w:val="right" w:pos="9026" w:leader="dot"/>
            </w:tabs>
            <w:rPr/>
          </w:pPr>
          <w:hyperlink w:anchor="__RefHeading___Toc7293679_2142443653">
            <w:r>
              <w:rPr>
                <w:webHidden/>
                <w:rStyle w:val="IndexLink"/>
                <w:rtl w:val="true"/>
              </w:rPr>
              <w:t>اشتراط السوم</w:t>
            </w:r>
            <w:r>
              <w:rPr>
                <w:rStyle w:val="IndexLink"/>
                <w:rtl w:val="true"/>
              </w:rPr>
              <w:tab/>
            </w:r>
            <w:r>
              <w:rPr>
                <w:rStyle w:val="IndexLink"/>
              </w:rPr>
              <w:t>75</w:t>
            </w:r>
          </w:hyperlink>
        </w:p>
        <w:p>
          <w:pPr>
            <w:pStyle w:val="Contents3"/>
            <w:tabs>
              <w:tab w:val="clear" w:pos="8459"/>
              <w:tab w:val="right" w:pos="9026" w:leader="dot"/>
            </w:tabs>
            <w:rPr/>
          </w:pPr>
          <w:hyperlink w:anchor="__RefHeading___Toc7293681_2142443653">
            <w:r>
              <w:rPr>
                <w:webHidden/>
                <w:rStyle w:val="IndexLink"/>
                <w:rtl w:val="true"/>
              </w:rPr>
              <w:t>اشتراط الحول</w:t>
            </w:r>
            <w:r>
              <w:rPr>
                <w:rStyle w:val="IndexLink"/>
                <w:rtl w:val="true"/>
              </w:rPr>
              <w:tab/>
            </w:r>
            <w:r>
              <w:rPr>
                <w:rStyle w:val="IndexLink"/>
              </w:rPr>
              <w:t>78</w:t>
            </w:r>
          </w:hyperlink>
        </w:p>
        <w:p>
          <w:pPr>
            <w:pStyle w:val="Contents3"/>
            <w:tabs>
              <w:tab w:val="clear" w:pos="8459"/>
              <w:tab w:val="right" w:pos="9026" w:leader="dot"/>
            </w:tabs>
            <w:rPr/>
          </w:pPr>
          <w:hyperlink w:anchor="__RefHeading___Toc7293683_2142443653">
            <w:r>
              <w:rPr>
                <w:webHidden/>
                <w:rStyle w:val="IndexLink"/>
                <w:rtl w:val="true"/>
              </w:rPr>
              <w:t>اعتبار الحول فی مال التجارة</w:t>
            </w:r>
            <w:r>
              <w:rPr>
                <w:rStyle w:val="IndexLink"/>
                <w:rtl w:val="true"/>
              </w:rPr>
              <w:tab/>
            </w:r>
            <w:r>
              <w:rPr>
                <w:rStyle w:val="IndexLink"/>
              </w:rPr>
              <w:t>79</w:t>
            </w:r>
          </w:hyperlink>
        </w:p>
        <w:p>
          <w:pPr>
            <w:pStyle w:val="Contents3"/>
            <w:tabs>
              <w:tab w:val="clear" w:pos="8459"/>
              <w:tab w:val="right" w:pos="9026" w:leader="dot"/>
            </w:tabs>
            <w:rPr/>
          </w:pPr>
          <w:hyperlink w:anchor="__RefHeading___Toc7293685_2142443653">
            <w:r>
              <w:rPr>
                <w:webHidden/>
                <w:rStyle w:val="IndexLink"/>
                <w:rtl w:val="true"/>
              </w:rPr>
              <w:t>حد الحول</w:t>
            </w:r>
            <w:r>
              <w:rPr>
                <w:rStyle w:val="IndexLink"/>
                <w:rtl w:val="true"/>
              </w:rPr>
              <w:tab/>
            </w:r>
            <w:r>
              <w:rPr>
                <w:rStyle w:val="IndexLink"/>
              </w:rPr>
              <w:t>79</w:t>
            </w:r>
          </w:hyperlink>
        </w:p>
        <w:p>
          <w:pPr>
            <w:pStyle w:val="Contents3"/>
            <w:tabs>
              <w:tab w:val="clear" w:pos="8459"/>
              <w:tab w:val="right" w:pos="9026" w:leader="dot"/>
            </w:tabs>
            <w:rPr/>
          </w:pPr>
          <w:hyperlink w:anchor="__RefHeading___Toc7293687_2142443653">
            <w:r>
              <w:rPr>
                <w:webHidden/>
                <w:rStyle w:val="IndexLink"/>
                <w:rtl w:val="true"/>
              </w:rPr>
              <w:t>بطلان الحول باختلال أحد الشروط</w:t>
            </w:r>
            <w:r>
              <w:rPr>
                <w:rStyle w:val="IndexLink"/>
                <w:rtl w:val="true"/>
              </w:rPr>
              <w:tab/>
            </w:r>
            <w:r>
              <w:rPr>
                <w:rStyle w:val="IndexLink"/>
              </w:rPr>
              <w:t>81</w:t>
            </w:r>
          </w:hyperlink>
        </w:p>
        <w:p>
          <w:pPr>
            <w:pStyle w:val="Contents3"/>
            <w:tabs>
              <w:tab w:val="clear" w:pos="8459"/>
              <w:tab w:val="right" w:pos="9026" w:leader="dot"/>
            </w:tabs>
            <w:rPr/>
          </w:pPr>
          <w:hyperlink w:anchor="__RefHeading___Toc7293689_2142443653">
            <w:r>
              <w:rPr>
                <w:webHidden/>
                <w:rStyle w:val="IndexLink"/>
                <w:rtl w:val="true"/>
              </w:rPr>
              <w:t>بطلان الحول بالمعاوضة بالمثل</w:t>
            </w:r>
            <w:r>
              <w:rPr>
                <w:rStyle w:val="IndexLink"/>
                <w:rtl w:val="true"/>
              </w:rPr>
              <w:tab/>
            </w:r>
            <w:r>
              <w:rPr>
                <w:rStyle w:val="IndexLink"/>
              </w:rPr>
              <w:t>82</w:t>
            </w:r>
          </w:hyperlink>
        </w:p>
        <w:p>
          <w:pPr>
            <w:pStyle w:val="Contents3"/>
            <w:tabs>
              <w:tab w:val="clear" w:pos="8459"/>
              <w:tab w:val="right" w:pos="9026" w:leader="dot"/>
            </w:tabs>
            <w:rPr/>
          </w:pPr>
          <w:hyperlink w:anchor="__RefHeading___Toc7293691_2142443653">
            <w:r>
              <w:rPr>
                <w:webHidden/>
                <w:rStyle w:val="IndexLink"/>
                <w:rtl w:val="true"/>
              </w:rPr>
              <w:t>حکم السخال المتولدة</w:t>
            </w:r>
            <w:r>
              <w:rPr>
                <w:rStyle w:val="IndexLink"/>
                <w:rtl w:val="true"/>
              </w:rPr>
              <w:tab/>
            </w:r>
            <w:r>
              <w:rPr>
                <w:rStyle w:val="IndexLink"/>
              </w:rPr>
              <w:t>84</w:t>
            </w:r>
          </w:hyperlink>
        </w:p>
        <w:p>
          <w:pPr>
            <w:pStyle w:val="Contents3"/>
            <w:tabs>
              <w:tab w:val="clear" w:pos="8459"/>
              <w:tab w:val="right" w:pos="9026" w:leader="dot"/>
            </w:tabs>
            <w:rPr/>
          </w:pPr>
          <w:hyperlink w:anchor="__RefHeading___Toc7293693_2142443653">
            <w:r>
              <w:rPr>
                <w:webHidden/>
                <w:rStyle w:val="IndexLink"/>
                <w:rtl w:val="true"/>
              </w:rPr>
              <w:t>حکم تلف بعض النصاب بعد الحول</w:t>
            </w:r>
            <w:r>
              <w:rPr>
                <w:rStyle w:val="IndexLink"/>
                <w:rtl w:val="true"/>
              </w:rPr>
              <w:tab/>
            </w:r>
            <w:r>
              <w:rPr>
                <w:rStyle w:val="IndexLink"/>
              </w:rPr>
              <w:t>86</w:t>
            </w:r>
          </w:hyperlink>
        </w:p>
        <w:p>
          <w:pPr>
            <w:pStyle w:val="Contents3"/>
            <w:tabs>
              <w:tab w:val="clear" w:pos="8459"/>
              <w:tab w:val="right" w:pos="9026" w:leader="dot"/>
            </w:tabs>
            <w:rPr/>
          </w:pPr>
          <w:hyperlink w:anchor="__RefHeading___Toc7293695_2142443653">
            <w:r>
              <w:rPr>
                <w:webHidden/>
                <w:rStyle w:val="IndexLink"/>
                <w:rtl w:val="true"/>
              </w:rPr>
              <w:t>حکم ارتداد المسلم قبل الحول وبعده</w:t>
            </w:r>
            <w:r>
              <w:rPr>
                <w:rStyle w:val="IndexLink"/>
                <w:rtl w:val="true"/>
              </w:rPr>
              <w:tab/>
            </w:r>
            <w:r>
              <w:rPr>
                <w:rStyle w:val="IndexLink"/>
              </w:rPr>
              <w:t>86</w:t>
            </w:r>
          </w:hyperlink>
        </w:p>
        <w:p>
          <w:pPr>
            <w:pStyle w:val="Contents3"/>
            <w:tabs>
              <w:tab w:val="clear" w:pos="8459"/>
              <w:tab w:val="right" w:pos="9026" w:leader="dot"/>
            </w:tabs>
            <w:rPr/>
          </w:pPr>
          <w:hyperlink w:anchor="__RefHeading___Toc7293697_2142443653">
            <w:r>
              <w:rPr>
                <w:webHidden/>
                <w:rStyle w:val="IndexLink"/>
                <w:rtl w:val="true"/>
              </w:rPr>
              <w:t>اشتراط عدم کونها عوامل</w:t>
            </w:r>
            <w:r>
              <w:rPr>
                <w:rStyle w:val="IndexLink"/>
                <w:rtl w:val="true"/>
              </w:rPr>
              <w:tab/>
            </w:r>
            <w:r>
              <w:rPr>
                <w:rStyle w:val="IndexLink"/>
              </w:rPr>
              <w:t>87</w:t>
            </w:r>
          </w:hyperlink>
        </w:p>
        <w:p>
          <w:pPr>
            <w:pStyle w:val="Contents3"/>
            <w:tabs>
              <w:tab w:val="clear" w:pos="8459"/>
              <w:tab w:val="right" w:pos="9026" w:leader="dot"/>
            </w:tabs>
            <w:rPr/>
          </w:pPr>
          <w:hyperlink w:anchor="__RefHeading___Toc7293699_2142443653">
            <w:r>
              <w:rPr>
                <w:webHidden/>
                <w:rStyle w:val="IndexLink"/>
                <w:rtl w:val="true"/>
              </w:rPr>
              <w:t>بیان الفریضة فی زکاة الأنعام</w:t>
            </w:r>
            <w:r>
              <w:rPr>
                <w:rStyle w:val="IndexLink"/>
                <w:rtl w:val="true"/>
              </w:rPr>
              <w:tab/>
            </w:r>
            <w:r>
              <w:rPr>
                <w:rStyle w:val="IndexLink"/>
              </w:rPr>
              <w:t>87</w:t>
            </w:r>
          </w:hyperlink>
        </w:p>
        <w:p>
          <w:pPr>
            <w:pStyle w:val="Contents3"/>
            <w:tabs>
              <w:tab w:val="clear" w:pos="8459"/>
              <w:tab w:val="right" w:pos="9026" w:leader="dot"/>
            </w:tabs>
            <w:rPr/>
          </w:pPr>
          <w:hyperlink w:anchor="__RefHeading___Toc7293701_2142443653">
            <w:r>
              <w:rPr>
                <w:webHidden/>
                <w:rStyle w:val="IndexLink"/>
                <w:rtl w:val="true"/>
              </w:rPr>
              <w:t>بیان الفریضة فی زکاة البقر</w:t>
            </w:r>
            <w:r>
              <w:rPr>
                <w:rStyle w:val="IndexLink"/>
                <w:rtl w:val="true"/>
              </w:rPr>
              <w:tab/>
            </w:r>
            <w:r>
              <w:rPr>
                <w:rStyle w:val="IndexLink"/>
              </w:rPr>
              <w:t>89</w:t>
            </w:r>
          </w:hyperlink>
        </w:p>
        <w:p>
          <w:pPr>
            <w:pStyle w:val="Contents3"/>
            <w:tabs>
              <w:tab w:val="clear" w:pos="8459"/>
              <w:tab w:val="right" w:pos="9026" w:leader="dot"/>
            </w:tabs>
            <w:rPr/>
          </w:pPr>
          <w:hyperlink w:anchor="__RefHeading___Toc7293703_2142443653">
            <w:r>
              <w:rPr>
                <w:webHidden/>
                <w:rStyle w:val="IndexLink"/>
                <w:rtl w:val="true"/>
              </w:rPr>
              <w:t>الابدال</w:t>
            </w:r>
            <w:r>
              <w:rPr>
                <w:rStyle w:val="IndexLink"/>
                <w:rtl w:val="true"/>
              </w:rPr>
              <w:tab/>
            </w:r>
            <w:r>
              <w:rPr>
                <w:rStyle w:val="IndexLink"/>
              </w:rPr>
              <w:t>89</w:t>
            </w:r>
          </w:hyperlink>
        </w:p>
        <w:p>
          <w:pPr>
            <w:pStyle w:val="Contents3"/>
            <w:tabs>
              <w:tab w:val="clear" w:pos="8459"/>
              <w:tab w:val="right" w:pos="9026" w:leader="dot"/>
            </w:tabs>
            <w:rPr/>
          </w:pPr>
          <w:hyperlink w:anchor="__RefHeading___Toc7293705_2142443653">
            <w:r>
              <w:rPr>
                <w:webHidden/>
                <w:rStyle w:val="IndexLink"/>
                <w:rtl w:val="true"/>
              </w:rPr>
              <w:t>حکم من وجبت علیه سن ولیست عنده</w:t>
            </w:r>
            <w:r>
              <w:rPr>
                <w:rStyle w:val="IndexLink"/>
                <w:rtl w:val="true"/>
              </w:rPr>
              <w:tab/>
            </w:r>
            <w:r>
              <w:rPr>
                <w:rStyle w:val="IndexLink"/>
              </w:rPr>
              <w:t>90</w:t>
            </w:r>
          </w:hyperlink>
        </w:p>
        <w:p>
          <w:pPr>
            <w:pStyle w:val="Contents3"/>
            <w:tabs>
              <w:tab w:val="clear" w:pos="8459"/>
              <w:tab w:val="right" w:pos="9026" w:leader="dot"/>
            </w:tabs>
            <w:rPr/>
          </w:pPr>
          <w:hyperlink w:anchor="__RefHeading___Toc7293707_2142443653">
            <w:r>
              <w:rPr>
                <w:webHidden/>
                <w:rStyle w:val="IndexLink"/>
                <w:rtl w:val="true"/>
              </w:rPr>
              <w:t>عدم إجزاء ما فوق الجذع</w:t>
            </w:r>
            <w:r>
              <w:rPr>
                <w:rStyle w:val="IndexLink"/>
                <w:rtl w:val="true"/>
              </w:rPr>
              <w:tab/>
            </w:r>
            <w:r>
              <w:rPr>
                <w:rStyle w:val="IndexLink"/>
              </w:rPr>
              <w:t>93</w:t>
            </w:r>
          </w:hyperlink>
        </w:p>
        <w:p>
          <w:pPr>
            <w:pStyle w:val="Contents3"/>
            <w:tabs>
              <w:tab w:val="clear" w:pos="8459"/>
              <w:tab w:val="right" w:pos="9026" w:leader="dot"/>
            </w:tabs>
            <w:rPr/>
          </w:pPr>
          <w:hyperlink w:anchor="__RefHeading___Toc7293709_2142443653">
            <w:r>
              <w:rPr>
                <w:webHidden/>
                <w:rStyle w:val="IndexLink"/>
                <w:rtl w:val="true"/>
              </w:rPr>
              <w:t>لا جبران فیما عد الإبل</w:t>
            </w:r>
            <w:r>
              <w:rPr>
                <w:rStyle w:val="IndexLink"/>
                <w:rtl w:val="true"/>
              </w:rPr>
              <w:tab/>
            </w:r>
            <w:r>
              <w:rPr>
                <w:rStyle w:val="IndexLink"/>
              </w:rPr>
              <w:t>95</w:t>
            </w:r>
          </w:hyperlink>
        </w:p>
        <w:p>
          <w:pPr>
            <w:pStyle w:val="Contents3"/>
            <w:tabs>
              <w:tab w:val="clear" w:pos="8459"/>
              <w:tab w:val="right" w:pos="9026" w:leader="dot"/>
            </w:tabs>
            <w:rPr/>
          </w:pPr>
          <w:hyperlink w:anchor="__RefHeading___Toc7293711_2142443653">
            <w:r>
              <w:rPr>
                <w:webHidden/>
                <w:rStyle w:val="IndexLink"/>
                <w:rtl w:val="true"/>
              </w:rPr>
              <w:t>تعریف بنت المخاض</w:t>
            </w:r>
            <w:r>
              <w:rPr>
                <w:rStyle w:val="IndexLink"/>
                <w:rtl w:val="true"/>
              </w:rPr>
              <w:tab/>
            </w:r>
            <w:r>
              <w:rPr>
                <w:rStyle w:val="IndexLink"/>
              </w:rPr>
              <w:t>95</w:t>
            </w:r>
          </w:hyperlink>
        </w:p>
        <w:p>
          <w:pPr>
            <w:pStyle w:val="Contents3"/>
            <w:tabs>
              <w:tab w:val="clear" w:pos="8459"/>
              <w:tab w:val="right" w:pos="9026" w:leader="dot"/>
            </w:tabs>
            <w:rPr/>
          </w:pPr>
          <w:hyperlink w:anchor="__RefHeading___Toc7293713_2142443653">
            <w:r>
              <w:rPr>
                <w:webHidden/>
                <w:rStyle w:val="IndexLink"/>
                <w:rtl w:val="true"/>
              </w:rPr>
              <w:t>تعریف بنت اللبون</w:t>
            </w:r>
            <w:r>
              <w:rPr>
                <w:rStyle w:val="IndexLink"/>
                <w:rtl w:val="true"/>
              </w:rPr>
              <w:tab/>
            </w:r>
            <w:r>
              <w:rPr>
                <w:rStyle w:val="IndexLink"/>
              </w:rPr>
              <w:t>95</w:t>
            </w:r>
          </w:hyperlink>
        </w:p>
        <w:p>
          <w:pPr>
            <w:pStyle w:val="Contents3"/>
            <w:tabs>
              <w:tab w:val="clear" w:pos="8459"/>
              <w:tab w:val="right" w:pos="9026" w:leader="dot"/>
            </w:tabs>
            <w:rPr/>
          </w:pPr>
          <w:hyperlink w:anchor="__RefHeading___Toc7293715_2142443653">
            <w:r>
              <w:rPr>
                <w:webHidden/>
                <w:rStyle w:val="IndexLink"/>
                <w:rtl w:val="true"/>
              </w:rPr>
              <w:t>تعریف الحقة</w:t>
            </w:r>
            <w:r>
              <w:rPr>
                <w:rStyle w:val="IndexLink"/>
                <w:rtl w:val="true"/>
              </w:rPr>
              <w:tab/>
            </w:r>
            <w:r>
              <w:rPr>
                <w:rStyle w:val="IndexLink"/>
              </w:rPr>
              <w:t>96</w:t>
            </w:r>
          </w:hyperlink>
        </w:p>
        <w:p>
          <w:pPr>
            <w:pStyle w:val="Contents3"/>
            <w:tabs>
              <w:tab w:val="clear" w:pos="8459"/>
              <w:tab w:val="right" w:pos="9026" w:leader="dot"/>
            </w:tabs>
            <w:rPr/>
          </w:pPr>
          <w:hyperlink w:anchor="__RefHeading___Toc7293717_2142443653">
            <w:r>
              <w:rPr>
                <w:webHidden/>
                <w:rStyle w:val="IndexLink"/>
                <w:rtl w:val="true"/>
              </w:rPr>
              <w:t>تعریف الجذعة</w:t>
            </w:r>
            <w:r>
              <w:rPr>
                <w:rStyle w:val="IndexLink"/>
                <w:rtl w:val="true"/>
              </w:rPr>
              <w:tab/>
            </w:r>
            <w:r>
              <w:rPr>
                <w:rStyle w:val="IndexLink"/>
              </w:rPr>
              <w:t>96</w:t>
            </w:r>
          </w:hyperlink>
        </w:p>
        <w:p>
          <w:pPr>
            <w:pStyle w:val="Contents3"/>
            <w:tabs>
              <w:tab w:val="clear" w:pos="8459"/>
              <w:tab w:val="right" w:pos="9026" w:leader="dot"/>
            </w:tabs>
            <w:rPr/>
          </w:pPr>
          <w:hyperlink w:anchor="__RefHeading___Toc7293719_2142443653">
            <w:r>
              <w:rPr>
                <w:webHidden/>
                <w:rStyle w:val="IndexLink"/>
                <w:rtl w:val="true"/>
              </w:rPr>
              <w:t>تعریف التبیع</w:t>
            </w:r>
            <w:r>
              <w:rPr>
                <w:rStyle w:val="IndexLink"/>
                <w:rtl w:val="true"/>
              </w:rPr>
              <w:tab/>
            </w:r>
            <w:r>
              <w:rPr>
                <w:rStyle w:val="IndexLink"/>
              </w:rPr>
              <w:t>97</w:t>
            </w:r>
          </w:hyperlink>
        </w:p>
        <w:p>
          <w:pPr>
            <w:pStyle w:val="Contents3"/>
            <w:tabs>
              <w:tab w:val="clear" w:pos="8459"/>
              <w:tab w:val="right" w:pos="9026" w:leader="dot"/>
            </w:tabs>
            <w:rPr/>
          </w:pPr>
          <w:hyperlink w:anchor="__RefHeading___Toc7293721_2142443653">
            <w:r>
              <w:rPr>
                <w:webHidden/>
                <w:rStyle w:val="IndexLink"/>
                <w:rtl w:val="true"/>
              </w:rPr>
              <w:t>تعریف المسنة</w:t>
            </w:r>
            <w:r>
              <w:rPr>
                <w:rStyle w:val="IndexLink"/>
                <w:rtl w:val="true"/>
              </w:rPr>
              <w:tab/>
            </w:r>
            <w:r>
              <w:rPr>
                <w:rStyle w:val="IndexLink"/>
              </w:rPr>
              <w:t>98</w:t>
            </w:r>
          </w:hyperlink>
        </w:p>
        <w:p>
          <w:pPr>
            <w:pStyle w:val="Contents3"/>
            <w:tabs>
              <w:tab w:val="clear" w:pos="8459"/>
              <w:tab w:val="right" w:pos="9026" w:leader="dot"/>
            </w:tabs>
            <w:rPr/>
          </w:pPr>
          <w:hyperlink w:anchor="__RefHeading___Toc7293723_2142443653">
            <w:r>
              <w:rPr>
                <w:webHidden/>
                <w:rStyle w:val="IndexLink"/>
                <w:rtl w:val="true"/>
              </w:rPr>
              <w:t>جواز الاخراج بالقیمة</w:t>
            </w:r>
            <w:r>
              <w:rPr>
                <w:rStyle w:val="IndexLink"/>
                <w:rtl w:val="true"/>
              </w:rPr>
              <w:tab/>
            </w:r>
            <w:r>
              <w:rPr>
                <w:rStyle w:val="IndexLink"/>
              </w:rPr>
              <w:t>98</w:t>
            </w:r>
          </w:hyperlink>
        </w:p>
        <w:p>
          <w:pPr>
            <w:pStyle w:val="Contents3"/>
            <w:tabs>
              <w:tab w:val="clear" w:pos="8459"/>
              <w:tab w:val="right" w:pos="9026" w:leader="dot"/>
            </w:tabs>
            <w:rPr/>
          </w:pPr>
          <w:hyperlink w:anchor="__RefHeading___Toc7293725_2142443653">
            <w:r>
              <w:rPr>
                <w:webHidden/>
                <w:rStyle w:val="IndexLink"/>
                <w:rtl w:val="true"/>
              </w:rPr>
              <w:t>أقل الشاة التی تؤخذ</w:t>
            </w:r>
            <w:r>
              <w:rPr>
                <w:rStyle w:val="IndexLink"/>
                <w:rtl w:val="true"/>
              </w:rPr>
              <w:tab/>
            </w:r>
            <w:r>
              <w:rPr>
                <w:rStyle w:val="IndexLink"/>
              </w:rPr>
              <w:t>100</w:t>
            </w:r>
          </w:hyperlink>
        </w:p>
        <w:p>
          <w:pPr>
            <w:pStyle w:val="Contents3"/>
            <w:tabs>
              <w:tab w:val="clear" w:pos="8459"/>
              <w:tab w:val="right" w:pos="9026" w:leader="dot"/>
            </w:tabs>
            <w:rPr/>
          </w:pPr>
          <w:hyperlink w:anchor="__RefHeading___Toc7293727_2142443653">
            <w:r>
              <w:rPr>
                <w:webHidden/>
                <w:rStyle w:val="IndexLink"/>
                <w:rtl w:val="true"/>
              </w:rPr>
              <w:t>لا تؤخذ المریضة والهرمة وذات العوار</w:t>
            </w:r>
            <w:r>
              <w:rPr>
                <w:rStyle w:val="IndexLink"/>
                <w:rtl w:val="true"/>
              </w:rPr>
              <w:tab/>
            </w:r>
            <w:r>
              <w:rPr>
                <w:rStyle w:val="IndexLink"/>
              </w:rPr>
              <w:t>102</w:t>
            </w:r>
          </w:hyperlink>
        </w:p>
        <w:p>
          <w:pPr>
            <w:pStyle w:val="Contents3"/>
            <w:tabs>
              <w:tab w:val="clear" w:pos="8459"/>
              <w:tab w:val="right" w:pos="9026" w:leader="dot"/>
            </w:tabs>
            <w:rPr/>
          </w:pPr>
          <w:hyperlink w:anchor="__RefHeading___Toc7293729_2142443653">
            <w:r>
              <w:rPr>
                <w:webHidden/>
                <w:rStyle w:val="IndexLink"/>
                <w:rtl w:val="true"/>
              </w:rPr>
              <w:t>حکم وقوع المشاحة بین الساعی والمالک</w:t>
            </w:r>
            <w:r>
              <w:rPr>
                <w:rStyle w:val="IndexLink"/>
                <w:rtl w:val="true"/>
              </w:rPr>
              <w:tab/>
            </w:r>
            <w:r>
              <w:rPr>
                <w:rStyle w:val="IndexLink"/>
              </w:rPr>
              <w:t>103</w:t>
            </w:r>
          </w:hyperlink>
        </w:p>
        <w:p>
          <w:pPr>
            <w:pStyle w:val="Contents3"/>
            <w:tabs>
              <w:tab w:val="clear" w:pos="8459"/>
              <w:tab w:val="right" w:pos="9026" w:leader="dot"/>
            </w:tabs>
            <w:rPr/>
          </w:pPr>
          <w:hyperlink w:anchor="__RefHeading___Toc7293731_2142443653">
            <w:r>
              <w:rPr>
                <w:webHidden/>
                <w:rStyle w:val="IndexLink"/>
                <w:rtl w:val="true"/>
              </w:rPr>
              <w:t>وجوب الزکاة فی العین</w:t>
            </w:r>
            <w:r>
              <w:rPr>
                <w:rStyle w:val="IndexLink"/>
                <w:rtl w:val="true"/>
              </w:rPr>
              <w:tab/>
            </w:r>
            <w:r>
              <w:rPr>
                <w:rStyle w:val="IndexLink"/>
              </w:rPr>
              <w:t>104</w:t>
            </w:r>
          </w:hyperlink>
        </w:p>
        <w:p>
          <w:pPr>
            <w:pStyle w:val="Contents3"/>
            <w:tabs>
              <w:tab w:val="clear" w:pos="8459"/>
              <w:tab w:val="right" w:pos="9026" w:leader="dot"/>
            </w:tabs>
            <w:rPr/>
          </w:pPr>
          <w:hyperlink w:anchor="__RefHeading___Toc7293733_2142443653">
            <w:r>
              <w:rPr>
                <w:webHidden/>
                <w:rStyle w:val="IndexLink"/>
                <w:rtl w:val="true"/>
              </w:rPr>
              <w:t>حکم من فرط فی اخراج الزکاة</w:t>
            </w:r>
            <w:r>
              <w:rPr>
                <w:rStyle w:val="IndexLink"/>
                <w:rtl w:val="true"/>
              </w:rPr>
              <w:tab/>
            </w:r>
            <w:r>
              <w:rPr>
                <w:rStyle w:val="IndexLink"/>
              </w:rPr>
              <w:t>106</w:t>
            </w:r>
          </w:hyperlink>
        </w:p>
        <w:p>
          <w:pPr>
            <w:pStyle w:val="Contents3"/>
            <w:tabs>
              <w:tab w:val="clear" w:pos="8459"/>
              <w:tab w:val="right" w:pos="9026" w:leader="dot"/>
            </w:tabs>
            <w:rPr/>
          </w:pPr>
          <w:hyperlink w:anchor="__RefHeading___Toc7293735_2142443653">
            <w:r>
              <w:rPr>
                <w:webHidden/>
                <w:rStyle w:val="IndexLink"/>
                <w:rtl w:val="true"/>
              </w:rPr>
              <w:t>حکم المهر إذا کان نصابا</w:t>
            </w:r>
            <w:r>
              <w:rPr>
                <w:rStyle w:val="IndexLink"/>
                <w:rtl w:val="true"/>
              </w:rPr>
              <w:tab/>
            </w:r>
            <w:r>
              <w:rPr>
                <w:rStyle w:val="IndexLink"/>
              </w:rPr>
              <w:t>107</w:t>
            </w:r>
          </w:hyperlink>
        </w:p>
        <w:p>
          <w:pPr>
            <w:pStyle w:val="Contents3"/>
            <w:tabs>
              <w:tab w:val="clear" w:pos="8459"/>
              <w:tab w:val="right" w:pos="9026" w:leader="dot"/>
            </w:tabs>
            <w:rPr/>
          </w:pPr>
          <w:hyperlink w:anchor="__RefHeading___Toc7293737_2142443653">
            <w:r>
              <w:rPr>
                <w:webHidden/>
                <w:rStyle w:val="IndexLink"/>
                <w:rtl w:val="true"/>
              </w:rPr>
              <w:t>حکم النصاب إذا حال علیه أحوال</w:t>
            </w:r>
            <w:r>
              <w:rPr>
                <w:rStyle w:val="IndexLink"/>
                <w:rtl w:val="true"/>
              </w:rPr>
              <w:tab/>
            </w:r>
            <w:r>
              <w:rPr>
                <w:rStyle w:val="IndexLink"/>
              </w:rPr>
              <w:t>108</w:t>
            </w:r>
          </w:hyperlink>
        </w:p>
        <w:p>
          <w:pPr>
            <w:pStyle w:val="Contents3"/>
            <w:tabs>
              <w:tab w:val="clear" w:pos="8459"/>
              <w:tab w:val="right" w:pos="9026" w:leader="dot"/>
            </w:tabs>
            <w:rPr/>
          </w:pPr>
          <w:hyperlink w:anchor="__RefHeading___Toc7293739_2142443653">
            <w:r>
              <w:rPr>
                <w:webHidden/>
                <w:rStyle w:val="IndexLink"/>
                <w:rtl w:val="true"/>
              </w:rPr>
              <w:t>حکم النصاب المجتمع من المعز والضان ، والبقر والجاموس ، والعراب والبخاتی</w:t>
            </w:r>
            <w:r>
              <w:rPr>
                <w:rStyle w:val="IndexLink"/>
                <w:rtl w:val="true"/>
              </w:rPr>
              <w:tab/>
            </w:r>
            <w:r>
              <w:rPr>
                <w:rStyle w:val="IndexLink"/>
              </w:rPr>
              <w:t>109</w:t>
            </w:r>
          </w:hyperlink>
        </w:p>
        <w:p>
          <w:pPr>
            <w:pStyle w:val="Contents3"/>
            <w:tabs>
              <w:tab w:val="clear" w:pos="8459"/>
              <w:tab w:val="right" w:pos="9026" w:leader="dot"/>
            </w:tabs>
            <w:rPr/>
          </w:pPr>
          <w:hyperlink w:anchor="__RefHeading___Toc7293741_2142443653">
            <w:r>
              <w:rPr>
                <w:webHidden/>
                <w:rStyle w:val="IndexLink"/>
                <w:rtl w:val="true"/>
              </w:rPr>
              <w:t>قبول إدعاء المالک اخراج الزکاة</w:t>
            </w:r>
            <w:r>
              <w:rPr>
                <w:rStyle w:val="IndexLink"/>
                <w:rtl w:val="true"/>
              </w:rPr>
              <w:tab/>
            </w:r>
            <w:r>
              <w:rPr>
                <w:rStyle w:val="IndexLink"/>
              </w:rPr>
              <w:t>110</w:t>
            </w:r>
          </w:hyperlink>
        </w:p>
        <w:p>
          <w:pPr>
            <w:pStyle w:val="Contents3"/>
            <w:tabs>
              <w:tab w:val="clear" w:pos="8459"/>
              <w:tab w:val="right" w:pos="9026" w:leader="dot"/>
            </w:tabs>
            <w:rPr/>
          </w:pPr>
          <w:hyperlink w:anchor="__RefHeading___Toc7293743_2142443653">
            <w:r>
              <w:rPr>
                <w:webHidden/>
                <w:rStyle w:val="IndexLink"/>
                <w:rtl w:val="true"/>
              </w:rPr>
              <w:t>حکم الأموال المتفرقة</w:t>
            </w:r>
            <w:r>
              <w:rPr>
                <w:rStyle w:val="IndexLink"/>
                <w:rtl w:val="true"/>
              </w:rPr>
              <w:tab/>
            </w:r>
            <w:r>
              <w:rPr>
                <w:rStyle w:val="IndexLink"/>
              </w:rPr>
              <w:t>111</w:t>
            </w:r>
          </w:hyperlink>
        </w:p>
        <w:p>
          <w:pPr>
            <w:pStyle w:val="Contents3"/>
            <w:tabs>
              <w:tab w:val="clear" w:pos="8459"/>
              <w:tab w:val="right" w:pos="9026" w:leader="dot"/>
            </w:tabs>
            <w:rPr/>
          </w:pPr>
          <w:hyperlink w:anchor="__RefHeading___Toc7293745_2142443653">
            <w:r>
              <w:rPr>
                <w:webHidden/>
                <w:rStyle w:val="IndexLink"/>
                <w:rtl w:val="true"/>
              </w:rPr>
              <w:t>حکم السن الواجبة إذا کانت مریضة</w:t>
            </w:r>
            <w:r>
              <w:rPr>
                <w:rStyle w:val="IndexLink"/>
                <w:rtl w:val="true"/>
              </w:rPr>
              <w:tab/>
            </w:r>
            <w:r>
              <w:rPr>
                <w:rStyle w:val="IndexLink"/>
              </w:rPr>
              <w:t>112</w:t>
            </w:r>
          </w:hyperlink>
        </w:p>
        <w:p>
          <w:pPr>
            <w:pStyle w:val="Contents3"/>
            <w:tabs>
              <w:tab w:val="clear" w:pos="8459"/>
              <w:tab w:val="right" w:pos="9026" w:leader="dot"/>
            </w:tabs>
            <w:rPr/>
          </w:pPr>
          <w:hyperlink w:anchor="__RefHeading___Toc7293747_2142443653">
            <w:r>
              <w:rPr>
                <w:webHidden/>
                <w:rStyle w:val="IndexLink"/>
                <w:rtl w:val="true"/>
              </w:rPr>
              <w:t>حکم ما إذا کان النصاب کله مریضا</w:t>
            </w:r>
            <w:r>
              <w:rPr>
                <w:rStyle w:val="IndexLink"/>
                <w:rtl w:val="true"/>
              </w:rPr>
              <w:tab/>
            </w:r>
            <w:r>
              <w:rPr>
                <w:rStyle w:val="IndexLink"/>
              </w:rPr>
              <w:t>112</w:t>
            </w:r>
          </w:hyperlink>
        </w:p>
        <w:p>
          <w:pPr>
            <w:pStyle w:val="Contents3"/>
            <w:tabs>
              <w:tab w:val="clear" w:pos="8459"/>
              <w:tab w:val="right" w:pos="9026" w:leader="dot"/>
            </w:tabs>
            <w:rPr/>
          </w:pPr>
          <w:hyperlink w:anchor="__RefHeading___Toc7293749_2142443653">
            <w:r>
              <w:rPr>
                <w:webHidden/>
                <w:rStyle w:val="IndexLink"/>
                <w:rtl w:val="true"/>
              </w:rPr>
              <w:t>عدم أخذ الربی</w:t>
            </w:r>
            <w:r>
              <w:rPr>
                <w:rStyle w:val="IndexLink"/>
                <w:rtl w:val="true"/>
              </w:rPr>
              <w:tab/>
            </w:r>
            <w:r>
              <w:rPr>
                <w:rStyle w:val="IndexLink"/>
              </w:rPr>
              <w:t>112</w:t>
            </w:r>
          </w:hyperlink>
        </w:p>
        <w:p>
          <w:pPr>
            <w:pStyle w:val="Contents3"/>
            <w:tabs>
              <w:tab w:val="clear" w:pos="8459"/>
              <w:tab w:val="right" w:pos="9026" w:leader="dot"/>
            </w:tabs>
            <w:rPr/>
          </w:pPr>
          <w:hyperlink w:anchor="__RefHeading___Toc7293751_2142443653">
            <w:r>
              <w:rPr>
                <w:webHidden/>
                <w:rStyle w:val="IndexLink"/>
                <w:rtl w:val="true"/>
              </w:rPr>
              <w:t>عدم أخذ الأکولة</w:t>
            </w:r>
            <w:r>
              <w:rPr>
                <w:rStyle w:val="IndexLink"/>
                <w:rtl w:val="true"/>
              </w:rPr>
              <w:tab/>
            </w:r>
            <w:r>
              <w:rPr>
                <w:rStyle w:val="IndexLink"/>
              </w:rPr>
              <w:t>114</w:t>
            </w:r>
          </w:hyperlink>
        </w:p>
        <w:p>
          <w:pPr>
            <w:pStyle w:val="Contents3"/>
            <w:tabs>
              <w:tab w:val="clear" w:pos="8459"/>
              <w:tab w:val="right" w:pos="9026" w:leader="dot"/>
            </w:tabs>
            <w:rPr/>
          </w:pPr>
          <w:hyperlink w:anchor="__RefHeading___Toc7293753_2142443653">
            <w:r>
              <w:rPr>
                <w:webHidden/>
                <w:rStyle w:val="IndexLink"/>
                <w:rtl w:val="true"/>
              </w:rPr>
              <w:t>جواز الدفع من غیر غنم البلد</w:t>
            </w:r>
            <w:r>
              <w:rPr>
                <w:rStyle w:val="IndexLink"/>
                <w:rtl w:val="true"/>
              </w:rPr>
              <w:tab/>
            </w:r>
            <w:r>
              <w:rPr>
                <w:rStyle w:val="IndexLink"/>
              </w:rPr>
              <w:t>115</w:t>
            </w:r>
          </w:hyperlink>
        </w:p>
        <w:p>
          <w:pPr>
            <w:pStyle w:val="Contents2"/>
            <w:tabs>
              <w:tab w:val="clear" w:pos="8743"/>
              <w:tab w:val="right" w:pos="9026" w:leader="dot"/>
            </w:tabs>
            <w:rPr/>
          </w:pPr>
          <w:hyperlink w:anchor="__RefHeading___Toc7293755_2142443653">
            <w:r>
              <w:rPr>
                <w:webHidden/>
                <w:rStyle w:val="IndexLink"/>
                <w:rtl w:val="true"/>
              </w:rPr>
              <w:t>زکاة الذهب و الفضة</w:t>
            </w:r>
            <w:r>
              <w:rPr>
                <w:rStyle w:val="IndexLink"/>
                <w:rtl w:val="true"/>
              </w:rPr>
              <w:tab/>
            </w:r>
            <w:r>
              <w:rPr>
                <w:rStyle w:val="IndexLink"/>
              </w:rPr>
              <w:t>116</w:t>
            </w:r>
          </w:hyperlink>
        </w:p>
        <w:p>
          <w:pPr>
            <w:pStyle w:val="Contents3"/>
            <w:tabs>
              <w:tab w:val="clear" w:pos="8459"/>
              <w:tab w:val="right" w:pos="9026" w:leader="dot"/>
            </w:tabs>
            <w:rPr/>
          </w:pPr>
          <w:hyperlink w:anchor="__RefHeading___Toc7293757_2142443653">
            <w:r>
              <w:rPr>
                <w:webHidden/>
                <w:rStyle w:val="IndexLink"/>
                <w:rtl w:val="true"/>
              </w:rPr>
              <w:t>أقل ما تجب فیه الزکاة من الذهب</w:t>
            </w:r>
            <w:r>
              <w:rPr>
                <w:rStyle w:val="IndexLink"/>
                <w:rtl w:val="true"/>
              </w:rPr>
              <w:tab/>
            </w:r>
            <w:r>
              <w:rPr>
                <w:rStyle w:val="IndexLink"/>
              </w:rPr>
              <w:t>116</w:t>
            </w:r>
          </w:hyperlink>
        </w:p>
        <w:p>
          <w:pPr>
            <w:pStyle w:val="Contents3"/>
            <w:tabs>
              <w:tab w:val="clear" w:pos="8459"/>
              <w:tab w:val="right" w:pos="9026" w:leader="dot"/>
            </w:tabs>
            <w:rPr/>
          </w:pPr>
          <w:hyperlink w:anchor="__RefHeading___Toc7293759_2142443653">
            <w:r>
              <w:rPr>
                <w:webHidden/>
                <w:rStyle w:val="IndexLink"/>
                <w:rtl w:val="true"/>
              </w:rPr>
              <w:t>أقل ما تجب فیه الزکاة من الفضة</w:t>
            </w:r>
            <w:r>
              <w:rPr>
                <w:rStyle w:val="IndexLink"/>
                <w:rtl w:val="true"/>
              </w:rPr>
              <w:tab/>
            </w:r>
            <w:r>
              <w:rPr>
                <w:rStyle w:val="IndexLink"/>
              </w:rPr>
              <w:t>120</w:t>
            </w:r>
          </w:hyperlink>
        </w:p>
        <w:p>
          <w:pPr>
            <w:pStyle w:val="Contents3"/>
            <w:tabs>
              <w:tab w:val="clear" w:pos="8459"/>
              <w:tab w:val="right" w:pos="9026" w:leader="dot"/>
            </w:tabs>
            <w:rPr/>
          </w:pPr>
          <w:hyperlink w:anchor="__RefHeading___Toc7293761_2142443653">
            <w:r>
              <w:rPr>
                <w:webHidden/>
                <w:rStyle w:val="IndexLink"/>
                <w:rtl w:val="true"/>
              </w:rPr>
              <w:t>مقدار الدرهم</w:t>
            </w:r>
            <w:r>
              <w:rPr>
                <w:rStyle w:val="IndexLink"/>
                <w:rtl w:val="true"/>
              </w:rPr>
              <w:tab/>
            </w:r>
            <w:r>
              <w:rPr>
                <w:rStyle w:val="IndexLink"/>
              </w:rPr>
              <w:t>121</w:t>
            </w:r>
          </w:hyperlink>
        </w:p>
        <w:p>
          <w:pPr>
            <w:pStyle w:val="Contents3"/>
            <w:tabs>
              <w:tab w:val="clear" w:pos="8459"/>
              <w:tab w:val="right" w:pos="9026" w:leader="dot"/>
            </w:tabs>
            <w:rPr/>
          </w:pPr>
          <w:hyperlink w:anchor="__RefHeading___Toc7293763_2142443653">
            <w:r>
              <w:rPr>
                <w:webHidden/>
                <w:rStyle w:val="IndexLink"/>
                <w:rtl w:val="true"/>
              </w:rPr>
              <w:t>اشتراط کون الذهب والفضة مضروبین</w:t>
            </w:r>
            <w:r>
              <w:rPr>
                <w:rStyle w:val="IndexLink"/>
                <w:rtl w:val="true"/>
              </w:rPr>
              <w:tab/>
            </w:r>
            <w:r>
              <w:rPr>
                <w:rStyle w:val="IndexLink"/>
              </w:rPr>
              <w:t>123</w:t>
            </w:r>
          </w:hyperlink>
        </w:p>
        <w:p>
          <w:pPr>
            <w:pStyle w:val="Contents3"/>
            <w:tabs>
              <w:tab w:val="clear" w:pos="8459"/>
              <w:tab w:val="right" w:pos="9026" w:leader="dot"/>
            </w:tabs>
            <w:rPr/>
          </w:pPr>
          <w:hyperlink w:anchor="__RefHeading___Toc7293765_2142443653">
            <w:r>
              <w:rPr>
                <w:webHidden/>
                <w:rStyle w:val="IndexLink"/>
                <w:rtl w:val="true"/>
              </w:rPr>
              <w:t>اشتراط حؤول الحول فی زکاة النقدین</w:t>
            </w:r>
            <w:r>
              <w:rPr>
                <w:rStyle w:val="IndexLink"/>
                <w:rtl w:val="true"/>
              </w:rPr>
              <w:tab/>
            </w:r>
            <w:r>
              <w:rPr>
                <w:rStyle w:val="IndexLink"/>
              </w:rPr>
              <w:t>124</w:t>
            </w:r>
          </w:hyperlink>
        </w:p>
        <w:p>
          <w:pPr>
            <w:pStyle w:val="Contents3"/>
            <w:tabs>
              <w:tab w:val="clear" w:pos="8459"/>
              <w:tab w:val="right" w:pos="9026" w:leader="dot"/>
            </w:tabs>
            <w:rPr/>
          </w:pPr>
          <w:hyperlink w:anchor="__RefHeading___Toc7293767_2142443653">
            <w:r>
              <w:rPr>
                <w:webHidden/>
                <w:rStyle w:val="IndexLink"/>
                <w:rtl w:val="true"/>
              </w:rPr>
              <w:t>عدم وجوب الزکاة فی الحلی</w:t>
            </w:r>
            <w:r>
              <w:rPr>
                <w:rStyle w:val="IndexLink"/>
                <w:rtl w:val="true"/>
              </w:rPr>
              <w:tab/>
            </w:r>
            <w:r>
              <w:rPr>
                <w:rStyle w:val="IndexLink"/>
              </w:rPr>
              <w:t>126</w:t>
            </w:r>
          </w:hyperlink>
        </w:p>
        <w:p>
          <w:pPr>
            <w:pStyle w:val="Contents3"/>
            <w:tabs>
              <w:tab w:val="clear" w:pos="8459"/>
              <w:tab w:val="right" w:pos="9026" w:leader="dot"/>
            </w:tabs>
            <w:rPr/>
          </w:pPr>
          <w:hyperlink w:anchor="__RefHeading___Toc7293769_2142443653">
            <w:r>
              <w:rPr>
                <w:webHidden/>
                <w:rStyle w:val="IndexLink"/>
                <w:rtl w:val="true"/>
              </w:rPr>
              <w:t>عدم وجوب الزکاة فی السبائک والنقار والتبر</w:t>
            </w:r>
            <w:r>
              <w:rPr>
                <w:rStyle w:val="IndexLink"/>
                <w:rtl w:val="true"/>
              </w:rPr>
              <w:tab/>
            </w:r>
            <w:r>
              <w:rPr>
                <w:rStyle w:val="IndexLink"/>
              </w:rPr>
              <w:t>127</w:t>
            </w:r>
          </w:hyperlink>
        </w:p>
        <w:p>
          <w:pPr>
            <w:pStyle w:val="Contents3"/>
            <w:tabs>
              <w:tab w:val="clear" w:pos="8459"/>
              <w:tab w:val="right" w:pos="9026" w:leader="dot"/>
            </w:tabs>
            <w:rPr/>
          </w:pPr>
          <w:hyperlink w:anchor="__RefHeading___Toc7293771_2142443653">
            <w:r>
              <w:rPr>
                <w:webHidden/>
                <w:rStyle w:val="IndexLink"/>
                <w:rtl w:val="true"/>
              </w:rPr>
              <w:t>عدم اعتبار اختلاف الرغبة</w:t>
            </w:r>
            <w:r>
              <w:rPr>
                <w:rStyle w:val="IndexLink"/>
                <w:rtl w:val="true"/>
              </w:rPr>
              <w:tab/>
            </w:r>
            <w:r>
              <w:rPr>
                <w:rStyle w:val="IndexLink"/>
              </w:rPr>
              <w:t>129</w:t>
            </w:r>
          </w:hyperlink>
        </w:p>
        <w:p>
          <w:pPr>
            <w:pStyle w:val="Contents3"/>
            <w:tabs>
              <w:tab w:val="clear" w:pos="8459"/>
              <w:tab w:val="right" w:pos="9026" w:leader="dot"/>
            </w:tabs>
            <w:rPr/>
          </w:pPr>
          <w:hyperlink w:anchor="__RefHeading___Toc7293773_2142443653">
            <w:r>
              <w:rPr>
                <w:webHidden/>
                <w:rStyle w:val="IndexLink"/>
                <w:rtl w:val="true"/>
              </w:rPr>
              <w:t>اعتبار بلوغ الخالص نصاباً فی المغشوشة</w:t>
            </w:r>
            <w:r>
              <w:rPr>
                <w:rStyle w:val="IndexLink"/>
                <w:rtl w:val="true"/>
              </w:rPr>
              <w:tab/>
            </w:r>
            <w:r>
              <w:rPr>
                <w:rStyle w:val="IndexLink"/>
              </w:rPr>
              <w:t>130</w:t>
            </w:r>
          </w:hyperlink>
        </w:p>
        <w:p>
          <w:pPr>
            <w:pStyle w:val="Contents3"/>
            <w:tabs>
              <w:tab w:val="clear" w:pos="8459"/>
              <w:tab w:val="right" w:pos="9026" w:leader="dot"/>
            </w:tabs>
            <w:rPr/>
          </w:pPr>
          <w:hyperlink w:anchor="__RefHeading___Toc7293775_2142443653">
            <w:r>
              <w:rPr>
                <w:webHidden/>
                <w:rStyle w:val="IndexLink"/>
                <w:rtl w:val="true"/>
              </w:rPr>
              <w:t>عدم إجزاء اخراج المغشوشة عن الجیاد</w:t>
            </w:r>
            <w:r>
              <w:rPr>
                <w:rStyle w:val="IndexLink"/>
                <w:rtl w:val="true"/>
              </w:rPr>
              <w:tab/>
            </w:r>
            <w:r>
              <w:rPr>
                <w:rStyle w:val="IndexLink"/>
              </w:rPr>
              <w:t>131</w:t>
            </w:r>
          </w:hyperlink>
        </w:p>
        <w:p>
          <w:pPr>
            <w:pStyle w:val="Contents3"/>
            <w:tabs>
              <w:tab w:val="clear" w:pos="8459"/>
              <w:tab w:val="right" w:pos="9026" w:leader="dot"/>
            </w:tabs>
            <w:rPr/>
          </w:pPr>
          <w:hyperlink w:anchor="__RefHeading___Toc7293777_2142443653">
            <w:r>
              <w:rPr>
                <w:webHidden/>
                <w:rStyle w:val="IndexLink"/>
                <w:rtl w:val="true"/>
              </w:rPr>
              <w:t>کیفیة اخراج الزکاة من المغشوشة</w:t>
            </w:r>
            <w:r>
              <w:rPr>
                <w:rStyle w:val="IndexLink"/>
                <w:rtl w:val="true"/>
              </w:rPr>
              <w:tab/>
            </w:r>
            <w:r>
              <w:rPr>
                <w:rStyle w:val="IndexLink"/>
              </w:rPr>
              <w:t>131</w:t>
            </w:r>
          </w:hyperlink>
        </w:p>
        <w:p>
          <w:pPr>
            <w:pStyle w:val="Contents3"/>
            <w:tabs>
              <w:tab w:val="clear" w:pos="8459"/>
              <w:tab w:val="right" w:pos="9026" w:leader="dot"/>
            </w:tabs>
            <w:rPr/>
          </w:pPr>
          <w:hyperlink w:anchor="__RefHeading___Toc7293779_2142443653">
            <w:r>
              <w:rPr>
                <w:webHidden/>
                <w:rStyle w:val="IndexLink"/>
                <w:rtl w:val="true"/>
              </w:rPr>
              <w:t>حکم مال القرض</w:t>
            </w:r>
            <w:r>
              <w:rPr>
                <w:rStyle w:val="IndexLink"/>
                <w:rtl w:val="true"/>
              </w:rPr>
              <w:tab/>
            </w:r>
            <w:r>
              <w:rPr>
                <w:rStyle w:val="IndexLink"/>
              </w:rPr>
              <w:t>132</w:t>
            </w:r>
          </w:hyperlink>
        </w:p>
        <w:p>
          <w:pPr>
            <w:pStyle w:val="Contents3"/>
            <w:tabs>
              <w:tab w:val="clear" w:pos="8459"/>
              <w:tab w:val="right" w:pos="9026" w:leader="dot"/>
            </w:tabs>
            <w:rPr/>
          </w:pPr>
          <w:hyperlink w:anchor="__RefHeading___Toc7293781_2142443653">
            <w:r>
              <w:rPr>
                <w:webHidden/>
                <w:rStyle w:val="IndexLink"/>
                <w:rtl w:val="true"/>
              </w:rPr>
              <w:t>حکم النفقة التی تترک للاهل</w:t>
            </w:r>
            <w:r>
              <w:rPr>
                <w:rStyle w:val="IndexLink"/>
                <w:rtl w:val="true"/>
              </w:rPr>
              <w:tab/>
            </w:r>
            <w:r>
              <w:rPr>
                <w:rStyle w:val="IndexLink"/>
              </w:rPr>
              <w:t>134</w:t>
            </w:r>
          </w:hyperlink>
        </w:p>
        <w:p>
          <w:pPr>
            <w:pStyle w:val="Contents3"/>
            <w:tabs>
              <w:tab w:val="clear" w:pos="8459"/>
              <w:tab w:val="right" w:pos="9026" w:leader="dot"/>
            </w:tabs>
            <w:rPr/>
          </w:pPr>
          <w:hyperlink w:anchor="__RefHeading___Toc7293783_2142443653">
            <w:r>
              <w:rPr>
                <w:webHidden/>
                <w:rStyle w:val="IndexLink"/>
                <w:rtl w:val="true"/>
              </w:rPr>
              <w:t>عدم ضم أحد النقدین إلی الاخر</w:t>
            </w:r>
            <w:r>
              <w:rPr>
                <w:rStyle w:val="IndexLink"/>
                <w:rtl w:val="true"/>
              </w:rPr>
              <w:tab/>
            </w:r>
            <w:r>
              <w:rPr>
                <w:rStyle w:val="IndexLink"/>
              </w:rPr>
              <w:t>135</w:t>
            </w:r>
          </w:hyperlink>
        </w:p>
        <w:p>
          <w:pPr>
            <w:pStyle w:val="Contents2"/>
            <w:tabs>
              <w:tab w:val="clear" w:pos="8743"/>
              <w:tab w:val="right" w:pos="9026" w:leader="dot"/>
            </w:tabs>
            <w:rPr/>
          </w:pPr>
          <w:hyperlink w:anchor="__RefHeading___Toc7293785_2142443653">
            <w:r>
              <w:rPr>
                <w:webHidden/>
                <w:rStyle w:val="IndexLink"/>
                <w:rtl w:val="true"/>
              </w:rPr>
              <w:t>زکاة الغلات</w:t>
            </w:r>
            <w:r>
              <w:rPr>
                <w:rStyle w:val="IndexLink"/>
                <w:rtl w:val="true"/>
              </w:rPr>
              <w:tab/>
            </w:r>
            <w:r>
              <w:rPr>
                <w:rStyle w:val="IndexLink"/>
              </w:rPr>
              <w:t>138</w:t>
            </w:r>
          </w:hyperlink>
        </w:p>
        <w:p>
          <w:pPr>
            <w:pStyle w:val="Contents3"/>
            <w:tabs>
              <w:tab w:val="clear" w:pos="8459"/>
              <w:tab w:val="right" w:pos="9026" w:leader="dot"/>
            </w:tabs>
            <w:rPr/>
          </w:pPr>
          <w:hyperlink w:anchor="__RefHeading___Toc7293787_2142443653">
            <w:r>
              <w:rPr>
                <w:webHidden/>
                <w:rStyle w:val="IndexLink"/>
                <w:rtl w:val="true"/>
              </w:rPr>
              <w:t>استحباب الزکاة فی غیر الأجناس الأربعة</w:t>
            </w:r>
            <w:r>
              <w:rPr>
                <w:rStyle w:val="IndexLink"/>
                <w:rtl w:val="true"/>
              </w:rPr>
              <w:tab/>
            </w:r>
            <w:r>
              <w:rPr>
                <w:rStyle w:val="IndexLink"/>
              </w:rPr>
              <w:t>138</w:t>
            </w:r>
          </w:hyperlink>
        </w:p>
        <w:p>
          <w:pPr>
            <w:pStyle w:val="Contents3"/>
            <w:tabs>
              <w:tab w:val="clear" w:pos="8459"/>
              <w:tab w:val="right" w:pos="9026" w:leader="dot"/>
            </w:tabs>
            <w:rPr/>
          </w:pPr>
          <w:hyperlink w:anchor="__RefHeading___Toc7293789_2142443653">
            <w:r>
              <w:rPr>
                <w:webHidden/>
                <w:rStyle w:val="IndexLink"/>
                <w:rtl w:val="true"/>
              </w:rPr>
              <w:t>اشتراط بلوغ النصاب فی زکاة الغلات</w:t>
            </w:r>
            <w:r>
              <w:rPr>
                <w:rStyle w:val="IndexLink"/>
                <w:rtl w:val="true"/>
              </w:rPr>
              <w:tab/>
            </w:r>
            <w:r>
              <w:rPr>
                <w:rStyle w:val="IndexLink"/>
              </w:rPr>
              <w:t>139</w:t>
            </w:r>
          </w:hyperlink>
        </w:p>
        <w:p>
          <w:pPr>
            <w:pStyle w:val="Contents3"/>
            <w:tabs>
              <w:tab w:val="clear" w:pos="8459"/>
              <w:tab w:val="right" w:pos="9026" w:leader="dot"/>
            </w:tabs>
            <w:rPr/>
          </w:pPr>
          <w:hyperlink w:anchor="__RefHeading___Toc7293791_2142443653">
            <w:r>
              <w:rPr>
                <w:webHidden/>
                <w:rStyle w:val="IndexLink"/>
                <w:rtl w:val="true"/>
              </w:rPr>
              <w:t>مقدار الصاع</w:t>
            </w:r>
            <w:r>
              <w:rPr>
                <w:rStyle w:val="IndexLink"/>
                <w:rtl w:val="true"/>
              </w:rPr>
              <w:tab/>
            </w:r>
            <w:r>
              <w:rPr>
                <w:rStyle w:val="IndexLink"/>
              </w:rPr>
              <w:t>140</w:t>
            </w:r>
          </w:hyperlink>
        </w:p>
        <w:p>
          <w:pPr>
            <w:pStyle w:val="Contents3"/>
            <w:tabs>
              <w:tab w:val="clear" w:pos="8459"/>
              <w:tab w:val="right" w:pos="9026" w:leader="dot"/>
            </w:tabs>
            <w:rPr/>
          </w:pPr>
          <w:hyperlink w:anchor="__RefHeading___Toc7293793_2142443653">
            <w:r>
              <w:rPr>
                <w:webHidden/>
                <w:rStyle w:val="IndexLink"/>
                <w:rtl w:val="true"/>
              </w:rPr>
              <w:t>مقدار المد</w:t>
            </w:r>
            <w:r>
              <w:rPr>
                <w:rStyle w:val="IndexLink"/>
                <w:rtl w:val="true"/>
              </w:rPr>
              <w:tab/>
            </w:r>
            <w:r>
              <w:rPr>
                <w:rStyle w:val="IndexLink"/>
              </w:rPr>
              <w:t>142</w:t>
            </w:r>
          </w:hyperlink>
        </w:p>
        <w:p>
          <w:pPr>
            <w:pStyle w:val="Contents3"/>
            <w:tabs>
              <w:tab w:val="clear" w:pos="8459"/>
              <w:tab w:val="right" w:pos="9026" w:leader="dot"/>
            </w:tabs>
            <w:rPr/>
          </w:pPr>
          <w:hyperlink w:anchor="__RefHeading___Toc7293795_2142443653">
            <w:r>
              <w:rPr>
                <w:webHidden/>
                <w:rStyle w:val="IndexLink"/>
                <w:rtl w:val="true"/>
              </w:rPr>
              <w:t>وجوب الزکاة فیما زاد عن النصاب</w:t>
            </w:r>
            <w:r>
              <w:rPr>
                <w:rStyle w:val="IndexLink"/>
                <w:rtl w:val="true"/>
              </w:rPr>
              <w:tab/>
            </w:r>
            <w:r>
              <w:rPr>
                <w:rStyle w:val="IndexLink"/>
              </w:rPr>
              <w:t>144</w:t>
            </w:r>
          </w:hyperlink>
        </w:p>
        <w:p>
          <w:pPr>
            <w:pStyle w:val="Contents3"/>
            <w:tabs>
              <w:tab w:val="clear" w:pos="8459"/>
              <w:tab w:val="right" w:pos="9026" w:leader="dot"/>
            </w:tabs>
            <w:rPr/>
          </w:pPr>
          <w:hyperlink w:anchor="__RefHeading___Toc7293797_2142443653">
            <w:r>
              <w:rPr>
                <w:webHidden/>
                <w:rStyle w:val="IndexLink"/>
                <w:rtl w:val="true"/>
              </w:rPr>
              <w:t>الحد الذی تتعلق به الزکاة</w:t>
            </w:r>
            <w:r>
              <w:rPr>
                <w:rStyle w:val="IndexLink"/>
                <w:rtl w:val="true"/>
              </w:rPr>
              <w:tab/>
            </w:r>
            <w:r>
              <w:rPr>
                <w:rStyle w:val="IndexLink"/>
              </w:rPr>
              <w:t>145</w:t>
            </w:r>
          </w:hyperlink>
        </w:p>
        <w:p>
          <w:pPr>
            <w:pStyle w:val="Contents3"/>
            <w:tabs>
              <w:tab w:val="clear" w:pos="8459"/>
              <w:tab w:val="right" w:pos="9026" w:leader="dot"/>
            </w:tabs>
            <w:rPr/>
          </w:pPr>
          <w:hyperlink w:anchor="__RefHeading___Toc7293799_2142443653">
            <w:r>
              <w:rPr>
                <w:webHidden/>
                <w:rStyle w:val="IndexLink"/>
                <w:rtl w:val="true"/>
              </w:rPr>
              <w:t>وقت الاخراج</w:t>
            </w:r>
            <w:r>
              <w:rPr>
                <w:rStyle w:val="IndexLink"/>
                <w:rtl w:val="true"/>
              </w:rPr>
              <w:tab/>
            </w:r>
            <w:r>
              <w:rPr>
                <w:rStyle w:val="IndexLink"/>
              </w:rPr>
              <w:t>147</w:t>
            </w:r>
          </w:hyperlink>
        </w:p>
        <w:p>
          <w:pPr>
            <w:pStyle w:val="Contents3"/>
            <w:tabs>
              <w:tab w:val="clear" w:pos="8459"/>
              <w:tab w:val="right" w:pos="9026" w:leader="dot"/>
            </w:tabs>
            <w:rPr/>
          </w:pPr>
          <w:hyperlink w:anchor="__RefHeading___Toc7293801_2142443653">
            <w:r>
              <w:rPr>
                <w:webHidden/>
                <w:rStyle w:val="IndexLink"/>
                <w:rtl w:val="true"/>
              </w:rPr>
              <w:t>اعتبار ملک الغلة بالزراعة</w:t>
            </w:r>
            <w:r>
              <w:rPr>
                <w:rStyle w:val="IndexLink"/>
                <w:rtl w:val="true"/>
              </w:rPr>
              <w:tab/>
            </w:r>
            <w:r>
              <w:rPr>
                <w:rStyle w:val="IndexLink"/>
              </w:rPr>
              <w:t>148</w:t>
            </w:r>
          </w:hyperlink>
        </w:p>
        <w:p>
          <w:pPr>
            <w:pStyle w:val="Contents3"/>
            <w:tabs>
              <w:tab w:val="clear" w:pos="8459"/>
              <w:tab w:val="right" w:pos="9026" w:leader="dot"/>
            </w:tabs>
            <w:rPr/>
          </w:pPr>
          <w:hyperlink w:anchor="__RefHeading___Toc7293803_2142443653">
            <w:r>
              <w:rPr>
                <w:webHidden/>
                <w:rStyle w:val="IndexLink"/>
                <w:rtl w:val="true"/>
              </w:rPr>
              <w:t>وجوب الزکاة مرة واحدة فی الغلة</w:t>
            </w:r>
            <w:r>
              <w:rPr>
                <w:rStyle w:val="IndexLink"/>
                <w:rtl w:val="true"/>
              </w:rPr>
              <w:tab/>
            </w:r>
            <w:r>
              <w:rPr>
                <w:rStyle w:val="IndexLink"/>
              </w:rPr>
              <w:t>149</w:t>
            </w:r>
          </w:hyperlink>
        </w:p>
        <w:p>
          <w:pPr>
            <w:pStyle w:val="Contents3"/>
            <w:tabs>
              <w:tab w:val="clear" w:pos="8459"/>
              <w:tab w:val="right" w:pos="9026" w:leader="dot"/>
            </w:tabs>
            <w:rPr/>
          </w:pPr>
          <w:hyperlink w:anchor="__RefHeading___Toc7293805_2142443653">
            <w:r>
              <w:rPr>
                <w:webHidden/>
                <w:rStyle w:val="IndexLink"/>
                <w:rtl w:val="true"/>
              </w:rPr>
              <w:t>استثناء حصة السلطان والمؤن</w:t>
            </w:r>
            <w:r>
              <w:rPr>
                <w:rStyle w:val="IndexLink"/>
                <w:rtl w:val="true"/>
              </w:rPr>
              <w:tab/>
            </w:r>
            <w:r>
              <w:rPr>
                <w:rStyle w:val="IndexLink"/>
              </w:rPr>
              <w:t>150</w:t>
            </w:r>
          </w:hyperlink>
        </w:p>
        <w:p>
          <w:pPr>
            <w:pStyle w:val="Contents3"/>
            <w:tabs>
              <w:tab w:val="clear" w:pos="8459"/>
              <w:tab w:val="right" w:pos="9026" w:leader="dot"/>
            </w:tabs>
            <w:rPr/>
          </w:pPr>
          <w:hyperlink w:anchor="__RefHeading___Toc7293807_2142443653">
            <w:r>
              <w:rPr>
                <w:webHidden/>
                <w:rStyle w:val="IndexLink"/>
                <w:rtl w:val="true"/>
              </w:rPr>
              <w:t>وجوب نصف العشر فیما یسقی بالآلة والعشر فی غیره</w:t>
            </w:r>
            <w:r>
              <w:rPr>
                <w:rStyle w:val="IndexLink"/>
                <w:rtl w:val="true"/>
              </w:rPr>
              <w:tab/>
            </w:r>
            <w:r>
              <w:rPr>
                <w:rStyle w:val="IndexLink"/>
              </w:rPr>
              <w:t>154</w:t>
            </w:r>
          </w:hyperlink>
        </w:p>
        <w:p>
          <w:pPr>
            <w:pStyle w:val="Contents3"/>
            <w:tabs>
              <w:tab w:val="clear" w:pos="8459"/>
              <w:tab w:val="right" w:pos="9026" w:leader="dot"/>
            </w:tabs>
            <w:rPr/>
          </w:pPr>
          <w:hyperlink w:anchor="__RefHeading___Toc7293809_2142443653">
            <w:r>
              <w:rPr>
                <w:webHidden/>
                <w:rStyle w:val="IndexLink"/>
                <w:rtl w:val="true"/>
              </w:rPr>
              <w:t>حکم ما یسفی بالآلة وبغیر آلة</w:t>
            </w:r>
            <w:r>
              <w:rPr>
                <w:rStyle w:val="IndexLink"/>
                <w:rtl w:val="true"/>
              </w:rPr>
              <w:tab/>
            </w:r>
            <w:r>
              <w:rPr>
                <w:rStyle w:val="IndexLink"/>
              </w:rPr>
              <w:t>156</w:t>
            </w:r>
          </w:hyperlink>
        </w:p>
        <w:p>
          <w:pPr>
            <w:pStyle w:val="Contents3"/>
            <w:tabs>
              <w:tab w:val="clear" w:pos="8459"/>
              <w:tab w:val="right" w:pos="9026" w:leader="dot"/>
            </w:tabs>
            <w:rPr/>
          </w:pPr>
          <w:hyperlink w:anchor="__RefHeading___Toc7293811_2142443653">
            <w:r>
              <w:rPr>
                <w:webHidden/>
                <w:rStyle w:val="IndexLink"/>
                <w:rtl w:val="true"/>
              </w:rPr>
              <w:t>ضم الزروع المتباعدة</w:t>
            </w:r>
            <w:r>
              <w:rPr>
                <w:rStyle w:val="IndexLink"/>
                <w:rtl w:val="true"/>
              </w:rPr>
              <w:tab/>
            </w:r>
            <w:r>
              <w:rPr>
                <w:rStyle w:val="IndexLink"/>
              </w:rPr>
              <w:t>158</w:t>
            </w:r>
          </w:hyperlink>
        </w:p>
        <w:p>
          <w:pPr>
            <w:pStyle w:val="Contents3"/>
            <w:tabs>
              <w:tab w:val="clear" w:pos="8459"/>
              <w:tab w:val="right" w:pos="9026" w:leader="dot"/>
            </w:tabs>
            <w:rPr/>
          </w:pPr>
          <w:hyperlink w:anchor="__RefHeading___Toc7293813_2142443653">
            <w:r>
              <w:rPr>
                <w:webHidden/>
                <w:rStyle w:val="IndexLink"/>
                <w:rtl w:val="true"/>
              </w:rPr>
              <w:t>حکم النخل الذی یطلع مرتین</w:t>
            </w:r>
            <w:r>
              <w:rPr>
                <w:rStyle w:val="IndexLink"/>
                <w:rtl w:val="true"/>
              </w:rPr>
              <w:tab/>
            </w:r>
            <w:r>
              <w:rPr>
                <w:rStyle w:val="IndexLink"/>
              </w:rPr>
              <w:t>159</w:t>
            </w:r>
          </w:hyperlink>
        </w:p>
        <w:p>
          <w:pPr>
            <w:pStyle w:val="Contents3"/>
            <w:tabs>
              <w:tab w:val="clear" w:pos="8459"/>
              <w:tab w:val="right" w:pos="9026" w:leader="dot"/>
            </w:tabs>
            <w:rPr/>
          </w:pPr>
          <w:hyperlink w:anchor="__RefHeading___Toc7293815_2142443653">
            <w:r>
              <w:rPr>
                <w:webHidden/>
                <w:rStyle w:val="IndexLink"/>
                <w:rtl w:val="true"/>
              </w:rPr>
              <w:t>عدم أخذ الرطب والعنب عن التمر والزبیب</w:t>
            </w:r>
            <w:r>
              <w:rPr>
                <w:rStyle w:val="IndexLink"/>
                <w:rtl w:val="true"/>
              </w:rPr>
              <w:tab/>
            </w:r>
            <w:r>
              <w:rPr>
                <w:rStyle w:val="IndexLink"/>
              </w:rPr>
              <w:t>160</w:t>
            </w:r>
          </w:hyperlink>
        </w:p>
        <w:p>
          <w:pPr>
            <w:pStyle w:val="Contents3"/>
            <w:tabs>
              <w:tab w:val="clear" w:pos="8459"/>
              <w:tab w:val="right" w:pos="9026" w:leader="dot"/>
            </w:tabs>
            <w:rPr/>
          </w:pPr>
          <w:hyperlink w:anchor="__RefHeading___Toc7293817_2142443653">
            <w:r>
              <w:rPr>
                <w:webHidden/>
                <w:rStyle w:val="IndexLink"/>
                <w:rtl w:val="true"/>
              </w:rPr>
              <w:t>حکم موت المالک وعلیه دین</w:t>
            </w:r>
            <w:r>
              <w:rPr>
                <w:rStyle w:val="IndexLink"/>
                <w:rtl w:val="true"/>
              </w:rPr>
              <w:tab/>
            </w:r>
            <w:r>
              <w:rPr>
                <w:rStyle w:val="IndexLink"/>
              </w:rPr>
              <w:t>161</w:t>
            </w:r>
          </w:hyperlink>
        </w:p>
        <w:p>
          <w:pPr>
            <w:pStyle w:val="Contents3"/>
            <w:tabs>
              <w:tab w:val="clear" w:pos="8459"/>
              <w:tab w:val="right" w:pos="9026" w:leader="dot"/>
            </w:tabs>
            <w:rPr/>
          </w:pPr>
          <w:hyperlink w:anchor="__RefHeading___Toc7293819_2142443653">
            <w:r>
              <w:rPr>
                <w:webHidden/>
                <w:rStyle w:val="IndexLink"/>
                <w:rtl w:val="true"/>
              </w:rPr>
              <w:t>حکم من ملک ثمرة قبل بدو صلاحها</w:t>
            </w:r>
            <w:r>
              <w:rPr>
                <w:rStyle w:val="IndexLink"/>
                <w:rtl w:val="true"/>
              </w:rPr>
              <w:tab/>
            </w:r>
            <w:r>
              <w:rPr>
                <w:rStyle w:val="IndexLink"/>
              </w:rPr>
              <w:t>165</w:t>
            </w:r>
          </w:hyperlink>
        </w:p>
        <w:p>
          <w:pPr>
            <w:pStyle w:val="Contents3"/>
            <w:tabs>
              <w:tab w:val="clear" w:pos="8459"/>
              <w:tab w:val="right" w:pos="9026" w:leader="dot"/>
            </w:tabs>
            <w:rPr/>
          </w:pPr>
          <w:hyperlink w:anchor="__RefHeading___Toc7293821_2142443653">
            <w:r>
              <w:rPr>
                <w:webHidden/>
                <w:rStyle w:val="IndexLink"/>
                <w:rtl w:val="true"/>
              </w:rPr>
              <w:t>نصاب ما تستحب فیه الزکاة</w:t>
            </w:r>
            <w:r>
              <w:rPr>
                <w:rStyle w:val="IndexLink"/>
                <w:rtl w:val="true"/>
              </w:rPr>
              <w:tab/>
            </w:r>
            <w:r>
              <w:rPr>
                <w:rStyle w:val="IndexLink"/>
              </w:rPr>
              <w:t>166</w:t>
            </w:r>
          </w:hyperlink>
        </w:p>
        <w:p>
          <w:pPr>
            <w:pStyle w:val="Contents3"/>
            <w:tabs>
              <w:tab w:val="clear" w:pos="8459"/>
              <w:tab w:val="right" w:pos="9026" w:leader="dot"/>
            </w:tabs>
            <w:rPr/>
          </w:pPr>
          <w:hyperlink w:anchor="__RefHeading___Toc7293823_2142443653">
            <w:r>
              <w:rPr>
                <w:webHidden/>
                <w:rStyle w:val="IndexLink"/>
                <w:rtl w:val="true"/>
              </w:rPr>
              <w:t>حکم الخرص</w:t>
            </w:r>
            <w:r>
              <w:rPr>
                <w:rStyle w:val="IndexLink"/>
                <w:rtl w:val="true"/>
              </w:rPr>
              <w:tab/>
            </w:r>
            <w:r>
              <w:rPr>
                <w:rStyle w:val="IndexLink"/>
              </w:rPr>
              <w:t>168</w:t>
            </w:r>
          </w:hyperlink>
        </w:p>
        <w:p>
          <w:pPr>
            <w:pStyle w:val="Contents2"/>
            <w:tabs>
              <w:tab w:val="clear" w:pos="8743"/>
              <w:tab w:val="right" w:pos="9026" w:leader="dot"/>
            </w:tabs>
            <w:rPr/>
          </w:pPr>
          <w:hyperlink w:anchor="__RefHeading___Toc7293825_2142443653">
            <w:r>
              <w:rPr>
                <w:webHidden/>
                <w:rStyle w:val="IndexLink"/>
                <w:rtl w:val="true"/>
              </w:rPr>
              <w:t>زکاة مال التجارة</w:t>
            </w:r>
            <w:r>
              <w:rPr>
                <w:rStyle w:val="IndexLink"/>
                <w:rtl w:val="true"/>
              </w:rPr>
              <w:tab/>
            </w:r>
            <w:r>
              <w:rPr>
                <w:rStyle w:val="IndexLink"/>
              </w:rPr>
              <w:t>172</w:t>
            </w:r>
          </w:hyperlink>
        </w:p>
        <w:p>
          <w:pPr>
            <w:pStyle w:val="Contents3"/>
            <w:tabs>
              <w:tab w:val="clear" w:pos="8459"/>
              <w:tab w:val="right" w:pos="9026" w:leader="dot"/>
            </w:tabs>
            <w:rPr/>
          </w:pPr>
          <w:hyperlink w:anchor="__RefHeading___Toc7293827_2142443653">
            <w:r>
              <w:rPr>
                <w:webHidden/>
                <w:rStyle w:val="IndexLink"/>
                <w:rtl w:val="true"/>
              </w:rPr>
              <w:t>تعریف مال التجارة</w:t>
            </w:r>
            <w:r>
              <w:rPr>
                <w:rStyle w:val="IndexLink"/>
                <w:rtl w:val="true"/>
              </w:rPr>
              <w:tab/>
            </w:r>
            <w:r>
              <w:rPr>
                <w:rStyle w:val="IndexLink"/>
              </w:rPr>
              <w:t>172</w:t>
            </w:r>
          </w:hyperlink>
        </w:p>
        <w:p>
          <w:pPr>
            <w:pStyle w:val="Contents3"/>
            <w:tabs>
              <w:tab w:val="clear" w:pos="8459"/>
              <w:tab w:val="right" w:pos="9026" w:leader="dot"/>
            </w:tabs>
            <w:rPr/>
          </w:pPr>
          <w:hyperlink w:anchor="__RefHeading___Toc7293829_2142443653">
            <w:r>
              <w:rPr>
                <w:webHidden/>
                <w:rStyle w:val="IndexLink"/>
                <w:rtl w:val="true"/>
              </w:rPr>
              <w:t>اشتراط النصاب فی زکاة مال التجارة</w:t>
            </w:r>
            <w:r>
              <w:rPr>
                <w:rStyle w:val="IndexLink"/>
                <w:rtl w:val="true"/>
              </w:rPr>
              <w:tab/>
            </w:r>
            <w:r>
              <w:rPr>
                <w:rStyle w:val="IndexLink"/>
              </w:rPr>
              <w:t>175</w:t>
            </w:r>
          </w:hyperlink>
        </w:p>
        <w:p>
          <w:pPr>
            <w:pStyle w:val="Contents3"/>
            <w:tabs>
              <w:tab w:val="clear" w:pos="8459"/>
              <w:tab w:val="right" w:pos="9026" w:leader="dot"/>
            </w:tabs>
            <w:rPr/>
          </w:pPr>
          <w:hyperlink w:anchor="__RefHeading___Toc7293831_2142443653">
            <w:r>
              <w:rPr>
                <w:webHidden/>
                <w:rStyle w:val="IndexLink"/>
                <w:rtl w:val="true"/>
              </w:rPr>
              <w:t>اشتراط الطلب برأس المال</w:t>
            </w:r>
            <w:r>
              <w:rPr>
                <w:rStyle w:val="IndexLink"/>
                <w:rtl w:val="true"/>
              </w:rPr>
              <w:tab/>
            </w:r>
            <w:r>
              <w:rPr>
                <w:rStyle w:val="IndexLink"/>
              </w:rPr>
              <w:t>177</w:t>
            </w:r>
          </w:hyperlink>
        </w:p>
        <w:p>
          <w:pPr>
            <w:pStyle w:val="Contents3"/>
            <w:tabs>
              <w:tab w:val="clear" w:pos="8459"/>
              <w:tab w:val="right" w:pos="9026" w:leader="dot"/>
            </w:tabs>
            <w:rPr/>
          </w:pPr>
          <w:hyperlink w:anchor="__RefHeading___Toc7293833_2142443653">
            <w:r>
              <w:rPr>
                <w:webHidden/>
                <w:rStyle w:val="IndexLink"/>
                <w:rtl w:val="true"/>
              </w:rPr>
              <w:t>اشتراط الحول</w:t>
            </w:r>
            <w:r>
              <w:rPr>
                <w:rStyle w:val="IndexLink"/>
                <w:rtl w:val="true"/>
              </w:rPr>
              <w:tab/>
            </w:r>
            <w:r>
              <w:rPr>
                <w:rStyle w:val="IndexLink"/>
              </w:rPr>
              <w:t>178</w:t>
            </w:r>
          </w:hyperlink>
        </w:p>
        <w:p>
          <w:pPr>
            <w:pStyle w:val="Contents3"/>
            <w:tabs>
              <w:tab w:val="clear" w:pos="8459"/>
              <w:tab w:val="right" w:pos="9026" w:leader="dot"/>
            </w:tabs>
            <w:rPr/>
          </w:pPr>
          <w:hyperlink w:anchor="__RefHeading___Toc7293835_2142443653">
            <w:r>
              <w:rPr>
                <w:webHidden/>
                <w:rStyle w:val="IndexLink"/>
                <w:rtl w:val="true"/>
              </w:rPr>
              <w:t>تعلق زکاة التجارة بقیمة المتاع</w:t>
            </w:r>
            <w:r>
              <w:rPr>
                <w:rStyle w:val="IndexLink"/>
                <w:rtl w:val="true"/>
              </w:rPr>
              <w:tab/>
            </w:r>
            <w:r>
              <w:rPr>
                <w:rStyle w:val="IndexLink"/>
              </w:rPr>
              <w:t>181</w:t>
            </w:r>
          </w:hyperlink>
        </w:p>
        <w:p>
          <w:pPr>
            <w:pStyle w:val="Contents3"/>
            <w:tabs>
              <w:tab w:val="clear" w:pos="8459"/>
              <w:tab w:val="right" w:pos="9026" w:leader="dot"/>
            </w:tabs>
            <w:rPr/>
          </w:pPr>
          <w:hyperlink w:anchor="__RefHeading___Toc7293837_2142443653">
            <w:r>
              <w:rPr>
                <w:webHidden/>
                <w:rStyle w:val="IndexLink"/>
                <w:rtl w:val="true"/>
              </w:rPr>
              <w:t>تقویم المتاع بالدراهم والدنانیر</w:t>
            </w:r>
            <w:r>
              <w:rPr>
                <w:rStyle w:val="IndexLink"/>
                <w:rtl w:val="true"/>
              </w:rPr>
              <w:tab/>
            </w:r>
            <w:r>
              <w:rPr>
                <w:rStyle w:val="IndexLink"/>
              </w:rPr>
              <w:t>183</w:t>
            </w:r>
          </w:hyperlink>
        </w:p>
        <w:p>
          <w:pPr>
            <w:pStyle w:val="Contents3"/>
            <w:tabs>
              <w:tab w:val="clear" w:pos="8459"/>
              <w:tab w:val="right" w:pos="9026" w:leader="dot"/>
            </w:tabs>
            <w:rPr/>
          </w:pPr>
          <w:hyperlink w:anchor="__RefHeading___Toc7293839_2142443653">
            <w:r>
              <w:rPr>
                <w:webHidden/>
                <w:rStyle w:val="IndexLink"/>
                <w:rtl w:val="true"/>
              </w:rPr>
              <w:t>حکم تملک نصاب زکاتی للتجارة</w:t>
            </w:r>
            <w:r>
              <w:rPr>
                <w:rStyle w:val="IndexLink"/>
                <w:rtl w:val="true"/>
              </w:rPr>
              <w:tab/>
            </w:r>
            <w:r>
              <w:rPr>
                <w:rStyle w:val="IndexLink"/>
              </w:rPr>
              <w:t>184</w:t>
            </w:r>
          </w:hyperlink>
        </w:p>
        <w:p>
          <w:pPr>
            <w:pStyle w:val="Contents3"/>
            <w:tabs>
              <w:tab w:val="clear" w:pos="8459"/>
              <w:tab w:val="right" w:pos="9026" w:leader="dot"/>
            </w:tabs>
            <w:rPr/>
          </w:pPr>
          <w:hyperlink w:anchor="__RefHeading___Toc7293841_2142443653">
            <w:r>
              <w:rPr>
                <w:webHidden/>
                <w:rStyle w:val="IndexLink"/>
                <w:rtl w:val="true"/>
              </w:rPr>
              <w:t>حکم تعویض أربعین ساعة بمثلها للتجارة</w:t>
            </w:r>
            <w:r>
              <w:rPr>
                <w:rStyle w:val="IndexLink"/>
                <w:rtl w:val="true"/>
              </w:rPr>
              <w:tab/>
            </w:r>
            <w:r>
              <w:rPr>
                <w:rStyle w:val="IndexLink"/>
              </w:rPr>
              <w:t>186</w:t>
            </w:r>
          </w:hyperlink>
        </w:p>
        <w:p>
          <w:pPr>
            <w:pStyle w:val="Contents3"/>
            <w:tabs>
              <w:tab w:val="clear" w:pos="8459"/>
              <w:tab w:val="right" w:pos="9026" w:leader="dot"/>
            </w:tabs>
            <w:rPr/>
          </w:pPr>
          <w:hyperlink w:anchor="__RefHeading___Toc7293843_2142443653">
            <w:r>
              <w:rPr>
                <w:webHidden/>
                <w:rStyle w:val="IndexLink"/>
                <w:rtl w:val="true"/>
              </w:rPr>
              <w:t>حکم زکاة مال المضاربة</w:t>
            </w:r>
            <w:r>
              <w:rPr>
                <w:rStyle w:val="IndexLink"/>
                <w:rtl w:val="true"/>
              </w:rPr>
              <w:tab/>
            </w:r>
            <w:r>
              <w:rPr>
                <w:rStyle w:val="IndexLink"/>
              </w:rPr>
              <w:t>188</w:t>
            </w:r>
          </w:hyperlink>
        </w:p>
        <w:p>
          <w:pPr>
            <w:pStyle w:val="Contents3"/>
            <w:tabs>
              <w:tab w:val="clear" w:pos="8459"/>
              <w:tab w:val="right" w:pos="9026" w:leader="dot"/>
            </w:tabs>
            <w:rPr/>
          </w:pPr>
          <w:hyperlink w:anchor="__RefHeading___Toc7293845_2142443653">
            <w:r>
              <w:rPr>
                <w:webHidden/>
                <w:rStyle w:val="IndexLink"/>
                <w:rtl w:val="true"/>
              </w:rPr>
              <w:t>عدم منع الدین للزکاة</w:t>
            </w:r>
            <w:r>
              <w:rPr>
                <w:rStyle w:val="IndexLink"/>
                <w:rtl w:val="true"/>
              </w:rPr>
              <w:tab/>
            </w:r>
            <w:r>
              <w:rPr>
                <w:rStyle w:val="IndexLink"/>
              </w:rPr>
              <w:t>188</w:t>
            </w:r>
          </w:hyperlink>
        </w:p>
        <w:p>
          <w:pPr>
            <w:pStyle w:val="Contents3"/>
            <w:tabs>
              <w:tab w:val="clear" w:pos="8459"/>
              <w:tab w:val="right" w:pos="9026" w:leader="dot"/>
            </w:tabs>
            <w:rPr/>
          </w:pPr>
          <w:hyperlink w:anchor="__RefHeading___Toc7293847_2142443653">
            <w:r>
              <w:rPr>
                <w:webHidden/>
                <w:rStyle w:val="IndexLink"/>
                <w:rtl w:val="true"/>
              </w:rPr>
              <w:t>استحباب الزکاة فی حاصل العقار</w:t>
            </w:r>
            <w:r>
              <w:rPr>
                <w:rStyle w:val="IndexLink"/>
                <w:rtl w:val="true"/>
              </w:rPr>
              <w:tab/>
            </w:r>
            <w:r>
              <w:rPr>
                <w:rStyle w:val="IndexLink"/>
              </w:rPr>
              <w:t>192</w:t>
            </w:r>
          </w:hyperlink>
        </w:p>
        <w:p>
          <w:pPr>
            <w:pStyle w:val="Contents3"/>
            <w:tabs>
              <w:tab w:val="clear" w:pos="8459"/>
              <w:tab w:val="right" w:pos="9026" w:leader="dot"/>
            </w:tabs>
            <w:rPr/>
          </w:pPr>
          <w:hyperlink w:anchor="__RefHeading___Toc7293849_2142443653">
            <w:r>
              <w:rPr>
                <w:webHidden/>
                <w:rStyle w:val="IndexLink"/>
                <w:rtl w:val="true"/>
              </w:rPr>
              <w:t>عدم استحباب الزکاة فی المساکن والأمتعة</w:t>
            </w:r>
            <w:r>
              <w:rPr>
                <w:rStyle w:val="IndexLink"/>
                <w:rtl w:val="true"/>
              </w:rPr>
              <w:tab/>
            </w:r>
            <w:r>
              <w:rPr>
                <w:rStyle w:val="IndexLink"/>
              </w:rPr>
              <w:t>193</w:t>
            </w:r>
          </w:hyperlink>
        </w:p>
        <w:p>
          <w:pPr>
            <w:pStyle w:val="Contents3"/>
            <w:tabs>
              <w:tab w:val="clear" w:pos="8459"/>
              <w:tab w:val="right" w:pos="9026" w:leader="dot"/>
            </w:tabs>
            <w:rPr/>
          </w:pPr>
          <w:hyperlink w:anchor="__RefHeading___Toc7293851_2142443653">
            <w:r>
              <w:rPr>
                <w:webHidden/>
                <w:rStyle w:val="IndexLink"/>
                <w:rtl w:val="true"/>
              </w:rPr>
              <w:t>استحباب الزکاة فی الخیل</w:t>
            </w:r>
            <w:r>
              <w:rPr>
                <w:rStyle w:val="IndexLink"/>
                <w:rtl w:val="true"/>
              </w:rPr>
              <w:tab/>
            </w:r>
            <w:r>
              <w:rPr>
                <w:rStyle w:val="IndexLink"/>
              </w:rPr>
              <w:t>194</w:t>
            </w:r>
          </w:hyperlink>
        </w:p>
        <w:p>
          <w:pPr>
            <w:pStyle w:val="Contents3"/>
            <w:tabs>
              <w:tab w:val="clear" w:pos="8459"/>
              <w:tab w:val="right" w:pos="9026" w:leader="dot"/>
            </w:tabs>
            <w:rPr/>
          </w:pPr>
          <w:hyperlink w:anchor="__RefHeading___Toc7293853_2142443653">
            <w:r>
              <w:rPr>
                <w:webHidden/>
                <w:rStyle w:val="IndexLink"/>
                <w:rtl w:val="true"/>
              </w:rPr>
              <w:t>المستحقون للزکاة</w:t>
            </w:r>
            <w:r>
              <w:rPr>
                <w:rStyle w:val="IndexLink"/>
                <w:rtl w:val="true"/>
              </w:rPr>
              <w:tab/>
            </w:r>
            <w:r>
              <w:rPr>
                <w:rStyle w:val="IndexLink"/>
              </w:rPr>
              <w:t>195</w:t>
            </w:r>
          </w:hyperlink>
        </w:p>
        <w:p>
          <w:pPr>
            <w:pStyle w:val="Contents3"/>
            <w:tabs>
              <w:tab w:val="clear" w:pos="8459"/>
              <w:tab w:val="right" w:pos="9026" w:leader="dot"/>
            </w:tabs>
            <w:rPr/>
          </w:pPr>
          <w:hyperlink w:anchor="__RefHeading___Toc7293855_2142443653">
            <w:r>
              <w:rPr>
                <w:webHidden/>
                <w:rStyle w:val="IndexLink"/>
                <w:rtl w:val="true"/>
              </w:rPr>
              <w:t>الفقراء والمساکین</w:t>
            </w:r>
            <w:r>
              <w:rPr>
                <w:rStyle w:val="IndexLink"/>
                <w:rtl w:val="true"/>
              </w:rPr>
              <w:tab/>
            </w:r>
            <w:r>
              <w:rPr>
                <w:rStyle w:val="IndexLink"/>
              </w:rPr>
              <w:t>196</w:t>
            </w:r>
          </w:hyperlink>
        </w:p>
        <w:p>
          <w:pPr>
            <w:pStyle w:val="Contents3"/>
            <w:tabs>
              <w:tab w:val="clear" w:pos="8459"/>
              <w:tab w:val="right" w:pos="9026" w:leader="dot"/>
            </w:tabs>
            <w:rPr/>
          </w:pPr>
          <w:hyperlink w:anchor="__RefHeading___Toc7293857_2142443653">
            <w:r>
              <w:rPr>
                <w:webHidden/>
                <w:rStyle w:val="IndexLink"/>
                <w:rtl w:val="true"/>
              </w:rPr>
              <w:t>حرمة الزکاة للقادر علی الاکتساب</w:t>
            </w:r>
            <w:r>
              <w:rPr>
                <w:rStyle w:val="IndexLink"/>
                <w:rtl w:val="true"/>
              </w:rPr>
              <w:tab/>
            </w:r>
            <w:r>
              <w:rPr>
                <w:rStyle w:val="IndexLink"/>
              </w:rPr>
              <w:t>204</w:t>
            </w:r>
          </w:hyperlink>
        </w:p>
        <w:p>
          <w:pPr>
            <w:pStyle w:val="Contents3"/>
            <w:tabs>
              <w:tab w:val="clear" w:pos="8459"/>
              <w:tab w:val="right" w:pos="9026" w:leader="dot"/>
            </w:tabs>
            <w:rPr/>
          </w:pPr>
          <w:hyperlink w:anchor="__RefHeading___Toc7293859_2142443653">
            <w:r>
              <w:rPr>
                <w:webHidden/>
                <w:rStyle w:val="IndexLink"/>
                <w:rtl w:val="true"/>
              </w:rPr>
              <w:t>جواز الزکاة لمن یقصر کسبه</w:t>
            </w:r>
            <w:r>
              <w:rPr>
                <w:rStyle w:val="IndexLink"/>
                <w:rtl w:val="true"/>
              </w:rPr>
              <w:tab/>
            </w:r>
            <w:r>
              <w:rPr>
                <w:rStyle w:val="IndexLink"/>
              </w:rPr>
              <w:t>205</w:t>
            </w:r>
          </w:hyperlink>
        </w:p>
        <w:p>
          <w:pPr>
            <w:pStyle w:val="Contents3"/>
            <w:tabs>
              <w:tab w:val="clear" w:pos="8459"/>
              <w:tab w:val="right" w:pos="9026" w:leader="dot"/>
            </w:tabs>
            <w:rPr/>
          </w:pPr>
          <w:hyperlink w:anchor="__RefHeading___Toc7293861_2142443653">
            <w:r>
              <w:rPr>
                <w:webHidden/>
                <w:rStyle w:val="IndexLink"/>
                <w:rtl w:val="true"/>
              </w:rPr>
              <w:t>جواز الزکاة لصاحب الدار والخادم</w:t>
            </w:r>
            <w:r>
              <w:rPr>
                <w:rStyle w:val="IndexLink"/>
                <w:rtl w:val="true"/>
              </w:rPr>
              <w:tab/>
            </w:r>
            <w:r>
              <w:rPr>
                <w:rStyle w:val="IndexLink"/>
              </w:rPr>
              <w:t>207</w:t>
            </w:r>
          </w:hyperlink>
        </w:p>
        <w:p>
          <w:pPr>
            <w:pStyle w:val="Contents3"/>
            <w:tabs>
              <w:tab w:val="clear" w:pos="8459"/>
              <w:tab w:val="right" w:pos="9026" w:leader="dot"/>
            </w:tabs>
            <w:rPr/>
          </w:pPr>
          <w:hyperlink w:anchor="__RefHeading___Toc7293863_2142443653">
            <w:r>
              <w:rPr>
                <w:webHidden/>
                <w:rStyle w:val="IndexLink"/>
                <w:rtl w:val="true"/>
              </w:rPr>
              <w:t>حکم مدعی الفقر</w:t>
            </w:r>
            <w:r>
              <w:rPr>
                <w:rStyle w:val="IndexLink"/>
                <w:rtl w:val="true"/>
              </w:rPr>
              <w:tab/>
            </w:r>
            <w:r>
              <w:rPr>
                <w:rStyle w:val="IndexLink"/>
              </w:rPr>
              <w:t>209</w:t>
            </w:r>
          </w:hyperlink>
        </w:p>
        <w:p>
          <w:pPr>
            <w:pStyle w:val="Contents3"/>
            <w:tabs>
              <w:tab w:val="clear" w:pos="8459"/>
              <w:tab w:val="right" w:pos="9026" w:leader="dot"/>
            </w:tabs>
            <w:rPr/>
          </w:pPr>
          <w:hyperlink w:anchor="__RefHeading___Toc7293865_2142443653">
            <w:r>
              <w:rPr>
                <w:webHidden/>
                <w:rStyle w:val="IndexLink"/>
                <w:rtl w:val="true"/>
              </w:rPr>
              <w:t>عدم وجوب إعلام الفقیر بالزکاة</w:t>
            </w:r>
            <w:r>
              <w:rPr>
                <w:rStyle w:val="IndexLink"/>
                <w:rtl w:val="true"/>
              </w:rPr>
              <w:tab/>
            </w:r>
            <w:r>
              <w:rPr>
                <w:rStyle w:val="IndexLink"/>
              </w:rPr>
              <w:t>211</w:t>
            </w:r>
          </w:hyperlink>
        </w:p>
        <w:p>
          <w:pPr>
            <w:pStyle w:val="Contents3"/>
            <w:tabs>
              <w:tab w:val="clear" w:pos="8459"/>
              <w:tab w:val="right" w:pos="9026" w:leader="dot"/>
            </w:tabs>
            <w:rPr/>
          </w:pPr>
          <w:hyperlink w:anchor="__RefHeading___Toc7293867_2142443653">
            <w:r>
              <w:rPr>
                <w:webHidden/>
                <w:rStyle w:val="IndexLink"/>
                <w:rtl w:val="true"/>
              </w:rPr>
              <w:t>حکم دفع الزکاة للغنی</w:t>
            </w:r>
            <w:r>
              <w:rPr>
                <w:rStyle w:val="IndexLink"/>
                <w:rtl w:val="true"/>
              </w:rPr>
              <w:tab/>
            </w:r>
            <w:r>
              <w:rPr>
                <w:rStyle w:val="IndexLink"/>
              </w:rPr>
              <w:t>212</w:t>
            </w:r>
          </w:hyperlink>
        </w:p>
        <w:p>
          <w:pPr>
            <w:pStyle w:val="Contents3"/>
            <w:tabs>
              <w:tab w:val="clear" w:pos="8459"/>
              <w:tab w:val="right" w:pos="9026" w:leader="dot"/>
            </w:tabs>
            <w:rPr/>
          </w:pPr>
          <w:hyperlink w:anchor="__RefHeading___Toc7293869_2142443653">
            <w:r>
              <w:rPr>
                <w:webHidden/>
                <w:rStyle w:val="IndexLink"/>
                <w:rtl w:val="true"/>
              </w:rPr>
              <w:t>حکم دفع الزکاة إلی الکافر</w:t>
            </w:r>
            <w:r>
              <w:rPr>
                <w:rStyle w:val="IndexLink"/>
                <w:rtl w:val="true"/>
              </w:rPr>
              <w:tab/>
            </w:r>
            <w:r>
              <w:rPr>
                <w:rStyle w:val="IndexLink"/>
              </w:rPr>
              <w:t>215</w:t>
            </w:r>
          </w:hyperlink>
        </w:p>
        <w:p>
          <w:pPr>
            <w:pStyle w:val="Contents3"/>
            <w:tabs>
              <w:tab w:val="clear" w:pos="8459"/>
              <w:tab w:val="right" w:pos="9026" w:leader="dot"/>
            </w:tabs>
            <w:rPr/>
          </w:pPr>
          <w:hyperlink w:anchor="__RefHeading___Toc7293871_2142443653">
            <w:r>
              <w:rPr>
                <w:webHidden/>
                <w:rStyle w:val="IndexLink"/>
                <w:rtl w:val="true"/>
              </w:rPr>
              <w:t>العاملون</w:t>
            </w:r>
            <w:r>
              <w:rPr>
                <w:rStyle w:val="IndexLink"/>
                <w:rtl w:val="true"/>
              </w:rPr>
              <w:tab/>
            </w:r>
            <w:r>
              <w:rPr>
                <w:rStyle w:val="IndexLink"/>
              </w:rPr>
              <w:t>216</w:t>
            </w:r>
          </w:hyperlink>
        </w:p>
        <w:p>
          <w:pPr>
            <w:pStyle w:val="Contents3"/>
            <w:tabs>
              <w:tab w:val="clear" w:pos="8459"/>
              <w:tab w:val="right" w:pos="9026" w:leader="dot"/>
            </w:tabs>
            <w:rPr/>
          </w:pPr>
          <w:hyperlink w:anchor="__RefHeading___Toc7293873_2142443653">
            <w:r>
              <w:rPr>
                <w:webHidden/>
                <w:rStyle w:val="IndexLink"/>
                <w:rtl w:val="true"/>
              </w:rPr>
              <w:t>شروط العامل</w:t>
            </w:r>
            <w:r>
              <w:rPr>
                <w:rStyle w:val="IndexLink"/>
                <w:rtl w:val="true"/>
              </w:rPr>
              <w:tab/>
            </w:r>
            <w:r>
              <w:rPr>
                <w:rStyle w:val="IndexLink"/>
              </w:rPr>
              <w:t>219</w:t>
            </w:r>
          </w:hyperlink>
        </w:p>
        <w:p>
          <w:pPr>
            <w:pStyle w:val="Contents3"/>
            <w:tabs>
              <w:tab w:val="clear" w:pos="8459"/>
              <w:tab w:val="right" w:pos="9026" w:leader="dot"/>
            </w:tabs>
            <w:rPr/>
          </w:pPr>
          <w:hyperlink w:anchor="__RefHeading___Toc7293875_2142443653">
            <w:r>
              <w:rPr>
                <w:webHidden/>
                <w:rStyle w:val="IndexLink"/>
                <w:rtl w:val="true"/>
              </w:rPr>
              <w:t>کیفیة إعطاء العامل</w:t>
            </w:r>
            <w:r>
              <w:rPr>
                <w:rStyle w:val="IndexLink"/>
                <w:rtl w:val="true"/>
              </w:rPr>
              <w:tab/>
            </w:r>
            <w:r>
              <w:rPr>
                <w:rStyle w:val="IndexLink"/>
              </w:rPr>
              <w:t>221</w:t>
            </w:r>
          </w:hyperlink>
        </w:p>
        <w:p>
          <w:pPr>
            <w:pStyle w:val="Contents3"/>
            <w:tabs>
              <w:tab w:val="clear" w:pos="8459"/>
              <w:tab w:val="right" w:pos="9026" w:leader="dot"/>
            </w:tabs>
            <w:rPr/>
          </w:pPr>
          <w:hyperlink w:anchor="__RefHeading___Toc7293877_2142443653">
            <w:r>
              <w:rPr>
                <w:webHidden/>
                <w:rStyle w:val="IndexLink"/>
                <w:rtl w:val="true"/>
              </w:rPr>
              <w:t>المؤلفة</w:t>
            </w:r>
            <w:r>
              <w:rPr>
                <w:rStyle w:val="IndexLink"/>
                <w:rtl w:val="true"/>
              </w:rPr>
              <w:tab/>
            </w:r>
            <w:r>
              <w:rPr>
                <w:rStyle w:val="IndexLink"/>
              </w:rPr>
              <w:t>221</w:t>
            </w:r>
          </w:hyperlink>
        </w:p>
        <w:p>
          <w:pPr>
            <w:pStyle w:val="Contents3"/>
            <w:tabs>
              <w:tab w:val="clear" w:pos="8459"/>
              <w:tab w:val="right" w:pos="9026" w:leader="dot"/>
            </w:tabs>
            <w:rPr/>
          </w:pPr>
          <w:hyperlink w:anchor="__RefHeading___Toc7293879_2142443653">
            <w:r>
              <w:rPr>
                <w:webHidden/>
                <w:rStyle w:val="IndexLink"/>
                <w:rtl w:val="true"/>
              </w:rPr>
              <w:t>فی الرقاب</w:t>
            </w:r>
            <w:r>
              <w:rPr>
                <w:rStyle w:val="IndexLink"/>
                <w:rtl w:val="true"/>
              </w:rPr>
              <w:tab/>
            </w:r>
            <w:r>
              <w:rPr>
                <w:rStyle w:val="IndexLink"/>
              </w:rPr>
              <w:t>224</w:t>
            </w:r>
          </w:hyperlink>
        </w:p>
        <w:p>
          <w:pPr>
            <w:pStyle w:val="Contents3"/>
            <w:tabs>
              <w:tab w:val="clear" w:pos="8459"/>
              <w:tab w:val="right" w:pos="9026" w:leader="dot"/>
            </w:tabs>
            <w:rPr/>
          </w:pPr>
          <w:hyperlink w:anchor="__RefHeading___Toc7293881_2142443653">
            <w:r>
              <w:rPr>
                <w:webHidden/>
                <w:rStyle w:val="IndexLink"/>
                <w:rtl w:val="true"/>
              </w:rPr>
              <w:t>الغارمون</w:t>
            </w:r>
            <w:r>
              <w:rPr>
                <w:rStyle w:val="IndexLink"/>
                <w:rtl w:val="true"/>
              </w:rPr>
              <w:tab/>
            </w:r>
            <w:r>
              <w:rPr>
                <w:rStyle w:val="IndexLink"/>
              </w:rPr>
              <w:t>230</w:t>
            </w:r>
          </w:hyperlink>
        </w:p>
        <w:p>
          <w:pPr>
            <w:pStyle w:val="Contents3"/>
            <w:tabs>
              <w:tab w:val="clear" w:pos="8459"/>
              <w:tab w:val="right" w:pos="9026" w:leader="dot"/>
            </w:tabs>
            <w:rPr/>
          </w:pPr>
          <w:hyperlink w:anchor="__RefHeading___Toc7293883_2142443653">
            <w:r>
              <w:rPr>
                <w:webHidden/>
                <w:rStyle w:val="IndexLink"/>
                <w:rtl w:val="true"/>
              </w:rPr>
              <w:t>جواز مقاصة الفقیر</w:t>
            </w:r>
            <w:r>
              <w:rPr>
                <w:rStyle w:val="IndexLink"/>
                <w:rtl w:val="true"/>
              </w:rPr>
              <w:tab/>
            </w:r>
            <w:r>
              <w:rPr>
                <w:rStyle w:val="IndexLink"/>
              </w:rPr>
              <w:t>233</w:t>
            </w:r>
          </w:hyperlink>
        </w:p>
        <w:p>
          <w:pPr>
            <w:pStyle w:val="Contents3"/>
            <w:tabs>
              <w:tab w:val="clear" w:pos="8459"/>
              <w:tab w:val="right" w:pos="9026" w:leader="dot"/>
            </w:tabs>
            <w:rPr/>
          </w:pPr>
          <w:hyperlink w:anchor="__RefHeading___Toc7293885_2142443653">
            <w:r>
              <w:rPr>
                <w:webHidden/>
                <w:rStyle w:val="IndexLink"/>
                <w:rtl w:val="true"/>
              </w:rPr>
              <w:t>جواز قضاء دین المیت من الزکاة</w:t>
            </w:r>
            <w:r>
              <w:rPr>
                <w:rStyle w:val="IndexLink"/>
                <w:rtl w:val="true"/>
              </w:rPr>
              <w:tab/>
            </w:r>
            <w:r>
              <w:rPr>
                <w:rStyle w:val="IndexLink"/>
              </w:rPr>
              <w:t>235</w:t>
            </w:r>
          </w:hyperlink>
        </w:p>
        <w:p>
          <w:pPr>
            <w:pStyle w:val="Contents3"/>
            <w:tabs>
              <w:tab w:val="clear" w:pos="8459"/>
              <w:tab w:val="right" w:pos="9026" w:leader="dot"/>
            </w:tabs>
            <w:rPr/>
          </w:pPr>
          <w:hyperlink w:anchor="__RefHeading___Toc7293887_2142443653">
            <w:r>
              <w:rPr>
                <w:webHidden/>
                <w:rStyle w:val="IndexLink"/>
                <w:rtl w:val="true"/>
              </w:rPr>
              <w:t>جواز قضاء الدین عمن تجب نفقته</w:t>
            </w:r>
            <w:r>
              <w:rPr>
                <w:rStyle w:val="IndexLink"/>
                <w:rtl w:val="true"/>
              </w:rPr>
              <w:tab/>
            </w:r>
            <w:r>
              <w:rPr>
                <w:rStyle w:val="IndexLink"/>
              </w:rPr>
              <w:t>236</w:t>
            </w:r>
          </w:hyperlink>
        </w:p>
        <w:p>
          <w:pPr>
            <w:pStyle w:val="Contents3"/>
            <w:tabs>
              <w:tab w:val="clear" w:pos="8459"/>
              <w:tab w:val="right" w:pos="9026" w:leader="dot"/>
            </w:tabs>
            <w:rPr/>
          </w:pPr>
          <w:hyperlink w:anchor="__RefHeading___Toc7293889_2142443653">
            <w:r>
              <w:rPr>
                <w:webHidden/>
                <w:rStyle w:val="IndexLink"/>
                <w:rtl w:val="true"/>
              </w:rPr>
              <w:t>حکم صرف الغارم الزکاة فی غیر الدین</w:t>
            </w:r>
            <w:r>
              <w:rPr>
                <w:rStyle w:val="IndexLink"/>
                <w:rtl w:val="true"/>
              </w:rPr>
              <w:tab/>
            </w:r>
            <w:r>
              <w:rPr>
                <w:rStyle w:val="IndexLink"/>
              </w:rPr>
              <w:t>237</w:t>
            </w:r>
          </w:hyperlink>
        </w:p>
        <w:p>
          <w:pPr>
            <w:pStyle w:val="Contents3"/>
            <w:tabs>
              <w:tab w:val="clear" w:pos="8459"/>
              <w:tab w:val="right" w:pos="9026" w:leader="dot"/>
            </w:tabs>
            <w:rPr/>
          </w:pPr>
          <w:hyperlink w:anchor="__RefHeading___Toc7293891_2142443653">
            <w:r>
              <w:rPr>
                <w:webHidden/>
                <w:rStyle w:val="IndexLink"/>
                <w:rtl w:val="true"/>
              </w:rPr>
              <w:t>حکم ادعاء الغرم</w:t>
            </w:r>
            <w:r>
              <w:rPr>
                <w:rStyle w:val="IndexLink"/>
                <w:rtl w:val="true"/>
              </w:rPr>
              <w:tab/>
            </w:r>
            <w:r>
              <w:rPr>
                <w:rStyle w:val="IndexLink"/>
              </w:rPr>
              <w:t>238</w:t>
            </w:r>
          </w:hyperlink>
        </w:p>
        <w:p>
          <w:pPr>
            <w:pStyle w:val="Contents3"/>
            <w:tabs>
              <w:tab w:val="clear" w:pos="8459"/>
              <w:tab w:val="right" w:pos="9026" w:leader="dot"/>
            </w:tabs>
            <w:rPr/>
          </w:pPr>
          <w:hyperlink w:anchor="__RefHeading___Toc7293893_2142443653">
            <w:r>
              <w:rPr>
                <w:webHidden/>
                <w:rStyle w:val="IndexLink"/>
                <w:rtl w:val="true"/>
              </w:rPr>
              <w:t>فی سبیل الله</w:t>
            </w:r>
            <w:r>
              <w:rPr>
                <w:rStyle w:val="IndexLink"/>
                <w:rtl w:val="true"/>
              </w:rPr>
              <w:tab/>
            </w:r>
            <w:r>
              <w:rPr>
                <w:rStyle w:val="IndexLink"/>
              </w:rPr>
              <w:t>238</w:t>
            </w:r>
          </w:hyperlink>
        </w:p>
        <w:p>
          <w:pPr>
            <w:pStyle w:val="Contents3"/>
            <w:tabs>
              <w:tab w:val="clear" w:pos="8459"/>
              <w:tab w:val="right" w:pos="9026" w:leader="dot"/>
            </w:tabs>
            <w:rPr/>
          </w:pPr>
          <w:hyperlink w:anchor="__RefHeading___Toc7293895_2142443653">
            <w:r>
              <w:rPr>
                <w:webHidden/>
                <w:rStyle w:val="IndexLink"/>
                <w:rtl w:val="true"/>
              </w:rPr>
              <w:t>عدم اشتراط الفقر فی الغازی</w:t>
            </w:r>
            <w:r>
              <w:rPr>
                <w:rStyle w:val="IndexLink"/>
                <w:rtl w:val="true"/>
              </w:rPr>
              <w:tab/>
            </w:r>
            <w:r>
              <w:rPr>
                <w:rStyle w:val="IndexLink"/>
              </w:rPr>
              <w:t>240</w:t>
            </w:r>
          </w:hyperlink>
        </w:p>
        <w:p>
          <w:pPr>
            <w:pStyle w:val="Contents3"/>
            <w:tabs>
              <w:tab w:val="clear" w:pos="8459"/>
              <w:tab w:val="right" w:pos="9026" w:leader="dot"/>
            </w:tabs>
            <w:rPr/>
          </w:pPr>
          <w:hyperlink w:anchor="__RefHeading___Toc7293897_2142443653">
            <w:r>
              <w:rPr>
                <w:webHidden/>
                <w:rStyle w:val="IndexLink"/>
                <w:rtl w:val="true"/>
              </w:rPr>
              <w:t>ارتجاع الزکاة مع عدم الغزو</w:t>
            </w:r>
            <w:r>
              <w:rPr>
                <w:rStyle w:val="IndexLink"/>
                <w:rtl w:val="true"/>
              </w:rPr>
              <w:tab/>
            </w:r>
            <w:r>
              <w:rPr>
                <w:rStyle w:val="IndexLink"/>
              </w:rPr>
              <w:t>241</w:t>
            </w:r>
          </w:hyperlink>
        </w:p>
        <w:p>
          <w:pPr>
            <w:pStyle w:val="Contents3"/>
            <w:tabs>
              <w:tab w:val="clear" w:pos="8459"/>
              <w:tab w:val="right" w:pos="9026" w:leader="dot"/>
            </w:tabs>
            <w:rPr/>
          </w:pPr>
          <w:hyperlink w:anchor="__RefHeading___Toc7293899_2142443653">
            <w:r>
              <w:rPr>
                <w:webHidden/>
                <w:rStyle w:val="IndexLink"/>
                <w:rtl w:val="true"/>
              </w:rPr>
              <w:t>حکم نصیب الجهاد مع فقد الامام</w:t>
            </w:r>
            <w:r>
              <w:rPr>
                <w:rStyle w:val="IndexLink"/>
                <w:rtl w:val="true"/>
              </w:rPr>
              <w:tab/>
            </w:r>
            <w:r>
              <w:rPr>
                <w:rStyle w:val="IndexLink"/>
              </w:rPr>
              <w:t>241</w:t>
            </w:r>
          </w:hyperlink>
        </w:p>
        <w:p>
          <w:pPr>
            <w:pStyle w:val="Contents3"/>
            <w:tabs>
              <w:tab w:val="clear" w:pos="8459"/>
              <w:tab w:val="right" w:pos="9026" w:leader="dot"/>
            </w:tabs>
            <w:rPr/>
          </w:pPr>
          <w:hyperlink w:anchor="__RefHeading___Toc7293901_2142443653">
            <w:r>
              <w:rPr>
                <w:webHidden/>
                <w:rStyle w:val="IndexLink"/>
                <w:rtl w:val="true"/>
              </w:rPr>
              <w:t>حکم سهم السعاة والمؤلفة مع فقد الامام</w:t>
            </w:r>
            <w:r>
              <w:rPr>
                <w:rStyle w:val="IndexLink"/>
                <w:rtl w:val="true"/>
              </w:rPr>
              <w:tab/>
            </w:r>
            <w:r>
              <w:rPr>
                <w:rStyle w:val="IndexLink"/>
              </w:rPr>
              <w:t>242</w:t>
            </w:r>
          </w:hyperlink>
        </w:p>
        <w:p>
          <w:pPr>
            <w:pStyle w:val="Contents3"/>
            <w:tabs>
              <w:tab w:val="clear" w:pos="8459"/>
              <w:tab w:val="right" w:pos="9026" w:leader="dot"/>
            </w:tabs>
            <w:rPr/>
          </w:pPr>
          <w:hyperlink w:anchor="__RefHeading___Toc7293903_2142443653">
            <w:r>
              <w:rPr>
                <w:webHidden/>
                <w:rStyle w:val="IndexLink"/>
                <w:rtl w:val="true"/>
              </w:rPr>
              <w:t>ابن السبیل</w:t>
            </w:r>
            <w:r>
              <w:rPr>
                <w:rStyle w:val="IndexLink"/>
                <w:rtl w:val="true"/>
              </w:rPr>
              <w:tab/>
            </w:r>
            <w:r>
              <w:rPr>
                <w:rStyle w:val="IndexLink"/>
              </w:rPr>
              <w:t>242</w:t>
            </w:r>
          </w:hyperlink>
        </w:p>
        <w:p>
          <w:pPr>
            <w:pStyle w:val="Contents3"/>
            <w:tabs>
              <w:tab w:val="clear" w:pos="8459"/>
              <w:tab w:val="right" w:pos="9026" w:leader="dot"/>
            </w:tabs>
            <w:rPr/>
          </w:pPr>
          <w:hyperlink w:anchor="__RefHeading___Toc7293905_2142443653">
            <w:r>
              <w:rPr>
                <w:webHidden/>
                <w:rStyle w:val="IndexLink"/>
                <w:rtl w:val="true"/>
              </w:rPr>
              <w:t>اعتبار إباحة السفر فی ابن السبیل</w:t>
            </w:r>
            <w:r>
              <w:rPr>
                <w:rStyle w:val="IndexLink"/>
                <w:rtl w:val="true"/>
              </w:rPr>
              <w:tab/>
            </w:r>
            <w:r>
              <w:rPr>
                <w:rStyle w:val="IndexLink"/>
              </w:rPr>
              <w:t>244</w:t>
            </w:r>
          </w:hyperlink>
        </w:p>
        <w:p>
          <w:pPr>
            <w:pStyle w:val="Contents3"/>
            <w:tabs>
              <w:tab w:val="clear" w:pos="8459"/>
              <w:tab w:val="right" w:pos="9026" w:leader="dot"/>
            </w:tabs>
            <w:rPr/>
          </w:pPr>
          <w:hyperlink w:anchor="__RefHeading___Toc7293907_2142443653">
            <w:r>
              <w:rPr>
                <w:webHidden/>
                <w:rStyle w:val="IndexLink"/>
                <w:rtl w:val="true"/>
              </w:rPr>
              <w:t>اعطاء ابن السبیل بقدر الکفایة إلی بلده</w:t>
            </w:r>
            <w:r>
              <w:rPr>
                <w:rStyle w:val="IndexLink"/>
                <w:rtl w:val="true"/>
              </w:rPr>
              <w:tab/>
            </w:r>
            <w:r>
              <w:rPr>
                <w:rStyle w:val="IndexLink"/>
              </w:rPr>
              <w:t>245</w:t>
            </w:r>
          </w:hyperlink>
        </w:p>
        <w:p>
          <w:pPr>
            <w:pStyle w:val="Contents2"/>
            <w:tabs>
              <w:tab w:val="clear" w:pos="8743"/>
              <w:tab w:val="right" w:pos="9026" w:leader="dot"/>
            </w:tabs>
            <w:rPr/>
          </w:pPr>
          <w:hyperlink w:anchor="__RefHeading___Toc7293909_2142443653">
            <w:r>
              <w:rPr>
                <w:webHidden/>
                <w:rStyle w:val="IndexLink"/>
                <w:rtl w:val="true"/>
              </w:rPr>
              <w:t>أوصاف المستحق</w:t>
            </w:r>
            <w:r>
              <w:rPr>
                <w:rStyle w:val="IndexLink"/>
                <w:rtl w:val="true"/>
              </w:rPr>
              <w:tab/>
            </w:r>
            <w:r>
              <w:rPr>
                <w:rStyle w:val="IndexLink"/>
              </w:rPr>
              <w:t>245</w:t>
            </w:r>
          </w:hyperlink>
        </w:p>
        <w:p>
          <w:pPr>
            <w:pStyle w:val="Contents3"/>
            <w:tabs>
              <w:tab w:val="clear" w:pos="8459"/>
              <w:tab w:val="right" w:pos="9026" w:leader="dot"/>
            </w:tabs>
            <w:rPr/>
          </w:pPr>
          <w:hyperlink w:anchor="__RefHeading___Toc7293911_2142443653">
            <w:r>
              <w:rPr>
                <w:webHidden/>
                <w:rStyle w:val="IndexLink"/>
                <w:rtl w:val="true"/>
              </w:rPr>
              <w:t xml:space="preserve">الوصف الأول </w:t>
            </w:r>
            <w:r>
              <w:rPr>
                <w:rStyle w:val="IndexLink"/>
                <w:rtl w:val="true"/>
              </w:rPr>
              <w:t xml:space="preserve">: </w:t>
            </w:r>
            <w:r>
              <w:rPr>
                <w:rStyle w:val="IndexLink"/>
                <w:rtl w:val="true"/>
              </w:rPr>
              <w:t>الایمان</w:t>
            </w:r>
            <w:r>
              <w:rPr>
                <w:rStyle w:val="IndexLink"/>
                <w:rtl w:val="true"/>
              </w:rPr>
              <w:tab/>
            </w:r>
            <w:r>
              <w:rPr>
                <w:rStyle w:val="IndexLink"/>
              </w:rPr>
              <w:t>245</w:t>
            </w:r>
          </w:hyperlink>
        </w:p>
        <w:p>
          <w:pPr>
            <w:pStyle w:val="Contents4"/>
            <w:tabs>
              <w:tab w:val="clear" w:pos="8176"/>
              <w:tab w:val="right" w:pos="9026" w:leader="dot"/>
            </w:tabs>
            <w:rPr/>
          </w:pPr>
          <w:hyperlink w:anchor="__RefHeading___Toc7293913_2142443653">
            <w:r>
              <w:rPr>
                <w:webHidden/>
                <w:rStyle w:val="IndexLink"/>
                <w:rtl w:val="true"/>
              </w:rPr>
              <w:t>اشارة</w:t>
            </w:r>
            <w:r>
              <w:rPr>
                <w:rStyle w:val="IndexLink"/>
                <w:rtl w:val="true"/>
              </w:rPr>
              <w:tab/>
            </w:r>
            <w:r>
              <w:rPr>
                <w:rStyle w:val="IndexLink"/>
              </w:rPr>
              <w:t>245</w:t>
            </w:r>
          </w:hyperlink>
        </w:p>
        <w:p>
          <w:pPr>
            <w:pStyle w:val="Contents4"/>
            <w:tabs>
              <w:tab w:val="clear" w:pos="8176"/>
              <w:tab w:val="right" w:pos="9026" w:leader="dot"/>
            </w:tabs>
            <w:rPr/>
          </w:pPr>
          <w:hyperlink w:anchor="__RefHeading___Toc7293915_2142443653">
            <w:r>
              <w:rPr>
                <w:webHidden/>
                <w:rStyle w:val="IndexLink"/>
                <w:rtl w:val="true"/>
              </w:rPr>
              <w:t>جواز صرف الفطرة للمستضعف</w:t>
            </w:r>
            <w:r>
              <w:rPr>
                <w:rStyle w:val="IndexLink"/>
                <w:rtl w:val="true"/>
              </w:rPr>
              <w:tab/>
            </w:r>
            <w:r>
              <w:rPr>
                <w:rStyle w:val="IndexLink"/>
              </w:rPr>
              <w:t>246</w:t>
            </w:r>
          </w:hyperlink>
        </w:p>
        <w:p>
          <w:pPr>
            <w:pStyle w:val="Contents4"/>
            <w:tabs>
              <w:tab w:val="clear" w:pos="8176"/>
              <w:tab w:val="right" w:pos="9026" w:leader="dot"/>
            </w:tabs>
            <w:rPr/>
          </w:pPr>
          <w:hyperlink w:anchor="__RefHeading___Toc7293917_2142443653">
            <w:r>
              <w:rPr>
                <w:webHidden/>
                <w:rStyle w:val="IndexLink"/>
                <w:rtl w:val="true"/>
              </w:rPr>
              <w:t>حکم إعطاء الزکاة الأطفال</w:t>
            </w:r>
            <w:r>
              <w:rPr>
                <w:rStyle w:val="IndexLink"/>
                <w:rtl w:val="true"/>
              </w:rPr>
              <w:tab/>
            </w:r>
            <w:r>
              <w:rPr>
                <w:rStyle w:val="IndexLink"/>
              </w:rPr>
              <w:t>248</w:t>
            </w:r>
          </w:hyperlink>
        </w:p>
        <w:p>
          <w:pPr>
            <w:pStyle w:val="Contents4"/>
            <w:tabs>
              <w:tab w:val="clear" w:pos="8176"/>
              <w:tab w:val="right" w:pos="9026" w:leader="dot"/>
            </w:tabs>
            <w:rPr/>
          </w:pPr>
          <w:hyperlink w:anchor="__RefHeading___Toc7293919_2142443653">
            <w:r>
              <w:rPr>
                <w:webHidden/>
                <w:rStyle w:val="IndexLink"/>
                <w:rtl w:val="true"/>
              </w:rPr>
              <w:t>حکم زکاة المخالف إذا استبصر</w:t>
            </w:r>
            <w:r>
              <w:rPr>
                <w:rStyle w:val="IndexLink"/>
                <w:rtl w:val="true"/>
              </w:rPr>
              <w:tab/>
            </w:r>
            <w:r>
              <w:rPr>
                <w:rStyle w:val="IndexLink"/>
              </w:rPr>
              <w:t>250</w:t>
            </w:r>
          </w:hyperlink>
        </w:p>
        <w:p>
          <w:pPr>
            <w:pStyle w:val="Contents3"/>
            <w:tabs>
              <w:tab w:val="clear" w:pos="8459"/>
              <w:tab w:val="right" w:pos="9026" w:leader="dot"/>
            </w:tabs>
            <w:rPr/>
          </w:pPr>
          <w:hyperlink w:anchor="__RefHeading___Toc7293921_2142443653">
            <w:r>
              <w:rPr>
                <w:webHidden/>
                <w:rStyle w:val="IndexLink"/>
                <w:rtl w:val="true"/>
              </w:rPr>
              <w:t xml:space="preserve">الوصف الثانی </w:t>
            </w:r>
            <w:r>
              <w:rPr>
                <w:rStyle w:val="IndexLink"/>
                <w:rtl w:val="true"/>
              </w:rPr>
              <w:t xml:space="preserve">: </w:t>
            </w:r>
            <w:r>
              <w:rPr>
                <w:rStyle w:val="IndexLink"/>
                <w:rtl w:val="true"/>
              </w:rPr>
              <w:t>العدالة</w:t>
            </w:r>
            <w:r>
              <w:rPr>
                <w:rStyle w:val="IndexLink"/>
                <w:rtl w:val="true"/>
              </w:rPr>
              <w:tab/>
            </w:r>
            <w:r>
              <w:rPr>
                <w:rStyle w:val="IndexLink"/>
              </w:rPr>
              <w:t>251</w:t>
            </w:r>
          </w:hyperlink>
        </w:p>
        <w:p>
          <w:pPr>
            <w:pStyle w:val="Contents3"/>
            <w:tabs>
              <w:tab w:val="clear" w:pos="8459"/>
              <w:tab w:val="right" w:pos="9026" w:leader="dot"/>
            </w:tabs>
            <w:rPr/>
          </w:pPr>
          <w:hyperlink w:anchor="__RefHeading___Toc7293923_2142443653">
            <w:r>
              <w:rPr>
                <w:webHidden/>
                <w:rStyle w:val="IndexLink"/>
                <w:rtl w:val="true"/>
              </w:rPr>
              <w:t xml:space="preserve">الوصف الثالث </w:t>
            </w:r>
            <w:r>
              <w:rPr>
                <w:rStyle w:val="IndexLink"/>
                <w:rtl w:val="true"/>
              </w:rPr>
              <w:t xml:space="preserve">: </w:t>
            </w:r>
            <w:r>
              <w:rPr>
                <w:rStyle w:val="IndexLink"/>
                <w:rtl w:val="true"/>
              </w:rPr>
              <w:t>غیر واجب النفقة</w:t>
            </w:r>
            <w:r>
              <w:rPr>
                <w:rStyle w:val="IndexLink"/>
                <w:rtl w:val="true"/>
              </w:rPr>
              <w:tab/>
            </w:r>
            <w:r>
              <w:rPr>
                <w:rStyle w:val="IndexLink"/>
              </w:rPr>
              <w:t>253</w:t>
            </w:r>
          </w:hyperlink>
        </w:p>
        <w:p>
          <w:pPr>
            <w:pStyle w:val="Contents4"/>
            <w:tabs>
              <w:tab w:val="clear" w:pos="8176"/>
              <w:tab w:val="right" w:pos="9026" w:leader="dot"/>
            </w:tabs>
            <w:rPr/>
          </w:pPr>
          <w:hyperlink w:anchor="__RefHeading___Toc7293925_2142443653">
            <w:r>
              <w:rPr>
                <w:webHidden/>
                <w:rStyle w:val="IndexLink"/>
                <w:rtl w:val="true"/>
              </w:rPr>
              <w:t>اشارة</w:t>
            </w:r>
            <w:r>
              <w:rPr>
                <w:rStyle w:val="IndexLink"/>
                <w:rtl w:val="true"/>
              </w:rPr>
              <w:tab/>
            </w:r>
            <w:r>
              <w:rPr>
                <w:rStyle w:val="IndexLink"/>
              </w:rPr>
              <w:t>253</w:t>
            </w:r>
          </w:hyperlink>
        </w:p>
        <w:p>
          <w:pPr>
            <w:pStyle w:val="Contents4"/>
            <w:tabs>
              <w:tab w:val="clear" w:pos="8176"/>
              <w:tab w:val="right" w:pos="9026" w:leader="dot"/>
            </w:tabs>
            <w:rPr/>
          </w:pPr>
          <w:hyperlink w:anchor="__RefHeading___Toc7293927_2142443653">
            <w:r>
              <w:rPr>
                <w:webHidden/>
                <w:rStyle w:val="IndexLink"/>
                <w:rtl w:val="true"/>
              </w:rPr>
              <w:t>جواز اعطاء ما زاد علی النفقة الواجبة</w:t>
            </w:r>
            <w:r>
              <w:rPr>
                <w:rStyle w:val="IndexLink"/>
                <w:rtl w:val="true"/>
              </w:rPr>
              <w:tab/>
            </w:r>
            <w:r>
              <w:rPr>
                <w:rStyle w:val="IndexLink"/>
              </w:rPr>
              <w:t>255</w:t>
            </w:r>
          </w:hyperlink>
        </w:p>
        <w:p>
          <w:pPr>
            <w:pStyle w:val="Contents4"/>
            <w:tabs>
              <w:tab w:val="clear" w:pos="8176"/>
              <w:tab w:val="right" w:pos="9026" w:leader="dot"/>
            </w:tabs>
            <w:rPr/>
          </w:pPr>
          <w:hyperlink w:anchor="__RefHeading___Toc7293929_2142443653">
            <w:r>
              <w:rPr>
                <w:webHidden/>
                <w:rStyle w:val="IndexLink"/>
                <w:rtl w:val="true"/>
              </w:rPr>
              <w:t>حکم إعطاء الزوجة الناشز والمستمتع بها</w:t>
            </w:r>
            <w:r>
              <w:rPr>
                <w:rStyle w:val="IndexLink"/>
                <w:rtl w:val="true"/>
              </w:rPr>
              <w:tab/>
            </w:r>
            <w:r>
              <w:rPr>
                <w:rStyle w:val="IndexLink"/>
              </w:rPr>
              <w:t>256</w:t>
            </w:r>
          </w:hyperlink>
        </w:p>
        <w:p>
          <w:pPr>
            <w:pStyle w:val="Contents4"/>
            <w:tabs>
              <w:tab w:val="clear" w:pos="8176"/>
              <w:tab w:val="right" w:pos="9026" w:leader="dot"/>
            </w:tabs>
            <w:rPr/>
          </w:pPr>
          <w:hyperlink w:anchor="__RefHeading___Toc7293931_2142443653">
            <w:r>
              <w:rPr>
                <w:webHidden/>
                <w:rStyle w:val="IndexLink"/>
                <w:rtl w:val="true"/>
              </w:rPr>
              <w:t>جواز إعطاء الزوجة الزکاة</w:t>
            </w:r>
            <w:r>
              <w:rPr>
                <w:rStyle w:val="IndexLink"/>
                <w:rtl w:val="true"/>
              </w:rPr>
              <w:tab/>
            </w:r>
            <w:r>
              <w:rPr>
                <w:rStyle w:val="IndexLink"/>
              </w:rPr>
              <w:t>256</w:t>
            </w:r>
          </w:hyperlink>
        </w:p>
        <w:p>
          <w:pPr>
            <w:pStyle w:val="Contents4"/>
            <w:tabs>
              <w:tab w:val="clear" w:pos="8176"/>
              <w:tab w:val="right" w:pos="9026" w:leader="dot"/>
            </w:tabs>
            <w:rPr/>
          </w:pPr>
          <w:hyperlink w:anchor="__RefHeading___Toc7293933_2142443653">
            <w:r>
              <w:rPr>
                <w:webHidden/>
                <w:rStyle w:val="IndexLink"/>
                <w:rtl w:val="true"/>
              </w:rPr>
              <w:t>حکم إعطاء الواجب النفقة من غیر سهم الفقراء</w:t>
            </w:r>
            <w:r>
              <w:rPr>
                <w:rStyle w:val="IndexLink"/>
                <w:rtl w:val="true"/>
              </w:rPr>
              <w:tab/>
            </w:r>
            <w:r>
              <w:rPr>
                <w:rStyle w:val="IndexLink"/>
              </w:rPr>
              <w:t>257</w:t>
            </w:r>
          </w:hyperlink>
        </w:p>
        <w:p>
          <w:pPr>
            <w:pStyle w:val="Contents3"/>
            <w:tabs>
              <w:tab w:val="clear" w:pos="8459"/>
              <w:tab w:val="right" w:pos="9026" w:leader="dot"/>
            </w:tabs>
            <w:rPr/>
          </w:pPr>
          <w:hyperlink w:anchor="__RefHeading___Toc7293935_2142443653">
            <w:r>
              <w:rPr>
                <w:webHidden/>
                <w:rStyle w:val="IndexLink"/>
                <w:rtl w:val="true"/>
              </w:rPr>
              <w:t xml:space="preserve">الوصف الرابع </w:t>
            </w:r>
            <w:r>
              <w:rPr>
                <w:rStyle w:val="IndexLink"/>
                <w:rtl w:val="true"/>
              </w:rPr>
              <w:t xml:space="preserve">: </w:t>
            </w:r>
            <w:r>
              <w:rPr>
                <w:rStyle w:val="IndexLink"/>
                <w:rtl w:val="true"/>
              </w:rPr>
              <w:t>أن لا یکون هاشمیا</w:t>
            </w:r>
            <w:r>
              <w:rPr>
                <w:rStyle w:val="IndexLink"/>
                <w:rtl w:val="true"/>
              </w:rPr>
              <w:tab/>
            </w:r>
            <w:r>
              <w:rPr>
                <w:rStyle w:val="IndexLink"/>
              </w:rPr>
              <w:t>258</w:t>
            </w:r>
          </w:hyperlink>
        </w:p>
        <w:p>
          <w:pPr>
            <w:pStyle w:val="Contents4"/>
            <w:tabs>
              <w:tab w:val="clear" w:pos="8176"/>
              <w:tab w:val="right" w:pos="9026" w:leader="dot"/>
            </w:tabs>
            <w:rPr/>
          </w:pPr>
          <w:hyperlink w:anchor="__RefHeading___Toc7293937_2142443653">
            <w:r>
              <w:rPr>
                <w:webHidden/>
                <w:rStyle w:val="IndexLink"/>
                <w:rtl w:val="true"/>
              </w:rPr>
              <w:t>اشارة</w:t>
            </w:r>
            <w:r>
              <w:rPr>
                <w:rStyle w:val="IndexLink"/>
                <w:rtl w:val="true"/>
              </w:rPr>
              <w:tab/>
            </w:r>
            <w:r>
              <w:rPr>
                <w:rStyle w:val="IndexLink"/>
              </w:rPr>
              <w:t>258</w:t>
            </w:r>
          </w:hyperlink>
        </w:p>
        <w:p>
          <w:pPr>
            <w:pStyle w:val="Contents4"/>
            <w:tabs>
              <w:tab w:val="clear" w:pos="8176"/>
              <w:tab w:val="right" w:pos="9026" w:leader="dot"/>
            </w:tabs>
            <w:rPr/>
          </w:pPr>
          <w:hyperlink w:anchor="__RefHeading___Toc7293939_2142443653">
            <w:r>
              <w:rPr>
                <w:webHidden/>
                <w:rStyle w:val="IndexLink"/>
                <w:rtl w:val="true"/>
              </w:rPr>
              <w:t>حلیة زکاة الهاشمی لمثله</w:t>
            </w:r>
            <w:r>
              <w:rPr>
                <w:rStyle w:val="IndexLink"/>
                <w:rtl w:val="true"/>
              </w:rPr>
              <w:tab/>
            </w:r>
            <w:r>
              <w:rPr>
                <w:rStyle w:val="IndexLink"/>
              </w:rPr>
              <w:t>260</w:t>
            </w:r>
          </w:hyperlink>
        </w:p>
        <w:p>
          <w:pPr>
            <w:pStyle w:val="Contents4"/>
            <w:tabs>
              <w:tab w:val="clear" w:pos="8176"/>
              <w:tab w:val="right" w:pos="9026" w:leader="dot"/>
            </w:tabs>
            <w:rPr/>
          </w:pPr>
          <w:hyperlink w:anchor="__RefHeading___Toc7293941_2142443653">
            <w:r>
              <w:rPr>
                <w:webHidden/>
                <w:rStyle w:val="IndexLink"/>
                <w:rtl w:val="true"/>
              </w:rPr>
              <w:t>جواز أخذ الهاشمی الزکاة عند الضرورة</w:t>
            </w:r>
            <w:r>
              <w:rPr>
                <w:rStyle w:val="IndexLink"/>
                <w:rtl w:val="true"/>
              </w:rPr>
              <w:tab/>
            </w:r>
            <w:r>
              <w:rPr>
                <w:rStyle w:val="IndexLink"/>
              </w:rPr>
              <w:t>262</w:t>
            </w:r>
          </w:hyperlink>
        </w:p>
        <w:p>
          <w:pPr>
            <w:pStyle w:val="Contents4"/>
            <w:tabs>
              <w:tab w:val="clear" w:pos="8176"/>
              <w:tab w:val="right" w:pos="9026" w:leader="dot"/>
            </w:tabs>
            <w:rPr/>
          </w:pPr>
          <w:hyperlink w:anchor="__RefHeading___Toc7293943_2142443653">
            <w:r>
              <w:rPr>
                <w:webHidden/>
                <w:rStyle w:val="IndexLink"/>
                <w:rtl w:val="true"/>
              </w:rPr>
              <w:t>جواز الزکاة المندوبة للهاشمی</w:t>
            </w:r>
            <w:r>
              <w:rPr>
                <w:rStyle w:val="IndexLink"/>
                <w:rtl w:val="true"/>
              </w:rPr>
              <w:tab/>
            </w:r>
            <w:r>
              <w:rPr>
                <w:rStyle w:val="IndexLink"/>
              </w:rPr>
              <w:t>263</w:t>
            </w:r>
          </w:hyperlink>
        </w:p>
        <w:p>
          <w:pPr>
            <w:pStyle w:val="Contents4"/>
            <w:tabs>
              <w:tab w:val="clear" w:pos="8176"/>
              <w:tab w:val="right" w:pos="9026" w:leader="dot"/>
            </w:tabs>
            <w:rPr/>
          </w:pPr>
          <w:hyperlink w:anchor="__RefHeading___Toc7293945_2142443653">
            <w:r>
              <w:rPr>
                <w:webHidden/>
                <w:rStyle w:val="IndexLink"/>
                <w:rtl w:val="true"/>
              </w:rPr>
              <w:t>بیان الهاشمی</w:t>
            </w:r>
            <w:r>
              <w:rPr>
                <w:rStyle w:val="IndexLink"/>
                <w:rtl w:val="true"/>
              </w:rPr>
              <w:tab/>
            </w:r>
            <w:r>
              <w:rPr>
                <w:rStyle w:val="IndexLink"/>
              </w:rPr>
              <w:t>264</w:t>
            </w:r>
          </w:hyperlink>
        </w:p>
        <w:p>
          <w:pPr>
            <w:pStyle w:val="Contents2"/>
            <w:tabs>
              <w:tab w:val="clear" w:pos="8743"/>
              <w:tab w:val="right" w:pos="9026" w:leader="dot"/>
            </w:tabs>
            <w:rPr/>
          </w:pPr>
          <w:hyperlink w:anchor="__RefHeading___Toc7293947_2142443653">
            <w:r>
              <w:rPr>
                <w:webHidden/>
                <w:rStyle w:val="IndexLink"/>
                <w:rtl w:val="true"/>
              </w:rPr>
              <w:t>المتولی للاخراج</w:t>
            </w:r>
            <w:r>
              <w:rPr>
                <w:rStyle w:val="IndexLink"/>
                <w:rtl w:val="true"/>
              </w:rPr>
              <w:tab/>
            </w:r>
            <w:r>
              <w:rPr>
                <w:rStyle w:val="IndexLink"/>
              </w:rPr>
              <w:t>267</w:t>
            </w:r>
          </w:hyperlink>
        </w:p>
        <w:p>
          <w:pPr>
            <w:pStyle w:val="Contents3"/>
            <w:tabs>
              <w:tab w:val="clear" w:pos="8459"/>
              <w:tab w:val="right" w:pos="9026" w:leader="dot"/>
            </w:tabs>
            <w:rPr/>
          </w:pPr>
          <w:hyperlink w:anchor="__RefHeading___Toc7293949_2142443653">
            <w:r>
              <w:rPr>
                <w:webHidden/>
                <w:rStyle w:val="IndexLink"/>
                <w:rtl w:val="true"/>
              </w:rPr>
              <w:t>استحباب حمل الزکاة إلی الامام</w:t>
            </w:r>
            <w:r>
              <w:rPr>
                <w:rStyle w:val="IndexLink"/>
                <w:rtl w:val="true"/>
              </w:rPr>
              <w:tab/>
            </w:r>
            <w:r>
              <w:rPr>
                <w:rStyle w:val="IndexLink"/>
              </w:rPr>
              <w:t>267</w:t>
            </w:r>
          </w:hyperlink>
        </w:p>
        <w:p>
          <w:pPr>
            <w:pStyle w:val="Contents3"/>
            <w:tabs>
              <w:tab w:val="clear" w:pos="8459"/>
              <w:tab w:val="right" w:pos="9026" w:leader="dot"/>
            </w:tabs>
            <w:rPr/>
          </w:pPr>
          <w:hyperlink w:anchor="__RefHeading___Toc7293951_2142443653">
            <w:r>
              <w:rPr>
                <w:webHidden/>
                <w:rStyle w:val="IndexLink"/>
                <w:rtl w:val="true"/>
              </w:rPr>
              <w:t>وجوب صرف الزکاة إلی الامام إذا طلبها</w:t>
            </w:r>
            <w:r>
              <w:rPr>
                <w:rStyle w:val="IndexLink"/>
                <w:rtl w:val="true"/>
              </w:rPr>
              <w:tab/>
            </w:r>
            <w:r>
              <w:rPr>
                <w:rStyle w:val="IndexLink"/>
              </w:rPr>
              <w:t>268</w:t>
            </w:r>
          </w:hyperlink>
        </w:p>
        <w:p>
          <w:pPr>
            <w:pStyle w:val="Contents3"/>
            <w:tabs>
              <w:tab w:val="clear" w:pos="8459"/>
              <w:tab w:val="right" w:pos="9026" w:leader="dot"/>
            </w:tabs>
            <w:rPr/>
          </w:pPr>
          <w:hyperlink w:anchor="__RefHeading___Toc7293953_2142443653">
            <w:r>
              <w:rPr>
                <w:webHidden/>
                <w:rStyle w:val="IndexLink"/>
                <w:rtl w:val="true"/>
              </w:rPr>
              <w:t>ولی الطفل کالمالک</w:t>
            </w:r>
            <w:r>
              <w:rPr>
                <w:rStyle w:val="IndexLink"/>
                <w:rtl w:val="true"/>
              </w:rPr>
              <w:tab/>
            </w:r>
            <w:r>
              <w:rPr>
                <w:rStyle w:val="IndexLink"/>
              </w:rPr>
              <w:t>268</w:t>
            </w:r>
          </w:hyperlink>
        </w:p>
        <w:p>
          <w:pPr>
            <w:pStyle w:val="Contents3"/>
            <w:tabs>
              <w:tab w:val="clear" w:pos="8459"/>
              <w:tab w:val="right" w:pos="9026" w:leader="dot"/>
            </w:tabs>
            <w:rPr/>
          </w:pPr>
          <w:hyperlink w:anchor="__RefHeading___Toc7293955_2142443653">
            <w:r>
              <w:rPr>
                <w:webHidden/>
                <w:rStyle w:val="IndexLink"/>
                <w:rtl w:val="true"/>
              </w:rPr>
              <w:t>وجوب نصب العامل علی الزکاة</w:t>
            </w:r>
            <w:r>
              <w:rPr>
                <w:rStyle w:val="IndexLink"/>
                <w:rtl w:val="true"/>
              </w:rPr>
              <w:tab/>
            </w:r>
            <w:r>
              <w:rPr>
                <w:rStyle w:val="IndexLink"/>
              </w:rPr>
              <w:t>269</w:t>
            </w:r>
          </w:hyperlink>
        </w:p>
        <w:p>
          <w:pPr>
            <w:pStyle w:val="Contents3"/>
            <w:tabs>
              <w:tab w:val="clear" w:pos="8459"/>
              <w:tab w:val="right" w:pos="9026" w:leader="dot"/>
            </w:tabs>
            <w:rPr/>
          </w:pPr>
          <w:hyperlink w:anchor="__RefHeading___Toc7293957_2142443653">
            <w:r>
              <w:rPr>
                <w:webHidden/>
                <w:rStyle w:val="IndexLink"/>
                <w:rtl w:val="true"/>
              </w:rPr>
              <w:t>قبول دعوی الاخراج من المالک</w:t>
            </w:r>
            <w:r>
              <w:rPr>
                <w:rStyle w:val="IndexLink"/>
                <w:rtl w:val="true"/>
              </w:rPr>
              <w:tab/>
            </w:r>
            <w:r>
              <w:rPr>
                <w:rStyle w:val="IndexLink"/>
              </w:rPr>
              <w:t>269</w:t>
            </w:r>
          </w:hyperlink>
        </w:p>
        <w:p>
          <w:pPr>
            <w:pStyle w:val="Contents3"/>
            <w:tabs>
              <w:tab w:val="clear" w:pos="8459"/>
              <w:tab w:val="right" w:pos="9026" w:leader="dot"/>
            </w:tabs>
            <w:rPr/>
          </w:pPr>
          <w:hyperlink w:anchor="__RefHeading___Toc7293959_2142443653">
            <w:r>
              <w:rPr>
                <w:webHidden/>
                <w:rStyle w:val="IndexLink"/>
                <w:rtl w:val="true"/>
              </w:rPr>
              <w:t>بعض أحکام العامل</w:t>
            </w:r>
            <w:r>
              <w:rPr>
                <w:rStyle w:val="IndexLink"/>
                <w:rtl w:val="true"/>
              </w:rPr>
              <w:tab/>
            </w:r>
            <w:r>
              <w:rPr>
                <w:rStyle w:val="IndexLink"/>
              </w:rPr>
              <w:t>270</w:t>
            </w:r>
          </w:hyperlink>
        </w:p>
        <w:p>
          <w:pPr>
            <w:pStyle w:val="Contents3"/>
            <w:tabs>
              <w:tab w:val="clear" w:pos="8459"/>
              <w:tab w:val="right" w:pos="9026" w:leader="dot"/>
            </w:tabs>
            <w:rPr/>
          </w:pPr>
          <w:hyperlink w:anchor="__RefHeading___Toc7293961_2142443653">
            <w:r>
              <w:rPr>
                <w:webHidden/>
                <w:rStyle w:val="IndexLink"/>
                <w:rtl w:val="true"/>
              </w:rPr>
              <w:t>الدفع إلی الفقیه عند عدم الامام</w:t>
            </w:r>
            <w:r>
              <w:rPr>
                <w:rStyle w:val="IndexLink"/>
                <w:rtl w:val="true"/>
              </w:rPr>
              <w:tab/>
            </w:r>
            <w:r>
              <w:rPr>
                <w:rStyle w:val="IndexLink"/>
              </w:rPr>
              <w:t>270</w:t>
            </w:r>
          </w:hyperlink>
        </w:p>
        <w:p>
          <w:pPr>
            <w:pStyle w:val="Contents3"/>
            <w:tabs>
              <w:tab w:val="clear" w:pos="8459"/>
              <w:tab w:val="right" w:pos="9026" w:leader="dot"/>
            </w:tabs>
            <w:rPr/>
          </w:pPr>
          <w:hyperlink w:anchor="__RefHeading___Toc7293963_2142443653">
            <w:r>
              <w:rPr>
                <w:webHidden/>
                <w:rStyle w:val="IndexLink"/>
                <w:rtl w:val="true"/>
              </w:rPr>
              <w:t>کیفیة قسمة الزکاة</w:t>
            </w:r>
            <w:r>
              <w:rPr>
                <w:rStyle w:val="IndexLink"/>
                <w:rtl w:val="true"/>
              </w:rPr>
              <w:tab/>
            </w:r>
            <w:r>
              <w:rPr>
                <w:rStyle w:val="IndexLink"/>
              </w:rPr>
              <w:t>271</w:t>
            </w:r>
          </w:hyperlink>
        </w:p>
        <w:p>
          <w:pPr>
            <w:pStyle w:val="Contents3"/>
            <w:tabs>
              <w:tab w:val="clear" w:pos="8459"/>
              <w:tab w:val="right" w:pos="9026" w:leader="dot"/>
            </w:tabs>
            <w:rPr/>
          </w:pPr>
          <w:hyperlink w:anchor="__RefHeading___Toc7293965_2142443653">
            <w:r>
              <w:rPr>
                <w:webHidden/>
                <w:rStyle w:val="IndexLink"/>
                <w:rtl w:val="true"/>
              </w:rPr>
              <w:t>حکم نقل الزکاة وتأخیرها</w:t>
            </w:r>
            <w:r>
              <w:rPr>
                <w:rStyle w:val="IndexLink"/>
                <w:rtl w:val="true"/>
              </w:rPr>
              <w:tab/>
            </w:r>
            <w:r>
              <w:rPr>
                <w:rStyle w:val="IndexLink"/>
              </w:rPr>
              <w:t>274</w:t>
            </w:r>
          </w:hyperlink>
        </w:p>
        <w:p>
          <w:pPr>
            <w:pStyle w:val="Contents3"/>
            <w:tabs>
              <w:tab w:val="clear" w:pos="8459"/>
              <w:tab w:val="right" w:pos="9026" w:leader="dot"/>
            </w:tabs>
            <w:rPr/>
          </w:pPr>
          <w:hyperlink w:anchor="__RefHeading___Toc7293967_2142443653">
            <w:r>
              <w:rPr>
                <w:webHidden/>
                <w:rStyle w:val="IndexLink"/>
                <w:rtl w:val="true"/>
              </w:rPr>
              <w:t>حکم نقل زکاة الفطرة</w:t>
            </w:r>
            <w:r>
              <w:rPr>
                <w:rStyle w:val="IndexLink"/>
                <w:rtl w:val="true"/>
              </w:rPr>
              <w:tab/>
            </w:r>
            <w:r>
              <w:rPr>
                <w:rStyle w:val="IndexLink"/>
              </w:rPr>
              <w:t>280</w:t>
            </w:r>
          </w:hyperlink>
        </w:p>
        <w:p>
          <w:pPr>
            <w:pStyle w:val="Contents3"/>
            <w:tabs>
              <w:tab w:val="clear" w:pos="8459"/>
              <w:tab w:val="right" w:pos="9026" w:leader="dot"/>
            </w:tabs>
            <w:rPr/>
          </w:pPr>
          <w:hyperlink w:anchor="__RefHeading___Toc7293969_2142443653">
            <w:r>
              <w:rPr>
                <w:webHidden/>
                <w:rStyle w:val="IndexLink"/>
                <w:rtl w:val="true"/>
              </w:rPr>
              <w:t>براءة الذمة بقبض الساعی</w:t>
            </w:r>
            <w:r>
              <w:rPr>
                <w:rStyle w:val="IndexLink"/>
                <w:rtl w:val="true"/>
              </w:rPr>
              <w:tab/>
            </w:r>
            <w:r>
              <w:rPr>
                <w:rStyle w:val="IndexLink"/>
              </w:rPr>
              <w:t>281</w:t>
            </w:r>
          </w:hyperlink>
        </w:p>
        <w:p>
          <w:pPr>
            <w:pStyle w:val="Contents3"/>
            <w:tabs>
              <w:tab w:val="clear" w:pos="8459"/>
              <w:tab w:val="right" w:pos="9026" w:leader="dot"/>
            </w:tabs>
            <w:rPr/>
          </w:pPr>
          <w:hyperlink w:anchor="__RefHeading___Toc7293971_2142443653">
            <w:r>
              <w:rPr>
                <w:webHidden/>
                <w:rStyle w:val="IndexLink"/>
                <w:rtl w:val="true"/>
              </w:rPr>
              <w:t>حال الزکاة عند عدم المستحق</w:t>
            </w:r>
            <w:r>
              <w:rPr>
                <w:rStyle w:val="IndexLink"/>
                <w:rtl w:val="true"/>
              </w:rPr>
              <w:tab/>
            </w:r>
            <w:r>
              <w:rPr>
                <w:rStyle w:val="IndexLink"/>
              </w:rPr>
              <w:t>282</w:t>
            </w:r>
          </w:hyperlink>
        </w:p>
        <w:p>
          <w:pPr>
            <w:pStyle w:val="Contents3"/>
            <w:tabs>
              <w:tab w:val="clear" w:pos="8459"/>
              <w:tab w:val="right" w:pos="9026" w:leader="dot"/>
            </w:tabs>
            <w:rPr/>
          </w:pPr>
          <w:hyperlink w:anchor="__RefHeading___Toc7293973_2142443653">
            <w:r>
              <w:rPr>
                <w:webHidden/>
                <w:rStyle w:val="IndexLink"/>
                <w:rtl w:val="true"/>
              </w:rPr>
              <w:t>حکم المملوک المشتری من الزکاة</w:t>
            </w:r>
            <w:r>
              <w:rPr>
                <w:rStyle w:val="IndexLink"/>
                <w:rtl w:val="true"/>
              </w:rPr>
              <w:tab/>
            </w:r>
            <w:r>
              <w:rPr>
                <w:rStyle w:val="IndexLink"/>
              </w:rPr>
              <w:t>284</w:t>
            </w:r>
          </w:hyperlink>
        </w:p>
        <w:p>
          <w:pPr>
            <w:pStyle w:val="Contents3"/>
            <w:tabs>
              <w:tab w:val="clear" w:pos="8459"/>
              <w:tab w:val="right" w:pos="9026" w:leader="dot"/>
            </w:tabs>
            <w:rPr/>
          </w:pPr>
          <w:hyperlink w:anchor="__RefHeading___Toc7293975_2142443653">
            <w:r>
              <w:rPr>
                <w:webHidden/>
                <w:rStyle w:val="IndexLink"/>
                <w:rtl w:val="true"/>
              </w:rPr>
              <w:t>مؤنة الوزن علی المالک</w:t>
            </w:r>
            <w:r>
              <w:rPr>
                <w:rStyle w:val="IndexLink"/>
                <w:rtl w:val="true"/>
              </w:rPr>
              <w:tab/>
            </w:r>
            <w:r>
              <w:rPr>
                <w:rStyle w:val="IndexLink"/>
              </w:rPr>
              <w:t>286</w:t>
            </w:r>
          </w:hyperlink>
        </w:p>
        <w:p>
          <w:pPr>
            <w:pStyle w:val="Contents3"/>
            <w:tabs>
              <w:tab w:val="clear" w:pos="8459"/>
              <w:tab w:val="right" w:pos="9026" w:leader="dot"/>
            </w:tabs>
            <w:rPr/>
          </w:pPr>
          <w:hyperlink w:anchor="__RefHeading___Toc7293977_2142443653">
            <w:r>
              <w:rPr>
                <w:webHidden/>
                <w:rStyle w:val="IndexLink"/>
                <w:rtl w:val="true"/>
              </w:rPr>
              <w:t>حکم اجتماع سببان للمستحق</w:t>
            </w:r>
            <w:r>
              <w:rPr>
                <w:rStyle w:val="IndexLink"/>
                <w:rtl w:val="true"/>
              </w:rPr>
              <w:tab/>
            </w:r>
            <w:r>
              <w:rPr>
                <w:rStyle w:val="IndexLink"/>
              </w:rPr>
              <w:t>286</w:t>
            </w:r>
          </w:hyperlink>
        </w:p>
        <w:p>
          <w:pPr>
            <w:pStyle w:val="Contents3"/>
            <w:tabs>
              <w:tab w:val="clear" w:pos="8459"/>
              <w:tab w:val="right" w:pos="9026" w:leader="dot"/>
            </w:tabs>
            <w:rPr/>
          </w:pPr>
          <w:hyperlink w:anchor="__RefHeading___Toc7293979_2142443653">
            <w:r>
              <w:rPr>
                <w:webHidden/>
                <w:rStyle w:val="IndexLink"/>
                <w:rtl w:val="true"/>
              </w:rPr>
              <w:t>أقل ما یعطی الفقیر</w:t>
            </w:r>
            <w:r>
              <w:rPr>
                <w:rStyle w:val="IndexLink"/>
                <w:rtl w:val="true"/>
              </w:rPr>
              <w:tab/>
            </w:r>
            <w:r>
              <w:rPr>
                <w:rStyle w:val="IndexLink"/>
              </w:rPr>
              <w:t>287</w:t>
            </w:r>
          </w:hyperlink>
        </w:p>
        <w:p>
          <w:pPr>
            <w:pStyle w:val="Contents3"/>
            <w:tabs>
              <w:tab w:val="clear" w:pos="8459"/>
              <w:tab w:val="right" w:pos="9026" w:leader="dot"/>
            </w:tabs>
            <w:rPr/>
          </w:pPr>
          <w:hyperlink w:anchor="__RefHeading___Toc7293981_2142443653">
            <w:r>
              <w:rPr>
                <w:webHidden/>
                <w:rStyle w:val="IndexLink"/>
                <w:rtl w:val="true"/>
              </w:rPr>
              <w:t>لا حد لأکثر الزکاة</w:t>
            </w:r>
            <w:r>
              <w:rPr>
                <w:rStyle w:val="IndexLink"/>
                <w:rtl w:val="true"/>
              </w:rPr>
              <w:tab/>
            </w:r>
            <w:r>
              <w:rPr>
                <w:rStyle w:val="IndexLink"/>
              </w:rPr>
              <w:t>290</w:t>
            </w:r>
          </w:hyperlink>
        </w:p>
        <w:p>
          <w:pPr>
            <w:pStyle w:val="Contents3"/>
            <w:tabs>
              <w:tab w:val="clear" w:pos="8459"/>
              <w:tab w:val="right" w:pos="9026" w:leader="dot"/>
            </w:tabs>
            <w:rPr/>
          </w:pPr>
          <w:hyperlink w:anchor="__RefHeading___Toc7293983_2142443653">
            <w:r>
              <w:rPr>
                <w:webHidden/>
                <w:rStyle w:val="IndexLink"/>
                <w:rtl w:val="true"/>
              </w:rPr>
              <w:t>استحباب دعاء الساعی لصاحب الزکاة</w:t>
            </w:r>
            <w:r>
              <w:rPr>
                <w:rStyle w:val="IndexLink"/>
                <w:rtl w:val="true"/>
              </w:rPr>
              <w:tab/>
            </w:r>
            <w:r>
              <w:rPr>
                <w:rStyle w:val="IndexLink"/>
              </w:rPr>
              <w:t>291</w:t>
            </w:r>
          </w:hyperlink>
        </w:p>
        <w:p>
          <w:pPr>
            <w:pStyle w:val="Contents3"/>
            <w:tabs>
              <w:tab w:val="clear" w:pos="8459"/>
              <w:tab w:val="right" w:pos="9026" w:leader="dot"/>
            </w:tabs>
            <w:rPr/>
          </w:pPr>
          <w:hyperlink w:anchor="__RefHeading___Toc7293985_2142443653">
            <w:r>
              <w:rPr>
                <w:webHidden/>
                <w:rStyle w:val="IndexLink"/>
                <w:rtl w:val="true"/>
              </w:rPr>
              <w:t>کراهة تملک ما أخرجه فی الصدقة</w:t>
            </w:r>
            <w:r>
              <w:rPr>
                <w:rStyle w:val="IndexLink"/>
                <w:rtl w:val="true"/>
              </w:rPr>
              <w:tab/>
            </w:r>
            <w:r>
              <w:rPr>
                <w:rStyle w:val="IndexLink"/>
              </w:rPr>
              <w:t>292</w:t>
            </w:r>
          </w:hyperlink>
        </w:p>
        <w:p>
          <w:pPr>
            <w:pStyle w:val="Contents3"/>
            <w:tabs>
              <w:tab w:val="clear" w:pos="8459"/>
              <w:tab w:val="right" w:pos="9026" w:leader="dot"/>
            </w:tabs>
            <w:rPr/>
          </w:pPr>
          <w:hyperlink w:anchor="__RefHeading___Toc7293987_2142443653">
            <w:r>
              <w:rPr>
                <w:webHidden/>
                <w:rStyle w:val="IndexLink"/>
                <w:rtl w:val="true"/>
              </w:rPr>
              <w:t>استحباب توسیم نعم الصدقة</w:t>
            </w:r>
            <w:r>
              <w:rPr>
                <w:rStyle w:val="IndexLink"/>
                <w:rtl w:val="true"/>
              </w:rPr>
              <w:tab/>
            </w:r>
            <w:r>
              <w:rPr>
                <w:rStyle w:val="IndexLink"/>
              </w:rPr>
              <w:t>293</w:t>
            </w:r>
          </w:hyperlink>
        </w:p>
        <w:p>
          <w:pPr>
            <w:pStyle w:val="Contents3"/>
            <w:tabs>
              <w:tab w:val="clear" w:pos="8459"/>
              <w:tab w:val="right" w:pos="9026" w:leader="dot"/>
            </w:tabs>
            <w:rPr/>
          </w:pPr>
          <w:hyperlink w:anchor="__RefHeading___Toc7293989_2142443653">
            <w:r>
              <w:rPr>
                <w:webHidden/>
                <w:rStyle w:val="IndexLink"/>
                <w:rtl w:val="true"/>
              </w:rPr>
              <w:t>وقت تسلیم الزکاة</w:t>
            </w:r>
            <w:r>
              <w:rPr>
                <w:rStyle w:val="IndexLink"/>
                <w:rtl w:val="true"/>
              </w:rPr>
              <w:tab/>
            </w:r>
            <w:r>
              <w:rPr>
                <w:rStyle w:val="IndexLink"/>
              </w:rPr>
              <w:t>294</w:t>
            </w:r>
          </w:hyperlink>
        </w:p>
        <w:p>
          <w:pPr>
            <w:pStyle w:val="Contents3"/>
            <w:tabs>
              <w:tab w:val="clear" w:pos="8459"/>
              <w:tab w:val="right" w:pos="9026" w:leader="dot"/>
            </w:tabs>
            <w:rPr/>
          </w:pPr>
          <w:hyperlink w:anchor="__RefHeading___Toc7293991_2142443653">
            <w:r>
              <w:rPr>
                <w:webHidden/>
                <w:rStyle w:val="IndexLink"/>
                <w:rtl w:val="true"/>
              </w:rPr>
              <w:t>حکم تأخیر الزکاة بعد العزل</w:t>
            </w:r>
            <w:r>
              <w:rPr>
                <w:rStyle w:val="IndexLink"/>
                <w:rtl w:val="true"/>
              </w:rPr>
              <w:tab/>
            </w:r>
            <w:r>
              <w:rPr>
                <w:rStyle w:val="IndexLink"/>
              </w:rPr>
              <w:t>296</w:t>
            </w:r>
          </w:hyperlink>
        </w:p>
        <w:p>
          <w:pPr>
            <w:pStyle w:val="Contents3"/>
            <w:tabs>
              <w:tab w:val="clear" w:pos="8459"/>
              <w:tab w:val="right" w:pos="9026" w:leader="dot"/>
            </w:tabs>
            <w:rPr/>
          </w:pPr>
          <w:hyperlink w:anchor="__RefHeading___Toc7293993_2142443653">
            <w:r>
              <w:rPr>
                <w:webHidden/>
                <w:rStyle w:val="IndexLink"/>
                <w:rtl w:val="true"/>
              </w:rPr>
              <w:t>حکم تقدیم الزکاة</w:t>
            </w:r>
            <w:r>
              <w:rPr>
                <w:rStyle w:val="IndexLink"/>
                <w:rtl w:val="true"/>
              </w:rPr>
              <w:tab/>
            </w:r>
            <w:r>
              <w:rPr>
                <w:rStyle w:val="IndexLink"/>
              </w:rPr>
              <w:t>299</w:t>
            </w:r>
          </w:hyperlink>
        </w:p>
        <w:p>
          <w:pPr>
            <w:pStyle w:val="Contents3"/>
            <w:tabs>
              <w:tab w:val="clear" w:pos="8459"/>
              <w:tab w:val="right" w:pos="9026" w:leader="dot"/>
            </w:tabs>
            <w:rPr/>
          </w:pPr>
          <w:hyperlink w:anchor="__RefHeading___Toc7293995_2142443653">
            <w:r>
              <w:rPr>
                <w:webHidden/>
                <w:rStyle w:val="IndexLink"/>
                <w:rtl w:val="true"/>
              </w:rPr>
              <w:t>انثلام النصاب بالقرض</w:t>
            </w:r>
            <w:r>
              <w:rPr>
                <w:rStyle w:val="IndexLink"/>
                <w:rtl w:val="true"/>
              </w:rPr>
              <w:tab/>
            </w:r>
            <w:r>
              <w:rPr>
                <w:rStyle w:val="IndexLink"/>
              </w:rPr>
              <w:t>303</w:t>
            </w:r>
          </w:hyperlink>
        </w:p>
        <w:p>
          <w:pPr>
            <w:pStyle w:val="Contents3"/>
            <w:tabs>
              <w:tab w:val="clear" w:pos="8459"/>
              <w:tab w:val="right" w:pos="9026" w:leader="dot"/>
            </w:tabs>
            <w:rPr/>
          </w:pPr>
          <w:hyperlink w:anchor="__RefHeading___Toc7293997_2142443653">
            <w:r>
              <w:rPr>
                <w:webHidden/>
                <w:rStyle w:val="IndexLink"/>
                <w:rtl w:val="true"/>
              </w:rPr>
              <w:t>حکم خروج المستحق عن الوصف بعد القرض</w:t>
            </w:r>
            <w:r>
              <w:rPr>
                <w:rStyle w:val="IndexLink"/>
                <w:rtl w:val="true"/>
              </w:rPr>
              <w:tab/>
            </w:r>
            <w:r>
              <w:rPr>
                <w:rStyle w:val="IndexLink"/>
              </w:rPr>
              <w:t>304</w:t>
            </w:r>
          </w:hyperlink>
        </w:p>
        <w:p>
          <w:pPr>
            <w:pStyle w:val="Contents3"/>
            <w:tabs>
              <w:tab w:val="clear" w:pos="8459"/>
              <w:tab w:val="right" w:pos="9026" w:leader="dot"/>
            </w:tabs>
            <w:rPr/>
          </w:pPr>
          <w:hyperlink w:anchor="__RefHeading___Toc7293999_2142443653">
            <w:r>
              <w:rPr>
                <w:webHidden/>
                <w:rStyle w:val="IndexLink"/>
                <w:rtl w:val="true"/>
              </w:rPr>
              <w:t>حکم استغناء الفقیر بالزکاة المقدمة</w:t>
            </w:r>
            <w:r>
              <w:rPr>
                <w:rStyle w:val="IndexLink"/>
                <w:rtl w:val="true"/>
              </w:rPr>
              <w:tab/>
            </w:r>
            <w:r>
              <w:rPr>
                <w:rStyle w:val="IndexLink"/>
              </w:rPr>
              <w:t>306</w:t>
            </w:r>
          </w:hyperlink>
        </w:p>
        <w:p>
          <w:pPr>
            <w:pStyle w:val="Contents3"/>
            <w:tabs>
              <w:tab w:val="clear" w:pos="8459"/>
              <w:tab w:val="right" w:pos="9026" w:leader="dot"/>
            </w:tabs>
            <w:rPr/>
          </w:pPr>
          <w:hyperlink w:anchor="__RefHeading___Toc7294001_2142443653">
            <w:r>
              <w:rPr>
                <w:webHidden/>
                <w:rStyle w:val="IndexLink"/>
                <w:rtl w:val="true"/>
              </w:rPr>
              <w:t>القول فی النیة</w:t>
            </w:r>
            <w:r>
              <w:rPr>
                <w:rStyle w:val="IndexLink"/>
                <w:rtl w:val="true"/>
              </w:rPr>
              <w:tab/>
            </w:r>
            <w:r>
              <w:rPr>
                <w:rStyle w:val="IndexLink"/>
              </w:rPr>
              <w:t>307</w:t>
            </w:r>
          </w:hyperlink>
        </w:p>
        <w:p>
          <w:pPr>
            <w:pStyle w:val="Contents3"/>
            <w:tabs>
              <w:tab w:val="clear" w:pos="8459"/>
              <w:tab w:val="right" w:pos="9026" w:leader="dot"/>
            </w:tabs>
            <w:rPr/>
          </w:pPr>
          <w:hyperlink w:anchor="__RefHeading___Toc7294003_2142443653">
            <w:r>
              <w:rPr>
                <w:webHidden/>
                <w:rStyle w:val="IndexLink"/>
                <w:rtl w:val="true"/>
              </w:rPr>
              <w:t>حکم نیة زکاة المال الغائب</w:t>
            </w:r>
            <w:r>
              <w:rPr>
                <w:rStyle w:val="IndexLink"/>
                <w:rtl w:val="true"/>
              </w:rPr>
              <w:tab/>
            </w:r>
            <w:r>
              <w:rPr>
                <w:rStyle w:val="IndexLink"/>
              </w:rPr>
              <w:t>311</w:t>
            </w:r>
          </w:hyperlink>
        </w:p>
        <w:p>
          <w:pPr>
            <w:pStyle w:val="Contents3"/>
            <w:tabs>
              <w:tab w:val="clear" w:pos="8459"/>
              <w:tab w:val="right" w:pos="9026" w:leader="dot"/>
            </w:tabs>
            <w:rPr/>
          </w:pPr>
          <w:hyperlink w:anchor="__RefHeading___Toc7294005_2142443653">
            <w:r>
              <w:rPr>
                <w:webHidden/>
                <w:rStyle w:val="IndexLink"/>
                <w:rtl w:val="true"/>
              </w:rPr>
              <w:t>حکم نیة الساعی دون المالک</w:t>
            </w:r>
            <w:r>
              <w:rPr>
                <w:rStyle w:val="IndexLink"/>
                <w:rtl w:val="true"/>
              </w:rPr>
              <w:tab/>
            </w:r>
            <w:r>
              <w:rPr>
                <w:rStyle w:val="IndexLink"/>
              </w:rPr>
              <w:t>312</w:t>
            </w:r>
          </w:hyperlink>
        </w:p>
        <w:p>
          <w:pPr>
            <w:pStyle w:val="Contents2"/>
            <w:tabs>
              <w:tab w:val="clear" w:pos="8743"/>
              <w:tab w:val="right" w:pos="9026" w:leader="dot"/>
            </w:tabs>
            <w:rPr/>
          </w:pPr>
          <w:hyperlink w:anchor="__RefHeading___Toc7294007_2142443653">
            <w:r>
              <w:rPr>
                <w:webHidden/>
                <w:rStyle w:val="IndexLink"/>
                <w:rtl w:val="true"/>
              </w:rPr>
              <w:t>زکاة الفطرة</w:t>
            </w:r>
            <w:r>
              <w:rPr>
                <w:rStyle w:val="IndexLink"/>
                <w:rtl w:val="true"/>
              </w:rPr>
              <w:tab/>
            </w:r>
            <w:r>
              <w:rPr>
                <w:rStyle w:val="IndexLink"/>
              </w:rPr>
              <w:t>314</w:t>
            </w:r>
          </w:hyperlink>
        </w:p>
        <w:p>
          <w:pPr>
            <w:pStyle w:val="Contents3"/>
            <w:tabs>
              <w:tab w:val="clear" w:pos="8459"/>
              <w:tab w:val="right" w:pos="9026" w:leader="dot"/>
            </w:tabs>
            <w:rPr/>
          </w:pPr>
          <w:hyperlink w:anchor="__RefHeading___Toc7294009_2142443653">
            <w:r>
              <w:rPr>
                <w:webHidden/>
                <w:rStyle w:val="IndexLink"/>
                <w:rtl w:val="true"/>
              </w:rPr>
              <w:t>وجوب زکاة الفطرة</w:t>
            </w:r>
            <w:r>
              <w:rPr>
                <w:rStyle w:val="IndexLink"/>
                <w:rtl w:val="true"/>
              </w:rPr>
              <w:tab/>
            </w:r>
            <w:r>
              <w:rPr>
                <w:rStyle w:val="IndexLink"/>
              </w:rPr>
              <w:t>314</w:t>
            </w:r>
          </w:hyperlink>
        </w:p>
        <w:p>
          <w:pPr>
            <w:pStyle w:val="Contents3"/>
            <w:tabs>
              <w:tab w:val="clear" w:pos="8459"/>
              <w:tab w:val="right" w:pos="9026" w:leader="dot"/>
            </w:tabs>
            <w:rPr/>
          </w:pPr>
          <w:hyperlink w:anchor="__RefHeading___Toc7294011_2142443653">
            <w:r>
              <w:rPr>
                <w:webHidden/>
                <w:rStyle w:val="IndexLink"/>
                <w:rtl w:val="true"/>
              </w:rPr>
              <w:t>شروط وجوب الفطرة</w:t>
            </w:r>
            <w:r>
              <w:rPr>
                <w:rStyle w:val="IndexLink"/>
                <w:rtl w:val="true"/>
              </w:rPr>
              <w:tab/>
            </w:r>
            <w:r>
              <w:rPr>
                <w:rStyle w:val="IndexLink"/>
              </w:rPr>
              <w:t>315</w:t>
            </w:r>
          </w:hyperlink>
        </w:p>
        <w:p>
          <w:pPr>
            <w:pStyle w:val="Contents3"/>
            <w:tabs>
              <w:tab w:val="clear" w:pos="8459"/>
              <w:tab w:val="right" w:pos="9026" w:leader="dot"/>
            </w:tabs>
            <w:rPr/>
          </w:pPr>
          <w:hyperlink w:anchor="__RefHeading___Toc7294013_2142443653">
            <w:r>
              <w:rPr>
                <w:webHidden/>
                <w:rStyle w:val="IndexLink"/>
                <w:rtl w:val="true"/>
              </w:rPr>
              <w:t>استحباب اخراج الزکاة للفقیر</w:t>
            </w:r>
            <w:r>
              <w:rPr>
                <w:rStyle w:val="IndexLink"/>
                <w:rtl w:val="true"/>
              </w:rPr>
              <w:tab/>
            </w:r>
            <w:r>
              <w:rPr>
                <w:rStyle w:val="IndexLink"/>
              </w:rPr>
              <w:t>318</w:t>
            </w:r>
          </w:hyperlink>
        </w:p>
        <w:p>
          <w:pPr>
            <w:pStyle w:val="Contents3"/>
            <w:tabs>
              <w:tab w:val="clear" w:pos="8459"/>
              <w:tab w:val="right" w:pos="9026" w:leader="dot"/>
            </w:tabs>
            <w:rPr/>
          </w:pPr>
          <w:hyperlink w:anchor="__RefHeading___Toc7294015_2142443653">
            <w:r>
              <w:rPr>
                <w:webHidden/>
                <w:rStyle w:val="IndexLink"/>
                <w:rtl w:val="true"/>
              </w:rPr>
              <w:t>وجوب اخراج الفطرة عن العیال</w:t>
            </w:r>
            <w:r>
              <w:rPr>
                <w:rStyle w:val="IndexLink"/>
                <w:rtl w:val="true"/>
              </w:rPr>
              <w:tab/>
            </w:r>
            <w:r>
              <w:rPr>
                <w:rStyle w:val="IndexLink"/>
              </w:rPr>
              <w:t>323</w:t>
            </w:r>
          </w:hyperlink>
        </w:p>
        <w:p>
          <w:pPr>
            <w:pStyle w:val="Contents3"/>
            <w:tabs>
              <w:tab w:val="clear" w:pos="8459"/>
              <w:tab w:val="right" w:pos="9026" w:leader="dot"/>
            </w:tabs>
            <w:rPr/>
          </w:pPr>
          <w:hyperlink w:anchor="__RefHeading___Toc7294017_2142443653">
            <w:r>
              <w:rPr>
                <w:webHidden/>
                <w:rStyle w:val="IndexLink"/>
                <w:rtl w:val="true"/>
              </w:rPr>
              <w:t>اعتبار النیة فی الفطرة</w:t>
            </w:r>
            <w:r>
              <w:rPr>
                <w:rStyle w:val="IndexLink"/>
                <w:rtl w:val="true"/>
              </w:rPr>
              <w:tab/>
            </w:r>
            <w:r>
              <w:rPr>
                <w:rStyle w:val="IndexLink"/>
              </w:rPr>
              <w:t>327</w:t>
            </w:r>
          </w:hyperlink>
        </w:p>
        <w:p>
          <w:pPr>
            <w:pStyle w:val="Contents3"/>
            <w:tabs>
              <w:tab w:val="clear" w:pos="8459"/>
              <w:tab w:val="right" w:pos="9026" w:leader="dot"/>
            </w:tabs>
            <w:rPr/>
          </w:pPr>
          <w:hyperlink w:anchor="__RefHeading___Toc7294019_2142443653">
            <w:r>
              <w:rPr>
                <w:webHidden/>
                <w:rStyle w:val="IndexLink"/>
                <w:rtl w:val="true"/>
              </w:rPr>
              <w:t>عدم صحة الفطرة من الکافر</w:t>
            </w:r>
            <w:r>
              <w:rPr>
                <w:rStyle w:val="IndexLink"/>
                <w:rtl w:val="true"/>
              </w:rPr>
              <w:tab/>
            </w:r>
            <w:r>
              <w:rPr>
                <w:rStyle w:val="IndexLink"/>
              </w:rPr>
              <w:t>327</w:t>
            </w:r>
          </w:hyperlink>
        </w:p>
        <w:p>
          <w:pPr>
            <w:pStyle w:val="Contents3"/>
            <w:tabs>
              <w:tab w:val="clear" w:pos="8459"/>
              <w:tab w:val="right" w:pos="9026" w:leader="dot"/>
            </w:tabs>
            <w:rPr/>
          </w:pPr>
          <w:hyperlink w:anchor="__RefHeading___Toc7294021_2142443653">
            <w:r>
              <w:rPr>
                <w:webHidden/>
                <w:rStyle w:val="IndexLink"/>
                <w:rtl w:val="true"/>
              </w:rPr>
              <w:t>حکم توفر الشروط قبل الهلال وبعده</w:t>
            </w:r>
            <w:r>
              <w:rPr>
                <w:rStyle w:val="IndexLink"/>
                <w:rtl w:val="true"/>
              </w:rPr>
              <w:tab/>
            </w:r>
            <w:r>
              <w:rPr>
                <w:rStyle w:val="IndexLink"/>
              </w:rPr>
              <w:t>328</w:t>
            </w:r>
          </w:hyperlink>
        </w:p>
        <w:p>
          <w:pPr>
            <w:pStyle w:val="Contents3"/>
            <w:tabs>
              <w:tab w:val="clear" w:pos="8459"/>
              <w:tab w:val="right" w:pos="9026" w:leader="dot"/>
            </w:tabs>
            <w:rPr/>
          </w:pPr>
          <w:hyperlink w:anchor="__RefHeading___Toc7294023_2142443653">
            <w:r>
              <w:rPr>
                <w:webHidden/>
                <w:rStyle w:val="IndexLink"/>
                <w:rtl w:val="true"/>
              </w:rPr>
              <w:t>وجوب الزکاة عن الزوجة والمملوک</w:t>
            </w:r>
            <w:r>
              <w:rPr>
                <w:rStyle w:val="IndexLink"/>
                <w:rtl w:val="true"/>
              </w:rPr>
              <w:tab/>
            </w:r>
            <w:r>
              <w:rPr>
                <w:rStyle w:val="IndexLink"/>
              </w:rPr>
              <w:t>330</w:t>
            </w:r>
          </w:hyperlink>
        </w:p>
        <w:p>
          <w:pPr>
            <w:pStyle w:val="Contents3"/>
            <w:tabs>
              <w:tab w:val="clear" w:pos="8459"/>
              <w:tab w:val="right" w:pos="9026" w:leader="dot"/>
            </w:tabs>
            <w:rPr/>
          </w:pPr>
          <w:hyperlink w:anchor="__RefHeading___Toc7294025_2142443653">
            <w:r>
              <w:rPr>
                <w:webHidden/>
                <w:rStyle w:val="IndexLink"/>
                <w:rtl w:val="true"/>
              </w:rPr>
              <w:t>سقوط الفطرة عمن وجبت علی غیره</w:t>
            </w:r>
            <w:r>
              <w:rPr>
                <w:rStyle w:val="IndexLink"/>
                <w:rtl w:val="true"/>
              </w:rPr>
              <w:tab/>
            </w:r>
            <w:r>
              <w:rPr>
                <w:rStyle w:val="IndexLink"/>
              </w:rPr>
              <w:t>332</w:t>
            </w:r>
          </w:hyperlink>
        </w:p>
        <w:p>
          <w:pPr>
            <w:pStyle w:val="Contents3"/>
            <w:tabs>
              <w:tab w:val="clear" w:pos="8459"/>
              <w:tab w:val="right" w:pos="9026" w:leader="dot"/>
            </w:tabs>
            <w:rPr/>
          </w:pPr>
          <w:hyperlink w:anchor="__RefHeading___Toc7294027_2142443653">
            <w:r>
              <w:rPr>
                <w:webHidden/>
                <w:rStyle w:val="IndexLink"/>
                <w:rtl w:val="true"/>
              </w:rPr>
              <w:t>حکم المملوک الغائب</w:t>
            </w:r>
            <w:r>
              <w:rPr>
                <w:rStyle w:val="IndexLink"/>
                <w:rtl w:val="true"/>
              </w:rPr>
              <w:tab/>
            </w:r>
            <w:r>
              <w:rPr>
                <w:rStyle w:val="IndexLink"/>
              </w:rPr>
              <w:t>334</w:t>
            </w:r>
          </w:hyperlink>
        </w:p>
        <w:p>
          <w:pPr>
            <w:pStyle w:val="Contents3"/>
            <w:tabs>
              <w:tab w:val="clear" w:pos="8459"/>
              <w:tab w:val="right" w:pos="9026" w:leader="dot"/>
            </w:tabs>
            <w:rPr/>
          </w:pPr>
          <w:hyperlink w:anchor="__RefHeading___Toc7294029_2142443653">
            <w:r>
              <w:rPr>
                <w:webHidden/>
                <w:rStyle w:val="IndexLink"/>
                <w:rtl w:val="true"/>
              </w:rPr>
              <w:t>حکم العبد الذی بین شریکین</w:t>
            </w:r>
            <w:r>
              <w:rPr>
                <w:rStyle w:val="IndexLink"/>
                <w:rtl w:val="true"/>
              </w:rPr>
              <w:tab/>
            </w:r>
            <w:r>
              <w:rPr>
                <w:rStyle w:val="IndexLink"/>
              </w:rPr>
              <w:t>336</w:t>
            </w:r>
          </w:hyperlink>
        </w:p>
        <w:p>
          <w:pPr>
            <w:pStyle w:val="Contents3"/>
            <w:tabs>
              <w:tab w:val="clear" w:pos="8459"/>
              <w:tab w:val="right" w:pos="9026" w:leader="dot"/>
            </w:tabs>
            <w:rPr/>
          </w:pPr>
          <w:hyperlink w:anchor="__RefHeading___Toc7294031_2142443653">
            <w:r>
              <w:rPr>
                <w:webHidden/>
                <w:rStyle w:val="IndexLink"/>
                <w:rtl w:val="true"/>
              </w:rPr>
              <w:t>حکم موت المولی لیلة الفطر</w:t>
            </w:r>
            <w:r>
              <w:rPr>
                <w:rStyle w:val="IndexLink"/>
                <w:rtl w:val="true"/>
              </w:rPr>
              <w:tab/>
            </w:r>
            <w:r>
              <w:rPr>
                <w:rStyle w:val="IndexLink"/>
              </w:rPr>
              <w:t>337</w:t>
            </w:r>
          </w:hyperlink>
        </w:p>
        <w:p>
          <w:pPr>
            <w:pStyle w:val="Contents3"/>
            <w:tabs>
              <w:tab w:val="clear" w:pos="8459"/>
              <w:tab w:val="right" w:pos="9026" w:leader="dot"/>
            </w:tabs>
            <w:rPr/>
          </w:pPr>
          <w:hyperlink w:anchor="__RefHeading___Toc7294033_2142443653">
            <w:r>
              <w:rPr>
                <w:webHidden/>
                <w:rStyle w:val="IndexLink"/>
                <w:rtl w:val="true"/>
              </w:rPr>
              <w:t>حکم الموصی له بعبد</w:t>
            </w:r>
            <w:r>
              <w:rPr>
                <w:rStyle w:val="IndexLink"/>
                <w:rtl w:val="true"/>
              </w:rPr>
              <w:tab/>
            </w:r>
            <w:r>
              <w:rPr>
                <w:rStyle w:val="IndexLink"/>
              </w:rPr>
              <w:t>338</w:t>
            </w:r>
          </w:hyperlink>
        </w:p>
        <w:p>
          <w:pPr>
            <w:pStyle w:val="Contents3"/>
            <w:tabs>
              <w:tab w:val="clear" w:pos="8459"/>
              <w:tab w:val="right" w:pos="9026" w:leader="dot"/>
            </w:tabs>
            <w:rPr/>
          </w:pPr>
          <w:hyperlink w:anchor="__RefHeading___Toc7294035_2142443653">
            <w:r>
              <w:rPr>
                <w:webHidden/>
                <w:rStyle w:val="IndexLink"/>
                <w:rtl w:val="true"/>
              </w:rPr>
              <w:t>حکم الموهوب له عبد</w:t>
            </w:r>
            <w:r>
              <w:rPr>
                <w:rStyle w:val="IndexLink"/>
                <w:rtl w:val="true"/>
              </w:rPr>
              <w:tab/>
            </w:r>
            <w:r>
              <w:rPr>
                <w:rStyle w:val="IndexLink"/>
              </w:rPr>
              <w:t>339</w:t>
            </w:r>
          </w:hyperlink>
        </w:p>
        <w:p>
          <w:pPr>
            <w:pStyle w:val="Contents3"/>
            <w:tabs>
              <w:tab w:val="clear" w:pos="8459"/>
              <w:tab w:val="right" w:pos="9026" w:leader="dot"/>
            </w:tabs>
            <w:rPr/>
          </w:pPr>
          <w:hyperlink w:anchor="__RefHeading___Toc7294037_2142443653">
            <w:r>
              <w:rPr>
                <w:webHidden/>
                <w:rStyle w:val="IndexLink"/>
                <w:rtl w:val="true"/>
              </w:rPr>
              <w:t>جنس الفطرة</w:t>
            </w:r>
            <w:r>
              <w:rPr>
                <w:rStyle w:val="IndexLink"/>
                <w:rtl w:val="true"/>
              </w:rPr>
              <w:tab/>
            </w:r>
            <w:r>
              <w:rPr>
                <w:rStyle w:val="IndexLink"/>
              </w:rPr>
              <w:t>340</w:t>
            </w:r>
          </w:hyperlink>
        </w:p>
        <w:p>
          <w:pPr>
            <w:pStyle w:val="Contents3"/>
            <w:tabs>
              <w:tab w:val="clear" w:pos="8459"/>
              <w:tab w:val="right" w:pos="9026" w:leader="dot"/>
            </w:tabs>
            <w:rPr/>
          </w:pPr>
          <w:hyperlink w:anchor="__RefHeading___Toc7294039_2142443653">
            <w:r>
              <w:rPr>
                <w:webHidden/>
                <w:rStyle w:val="IndexLink"/>
                <w:rtl w:val="true"/>
              </w:rPr>
              <w:t>خراج الفطرة بالقیمة السوقیة</w:t>
            </w:r>
            <w:r>
              <w:rPr>
                <w:rStyle w:val="IndexLink"/>
                <w:rtl w:val="true"/>
              </w:rPr>
              <w:tab/>
            </w:r>
            <w:r>
              <w:rPr>
                <w:rStyle w:val="IndexLink"/>
              </w:rPr>
              <w:t>343</w:t>
            </w:r>
          </w:hyperlink>
        </w:p>
        <w:p>
          <w:pPr>
            <w:pStyle w:val="Contents3"/>
            <w:tabs>
              <w:tab w:val="clear" w:pos="8459"/>
              <w:tab w:val="right" w:pos="9026" w:leader="dot"/>
            </w:tabs>
            <w:rPr/>
          </w:pPr>
          <w:hyperlink w:anchor="__RefHeading___Toc7294041_2142443653">
            <w:r>
              <w:rPr>
                <w:webHidden/>
                <w:rStyle w:val="IndexLink"/>
                <w:rtl w:val="true"/>
              </w:rPr>
              <w:t>أفضل ما یخرج فی الفطرة</w:t>
            </w:r>
            <w:r>
              <w:rPr>
                <w:rStyle w:val="IndexLink"/>
                <w:rtl w:val="true"/>
              </w:rPr>
              <w:tab/>
            </w:r>
            <w:r>
              <w:rPr>
                <w:rStyle w:val="IndexLink"/>
              </w:rPr>
              <w:t>345</w:t>
            </w:r>
          </w:hyperlink>
        </w:p>
        <w:p>
          <w:pPr>
            <w:pStyle w:val="Contents3"/>
            <w:tabs>
              <w:tab w:val="clear" w:pos="8459"/>
              <w:tab w:val="right" w:pos="9026" w:leader="dot"/>
            </w:tabs>
            <w:rPr/>
          </w:pPr>
          <w:hyperlink w:anchor="__RefHeading___Toc7294043_2142443653">
            <w:r>
              <w:rPr>
                <w:webHidden/>
                <w:rStyle w:val="IndexLink"/>
                <w:rtl w:val="true"/>
              </w:rPr>
              <w:t>قدر الفطرة</w:t>
            </w:r>
            <w:r>
              <w:rPr>
                <w:rStyle w:val="IndexLink"/>
                <w:rtl w:val="true"/>
              </w:rPr>
              <w:tab/>
            </w:r>
            <w:r>
              <w:rPr>
                <w:rStyle w:val="IndexLink"/>
              </w:rPr>
              <w:t>347</w:t>
            </w:r>
          </w:hyperlink>
        </w:p>
        <w:p>
          <w:pPr>
            <w:pStyle w:val="Contents3"/>
            <w:tabs>
              <w:tab w:val="clear" w:pos="8459"/>
              <w:tab w:val="right" w:pos="9026" w:leader="dot"/>
            </w:tabs>
            <w:rPr/>
          </w:pPr>
          <w:hyperlink w:anchor="__RefHeading___Toc7294045_2142443653">
            <w:r>
              <w:rPr>
                <w:webHidden/>
                <w:rStyle w:val="IndexLink"/>
                <w:rtl w:val="true"/>
              </w:rPr>
              <w:t>وقت اخراج الفطرة</w:t>
            </w:r>
            <w:r>
              <w:rPr>
                <w:rStyle w:val="IndexLink"/>
                <w:rtl w:val="true"/>
              </w:rPr>
              <w:tab/>
            </w:r>
            <w:r>
              <w:rPr>
                <w:rStyle w:val="IndexLink"/>
              </w:rPr>
              <w:t>351</w:t>
            </w:r>
          </w:hyperlink>
        </w:p>
        <w:p>
          <w:pPr>
            <w:pStyle w:val="Contents3"/>
            <w:tabs>
              <w:tab w:val="clear" w:pos="8459"/>
              <w:tab w:val="right" w:pos="9026" w:leader="dot"/>
            </w:tabs>
            <w:rPr/>
          </w:pPr>
          <w:hyperlink w:anchor="__RefHeading___Toc7294047_2142443653">
            <w:r>
              <w:rPr>
                <w:webHidden/>
                <w:rStyle w:val="IndexLink"/>
                <w:rtl w:val="true"/>
              </w:rPr>
              <w:t>حکم تقدیم الفطرة</w:t>
            </w:r>
            <w:r>
              <w:rPr>
                <w:rStyle w:val="IndexLink"/>
                <w:rtl w:val="true"/>
              </w:rPr>
              <w:tab/>
            </w:r>
            <w:r>
              <w:rPr>
                <w:rStyle w:val="IndexLink"/>
              </w:rPr>
              <w:t>353</w:t>
            </w:r>
          </w:hyperlink>
        </w:p>
        <w:p>
          <w:pPr>
            <w:pStyle w:val="Contents3"/>
            <w:tabs>
              <w:tab w:val="clear" w:pos="8459"/>
              <w:tab w:val="right" w:pos="9026" w:leader="dot"/>
            </w:tabs>
            <w:rPr/>
          </w:pPr>
          <w:hyperlink w:anchor="__RefHeading___Toc7294049_2142443653">
            <w:r>
              <w:rPr>
                <w:webHidden/>
                <w:rStyle w:val="IndexLink"/>
                <w:rtl w:val="true"/>
              </w:rPr>
              <w:t>أفضل وقت الفطرة</w:t>
            </w:r>
            <w:r>
              <w:rPr>
                <w:rStyle w:val="IndexLink"/>
                <w:rtl w:val="true"/>
              </w:rPr>
              <w:tab/>
            </w:r>
            <w:r>
              <w:rPr>
                <w:rStyle w:val="IndexLink"/>
              </w:rPr>
              <w:t>355</w:t>
            </w:r>
          </w:hyperlink>
        </w:p>
        <w:p>
          <w:pPr>
            <w:pStyle w:val="Contents3"/>
            <w:tabs>
              <w:tab w:val="clear" w:pos="8459"/>
              <w:tab w:val="right" w:pos="9026" w:leader="dot"/>
            </w:tabs>
            <w:rPr/>
          </w:pPr>
          <w:hyperlink w:anchor="__RefHeading___Toc7294051_2142443653">
            <w:r>
              <w:rPr>
                <w:webHidden/>
                <w:rStyle w:val="IndexLink"/>
                <w:rtl w:val="true"/>
              </w:rPr>
              <w:t>حکم اخراج الفطرة بعد الصلاة</w:t>
            </w:r>
            <w:r>
              <w:rPr>
                <w:rStyle w:val="IndexLink"/>
                <w:rtl w:val="true"/>
              </w:rPr>
              <w:tab/>
            </w:r>
            <w:r>
              <w:rPr>
                <w:rStyle w:val="IndexLink"/>
              </w:rPr>
              <w:t>357</w:t>
            </w:r>
          </w:hyperlink>
        </w:p>
        <w:p>
          <w:pPr>
            <w:pStyle w:val="Contents3"/>
            <w:tabs>
              <w:tab w:val="clear" w:pos="8459"/>
              <w:tab w:val="right" w:pos="9026" w:leader="dot"/>
            </w:tabs>
            <w:rPr/>
          </w:pPr>
          <w:hyperlink w:anchor="__RefHeading___Toc7294053_2142443653">
            <w:r>
              <w:rPr>
                <w:webHidden/>
                <w:rStyle w:val="IndexLink"/>
                <w:rtl w:val="true"/>
              </w:rPr>
              <w:t>حکم تأخیر دفع الفطرة</w:t>
            </w:r>
            <w:r>
              <w:rPr>
                <w:rStyle w:val="IndexLink"/>
                <w:rtl w:val="true"/>
              </w:rPr>
              <w:tab/>
            </w:r>
            <w:r>
              <w:rPr>
                <w:rStyle w:val="IndexLink"/>
              </w:rPr>
              <w:t>360</w:t>
            </w:r>
          </w:hyperlink>
        </w:p>
        <w:p>
          <w:pPr>
            <w:pStyle w:val="Contents3"/>
            <w:tabs>
              <w:tab w:val="clear" w:pos="8459"/>
              <w:tab w:val="right" w:pos="9026" w:leader="dot"/>
            </w:tabs>
            <w:rPr/>
          </w:pPr>
          <w:hyperlink w:anchor="__RefHeading___Toc7294055_2142443653">
            <w:r>
              <w:rPr>
                <w:webHidden/>
                <w:rStyle w:val="IndexLink"/>
                <w:rtl w:val="true"/>
              </w:rPr>
              <w:t>حکم النقل إلی بلد آخر</w:t>
            </w:r>
            <w:r>
              <w:rPr>
                <w:rStyle w:val="IndexLink"/>
                <w:rtl w:val="true"/>
              </w:rPr>
              <w:tab/>
            </w:r>
            <w:r>
              <w:rPr>
                <w:rStyle w:val="IndexLink"/>
              </w:rPr>
              <w:t>360</w:t>
            </w:r>
          </w:hyperlink>
        </w:p>
        <w:p>
          <w:pPr>
            <w:pStyle w:val="Contents3"/>
            <w:tabs>
              <w:tab w:val="clear" w:pos="8459"/>
              <w:tab w:val="right" w:pos="9026" w:leader="dot"/>
            </w:tabs>
            <w:rPr/>
          </w:pPr>
          <w:hyperlink w:anchor="__RefHeading___Toc7294057_2142443653">
            <w:r>
              <w:rPr>
                <w:webHidden/>
                <w:rStyle w:val="IndexLink"/>
                <w:rtl w:val="true"/>
              </w:rPr>
              <w:t>مصرف الفطرة</w:t>
            </w:r>
            <w:r>
              <w:rPr>
                <w:rStyle w:val="IndexLink"/>
                <w:rtl w:val="true"/>
              </w:rPr>
              <w:tab/>
            </w:r>
            <w:r>
              <w:rPr>
                <w:rStyle w:val="IndexLink"/>
              </w:rPr>
              <w:t>361</w:t>
            </w:r>
          </w:hyperlink>
        </w:p>
        <w:p>
          <w:pPr>
            <w:pStyle w:val="Contents3"/>
            <w:tabs>
              <w:tab w:val="clear" w:pos="8459"/>
              <w:tab w:val="right" w:pos="9026" w:leader="dot"/>
            </w:tabs>
            <w:rPr/>
          </w:pPr>
          <w:hyperlink w:anchor="__RefHeading___Toc7294059_2142443653">
            <w:r>
              <w:rPr>
                <w:webHidden/>
                <w:rStyle w:val="IndexLink"/>
                <w:rtl w:val="true"/>
              </w:rPr>
              <w:t>أقل ما یعطی الفقیر</w:t>
            </w:r>
            <w:r>
              <w:rPr>
                <w:rStyle w:val="IndexLink"/>
                <w:rtl w:val="true"/>
              </w:rPr>
              <w:tab/>
            </w:r>
            <w:r>
              <w:rPr>
                <w:rStyle w:val="IndexLink"/>
              </w:rPr>
              <w:t>362</w:t>
            </w:r>
          </w:hyperlink>
        </w:p>
        <w:p>
          <w:pPr>
            <w:pStyle w:val="Contents3"/>
            <w:tabs>
              <w:tab w:val="clear" w:pos="8459"/>
              <w:tab w:val="right" w:pos="9026" w:leader="dot"/>
            </w:tabs>
            <w:rPr/>
          </w:pPr>
          <w:hyperlink w:anchor="__RefHeading___Toc7294061_2142443653">
            <w:r>
              <w:rPr>
                <w:webHidden/>
                <w:rStyle w:val="IndexLink"/>
                <w:rtl w:val="true"/>
              </w:rPr>
              <w:t>جواز اعطاء ما یغنی</w:t>
            </w:r>
            <w:r>
              <w:rPr>
                <w:rStyle w:val="IndexLink"/>
                <w:rtl w:val="true"/>
              </w:rPr>
              <w:tab/>
            </w:r>
            <w:r>
              <w:rPr>
                <w:rStyle w:val="IndexLink"/>
              </w:rPr>
              <w:t>363</w:t>
            </w:r>
          </w:hyperlink>
        </w:p>
        <w:p>
          <w:pPr>
            <w:pStyle w:val="Contents3"/>
            <w:tabs>
              <w:tab w:val="clear" w:pos="8459"/>
              <w:tab w:val="right" w:pos="9026" w:leader="dot"/>
            </w:tabs>
            <w:rPr/>
          </w:pPr>
          <w:hyperlink w:anchor="__RefHeading___Toc7294063_2142443653">
            <w:r>
              <w:rPr>
                <w:webHidden/>
                <w:rStyle w:val="IndexLink"/>
                <w:rtl w:val="true"/>
              </w:rPr>
              <w:t>استحباب تخصیص القرابة بالفطرة</w:t>
            </w:r>
            <w:r>
              <w:rPr>
                <w:rStyle w:val="IndexLink"/>
                <w:rtl w:val="true"/>
              </w:rPr>
              <w:tab/>
            </w:r>
            <w:r>
              <w:rPr>
                <w:rStyle w:val="IndexLink"/>
              </w:rPr>
              <w:t>365</w:t>
            </w:r>
          </w:hyperlink>
        </w:p>
        <w:p>
          <w:pPr>
            <w:pStyle w:val="Contents2"/>
            <w:tabs>
              <w:tab w:val="clear" w:pos="8743"/>
              <w:tab w:val="right" w:pos="9026" w:leader="dot"/>
            </w:tabs>
            <w:rPr/>
          </w:pPr>
          <w:hyperlink w:anchor="__RefHeading___Toc7294065_2142443653">
            <w:r>
              <w:rPr>
                <w:webHidden/>
                <w:rStyle w:val="IndexLink"/>
                <w:rtl w:val="true"/>
              </w:rPr>
              <w:t>کتاب الخمس</w:t>
            </w:r>
            <w:r>
              <w:rPr>
                <w:rStyle w:val="IndexLink"/>
                <w:rtl w:val="true"/>
              </w:rPr>
              <w:tab/>
            </w:r>
            <w:r>
              <w:rPr>
                <w:rStyle w:val="IndexLink"/>
              </w:rPr>
              <w:t>367</w:t>
            </w:r>
          </w:hyperlink>
        </w:p>
        <w:p>
          <w:pPr>
            <w:pStyle w:val="Contents3"/>
            <w:tabs>
              <w:tab w:val="clear" w:pos="8459"/>
              <w:tab w:val="right" w:pos="9026" w:leader="dot"/>
            </w:tabs>
            <w:rPr/>
          </w:pPr>
          <w:hyperlink w:anchor="__RefHeading___Toc7294067_2142443653">
            <w:r>
              <w:rPr>
                <w:webHidden/>
                <w:rStyle w:val="IndexLink"/>
                <w:rtl w:val="true"/>
              </w:rPr>
              <w:t>وجوب الخمس</w:t>
            </w:r>
            <w:r>
              <w:rPr>
                <w:rStyle w:val="IndexLink"/>
                <w:rtl w:val="true"/>
              </w:rPr>
              <w:tab/>
            </w:r>
            <w:r>
              <w:rPr>
                <w:rStyle w:val="IndexLink"/>
              </w:rPr>
              <w:t>367</w:t>
            </w:r>
          </w:hyperlink>
        </w:p>
        <w:p>
          <w:pPr>
            <w:pStyle w:val="Contents3"/>
            <w:tabs>
              <w:tab w:val="clear" w:pos="8459"/>
              <w:tab w:val="right" w:pos="9026" w:leader="dot"/>
            </w:tabs>
            <w:rPr/>
          </w:pPr>
          <w:hyperlink w:anchor="__RefHeading___Toc7294069_2142443653">
            <w:r>
              <w:rPr>
                <w:webHidden/>
                <w:rStyle w:val="IndexLink"/>
                <w:rtl w:val="true"/>
              </w:rPr>
              <w:t>وجوب الخمس فی الغنائم</w:t>
            </w:r>
            <w:r>
              <w:rPr>
                <w:rStyle w:val="IndexLink"/>
                <w:rtl w:val="true"/>
              </w:rPr>
              <w:tab/>
            </w:r>
            <w:r>
              <w:rPr>
                <w:rStyle w:val="IndexLink"/>
              </w:rPr>
              <w:t>368</w:t>
            </w:r>
          </w:hyperlink>
        </w:p>
        <w:p>
          <w:pPr>
            <w:pStyle w:val="Contents3"/>
            <w:tabs>
              <w:tab w:val="clear" w:pos="8459"/>
              <w:tab w:val="right" w:pos="9026" w:leader="dot"/>
            </w:tabs>
            <w:rPr/>
          </w:pPr>
          <w:hyperlink w:anchor="__RefHeading___Toc7294071_2142443653">
            <w:r>
              <w:rPr>
                <w:webHidden/>
                <w:rStyle w:val="IndexLink"/>
                <w:rtl w:val="true"/>
              </w:rPr>
              <w:t>وجوب الخمس فی المعادن</w:t>
            </w:r>
            <w:r>
              <w:rPr>
                <w:rStyle w:val="IndexLink"/>
                <w:rtl w:val="true"/>
              </w:rPr>
              <w:tab/>
            </w:r>
            <w:r>
              <w:rPr>
                <w:rStyle w:val="IndexLink"/>
              </w:rPr>
              <w:t>369</w:t>
            </w:r>
          </w:hyperlink>
        </w:p>
        <w:p>
          <w:pPr>
            <w:pStyle w:val="Contents3"/>
            <w:tabs>
              <w:tab w:val="clear" w:pos="8459"/>
              <w:tab w:val="right" w:pos="9026" w:leader="dot"/>
            </w:tabs>
            <w:rPr/>
          </w:pPr>
          <w:hyperlink w:anchor="__RefHeading___Toc7294073_2142443653">
            <w:r>
              <w:rPr>
                <w:webHidden/>
                <w:rStyle w:val="IndexLink"/>
                <w:rtl w:val="true"/>
              </w:rPr>
              <w:t>اشتراط النصاب فی المعادن</w:t>
            </w:r>
            <w:r>
              <w:rPr>
                <w:rStyle w:val="IndexLink"/>
                <w:rtl w:val="true"/>
              </w:rPr>
              <w:tab/>
            </w:r>
            <w:r>
              <w:rPr>
                <w:rStyle w:val="IndexLink"/>
              </w:rPr>
              <w:t>372</w:t>
            </w:r>
          </w:hyperlink>
        </w:p>
        <w:p>
          <w:pPr>
            <w:pStyle w:val="Contents3"/>
            <w:tabs>
              <w:tab w:val="clear" w:pos="8459"/>
              <w:tab w:val="right" w:pos="9026" w:leader="dot"/>
            </w:tabs>
            <w:rPr/>
          </w:pPr>
          <w:hyperlink w:anchor="__RefHeading___Toc7294075_2142443653">
            <w:r>
              <w:rPr>
                <w:webHidden/>
                <w:rStyle w:val="IndexLink"/>
                <w:rtl w:val="true"/>
              </w:rPr>
              <w:t>وجوب الخمس فی الکنوز</w:t>
            </w:r>
            <w:r>
              <w:rPr>
                <w:rStyle w:val="IndexLink"/>
                <w:rtl w:val="true"/>
              </w:rPr>
              <w:tab/>
            </w:r>
            <w:r>
              <w:rPr>
                <w:rStyle w:val="IndexLink"/>
              </w:rPr>
              <w:t>376</w:t>
            </w:r>
          </w:hyperlink>
        </w:p>
        <w:p>
          <w:pPr>
            <w:pStyle w:val="Contents3"/>
            <w:tabs>
              <w:tab w:val="clear" w:pos="8459"/>
              <w:tab w:val="right" w:pos="9026" w:leader="dot"/>
            </w:tabs>
            <w:rPr/>
          </w:pPr>
          <w:hyperlink w:anchor="__RefHeading___Toc7294077_2142443653">
            <w:r>
              <w:rPr>
                <w:webHidden/>
                <w:rStyle w:val="IndexLink"/>
                <w:rtl w:val="true"/>
              </w:rPr>
              <w:t>حکم الکنز</w:t>
            </w:r>
            <w:r>
              <w:rPr>
                <w:rStyle w:val="IndexLink"/>
                <w:rtl w:val="true"/>
              </w:rPr>
              <w:tab/>
            </w:r>
            <w:r>
              <w:rPr>
                <w:rStyle w:val="IndexLink"/>
              </w:rPr>
              <w:t>378</w:t>
            </w:r>
          </w:hyperlink>
        </w:p>
        <w:p>
          <w:pPr>
            <w:pStyle w:val="Contents3"/>
            <w:tabs>
              <w:tab w:val="clear" w:pos="8459"/>
              <w:tab w:val="right" w:pos="9026" w:leader="dot"/>
            </w:tabs>
            <w:rPr/>
          </w:pPr>
          <w:hyperlink w:anchor="__RefHeading___Toc7294079_2142443653">
            <w:r>
              <w:rPr>
                <w:webHidden/>
                <w:rStyle w:val="IndexLink"/>
                <w:rtl w:val="true"/>
              </w:rPr>
              <w:t>حکم ما یوجد فی جوف الحیوان</w:t>
            </w:r>
            <w:r>
              <w:rPr>
                <w:rStyle w:val="IndexLink"/>
                <w:rtl w:val="true"/>
              </w:rPr>
              <w:tab/>
            </w:r>
            <w:r>
              <w:rPr>
                <w:rStyle w:val="IndexLink"/>
              </w:rPr>
              <w:t>380</w:t>
            </w:r>
          </w:hyperlink>
        </w:p>
        <w:p>
          <w:pPr>
            <w:pStyle w:val="Contents3"/>
            <w:tabs>
              <w:tab w:val="clear" w:pos="8459"/>
              <w:tab w:val="right" w:pos="9026" w:leader="dot"/>
            </w:tabs>
            <w:rPr/>
          </w:pPr>
          <w:hyperlink w:anchor="__RefHeading___Toc7294081_2142443653">
            <w:r>
              <w:rPr>
                <w:webHidden/>
                <w:rStyle w:val="IndexLink"/>
                <w:rtl w:val="true"/>
              </w:rPr>
              <w:t>وجوب الخمس فی الغوص</w:t>
            </w:r>
            <w:r>
              <w:rPr>
                <w:rStyle w:val="IndexLink"/>
                <w:rtl w:val="true"/>
              </w:rPr>
              <w:tab/>
            </w:r>
            <w:r>
              <w:rPr>
                <w:rStyle w:val="IndexLink"/>
              </w:rPr>
              <w:t>383</w:t>
            </w:r>
          </w:hyperlink>
        </w:p>
        <w:p>
          <w:pPr>
            <w:pStyle w:val="Contents3"/>
            <w:tabs>
              <w:tab w:val="clear" w:pos="8459"/>
              <w:tab w:val="right" w:pos="9026" w:leader="dot"/>
            </w:tabs>
            <w:rPr/>
          </w:pPr>
          <w:hyperlink w:anchor="__RefHeading___Toc7294083_2142443653">
            <w:r>
              <w:rPr>
                <w:webHidden/>
                <w:rStyle w:val="IndexLink"/>
                <w:rtl w:val="true"/>
              </w:rPr>
              <w:t>حکم المأخوذ من غیر غوص</w:t>
            </w:r>
            <w:r>
              <w:rPr>
                <w:rStyle w:val="IndexLink"/>
                <w:rtl w:val="true"/>
              </w:rPr>
              <w:tab/>
            </w:r>
            <w:r>
              <w:rPr>
                <w:rStyle w:val="IndexLink"/>
              </w:rPr>
              <w:t>384</w:t>
            </w:r>
          </w:hyperlink>
        </w:p>
        <w:p>
          <w:pPr>
            <w:pStyle w:val="Contents3"/>
            <w:tabs>
              <w:tab w:val="clear" w:pos="8459"/>
              <w:tab w:val="right" w:pos="9026" w:leader="dot"/>
            </w:tabs>
            <w:rPr/>
          </w:pPr>
          <w:hyperlink w:anchor="__RefHeading___Toc7294085_2142443653">
            <w:r>
              <w:rPr>
                <w:webHidden/>
                <w:rStyle w:val="IndexLink"/>
                <w:rtl w:val="true"/>
              </w:rPr>
              <w:t>حکم اخراج العنبر</w:t>
            </w:r>
            <w:r>
              <w:rPr>
                <w:rStyle w:val="IndexLink"/>
                <w:rtl w:val="true"/>
              </w:rPr>
              <w:tab/>
            </w:r>
            <w:r>
              <w:rPr>
                <w:rStyle w:val="IndexLink"/>
              </w:rPr>
              <w:t>385</w:t>
            </w:r>
          </w:hyperlink>
        </w:p>
        <w:p>
          <w:pPr>
            <w:pStyle w:val="Contents3"/>
            <w:tabs>
              <w:tab w:val="clear" w:pos="8459"/>
              <w:tab w:val="right" w:pos="9026" w:leader="dot"/>
            </w:tabs>
            <w:rPr/>
          </w:pPr>
          <w:hyperlink w:anchor="__RefHeading___Toc7294087_2142443653">
            <w:r>
              <w:rPr>
                <w:webHidden/>
                <w:rStyle w:val="IndexLink"/>
                <w:rtl w:val="true"/>
              </w:rPr>
              <w:t>وجوب الخمس فیما یفضل عن مؤنة السنة</w:t>
            </w:r>
            <w:r>
              <w:rPr>
                <w:rStyle w:val="IndexLink"/>
                <w:rtl w:val="true"/>
              </w:rPr>
              <w:tab/>
            </w:r>
            <w:r>
              <w:rPr>
                <w:rStyle w:val="IndexLink"/>
              </w:rPr>
              <w:t>386</w:t>
            </w:r>
          </w:hyperlink>
        </w:p>
        <w:p>
          <w:pPr>
            <w:pStyle w:val="Contents3"/>
            <w:tabs>
              <w:tab w:val="clear" w:pos="8459"/>
              <w:tab w:val="right" w:pos="9026" w:leader="dot"/>
            </w:tabs>
            <w:rPr/>
          </w:pPr>
          <w:hyperlink w:anchor="__RefHeading___Toc7294089_2142443653">
            <w:r>
              <w:rPr>
                <w:webHidden/>
                <w:rStyle w:val="IndexLink"/>
                <w:rtl w:val="true"/>
              </w:rPr>
              <w:t>وجوب الخمس فی الأرض التی یشتریها الذمی</w:t>
            </w:r>
            <w:r>
              <w:rPr>
                <w:rStyle w:val="IndexLink"/>
                <w:rtl w:val="true"/>
              </w:rPr>
              <w:tab/>
            </w:r>
            <w:r>
              <w:rPr>
                <w:rStyle w:val="IndexLink"/>
              </w:rPr>
              <w:t>393</w:t>
            </w:r>
          </w:hyperlink>
        </w:p>
        <w:p>
          <w:pPr>
            <w:pStyle w:val="Contents3"/>
            <w:tabs>
              <w:tab w:val="clear" w:pos="8459"/>
              <w:tab w:val="right" w:pos="9026" w:leader="dot"/>
            </w:tabs>
            <w:rPr/>
          </w:pPr>
          <w:hyperlink w:anchor="__RefHeading___Toc7294091_2142443653">
            <w:r>
              <w:rPr>
                <w:webHidden/>
                <w:rStyle w:val="IndexLink"/>
                <w:rtl w:val="true"/>
              </w:rPr>
              <w:t>وجوب الخمس فی الحلال المختلط بالحرام</w:t>
            </w:r>
            <w:r>
              <w:rPr>
                <w:rStyle w:val="IndexLink"/>
                <w:rtl w:val="true"/>
              </w:rPr>
              <w:tab/>
            </w:r>
            <w:r>
              <w:rPr>
                <w:rStyle w:val="IndexLink"/>
              </w:rPr>
              <w:t>395</w:t>
            </w:r>
          </w:hyperlink>
        </w:p>
        <w:p>
          <w:pPr>
            <w:pStyle w:val="Contents3"/>
            <w:tabs>
              <w:tab w:val="clear" w:pos="8459"/>
              <w:tab w:val="right" w:pos="9026" w:leader="dot"/>
            </w:tabs>
            <w:rPr/>
          </w:pPr>
          <w:hyperlink w:anchor="__RefHeading___Toc7294093_2142443653">
            <w:r>
              <w:rPr>
                <w:webHidden/>
                <w:rStyle w:val="IndexLink"/>
                <w:rtl w:val="true"/>
              </w:rPr>
              <w:t>عدم اعتبار الحریة والبلوغ فی الکنز</w:t>
            </w:r>
            <w:r>
              <w:rPr>
                <w:rStyle w:val="IndexLink"/>
                <w:rtl w:val="true"/>
              </w:rPr>
              <w:tab/>
            </w:r>
            <w:r>
              <w:rPr>
                <w:rStyle w:val="IndexLink"/>
              </w:rPr>
              <w:t>397</w:t>
            </w:r>
          </w:hyperlink>
        </w:p>
        <w:p>
          <w:pPr>
            <w:pStyle w:val="Contents3"/>
            <w:tabs>
              <w:tab w:val="clear" w:pos="8459"/>
              <w:tab w:val="right" w:pos="9026" w:leader="dot"/>
            </w:tabs>
            <w:rPr/>
          </w:pPr>
          <w:hyperlink w:anchor="__RefHeading___Toc7294095_2142443653">
            <w:r>
              <w:rPr>
                <w:webHidden/>
                <w:rStyle w:val="IndexLink"/>
                <w:rtl w:val="true"/>
              </w:rPr>
              <w:t>عدم اعتبار الحول فی الخمس</w:t>
            </w:r>
            <w:r>
              <w:rPr>
                <w:rStyle w:val="IndexLink"/>
                <w:rtl w:val="true"/>
              </w:rPr>
              <w:tab/>
            </w:r>
            <w:r>
              <w:rPr>
                <w:rStyle w:val="IndexLink"/>
              </w:rPr>
              <w:t>398</w:t>
            </w:r>
          </w:hyperlink>
        </w:p>
        <w:p>
          <w:pPr>
            <w:pStyle w:val="Contents3"/>
            <w:tabs>
              <w:tab w:val="clear" w:pos="8459"/>
              <w:tab w:val="right" w:pos="9026" w:leader="dot"/>
            </w:tabs>
            <w:rPr/>
          </w:pPr>
          <w:hyperlink w:anchor="__RefHeading___Toc7294097_2142443653">
            <w:r>
              <w:rPr>
                <w:webHidden/>
                <w:rStyle w:val="IndexLink"/>
                <w:rtl w:val="true"/>
              </w:rPr>
              <w:t>حکم اختلاف المالک والمستأجر فی الکنز</w:t>
            </w:r>
            <w:r>
              <w:rPr>
                <w:rStyle w:val="IndexLink"/>
                <w:rtl w:val="true"/>
              </w:rPr>
              <w:tab/>
            </w:r>
            <w:r>
              <w:rPr>
                <w:rStyle w:val="IndexLink"/>
              </w:rPr>
              <w:t>399</w:t>
            </w:r>
          </w:hyperlink>
        </w:p>
        <w:p>
          <w:pPr>
            <w:pStyle w:val="Contents3"/>
            <w:tabs>
              <w:tab w:val="clear" w:pos="8459"/>
              <w:tab w:val="right" w:pos="9026" w:leader="dot"/>
            </w:tabs>
            <w:rPr/>
          </w:pPr>
          <w:hyperlink w:anchor="__RefHeading___Toc7294099_2142443653">
            <w:r>
              <w:rPr>
                <w:webHidden/>
                <w:rStyle w:val="IndexLink"/>
                <w:rtl w:val="true"/>
              </w:rPr>
              <w:t>وجوب الخمس بعد المؤنة</w:t>
            </w:r>
            <w:r>
              <w:rPr>
                <w:rStyle w:val="IndexLink"/>
                <w:rtl w:val="true"/>
              </w:rPr>
              <w:tab/>
            </w:r>
            <w:r>
              <w:rPr>
                <w:rStyle w:val="IndexLink"/>
              </w:rPr>
              <w:t>400</w:t>
            </w:r>
          </w:hyperlink>
        </w:p>
        <w:p>
          <w:pPr>
            <w:pStyle w:val="Contents2"/>
            <w:tabs>
              <w:tab w:val="clear" w:pos="8743"/>
              <w:tab w:val="right" w:pos="9026" w:leader="dot"/>
            </w:tabs>
            <w:rPr/>
          </w:pPr>
          <w:hyperlink w:anchor="__RefHeading___Toc7294101_2142443653">
            <w:r>
              <w:rPr>
                <w:webHidden/>
                <w:rStyle w:val="IndexLink"/>
                <w:rtl w:val="true"/>
              </w:rPr>
              <w:t>قسمة الخمس</w:t>
            </w:r>
            <w:r>
              <w:rPr>
                <w:rStyle w:val="IndexLink"/>
                <w:rtl w:val="true"/>
              </w:rPr>
              <w:tab/>
            </w:r>
            <w:r>
              <w:rPr>
                <w:rStyle w:val="IndexLink"/>
              </w:rPr>
              <w:t>401</w:t>
            </w:r>
          </w:hyperlink>
        </w:p>
        <w:p>
          <w:pPr>
            <w:pStyle w:val="Contents3"/>
            <w:tabs>
              <w:tab w:val="clear" w:pos="8459"/>
              <w:tab w:val="right" w:pos="9026" w:leader="dot"/>
            </w:tabs>
            <w:rPr/>
          </w:pPr>
          <w:hyperlink w:anchor="__RefHeading___Toc7294103_2142443653">
            <w:r>
              <w:rPr>
                <w:webHidden/>
                <w:rStyle w:val="IndexLink"/>
                <w:rtl w:val="true"/>
              </w:rPr>
              <w:t>تقسیم الخمس ستة أقسام</w:t>
            </w:r>
            <w:r>
              <w:rPr>
                <w:rStyle w:val="IndexLink"/>
                <w:rtl w:val="true"/>
              </w:rPr>
              <w:tab/>
            </w:r>
            <w:r>
              <w:rPr>
                <w:rStyle w:val="IndexLink"/>
              </w:rPr>
              <w:t>401</w:t>
            </w:r>
          </w:hyperlink>
        </w:p>
        <w:p>
          <w:pPr>
            <w:pStyle w:val="Contents3"/>
            <w:tabs>
              <w:tab w:val="clear" w:pos="8459"/>
              <w:tab w:val="right" w:pos="9026" w:leader="dot"/>
            </w:tabs>
            <w:rPr/>
          </w:pPr>
          <w:hyperlink w:anchor="__RefHeading___Toc7294105_2142443653">
            <w:r>
              <w:rPr>
                <w:webHidden/>
                <w:rStyle w:val="IndexLink"/>
                <w:rtl w:val="true"/>
              </w:rPr>
              <w:t>اعتبار الانتساب إلی عبد المطلب بالأب فی الطوائف</w:t>
            </w:r>
            <w:r>
              <w:rPr>
                <w:rStyle w:val="IndexLink"/>
                <w:rtl w:val="true"/>
              </w:rPr>
              <w:tab/>
            </w:r>
            <w:r>
              <w:rPr>
                <w:rStyle w:val="IndexLink"/>
              </w:rPr>
              <w:t>407</w:t>
            </w:r>
          </w:hyperlink>
        </w:p>
        <w:p>
          <w:pPr>
            <w:pStyle w:val="Contents3"/>
            <w:tabs>
              <w:tab w:val="clear" w:pos="8459"/>
              <w:tab w:val="right" w:pos="9026" w:leader="dot"/>
            </w:tabs>
            <w:rPr/>
          </w:pPr>
          <w:hyperlink w:anchor="__RefHeading___Toc7294107_2142443653">
            <w:r>
              <w:rPr>
                <w:webHidden/>
                <w:rStyle w:val="IndexLink"/>
                <w:rtl w:val="true"/>
              </w:rPr>
              <w:t>عدم وجوب استیعاب الطوائف</w:t>
            </w:r>
            <w:r>
              <w:rPr>
                <w:rStyle w:val="IndexLink"/>
                <w:rtl w:val="true"/>
              </w:rPr>
              <w:tab/>
            </w:r>
            <w:r>
              <w:rPr>
                <w:rStyle w:val="IndexLink"/>
              </w:rPr>
              <w:t>411</w:t>
            </w:r>
          </w:hyperlink>
        </w:p>
        <w:p>
          <w:pPr>
            <w:pStyle w:val="Contents3"/>
            <w:tabs>
              <w:tab w:val="clear" w:pos="8459"/>
              <w:tab w:val="right" w:pos="9026" w:leader="dot"/>
            </w:tabs>
            <w:rPr/>
          </w:pPr>
          <w:hyperlink w:anchor="__RefHeading___Toc7294109_2142443653">
            <w:r>
              <w:rPr>
                <w:webHidden/>
                <w:rStyle w:val="IndexLink"/>
                <w:rtl w:val="true"/>
              </w:rPr>
              <w:t>تعیین أبناء عبد المطلب</w:t>
            </w:r>
            <w:r>
              <w:rPr>
                <w:rStyle w:val="IndexLink"/>
                <w:rtl w:val="true"/>
              </w:rPr>
              <w:tab/>
            </w:r>
            <w:r>
              <w:rPr>
                <w:rStyle w:val="IndexLink"/>
              </w:rPr>
              <w:t>412</w:t>
            </w:r>
          </w:hyperlink>
        </w:p>
        <w:p>
          <w:pPr>
            <w:pStyle w:val="Contents3"/>
            <w:tabs>
              <w:tab w:val="clear" w:pos="8459"/>
              <w:tab w:val="right" w:pos="9026" w:leader="dot"/>
            </w:tabs>
            <w:rPr/>
          </w:pPr>
          <w:hyperlink w:anchor="__RefHeading___Toc7294111_2142443653">
            <w:r>
              <w:rPr>
                <w:webHidden/>
                <w:rStyle w:val="IndexLink"/>
                <w:rtl w:val="true"/>
              </w:rPr>
              <w:t>جواز تخصیص طائفة بالخمس</w:t>
            </w:r>
            <w:r>
              <w:rPr>
                <w:rStyle w:val="IndexLink"/>
                <w:rtl w:val="true"/>
              </w:rPr>
              <w:tab/>
            </w:r>
            <w:r>
              <w:rPr>
                <w:rStyle w:val="IndexLink"/>
              </w:rPr>
              <w:t>413</w:t>
            </w:r>
          </w:hyperlink>
        </w:p>
        <w:p>
          <w:pPr>
            <w:pStyle w:val="Contents3"/>
            <w:tabs>
              <w:tab w:val="clear" w:pos="8459"/>
              <w:tab w:val="right" w:pos="9026" w:leader="dot"/>
            </w:tabs>
            <w:rPr/>
          </w:pPr>
          <w:hyperlink w:anchor="__RefHeading___Toc7294113_2142443653">
            <w:r>
              <w:rPr>
                <w:webHidden/>
                <w:rStyle w:val="IndexLink"/>
                <w:rtl w:val="true"/>
              </w:rPr>
              <w:t>کیفیة تقسیم الخمس</w:t>
            </w:r>
            <w:r>
              <w:rPr>
                <w:rStyle w:val="IndexLink"/>
                <w:rtl w:val="true"/>
              </w:rPr>
              <w:tab/>
            </w:r>
            <w:r>
              <w:rPr>
                <w:rStyle w:val="IndexLink"/>
              </w:rPr>
              <w:t>414</w:t>
            </w:r>
          </w:hyperlink>
        </w:p>
        <w:p>
          <w:pPr>
            <w:pStyle w:val="Contents3"/>
            <w:tabs>
              <w:tab w:val="clear" w:pos="8459"/>
              <w:tab w:val="right" w:pos="9026" w:leader="dot"/>
            </w:tabs>
            <w:rPr/>
          </w:pPr>
          <w:hyperlink w:anchor="__RefHeading___Toc7294115_2142443653">
            <w:r>
              <w:rPr>
                <w:webHidden/>
                <w:rStyle w:val="IndexLink"/>
                <w:rtl w:val="true"/>
              </w:rPr>
              <w:t>عدم اعتبار الفقر فی ابن السبیل</w:t>
            </w:r>
            <w:r>
              <w:rPr>
                <w:rStyle w:val="IndexLink"/>
                <w:rtl w:val="true"/>
              </w:rPr>
              <w:tab/>
            </w:r>
            <w:r>
              <w:rPr>
                <w:rStyle w:val="IndexLink"/>
              </w:rPr>
              <w:t>417</w:t>
            </w:r>
          </w:hyperlink>
        </w:p>
        <w:p>
          <w:pPr>
            <w:pStyle w:val="Contents3"/>
            <w:tabs>
              <w:tab w:val="clear" w:pos="8459"/>
              <w:tab w:val="right" w:pos="9026" w:leader="dot"/>
            </w:tabs>
            <w:rPr/>
          </w:pPr>
          <w:hyperlink w:anchor="__RefHeading___Toc7294117_2142443653">
            <w:r>
              <w:rPr>
                <w:webHidden/>
                <w:rStyle w:val="IndexLink"/>
                <w:rtl w:val="true"/>
              </w:rPr>
              <w:t>حکم نقل الخمس</w:t>
            </w:r>
            <w:r>
              <w:rPr>
                <w:rStyle w:val="IndexLink"/>
                <w:rtl w:val="true"/>
              </w:rPr>
              <w:tab/>
            </w:r>
            <w:r>
              <w:rPr>
                <w:rStyle w:val="IndexLink"/>
              </w:rPr>
              <w:t>418</w:t>
            </w:r>
          </w:hyperlink>
        </w:p>
        <w:p>
          <w:pPr>
            <w:pStyle w:val="Contents3"/>
            <w:tabs>
              <w:tab w:val="clear" w:pos="8459"/>
              <w:tab w:val="right" w:pos="9026" w:leader="dot"/>
            </w:tabs>
            <w:rPr/>
          </w:pPr>
          <w:hyperlink w:anchor="__RefHeading___Toc7294119_2142443653">
            <w:r>
              <w:rPr>
                <w:webHidden/>
                <w:rStyle w:val="IndexLink"/>
                <w:rtl w:val="true"/>
              </w:rPr>
              <w:t>شروط مستحق الخمس</w:t>
            </w:r>
            <w:r>
              <w:rPr>
                <w:rStyle w:val="IndexLink"/>
                <w:rtl w:val="true"/>
              </w:rPr>
              <w:tab/>
            </w:r>
            <w:r>
              <w:rPr>
                <w:rStyle w:val="IndexLink"/>
              </w:rPr>
              <w:t>419</w:t>
            </w:r>
          </w:hyperlink>
        </w:p>
        <w:p>
          <w:pPr>
            <w:pStyle w:val="Contents2"/>
            <w:tabs>
              <w:tab w:val="clear" w:pos="8743"/>
              <w:tab w:val="right" w:pos="9026" w:leader="dot"/>
            </w:tabs>
            <w:rPr/>
          </w:pPr>
          <w:hyperlink w:anchor="__RefHeading___Toc7294121_2142443653">
            <w:r>
              <w:rPr>
                <w:webHidden/>
                <w:rStyle w:val="IndexLink"/>
                <w:rtl w:val="true"/>
              </w:rPr>
              <w:t>الأنفال</w:t>
            </w:r>
            <w:r>
              <w:rPr>
                <w:rStyle w:val="IndexLink"/>
                <w:rtl w:val="true"/>
              </w:rPr>
              <w:tab/>
            </w:r>
            <w:r>
              <w:rPr>
                <w:rStyle w:val="IndexLink"/>
              </w:rPr>
              <w:t>420</w:t>
            </w:r>
          </w:hyperlink>
        </w:p>
        <w:p>
          <w:pPr>
            <w:pStyle w:val="Contents3"/>
            <w:tabs>
              <w:tab w:val="clear" w:pos="8459"/>
              <w:tab w:val="right" w:pos="9026" w:leader="dot"/>
            </w:tabs>
            <w:rPr/>
          </w:pPr>
          <w:hyperlink w:anchor="__RefHeading___Toc7294123_2142443653">
            <w:r>
              <w:rPr>
                <w:webHidden/>
                <w:rStyle w:val="IndexLink"/>
                <w:rtl w:val="true"/>
              </w:rPr>
              <w:t>تعریف النفل</w:t>
            </w:r>
            <w:r>
              <w:rPr>
                <w:rStyle w:val="IndexLink"/>
                <w:rtl w:val="true"/>
              </w:rPr>
              <w:tab/>
            </w:r>
            <w:r>
              <w:rPr>
                <w:rStyle w:val="IndexLink"/>
              </w:rPr>
              <w:t>420</w:t>
            </w:r>
          </w:hyperlink>
        </w:p>
        <w:p>
          <w:pPr>
            <w:pStyle w:val="Contents3"/>
            <w:tabs>
              <w:tab w:val="clear" w:pos="8459"/>
              <w:tab w:val="right" w:pos="9026" w:leader="dot"/>
            </w:tabs>
            <w:rPr/>
          </w:pPr>
          <w:hyperlink w:anchor="__RefHeading___Toc7294125_2142443653">
            <w:r>
              <w:rPr>
                <w:webHidden/>
                <w:rStyle w:val="IndexLink"/>
                <w:rtl w:val="true"/>
              </w:rPr>
              <w:t>حصر الأنفال</w:t>
            </w:r>
            <w:r>
              <w:rPr>
                <w:rStyle w:val="IndexLink"/>
                <w:rtl w:val="true"/>
              </w:rPr>
              <w:tab/>
            </w:r>
            <w:r>
              <w:rPr>
                <w:rStyle w:val="IndexLink"/>
              </w:rPr>
              <w:t>421</w:t>
            </w:r>
          </w:hyperlink>
        </w:p>
        <w:p>
          <w:pPr>
            <w:pStyle w:val="Contents3"/>
            <w:tabs>
              <w:tab w:val="clear" w:pos="8459"/>
              <w:tab w:val="right" w:pos="9026" w:leader="dot"/>
            </w:tabs>
            <w:rPr/>
          </w:pPr>
          <w:hyperlink w:anchor="__RefHeading___Toc7294127_2142443653">
            <w:r>
              <w:rPr>
                <w:webHidden/>
                <w:rStyle w:val="IndexLink"/>
                <w:rtl w:val="true"/>
              </w:rPr>
              <w:t>کیفیة التصرف بالأنفال</w:t>
            </w:r>
            <w:r>
              <w:rPr>
                <w:rStyle w:val="IndexLink"/>
                <w:rtl w:val="true"/>
              </w:rPr>
              <w:tab/>
            </w:r>
            <w:r>
              <w:rPr>
                <w:rStyle w:val="IndexLink"/>
              </w:rPr>
              <w:t>427</w:t>
            </w:r>
          </w:hyperlink>
        </w:p>
        <w:p>
          <w:pPr>
            <w:pStyle w:val="Contents3"/>
            <w:tabs>
              <w:tab w:val="clear" w:pos="8459"/>
              <w:tab w:val="right" w:pos="9026" w:leader="dot"/>
            </w:tabs>
            <w:rPr/>
          </w:pPr>
          <w:hyperlink w:anchor="__RefHeading___Toc7294129_2142443653">
            <w:r>
              <w:rPr>
                <w:webHidden/>
                <w:rStyle w:val="IndexLink"/>
                <w:rtl w:val="true"/>
              </w:rPr>
              <w:t>إباحة المناکح والمساکن والمتاجر</w:t>
            </w:r>
            <w:r>
              <w:rPr>
                <w:rStyle w:val="IndexLink"/>
                <w:rtl w:val="true"/>
              </w:rPr>
              <w:tab/>
            </w:r>
            <w:r>
              <w:rPr>
                <w:rStyle w:val="IndexLink"/>
              </w:rPr>
              <w:t>428</w:t>
            </w:r>
          </w:hyperlink>
        </w:p>
        <w:p>
          <w:pPr>
            <w:pStyle w:val="Contents3"/>
            <w:tabs>
              <w:tab w:val="clear" w:pos="8459"/>
              <w:tab w:val="right" w:pos="9026" w:leader="dot"/>
            </w:tabs>
            <w:rPr/>
          </w:pPr>
          <w:hyperlink w:anchor="__RefHeading___Toc7294131_2142443653">
            <w:r>
              <w:rPr>
                <w:webHidden/>
                <w:rStyle w:val="IndexLink"/>
                <w:rtl w:val="true"/>
              </w:rPr>
              <w:t>حکم الخمس مع عدم الامام</w:t>
            </w:r>
            <w:r>
              <w:rPr>
                <w:rStyle w:val="IndexLink"/>
                <w:rtl w:val="true"/>
              </w:rPr>
              <w:tab/>
            </w:r>
            <w:r>
              <w:rPr>
                <w:rStyle w:val="IndexLink"/>
              </w:rPr>
              <w:t>432</w:t>
            </w:r>
          </w:hyperlink>
        </w:p>
        <w:p>
          <w:pPr>
            <w:pStyle w:val="Contents3"/>
            <w:tabs>
              <w:tab w:val="clear" w:pos="8459"/>
              <w:tab w:val="right" w:pos="9026" w:leader="dot"/>
            </w:tabs>
            <w:rPr/>
          </w:pPr>
          <w:hyperlink w:anchor="__RefHeading___Toc7294133_2142443653">
            <w:r>
              <w:rPr>
                <w:webHidden/>
                <w:rStyle w:val="IndexLink"/>
                <w:rtl w:val="true"/>
              </w:rPr>
              <w:t>تولی نائب الامام لصرف حصة الامام</w:t>
            </w:r>
            <w:r>
              <w:rPr>
                <w:rStyle w:val="IndexLink"/>
                <w:rtl w:val="true"/>
              </w:rPr>
              <w:tab/>
            </w:r>
            <w:r>
              <w:rPr>
                <w:rStyle w:val="IndexLink"/>
              </w:rPr>
              <w:t>435</w:t>
            </w:r>
          </w:hyperlink>
        </w:p>
        <w:p>
          <w:pPr>
            <w:pStyle w:val="Contents2"/>
            <w:tabs>
              <w:tab w:val="clear" w:pos="8743"/>
              <w:tab w:val="right" w:pos="9026" w:leader="dot"/>
            </w:tabs>
            <w:rPr/>
          </w:pPr>
          <w:hyperlink w:anchor="__RefHeading___Toc7294135_2142443653">
            <w:r>
              <w:rPr>
                <w:webHidden/>
                <w:rStyle w:val="IndexLink"/>
                <w:rtl w:val="true"/>
              </w:rPr>
              <w:t>فهرس الجزء الخامس</w:t>
            </w:r>
            <w:r>
              <w:rPr>
                <w:rStyle w:val="IndexLink"/>
                <w:rtl w:val="true"/>
              </w:rPr>
              <w:tab/>
            </w:r>
            <w:r>
              <w:rPr>
                <w:rStyle w:val="IndexLink"/>
              </w:rPr>
              <w:t>437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452_158709"/>
      <w:bookmarkStart w:id="1" w:name="pg15452_158709"/>
      <w:bookmarkEnd w:id="1"/>
    </w:p>
    <w:p>
      <w:pPr>
        <w:pStyle w:val="Heading2"/>
        <w:numPr>
          <w:ilvl w:val="1"/>
          <w:numId w:val="1"/>
        </w:numPr>
        <w:rPr/>
      </w:pPr>
      <w:bookmarkStart w:id="2" w:name="pg15452_158709"/>
      <w:bookmarkStart w:id="3" w:name="__RefHeading___Toc7293599_2142443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الموسوی العاملی، السید محمّد بن علی، </w:t>
      </w:r>
      <w:r>
        <w:rPr>
          <w:rFonts w:eastAsia="IRNazanin" w:cs="IRNazanin"/>
          <w:color w:val="111111"/>
          <w:sz w:val="28"/>
          <w:szCs w:val="28"/>
          <w:lang w:bidi="fa-IR"/>
        </w:rPr>
        <w:t>1009</w:t>
      </w:r>
      <w:r>
        <w:rPr>
          <w:rFonts w:eastAsia="IRNazanin" w:cs="IRNazanin"/>
          <w:color w:val="111111"/>
          <w:sz w:val="28"/>
          <w:szCs w:val="28"/>
          <w:rtl w:val="true"/>
          <w:lang w:bidi="fa-IR"/>
        </w:rPr>
        <w:t xml:space="preserve"> - </w:t>
      </w:r>
      <w:r>
        <w:rPr>
          <w:rFonts w:eastAsia="IRNazanin" w:cs="IRNazanin"/>
          <w:color w:val="111111"/>
          <w:sz w:val="28"/>
          <w:szCs w:val="28"/>
          <w:lang w:bidi="fa-IR"/>
        </w:rPr>
        <w:t>946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مدارک الأحکام في شرح شرائع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السید محمّد بن علی الموسوی العاملی؛</w:t>
      </w:r>
    </w:p>
    <w:p>
      <w:pPr>
        <w:pStyle w:val="BookText"/>
        <w:rPr/>
      </w:pP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تاریخ النشر </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الصقيع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الفهرسة على أساس المجلد السابع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 الاسلام فی مسائل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حلي، جعفربن حسن، </w:t>
      </w:r>
      <w:r>
        <w:rPr>
          <w:rFonts w:eastAsia="IRNazanin" w:cs="IRNazanin"/>
          <w:color w:val="111111"/>
          <w:sz w:val="28"/>
          <w:szCs w:val="28"/>
          <w:lang w:bidi="fa-IR"/>
        </w:rPr>
        <w:t>676</w:t>
      </w:r>
      <w:r>
        <w:rPr>
          <w:rFonts w:eastAsia="IRNazanin" w:cs="IRNazanin"/>
          <w:color w:val="111111"/>
          <w:sz w:val="28"/>
          <w:szCs w:val="28"/>
          <w:rtl w:val="true"/>
          <w:lang w:bidi="fa-IR"/>
        </w:rPr>
        <w:t xml:space="preserve"> -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شرائع الاسلام فی مسائل الحلال و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والتعليق</w:t>
      </w:r>
    </w:p>
    <w:p>
      <w:pPr>
        <w:pStyle w:val="BookText"/>
        <w:rPr/>
      </w:pPr>
      <w:r>
        <w:rPr>
          <w:rFonts w:ascii="Amiri" w:hAnsi="Amiri" w:eastAsia="Amiri" w:cs="Amiri"/>
          <w:color w:val="111111"/>
          <w:sz w:val="28"/>
          <w:sz w:val="28"/>
          <w:szCs w:val="28"/>
          <w:rtl w:val="true"/>
          <w:lang w:bidi="ar-SA"/>
        </w:rPr>
        <w:t xml:space="preserve">الفقه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عام 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جعفربن حسن، </w:t>
      </w:r>
      <w:r>
        <w:rPr>
          <w:rFonts w:eastAsia="IRNazanin" w:cs="IRNazanin"/>
          <w:color w:val="111111"/>
          <w:sz w:val="28"/>
          <w:szCs w:val="28"/>
          <w:lang w:bidi="fa-IR"/>
        </w:rPr>
        <w:t>676</w:t>
      </w:r>
      <w:r>
        <w:rPr>
          <w:rFonts w:eastAsia="IRNazanin" w:cs="IRNazanin"/>
          <w:color w:val="111111"/>
          <w:sz w:val="28"/>
          <w:szCs w:val="28"/>
          <w:rtl w:val="true"/>
          <w:lang w:bidi="fa-IR"/>
        </w:rPr>
        <w:t xml:space="preserve"> -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الاسلام فی مسائل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BP182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w:t>
      </w:r>
      <w:r>
        <w:rPr>
          <w:rFonts w:eastAsia="IRNazanin" w:cs="IRNazanin"/>
          <w:color w:val="111111"/>
          <w:sz w:val="28"/>
          <w:szCs w:val="28"/>
          <w:lang w:bidi="fa-IR"/>
        </w:rPr>
        <w:t>402185</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3186</w:t>
      </w:r>
    </w:p>
    <w:p>
      <w:pPr>
        <w:pStyle w:val="BookText"/>
        <w:rPr/>
      </w:pPr>
      <w:r>
        <w:rPr>
          <w:rFonts w:ascii="IRNazanin" w:hAnsi="IRNazanin" w:eastAsia="IRNazanin"/>
          <w:color w:val="111111"/>
          <w:sz w:val="28"/>
          <w:sz w:val="28"/>
          <w:szCs w:val="28"/>
          <w:rtl w:val="true"/>
          <w:lang w:bidi="fa-IR"/>
        </w:rPr>
        <w:t>نسخة غیر مصححة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293601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452_158713"/>
      <w:bookmarkStart w:id="8" w:name="pg15452_158713"/>
      <w:bookmarkEnd w:id="8"/>
    </w:p>
    <w:p>
      <w:pPr>
        <w:pStyle w:val="BookText"/>
        <w:rPr/>
      </w:pPr>
      <w:bookmarkStart w:id="9" w:name="pg15452_158713"/>
      <w:bookmarkEnd w:id="9"/>
      <w:r>
        <w:rPr>
          <w:rFonts w:ascii="IRNazanin" w:hAnsi="IRNazanin" w:eastAsia="IRNazanin"/>
          <w:color w:val="111111"/>
          <w:sz w:val="28"/>
          <w:sz w:val="28"/>
          <w:szCs w:val="28"/>
          <w:rtl w:val="true"/>
          <w:lang w:bidi="fa-IR"/>
        </w:rPr>
        <w:t xml:space="preserve">کتاب الزکاة وفیه قسمان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زکاة المال ، والنظر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تجب علیه ، وما تجب فیه ، ومن تصرف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 xml:space="preserve">الزکاة 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والزیادة والنمو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الشرع اسم لحق یجب فی المال یعتبر فی وجوبه النصاب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فاندرج فی الحق </w:t>
      </w:r>
      <w:r>
        <w:rPr>
          <w:rStyle w:val="FootnoteAnchor"/>
          <w:rtl w:val="true"/>
        </w:rPr>
        <w:footnoteReference w:id="3"/>
      </w:r>
      <w:r>
        <w:rPr>
          <w:rFonts w:ascii="IRNazanin" w:hAnsi="IRNazanin" w:eastAsia="IRNazanin"/>
          <w:color w:val="111111"/>
          <w:sz w:val="28"/>
          <w:sz w:val="28"/>
          <w:szCs w:val="28"/>
          <w:rtl w:val="true"/>
          <w:lang w:bidi="fa-IR"/>
        </w:rPr>
        <w:t>الزکاة والخمس وغیرهما من الحقوق ، وخرج بالواجب فی المال ما لیس کذلک کحق الشفعة والتحجیر ونحوهما ، وخرج بالقید الأخیر الکفارة وغیرها من الحقوق المالیة التی لا یعتبر فیها النصاب ، واندرجت فیه زکاة الفطرة ، لأن النصاب معتبر فیها ، إما قوت السنة أو ملک أحد النصب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ونقض فی طرده بالخمس فی نحو الکنز والغوص مما یعتبر فیه النصاب ، وفی عکسه بالزکاة المندوبة</w:t>
      </w:r>
      <w:r>
        <w:rPr>
          <w:rFonts w:eastAsia="IRNazanin" w:cs="IRNazanin"/>
          <w:color w:val="111111"/>
          <w:sz w:val="28"/>
          <w:szCs w:val="28"/>
          <w:rtl w:val="true"/>
          <w:lang w:bidi="fa-IR"/>
        </w:rPr>
        <w:t>.</w:t>
      </w:r>
    </w:p>
    <w:p>
      <w:pPr>
        <w:pStyle w:val="Heading2"/>
        <w:numPr>
          <w:ilvl w:val="1"/>
          <w:numId w:val="1"/>
        </w:numPr>
        <w:rPr/>
      </w:pPr>
      <w:bookmarkStart w:id="10" w:name="__RefHeading___Toc7293603_2142443653"/>
      <w:bookmarkStart w:id="11" w:name="_Toc3"/>
      <w:bookmarkEnd w:id="10"/>
      <w:r>
        <w:rPr>
          <w:rtl w:val="true"/>
        </w:rPr>
        <w:t>کتاب الزکاة</w:t>
      </w:r>
      <w:bookmarkEnd w:id="11"/>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7293605_2142443653"/>
      <w:bookmarkStart w:id="13" w:name="_Toc4"/>
      <w:bookmarkEnd w:id="12"/>
      <w:r>
        <w:rPr>
          <w:rtl w:val="true"/>
        </w:rPr>
        <w:t>تعریف الزکاة</w:t>
      </w:r>
      <w:bookmarkStart w:id="14" w:name="pg15452_158714"/>
      <w:bookmarkEnd w:id="13"/>
    </w:p>
    <w:p>
      <w:pPr>
        <w:pStyle w:val="BookText"/>
        <w:rPr/>
      </w:pPr>
      <w:bookmarkEnd w:id="14"/>
      <w:r>
        <w:rPr>
          <w:rFonts w:ascii="IRNazanin" w:hAnsi="IRNazanin" w:eastAsia="IRNazanin"/>
          <w:color w:val="111111"/>
          <w:sz w:val="28"/>
          <w:sz w:val="28"/>
          <w:szCs w:val="28"/>
          <w:rtl w:val="true"/>
          <w:lang w:bidi="fa-IR"/>
        </w:rPr>
        <w:t>وأجیب بأن اللام فی النصاب للعهد ، والمعهود نصاب الزکاة ، وبأن المراد بالوجوب هنا مطلق الثبوت وهو یتناول الواجب بالمعنی المصطلح علیه والمندوب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فی هذه التعاریف هیّن کما بیّنّاه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فوائد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الزکاة ثابت بالکتاب والسنة والإجماع ، أما الکتاب ففی عدة آیات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وَأَقِیمُوا الصَّلاةَ وَآتُوا الزَّکاةَ </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وَوَیْلٌ لِلْمُشْرِکِینَ الَّذِینَ لا یُؤْتُونَ الزَّکاةَ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السنة فمستفیضة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رواه الکلینی فی الصحیح ، عن عبد الله بن سنان قال ، قال أبو عبد الله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أنزلت آیة الزکاة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أَمْوالِهِمْ صَدَقَةً تُطَهِّرُهُمْ وَتُزَکِّیهِمْ بِها </w:t>
      </w:r>
      <w:r>
        <w:rPr>
          <w:rFonts w:eastAsia="Amiri" w:cs="Amiri" w:ascii="Amiri" w:hAnsi="Amiri"/>
          <w:color w:val="111111"/>
          <w:sz w:val="28"/>
          <w:szCs w:val="28"/>
          <w:rtl w:val="true"/>
          <w:lang w:bidi="ar-SA"/>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وأنزلت فی شهر رمضان فأمر رسول الله صلی الله علیه و آله منادیه فنادی فی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فرض علیکم الزکاة کما فرض علیکم الصلاة ، فرض الله عزّ وجلّ علیکم من الذهب والفضة والإبل والبقر والغنم ومن الحنطة والشعیر والتمر والزبیب ، فنادی فیهم بذلک فی شهر رمضان وعفا لهم عما سوی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لم یعرض </w:t>
      </w:r>
      <w:r>
        <w:rPr>
          <w:rStyle w:val="FootnoteAnchor"/>
          <w:rtl w:val="true"/>
        </w:rPr>
        <w:footnoteReference w:id="7"/>
      </w:r>
      <w:r>
        <w:rPr>
          <w:rFonts w:ascii="IRNazanin" w:hAnsi="IRNazanin" w:eastAsia="IRNazanin"/>
          <w:color w:val="111111"/>
          <w:sz w:val="28"/>
          <w:sz w:val="28"/>
          <w:szCs w:val="28"/>
          <w:rtl w:val="true"/>
          <w:lang w:bidi="fa-IR"/>
        </w:rPr>
        <w:t xml:space="preserve">لشی‌ء من أموالهم حتی حال علیهم الحول من قابل ، فصاموا وأفطروا فأمر منادیه فنادی فی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المسلمون زکّوا أموالکم تقبل صلاتکم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وجّه عمّال الصدقة وعمّال الطسوق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الحسن ،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أبی عبد الله علیه السلام ومعنا بعض أصحاب الأموال فذکروا الزکاة ، فقال أبو عبد الله علیه السلام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7293607_2142443653"/>
      <w:bookmarkStart w:id="16" w:name="_Toc5"/>
      <w:bookmarkEnd w:id="15"/>
      <w:r>
        <w:rPr>
          <w:rtl w:val="true"/>
        </w:rPr>
        <w:t>وجوب الزکاة</w:t>
      </w:r>
      <w:bookmarkEnd w:id="16"/>
    </w:p>
    <w:p>
      <w:pPr>
        <w:pStyle w:val="BookText"/>
        <w:rPr/>
      </w:pPr>
      <w:r>
        <w:rPr>
          <w:rFonts w:ascii="IRNazanin" w:hAnsi="IRNazanin" w:eastAsia="IRNazanin"/>
          <w:color w:val="111111"/>
          <w:sz w:val="28"/>
          <w:sz w:val="28"/>
          <w:szCs w:val="28"/>
          <w:rtl w:val="true"/>
          <w:lang w:bidi="fa-IR"/>
        </w:rPr>
        <w:t xml:space="preserve">إن الزکاة لیس یحمد صاحبها </w:t>
      </w:r>
      <w:r>
        <w:rPr>
          <w:rStyle w:val="FootnoteAnchor"/>
          <w:rtl w:val="true"/>
        </w:rPr>
        <w:footnoteReference w:id="10"/>
      </w:r>
      <w:r>
        <w:rPr>
          <w:rFonts w:ascii="IRNazanin" w:hAnsi="IRNazanin" w:eastAsia="IRNazanin"/>
          <w:color w:val="111111"/>
          <w:sz w:val="28"/>
          <w:sz w:val="28"/>
          <w:szCs w:val="28"/>
          <w:rtl w:val="true"/>
          <w:lang w:bidi="fa-IR"/>
        </w:rPr>
        <w:t xml:space="preserve">، إنما هو شی‌ء ظاهر ، إنما حقن به دمه وسمی بها مسلما ، ولو لم یؤدها لم تقبل له صلاة ، وإن علیکم فی أموالکم غیر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وما علینا فی أموالنا غیر الزکاة؟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الله أما تسمع الله عزّ وجلّ یقول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فِی أَمْوالِهِمْ حَقٌّ مَعْلُومٌ </w:t>
      </w:r>
      <w:r>
        <w:rPr>
          <w:rFonts w:eastAsia="IRNazanin" w:cs="IRNazanin"/>
          <w:color w:val="111111"/>
          <w:sz w:val="28"/>
          <w:szCs w:val="28"/>
          <w:rtl w:val="true"/>
          <w:lang w:bidi="fa-IR"/>
        </w:rPr>
        <w:t xml:space="preserve">)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ذا الحق المعلوم الذی علینا؟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الشی‌ء یعمله الرجل فی ماله یعطیه فی الیوم أو فی الجمعة أو فی الشهر قلّ أو کثر غیر أنه یدوم علیه ، وقوله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وَیَمْنَعُونَ الْماعُونَ </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القرض بعینه والمعروف یعطیه ومتاع البیت یعیره ومنه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لنا جیرانا إذا أعرناهم متاعا کسروه وأفسدوه فعلینا جناح أن نمنعهم؟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لیس علیکم جناح أن تمنعوهم إن کانوا کذلک </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الإجماع فمن المسلمین کافة ، قال العلاّمة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وأجمع المسلمون کافة علی وجوبها فی جمیع الأعصار ، وهی أحد الأرکان الخمسة ، إذا عرفت هذا فمن أنکر وجوبها ممن ولد علی الفطرة ونشأ بین المسلمین فهو مرتد یقتل من غیر أن یستتاب ، وإن لم یکن عن فطرة بل أسلم عقیب کفر استتیب مع علم وجوبها ثلاثا ، فإن تاب وإلاّ فهو مرتد وجب قتله ، وإن کان ممن یخفی وجوبها علیه لأنه نشأ بالبادیة وکان قریب العهد بالإسلام عرّف وجوبها ولم یحکم بکفره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ما ذکره من التفصیل یحمل ما رواه الکلینی وابن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أبان بن تغلب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دمان فی الإسلام حلال من الله تبارک وتعالی ، لا یقضی فیهما أحد حتی یبعث الله </w:t>
      </w:r>
      <w:bookmarkStart w:id="17" w:name="pg15452_158716"/>
    </w:p>
    <w:p>
      <w:pPr>
        <w:pStyle w:val="BookText"/>
        <w:rPr/>
      </w:pPr>
      <w:bookmarkEnd w:id="17"/>
      <w:r>
        <w:rPr>
          <w:rFonts w:ascii="IRNazanin" w:hAnsi="IRNazanin" w:eastAsia="IRNazanin"/>
          <w:color w:val="111111"/>
          <w:sz w:val="28"/>
          <w:sz w:val="28"/>
          <w:szCs w:val="28"/>
          <w:rtl w:val="true"/>
          <w:lang w:bidi="fa-IR"/>
        </w:rPr>
        <w:t xml:space="preserve">قائمنا أهل البیت ، فإذا بعث الله قائمنا أهل البیت حکم فیهما حکم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الزانی المحصن یرجمه ، ومانع الزکاة یضرب عنقه </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علة الزکاة ، روی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 لا یحضره الفقیه فی الصحیح ، عن عبد الله بن سنان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عزّ وجلّ فرض الزکاة کما فرض الصلاة ، فلو أن رجلا حمل الزکاة فأعطاها علانیة لم یکن فی ذلک عیب ، وذلک أن الله عزّ وجلّ فرض للفقراء فی أموال الأغنیاء ما یکتفون به ، ولو علم أن الذی فرض لهم لا یکفیهم لزادهم ، وإنما یؤتی الفقراء فیما أوتوا من منع من منعهم حقوقهم لا من الفریضة </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أیضا عن الصادق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وضعت الزکاة اختبارا للأغنیاء ومعونة للفقراء ، ولو أن الناس أدّوا زکاة أموالهم ما بقی مسلم فقیرا محتاجا ، ولاستغنی بما فرض الله ، وإن الناس ما افتقروا ولا احتاجوا ولا جاعوا ولا عروا إلاّ بذنوب الأغنیاء ، وحقیق علی الله تبارک وتعالی أن یمنع رحمته ممن منع حق الله فی ماله ، وأقسم بالذی خلق الخلق وبسط الرزق أنه ما ضاع مال فی برّ ولا بحر إلاّ بترک الزکاة ، وإن أحب الناس إلی الله عزّ وجلّ أسخاهم کفّا ، وأسخی الناس من أدّی زکاة ماله ، ولم یبخل علی المؤمنین بما افترض الله لهم فی ماله </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فضیلة الزکاة ، ویکفی فی شرفها وفضلها أن الله عزّ وجلّ قرنها بالصلاة التی هی أفضل الأعمال فی الآیات الکریمة ، وجعلها مطهرة لفاعلها من الأخلاق الرذیلة ، وللمال من الأدناس الذمیمة ، قال الله تعالی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7293609_2142443653"/>
      <w:bookmarkStart w:id="19" w:name="_Toc6"/>
      <w:bookmarkEnd w:id="18"/>
      <w:r>
        <w:rPr>
          <w:rtl w:val="true"/>
        </w:rPr>
        <w:t>علة الزکاة وفضیلتها</w:t>
      </w:r>
      <w:bookmarkEnd w:id="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أَمْوالِهِمْ صَدَقَةً تُطَهِّرُهُمْ وَتُزَکِّیهِمْ بِها </w:t>
      </w:r>
      <w:r>
        <w:rPr>
          <w:rFonts w:eastAsia="Amiri" w:cs="Amiri" w:ascii="Amiri" w:hAnsi="Amiri"/>
          <w:color w:val="111111"/>
          <w:sz w:val="28"/>
          <w:szCs w:val="28"/>
          <w:rtl w:val="true"/>
          <w:lang w:bidi="ar-SA"/>
        </w:rPr>
        <w:t xml:space="preserve">) </w:t>
      </w:r>
      <w:r>
        <w:rPr>
          <w:rStyle w:val="FootnoteAnchor"/>
          <w:rtl w:val="true"/>
        </w:rPr>
        <w:footnoteReference w:id="18"/>
      </w:r>
      <w:r>
        <w:rPr>
          <w:rFonts w:ascii="IRNazanin" w:hAnsi="IRNazanin" w:eastAsia="IRNazanin"/>
          <w:color w:val="111111"/>
          <w:sz w:val="28"/>
          <w:sz w:val="28"/>
          <w:szCs w:val="28"/>
          <w:rtl w:val="true"/>
          <w:lang w:bidi="fa-IR"/>
        </w:rPr>
        <w:t>والتاء فیهما للخطاب ، أی تطهرهم أیها الآخذ وتزکیهم بواسطة تلک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التاء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للتأنیث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نوع انقطاع بین المعطوف والمعطوف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والتزکیة مبالغة فی التطهیر ، أو هی بمعنی الإنماء ، کأنه تعالی جعل النقصان سببا للإنماء والزیادة والبرکة ، أو تکون عبارة عن تعظیم شأنهم والأثناء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والآیات والأخبار الواردة فی فضل الصدقة أکثر من أن تحصی ، فمن ذلک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الَّذِی یُقْرِضُ اللهَ قَرْضاً حَسَناً فَیُضاعِفَهُ لَهُ أَضْعافاً کَثِیرَةً </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الصادق علیه 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نزلت هذه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جاءَ بِالْحَسَنَةِ فَلَهُ خَیْرٌ مِنْها </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زدنی فأنزل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زدنی فأنزل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الَّذِی یُقْرِضُ اللهَ قَرْضاً حَسَناً فَیُضاعِفَهُ لَهُ أَضْعافاً کَثِیرَةً </w:t>
      </w:r>
      <w:r>
        <w:rPr>
          <w:rFonts w:eastAsia="Amiri" w:cs="Amiri" w:ascii="Amiri" w:hAnsi="Amiri"/>
          <w:color w:val="111111"/>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والکثیر عند الله لا یحصی </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الکلینی فی الصحیح ، عن معاویة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فی وصیة النبی صلی الله علیه و آله لأمیر المؤمنین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الصدقة فجهدک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أسرفت ، ولم تسرف أبدا </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20" w:name="pg15452_158718"/>
    </w:p>
    <w:p>
      <w:pPr>
        <w:pStyle w:val="BookText"/>
        <w:rPr/>
      </w:pPr>
      <w:bookmarkEnd w:id="20"/>
      <w:r>
        <w:rPr>
          <w:rFonts w:ascii="IRNazanin" w:hAnsi="IRNazanin" w:eastAsia="IRNazanin"/>
          <w:color w:val="111111"/>
          <w:sz w:val="28"/>
          <w:sz w:val="28"/>
          <w:szCs w:val="28"/>
          <w:rtl w:val="true"/>
          <w:lang w:bidi="fa-IR"/>
        </w:rPr>
        <w:t xml:space="preserve">وفی الحسن ، عن عبد الله بن سنان قال ، 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الصدقة بالید تنفی میتة السوء ، وتدفع سبعین نوعا من أنواع البلاء ، وتفک عن لحی سبعین شیطانا کلهم یأمره إلاّ یفعل </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ولاّد قال ، 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بکّروا بالصدقة وارغبوا فیها ، فما من مؤمن یتصدق بصدقة یرید بها ما عند الله لیدفع الله بها عنه شر ما ینزل من السماء إلی الأرض فی ذلک الیوم إلاّ وقاه الله شر ما ینزل من السماء فی ذلک الیوم </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عقاب تارک الزکاة ،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یَحْسَبَنَّ الَّذِینَ یَبْخَلُونَ بِما آتاهُمُ اللهُ مِنْ فَضْلِهِ هُوَ خَیْراً لَهُمْ بَلْ هُوَ شَرٌّ لَهُمْ سَیُطَوَّقُونَ ما بَخِلُوا بِهِ یَوْمَ الْقِیامَةِ </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وروی الکلینی فی الحسن ،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سَیُطَوَّقُونَ ما بَخِلُوا بِهِ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محمد ما من أحد یمنع من زکاة ماله شیئا إلاّ جعل الله عزّ وجلّ ذلک یوم القیامة ثعبانا من نار مطوّقا فی عنقه ینهش من لحمه حتی یفرغ من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سَیُطَوَّقُونَ ما بَخِلُوا بِهِ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ما بخلوا به من الزکاة </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أبی حمزة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وجدنا فی کتاب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7293611_2142443653"/>
      <w:bookmarkStart w:id="22" w:name="_Toc7"/>
      <w:bookmarkEnd w:id="21"/>
      <w:r>
        <w:rPr>
          <w:rtl w:val="true"/>
        </w:rPr>
        <w:t>عقاب تارک الزکاة</w:t>
      </w:r>
      <w:bookmarkEnd w:id="22"/>
    </w:p>
    <w:p>
      <w:pPr>
        <w:pStyle w:val="BookText"/>
        <w:rPr/>
      </w:pPr>
      <w:r>
        <w:rPr>
          <w:rFonts w:ascii="IRNazanin" w:hAnsi="IRNazanin" w:eastAsia="IRNazanin"/>
          <w:color w:val="111111"/>
          <w:sz w:val="28"/>
          <w:sz w:val="28"/>
          <w:szCs w:val="28"/>
          <w:rtl w:val="true"/>
          <w:lang w:bidi="fa-IR"/>
        </w:rPr>
        <w:t xml:space="preserve">منعت الزکاة منعت الأرض برکاتها </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الحسن ، عن عبید بن زرارة قال ، 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مؤمن </w:t>
      </w:r>
      <w:r>
        <w:rPr>
          <w:rStyle w:val="FootnoteAnchor"/>
          <w:rtl w:val="true"/>
        </w:rPr>
        <w:footnoteReference w:id="31"/>
      </w:r>
      <w:r>
        <w:rPr>
          <w:rFonts w:ascii="IRNazanin" w:hAnsi="IRNazanin" w:eastAsia="IRNazanin"/>
          <w:color w:val="111111"/>
          <w:sz w:val="28"/>
          <w:sz w:val="28"/>
          <w:szCs w:val="28"/>
          <w:rtl w:val="true"/>
          <w:lang w:bidi="fa-IR"/>
        </w:rPr>
        <w:t xml:space="preserve">یمنع درهما من حق إلاّ أنفق اثنین فی غیر حقه ، وما من رجل یمنع حقا من ماله إلاّ طوّقه الله عزّ وجلّ به حیة من نار یوم القیامة </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رفاعة بن موسی أنه سمع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فرض الله علی هذه الأمة شیئا أشد علیهم من الزکاة ، وفیها تهلک عامتهم </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ابن بابویه فی الحسن ، عن حریز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ذی مال ذهب أو فضة یمنع زکاة ماله إلاّ حبسه الله یوم القیامة بقاع قرقر ، وسلط علیه شجاعا أقرع یریده وهو یحید عنه ، فإذا رآی أنه لا یتخلص منه أمکنه من یده فقضمها کما یقضم الفجل ، ثم یصیر طوقا فی عنقه ، وذلک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سَیُطَوَّقُونَ ما بَخِلُوا بِهِ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من ذی مال إبل أو بقر أو غنم یمنع زکاة ماله إلاّ حبسه الله یوم القیامة بقاع قرقر تطأه کل ذات ظلف بظلفها وتنهشه کل ذات ناب بنابها ، وما من ذی مال نخل أو کرم أو زرع یمنع زکاته إلاّ طوّقه الله عزّ وجلّ ریعة أرضه إلی سبع أرضین إلی یوم القیامة </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23" w:name="pg15452_158720"/>
    </w:p>
    <w:p>
      <w:pPr>
        <w:pStyle w:val="BookText"/>
        <w:rPr/>
      </w:pPr>
      <w:bookmarkEnd w:id="23"/>
      <w:r>
        <w:rPr>
          <w:rFonts w:ascii="IRNazanin" w:hAnsi="IRNazanin" w:eastAsia="IRNazanin"/>
          <w:color w:val="111111"/>
          <w:sz w:val="28"/>
          <w:sz w:val="28"/>
          <w:szCs w:val="28"/>
          <w:rtl w:val="true"/>
          <w:lang w:bidi="fa-IR"/>
        </w:rPr>
        <w:t xml:space="preserve">وفی الصحیح ، عن معروف بن خربوذ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تبارک وتعالی قرن الزکاة بالصلاة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وَأَقِیمُوا الصَّلاةَ وَآتُوا الزَّکاةَ </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فمن أقام الصلاة ولم یؤت الزکاة فکأنه لم یقم الصلاة </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بین الأصحاب خصوصا المتأخرین أنه لیس فی المال حق واجب سوی الزکاة والخمس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فی المال حق سوی الزکاة المفروضة وهو ما یخرج یوم الحصاد من الضغث بعد الضغث والحفنة بعد الحفنة یوم الجذاذ </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واحتج علیه بإجماع الفرقة ، وأخبارهم </w:t>
      </w:r>
      <w:r>
        <w:rPr>
          <w:rStyle w:val="FootnoteAnchor"/>
          <w:rtl w:val="true"/>
        </w:rPr>
        <w:footnoteReference w:id="38"/>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وَآتُوا حَقَّهُ یَوْمَ حَصادِهِ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وأجیب </w:t>
      </w:r>
      <w:r>
        <w:rPr>
          <w:rStyle w:val="FootnoteAnchor"/>
          <w:rtl w:val="true"/>
        </w:rPr>
        <w:footnoteReference w:id="40"/>
      </w:r>
      <w:r>
        <w:rPr>
          <w:rFonts w:ascii="IRNazanin" w:hAnsi="IRNazanin" w:eastAsia="IRNazanin"/>
          <w:color w:val="111111"/>
          <w:sz w:val="28"/>
          <w:sz w:val="28"/>
          <w:szCs w:val="28"/>
          <w:rtl w:val="true"/>
          <w:lang w:bidi="fa-IR"/>
        </w:rPr>
        <w:t>عن الإجماع بالمنع من انعقاده علی الوجوب ، وإنما انعقد علی مطلق الرجحان المتناول للوجوب والندب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الأخبار بأنها إنما تدل علی الاستحباب لا علی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الآیة الشریفة أولا باحتمال أن یکون المراد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الزکاة المفروضة کما ذکره جمع من المفسرین ، وأن یکون المعنی فاعزموا علی أداء الحق یوم الحصاد ، واهتموا به حتی لا تؤخروه عن أول وقت یمکن فیه الإیتاء ، لأن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وَآتُوا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یحسن إذا کان الحق معلوما قبل ورود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ورد فی أخبارنا إنکار ذلک ، روی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 w:name="__RefHeading___Toc7293613_2142443653"/>
      <w:bookmarkStart w:id="25" w:name="_Toc8"/>
      <w:bookmarkEnd w:id="24"/>
      <w:r>
        <w:rPr>
          <w:rtl w:val="true"/>
        </w:rPr>
        <w:t>عدم وجوب غیر الزکاة والخمس</w:t>
      </w:r>
      <w:bookmarkEnd w:id="25"/>
    </w:p>
    <w:p>
      <w:pPr>
        <w:pStyle w:val="BookText"/>
        <w:rPr/>
      </w:pPr>
      <w:r>
        <w:rPr>
          <w:rFonts w:ascii="Amiri" w:hAnsi="Amiri" w:eastAsia="Amiri" w:cs="Amiri"/>
          <w:color w:val="111111"/>
          <w:sz w:val="28"/>
          <w:sz w:val="28"/>
          <w:szCs w:val="28"/>
          <w:rtl w:val="true"/>
          <w:lang w:bidi="ar-SA"/>
        </w:rPr>
        <w:t xml:space="preserve">الانتصار ، عن أبی جعفر علیه السلام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وَآتُوا حَقَّهُ یَوْمَ حَصادِهِ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ذلک الزکاة ، ألا تری أنه تعالی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تُسْرِفُوا إِنَّهُ لا یُحِبُّ الْمُسْرِفِینَ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المرتضی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الله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نکتة منه علیه السلام ملیحة ، لأن النهی عن السرف لا یکون إلاّ فیما لیس بمقدر ، والزکاة مقدرة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وثانیا بحمل الأمر علی الاستحباب </w:t>
      </w:r>
      <w:r>
        <w:rPr>
          <w:rStyle w:val="FootnoteAnchor"/>
          <w:rtl w:val="true"/>
        </w:rPr>
        <w:footnoteReference w:id="42"/>
      </w:r>
      <w:r>
        <w:rPr>
          <w:rFonts w:ascii="IRNazanin" w:hAnsi="IRNazanin" w:eastAsia="IRNazanin"/>
          <w:color w:val="111111"/>
          <w:sz w:val="28"/>
          <w:sz w:val="28"/>
          <w:szCs w:val="28"/>
          <w:rtl w:val="true"/>
          <w:lang w:bidi="fa-IR"/>
        </w:rPr>
        <w:t xml:space="preserve">، کما یدل علیه قوله علیه السلام فی روایة معاویة بن شریح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الزرع حقان حق تؤخذ به وحق تعطیه ، أما الذی تؤخذ به فالعشر ونصف العشر ، وأما الذی تعطیه فقول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وَآتُوا حَقَّهُ یَوْمَ حَصادِهِ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حضرک </w:t>
      </w:r>
      <w:r>
        <w:rPr>
          <w:rStyle w:val="FootnoteAnchor"/>
          <w:rtl w:val="true"/>
        </w:rPr>
        <w:footnoteReference w:id="43"/>
      </w:r>
      <w:r>
        <w:rPr>
          <w:rFonts w:ascii="IRNazanin" w:hAnsi="IRNazanin" w:eastAsia="IRNazanin"/>
          <w:color w:val="111111"/>
          <w:sz w:val="28"/>
          <w:sz w:val="28"/>
          <w:szCs w:val="28"/>
          <w:rtl w:val="true"/>
          <w:lang w:bidi="fa-IR"/>
        </w:rPr>
        <w:t xml:space="preserve">الشی‌ء بعد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أعلمه إلا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الضغث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الضغث حتی یفرغ </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 أبی جعفر علیه السلام فی حسنة زرارة ومحمد بن مسلم وأبی بصیر فی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وَآتُوا حَقَّهُ یَوْمَ حَصادِهِ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هذا من الصدقة یعطی المسکین القبضة بعد القبضة ، ومن الجداد الحفنة بعد الحفنة حتی یفرغ </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وجه الدلالة أن المتبادر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من الصدقة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المندوبة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الکلینی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الصحیح ، عن أحمد بن محمد ابن أبی نصر ، عن أبی الحسن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وَآتُوا حَقَّهُ یَوْمَ حَصادِهِ وَلا تُسْرِفُوا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 أبی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الإسراف فی الحصاد والجداد أن یصّدق الرجل بکفیه جمیعا ، وکان أبی إذا حضر شیئا من هذا فرأی أحدا من غلمانه یتصدق بکفیه صاح به أعط بید واحدة ، القبضة بعد القبضة ، والضغث بعد الضغث من السنبل </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bookmarkStart w:id="26" w:name="pg15452_158723"/>
    </w:p>
    <w:p>
      <w:pPr>
        <w:pStyle w:val="BookText"/>
        <w:rPr/>
      </w:pPr>
      <w:bookmarkEnd w:id="26"/>
      <w:r>
        <w:rPr>
          <w:rFonts w:ascii="IRNazanin" w:hAnsi="IRNazanin" w:eastAsia="IRNazanin"/>
          <w:color w:val="111111"/>
          <w:sz w:val="28"/>
          <w:sz w:val="28"/>
          <w:szCs w:val="28"/>
          <w:rtl w:val="true"/>
          <w:lang w:bidi="fa-IR"/>
        </w:rPr>
        <w:t>النظر الأول</w:t>
      </w:r>
    </w:p>
    <w:p>
      <w:pPr>
        <w:pStyle w:val="BookText"/>
        <w:rPr/>
      </w:pPr>
      <w:r>
        <w:rPr>
          <w:rFonts w:ascii="IRNazanin" w:hAnsi="IRNazanin" w:eastAsia="IRNazanin"/>
          <w:color w:val="111111"/>
          <w:sz w:val="28"/>
          <w:sz w:val="28"/>
          <w:szCs w:val="28"/>
          <w:rtl w:val="true"/>
          <w:lang w:bidi="fa-IR"/>
        </w:rPr>
        <w:t>فی من تجب علیه</w:t>
      </w:r>
    </w:p>
    <w:p>
      <w:pPr>
        <w:pStyle w:val="BookText"/>
        <w:rPr/>
      </w:pPr>
      <w:r>
        <w:rPr>
          <w:rFonts w:ascii="IRNazanin" w:hAnsi="IRNazanin" w:eastAsia="IRNazanin"/>
          <w:color w:val="111111"/>
          <w:sz w:val="28"/>
          <w:sz w:val="28"/>
          <w:szCs w:val="28"/>
          <w:rtl w:val="true"/>
          <w:lang w:bidi="fa-IR"/>
        </w:rPr>
        <w:t xml:space="preserve">فتجب الزکاة علی البالغ العاقل الحر المالک المتمکن من التصرف ، فالبلوغ یعتبر فی الذهب والفضة إجماعا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الأول ، فتجب الزکاة علی البالغ العاقل الحر المالک المتمکن من التصرف ، فالبلوغ یعتبر فی الذهب والفضة إجماعا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علماؤنا کافة علی أنه یشترط فی وجوب الزکاة فی الذهب والفضة الکمال ، فلا تجب زکاتهما علی صبی ولا علی مجنون ،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 القلم عن الصبی حتی یبلغ ، وعن المجنون حتی یفیق </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ولأن أوامر الزکاة لا تتناول المجنون والصبی ، وتکلیف الولی بذلک منفی بالأصل ، ولما رواه الشیخ فی الصحیح ، عن زرارة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فی مال الیتیم زکاة </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محمد بن مسلم ، عن أحدهما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مال الیتیم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فیه زکاة </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الحلبی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 w:name="__RefHeading___Toc7293615_2142443653"/>
      <w:bookmarkStart w:id="28" w:name="_Toc9"/>
      <w:bookmarkEnd w:id="27"/>
      <w:r>
        <w:rPr>
          <w:rtl w:val="true"/>
        </w:rPr>
        <w:t>من تجب علیه الزکاة</w:t>
      </w:r>
      <w:bookmarkStart w:id="29" w:name="pg15452_158724"/>
      <w:bookmarkEnd w:id="28"/>
    </w:p>
    <w:p>
      <w:pPr>
        <w:pStyle w:val="BookText"/>
        <w:rPr/>
      </w:pPr>
      <w:bookmarkEnd w:id="29"/>
      <w:r>
        <w:rPr>
          <w:rFonts w:ascii="IRNazanin" w:hAnsi="IRNazanin" w:eastAsia="IRNazanin"/>
          <w:color w:val="111111"/>
          <w:sz w:val="28"/>
          <w:sz w:val="28"/>
          <w:szCs w:val="28"/>
          <w:rtl w:val="true"/>
          <w:lang w:bidi="fa-IR"/>
        </w:rPr>
        <w:t>نعم إذا اتجر له من إلیه النظر استحب له إخراج الزکاة</w:t>
      </w:r>
    </w:p>
    <w:p>
      <w:pPr>
        <w:pStyle w:val="BookText"/>
        <w:rPr/>
      </w:pP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مال الیتیم علیه زکاة؟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موضوعا فلیس علیه زکاة ، فإذا عملت به فأنت ضامن والربح للیتیم </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عبد الرحمن بن الحجاج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من أهلنا مختلطة ، علیها زکاة؟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عمل به فعلیها زکاة ، وإن لم یعمل به فلا </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وإنما تسقط الزکاة عن المجنون المطبق ، أما ذو الأدوار فالأقرب تعلق الوجوب به فی حال الإفاقة ، إذ لا مانع من توجه الخطاب إلیه فی تلک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الجنون یعتوره أدوارا اشترط الکمال طول الحول ، فلو جنّ فی أثنائه سقط واستأنف من حین عوده </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مشکل ، لعدم الظفر بما یدل علی ما ادعاه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وتجب الزکاة علی الساهی والنائم والمغفل دون المغمی علیه ، لأنه تکلیف ولیس من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الفرق نظر ، فإنه إن أراد أن المغمی علیه لیس أهلا للتکلیف فی حال الإغماء فمسلم لکن النائم کذلک ، وإن أراد کون الإغماء مقتضیا لانقطاع الحول وسقوط الزکاة کما ذکره فی ذی الأدوار طولب بدلیله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فالمتجه مساواة الإغماء للنوم فی تحقق التکلیف بالزکاة بعد زوالهما کما فی غیرها من التکالیف ، وعدم انقطاع الحول بعروض ذلک فی أثنائه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إذا اتجر له من إلیه النظر استحب له إخراج الزکاة</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 w:name="__RefHeading___Toc7293617_2142443653"/>
      <w:bookmarkStart w:id="31" w:name="_Toc10"/>
      <w:bookmarkEnd w:id="30"/>
      <w:r>
        <w:rPr>
          <w:rtl w:val="true"/>
        </w:rPr>
        <w:t>استحباب الزکاة فی مال الطفل المتجر به</w:t>
      </w:r>
      <w:bookmarkEnd w:id="31"/>
    </w:p>
    <w:p>
      <w:pPr>
        <w:pStyle w:val="BookText"/>
        <w:rPr/>
      </w:pPr>
      <w:r>
        <w:rPr>
          <w:rFonts w:ascii="IRNazanin" w:hAnsi="IRNazanin" w:eastAsia="IRNazanin"/>
          <w:color w:val="111111"/>
          <w:sz w:val="28"/>
          <w:sz w:val="28"/>
          <w:szCs w:val="28"/>
          <w:rtl w:val="true"/>
          <w:lang w:bidi="fa-IR"/>
        </w:rPr>
        <w:t>من مال الطفل</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من مال الطفل </w:t>
      </w:r>
      <w:r>
        <w:rPr>
          <w:rFonts w:eastAsia="IRNazanin" w:cs="IRNazanin"/>
          <w:color w:val="111111"/>
          <w:sz w:val="28"/>
          <w:szCs w:val="28"/>
          <w:rtl w:val="true"/>
          <w:lang w:bidi="fa-IR"/>
        </w:rPr>
        <w:t>).</w:t>
      </w:r>
    </w:p>
    <w:p>
      <w:pPr>
        <w:pStyle w:val="BookText"/>
        <w:rPr/>
      </w:pPr>
      <w:r>
        <w:rPr>
          <w:rStyle w:val="FootnoteAnchor"/>
          <w:rtl w:val="true"/>
        </w:rPr>
        <w:footnoteReference w:id="54"/>
      </w:r>
      <w:r>
        <w:rPr>
          <w:rFonts w:ascii="IRNazanin" w:hAnsi="IRNazanin" w:eastAsia="IRNazanin"/>
          <w:color w:val="111111"/>
          <w:sz w:val="28"/>
          <w:sz w:val="28"/>
          <w:szCs w:val="28"/>
          <w:rtl w:val="true"/>
          <w:lang w:bidi="fa-IR"/>
        </w:rPr>
        <w:t xml:space="preserve">هذا هو المشهور بین الأصحاب ، بل قال المصنف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علیه إجماع علمائنا </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واستدلوا علیه بما رواه الکلینی فی الحسن ، عن محمد بن مسلم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علی مال الیتیم زکاة؟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إلاّ أن یتجر به أو یعمل به </w:t>
      </w:r>
      <w:r>
        <w:rPr>
          <w:rFonts w:eastAsia="IRNazanin" w:cs="IRNazanin"/>
          <w:color w:val="111111"/>
          <w:sz w:val="28"/>
          <w:szCs w:val="28"/>
          <w:rtl w:val="true"/>
          <w:lang w:bidi="fa-IR"/>
        </w:rPr>
        <w:t xml:space="preserve">» </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رواه الشیخ فی الموثق ، عن یونس بن یعقوب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أرسلت إلی أبی عبد الله علیه السلام أن لی إخوة صغارا فمتی تجب علی أموالهم الزکاة؟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وجبت الصلاة وجبت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لم تجب علیهم الصلاة؟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اتجر به فزکوه </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سعید السمان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فی مال الیتیم زکاة إلاّ أن یتجر به ، فإن اتجر به فالربح للیتیم ، وإن وضع فعلی الذی یتجر به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محمد بن الفضیل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الرضا علیه السلام عن صبیة صغار لهم مال بید أمهم وأخیهم ، هل تجب علی أموالهم زکاة؟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تجب فی مالهم زکاة حتی یعمل به ، فإذا عمل به وجبت الزکاة ، فأما إذا کان موقوفا فلا زکاة علیه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وإن ضمنه واتّجر لنفسه وکان ملیّا کان الربح له وتستحب الزکاة</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وفی المسألة قولان آخران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الوجوب ، ذکره المفید فی المقنعة </w:t>
      </w:r>
      <w:r>
        <w:rPr>
          <w:rStyle w:val="FootnoteAnchor"/>
          <w:rtl w:val="true"/>
        </w:rPr>
        <w:footnoteReference w:id="59"/>
      </w:r>
      <w:r>
        <w:rPr>
          <w:rFonts w:ascii="IRNazanin" w:hAnsi="IRNazanin" w:eastAsia="IRNazanin"/>
          <w:color w:val="111111"/>
          <w:sz w:val="28"/>
          <w:sz w:val="28"/>
          <w:szCs w:val="28"/>
          <w:rtl w:val="true"/>
          <w:lang w:bidi="fa-IR"/>
        </w:rPr>
        <w:t xml:space="preserve">، لکن 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إنما یرید به الندب والاستحباب دون الفرض والإیجاب ، لأن المال لو کان لبالغ واتجر به لما وجب فیه الزکاة عنده وجوب الفرض فالطفل أولی </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سقوط الزکاة فی ذلک وجوبا واستحبابا ، ذهب إلیه ابن إدریس فی سرائره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الروایة الواردة بالاستحباب ضعیفة شاذة أوردها الشیخ فی کتبه إیرادا لا اعتقادا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القول جید علی أصله ، بل لا یبعد المصیر إلیه ، لأن ما استدل به علی الاستحباب غیر نقی الإسناد ، بل ولا واضح الدلالة أیضا ، ومع ذلک فالوجوب منفی بما سنبینه إن شاء الله من عدم وجوب الزکاة فی هذا النوع مطلقا ، وإذا انتفی الوجوب کان الأولی عدم التصرف فی مال الطفل علی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ضمنه واتجر لنفسه وکان ملیا کان الربح له وتستحب الزکاة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بضمان المال هنا نقله إلی ملک الولی بناقل شرعی کالقرض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وبالملاءة کونه بحیث یقدر علی أداء المال المضمون من ماله لو تلف بحسب حاله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الشارح أن المراد بالملاءة أن یکون للمتصرف مال بقدر مال الطفل المضمون فاضلا عن المستثنیات فی الدین وعن قوت یومه ولیله له ولعیاله الواجبی النفقة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مشکل ، لأن ذلک قد لا یحصل معه الغرض المطلوب من الملاءة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لو لم یکن ملیّا أو لم یکن ولیا کان ضامنا وللیتیم الربح ، ولا زکاة هنا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ویدل علی اعتبار ملاءة الولی فی جواز التصرف فی مال الیتیم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رواه الشیخ فی الصحیح ، عن ربعی بن عبد الله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عنده مال لیتیم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محتاجا لیس له مال فلا یمس ماله ، وإن هو اتجر به فالربح للیتیم وهو ضامن </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أسباط بن سالم ،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أخی أمرنی أن أسألک عن مال یتیم فی حجره یتجر به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لأخیک مال یحیط بمال الیتیم إن تلف أو أصابه شی‌ء غرمه ، وإلاّ فلا یتعرض لمال الیتیم </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واستثنی المتأخرون من الولی الذی تعتبر ملاءته الأب والجد ، فسوغوا لهما اقتراض مال الطفل مع العسر والیسر </w:t>
      </w:r>
      <w:r>
        <w:rPr>
          <w:rStyle w:val="FootnoteAnchor"/>
          <w:rtl w:val="true"/>
        </w:rPr>
        <w:footnoteReference w:id="66"/>
      </w:r>
      <w:r>
        <w:rPr>
          <w:rFonts w:ascii="IRNazanin" w:hAnsi="IRNazanin" w:eastAsia="IRNazanin"/>
          <w:color w:val="111111"/>
          <w:sz w:val="28"/>
          <w:sz w:val="28"/>
          <w:szCs w:val="28"/>
          <w:rtl w:val="true"/>
          <w:lang w:bidi="fa-IR"/>
        </w:rPr>
        <w:t>، وهو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فمتی صح الاقتراض انتقل المال إلی ملک المقترض فیکون ربحه له وزکاته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لو لم یکن ملیا أو لم یکن ولیا کان ضامنا والربح للیتیم ، ولا زکاة هنا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 المتجر فی مال الطفل إذا اقترضه مع انتفاء الولایة أو الملاءة یکون القرض فاسدا وربح المال للیتیم ولا زکاة علیه ، ویتعلق بالمتصرف ضمان المال ، بمعنی أنه بحیث یلزمه مثله أو قیمته مع التلف</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الضمان فلأن الاقتراض إنما یسوغ مع الولایة والملاءة کما تقدم ، فمتی انتفی الوصفان أو أحدهما یکون المتصرف علی هذا الوجه عاصیا غاصبا فیترتب علیه الضمان لا محالة</w:t>
      </w:r>
      <w:r>
        <w:rPr>
          <w:rFonts w:eastAsia="IRNazanin" w:cs="IRNazanin"/>
          <w:color w:val="111111"/>
          <w:sz w:val="28"/>
          <w:szCs w:val="28"/>
          <w:rtl w:val="true"/>
          <w:lang w:bidi="fa-IR"/>
        </w:rPr>
        <w:t xml:space="preserve">. </w:t>
      </w:r>
      <w:bookmarkStart w:id="32" w:name="pg15452_158728"/>
    </w:p>
    <w:p>
      <w:pPr>
        <w:pStyle w:val="BookText"/>
        <w:rPr/>
      </w:pPr>
      <w:bookmarkEnd w:id="32"/>
      <w:r>
        <w:rPr>
          <w:rFonts w:ascii="IRNazanin" w:hAnsi="IRNazanin" w:eastAsia="IRNazanin"/>
          <w:color w:val="111111"/>
          <w:sz w:val="28"/>
          <w:sz w:val="28"/>
          <w:szCs w:val="28"/>
          <w:rtl w:val="true"/>
          <w:lang w:bidi="fa-IR"/>
        </w:rPr>
        <w:t xml:space="preserve">وتستحب الزکاة فی غلاّت الطفل ومواشیه ، وهو أشبه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وأما أن ربح المال یکون للیتیم فلأن الشراء وقع بعین ماله کما هو المفروض فیملک المبیع ویتبعه الربح ، لکن یجب تقییده بما إذا کان المشتری ولیا أو أجازه الولی وکان للطفل غبطة فی ذلک ، وإلاّ وقع الشراء باطلا ، بل لا یبعد توقف الشراء علی الإجازة فی صورة شراء الولی أیضا ، لأن الشراء لم یقع بقصد الطفل ابتداء وإنما أوقعه المتصرف لنفسه ، فلا ینصرف إلی الطفل بدون الإجازة ، ومع ذلک کله فیمکن المناقشة فی صحة مثل هذا العقد وإن قلنا بصحة العقد الواقع من الفضولی مع الإجازة ، لأنه لم یقع للطفل ابتداء من غیر من إلیه النظر فی ماله ، وإنما </w:t>
      </w:r>
      <w:r>
        <w:rPr>
          <w:rStyle w:val="FootnoteAnchor"/>
          <w:rtl w:val="true"/>
        </w:rPr>
        <w:footnoteReference w:id="68"/>
      </w:r>
      <w:r>
        <w:rPr>
          <w:rFonts w:ascii="IRNazanin" w:hAnsi="IRNazanin" w:eastAsia="IRNazanin"/>
          <w:color w:val="111111"/>
          <w:sz w:val="28"/>
          <w:sz w:val="28"/>
          <w:szCs w:val="28"/>
          <w:rtl w:val="true"/>
          <w:lang w:bidi="fa-IR"/>
        </w:rPr>
        <w:t xml:space="preserve">وقع بقصد المتصرف </w:t>
      </w:r>
      <w:r>
        <w:rPr>
          <w:rStyle w:val="FootnoteAnchor"/>
          <w:rtl w:val="true"/>
        </w:rPr>
        <w:footnoteReference w:id="69"/>
      </w:r>
      <w:r>
        <w:rPr>
          <w:rFonts w:ascii="IRNazanin" w:hAnsi="IRNazanin" w:eastAsia="IRNazanin"/>
          <w:color w:val="111111"/>
          <w:sz w:val="28"/>
          <w:sz w:val="28"/>
          <w:szCs w:val="28"/>
          <w:rtl w:val="true"/>
          <w:lang w:bidi="fa-IR"/>
        </w:rPr>
        <w:t>ابتداء علی وجه منهی عنه ، ولتفصیل الکلام فی ذلک محل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أنه لا زکاة فی مال الیتیم علی تقدیر انصراف الشراء إلیه فعلله الشارح بعدم قصد الطفل عند الشراء فیکون قصد الاکتساب للطفل طارئا علیه وسیأتی أن المقارنة شرط فی ثبوت زکاة التجارة </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توجیه ضعیف ، فإن الشرط بتقدیر تسلیمه إنما هو قصد الاکتساب عند التملک ، وهو هنا حاصل بناء علی ما هو الظاهر من أن الإجازة ناقلة لا کاشفة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ورجح الشهیدان </w:t>
      </w:r>
      <w:r>
        <w:rPr>
          <w:rStyle w:val="FootnoteAnchor"/>
          <w:rtl w:val="true"/>
        </w:rPr>
        <w:footnoteReference w:id="71"/>
      </w:r>
      <w:r>
        <w:rPr>
          <w:rFonts w:ascii="IRNazanin" w:hAnsi="IRNazanin" w:eastAsia="IRNazanin"/>
          <w:color w:val="111111"/>
          <w:sz w:val="28"/>
          <w:sz w:val="28"/>
          <w:szCs w:val="28"/>
          <w:rtl w:val="true"/>
          <w:lang w:bidi="fa-IR"/>
        </w:rPr>
        <w:t>والمحقق الشیخ علی استحباب إخراج الزکاة من مال الطفل فی کل موضع یقع الشراء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وتستحب الزکاة فی غلات الطفل ، وهو أشبه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 w:name="__RefHeading___Toc7293619_2142443653"/>
      <w:bookmarkStart w:id="34" w:name="_Toc11"/>
      <w:bookmarkEnd w:id="33"/>
      <w:r>
        <w:rPr>
          <w:rtl w:val="true"/>
        </w:rPr>
        <w:t>استحباب الزکاة فی غلات الطفل</w:t>
      </w:r>
      <w:bookmarkEnd w:id="34"/>
    </w:p>
    <w:p>
      <w:pPr>
        <w:pStyle w:val="BookText"/>
        <w:rPr/>
      </w:pPr>
      <w:r>
        <w:rPr>
          <w:rFonts w:ascii="IRNazanin" w:hAnsi="IRNazanin" w:eastAsia="IRNazanin"/>
          <w:color w:val="111111"/>
          <w:sz w:val="28"/>
          <w:sz w:val="28"/>
          <w:szCs w:val="28"/>
          <w:rtl w:val="true"/>
          <w:lang w:bidi="fa-IR"/>
        </w:rPr>
        <w:t xml:space="preserve">القول بالوجوب للشیخین </w:t>
      </w:r>
      <w:r>
        <w:rPr>
          <w:rStyle w:val="FootnoteAnchor"/>
          <w:rtl w:val="true"/>
        </w:rPr>
        <w:footnoteReference w:id="72"/>
      </w:r>
      <w:r>
        <w:rPr>
          <w:rFonts w:ascii="IRNazanin" w:hAnsi="IRNazanin" w:eastAsia="IRNazanin"/>
          <w:color w:val="111111"/>
          <w:sz w:val="28"/>
          <w:sz w:val="28"/>
          <w:szCs w:val="28"/>
          <w:rtl w:val="true"/>
          <w:lang w:bidi="fa-IR"/>
        </w:rPr>
        <w:t xml:space="preserve">وأتباعهما </w:t>
      </w:r>
      <w:r>
        <w:rPr>
          <w:rStyle w:val="FootnoteAnchor"/>
          <w:rtl w:val="true"/>
        </w:rPr>
        <w:footnoteReference w:id="73"/>
      </w:r>
      <w:r>
        <w:rPr>
          <w:rFonts w:ascii="IRNazanin" w:hAnsi="IRNazanin" w:eastAsia="IRNazanin"/>
          <w:color w:val="111111"/>
          <w:sz w:val="28"/>
          <w:sz w:val="28"/>
          <w:szCs w:val="28"/>
          <w:rtl w:val="true"/>
          <w:lang w:bidi="fa-IR"/>
        </w:rPr>
        <w:t xml:space="preserve">، واستدل الشیخ فی التهذیب علی الوجوب فی الغلاّت بما رواه فی الصحیح ، عن زرارة ومحمد بن مسلم ، عن أبی جعفر وأبی عبد الله علیهماالسلام أنهما قالا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 الیتیم لیس علیه فی العین والصامت شی‌ء ، وأما الغلاّت فإن علیها الصدقة واجبة </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ما رواه علی بن الحسن ، عن حماد ، عن حریز ، عن أبی بصیر ، عن أبی عبد الله علیه السلام أنه سمعه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فی مال الیتیم زکاة ، ولیس علیه صلاة ، ولیس علی جمیع غلاته من نخل أو زرع أو غلة زکاة ، وإن بلغ فلیس علیه لما مضی زکاة ، ولا علیه لما یستقبل حتی یدرک ، وإذا أدرک کانت علیه زکاة واحدة ، وکان علیه مثل ما علی غیره من الناس </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فلیس بمناف للروایة الأولی ، لأنه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علی جمیع غلاّته زکاة ، ونحن لا نقول إن علی جمیع غلاّته زکاة ، وإنما تجب علی الأجناس الأربعة التی هی التمر والزبیب والحنطة والشعیر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خص الیتامی بهذا الحکم ، لأن غیرهم مندوبون إلی إخراج الزکاة عن سائر الحبوب ولیس ذلک فی أموال الیتامی ، فلأجل ذلک خصوا بالذکر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رحمه الله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ما فی هذا التأویل من البعد وشدة المخالفة للظاهر ، مع أنها ضعیفة السند بأن راویها مشترک بین الثقة وغیره ، ولو کانت صحیحة السند لوجب حملها علی نفی الوجوب توفیقا بین الروایتین</w:t>
      </w:r>
      <w:r>
        <w:rPr>
          <w:rFonts w:eastAsia="IRNazanin" w:cs="IRNazanin"/>
          <w:color w:val="111111"/>
          <w:sz w:val="28"/>
          <w:szCs w:val="28"/>
          <w:rtl w:val="true"/>
          <w:lang w:bidi="fa-IR"/>
        </w:rPr>
        <w:t xml:space="preserve">. </w:t>
      </w:r>
      <w:bookmarkStart w:id="35" w:name="pg15452_158730"/>
    </w:p>
    <w:p>
      <w:pPr>
        <w:pStyle w:val="BookText"/>
        <w:rPr/>
      </w:pPr>
      <w:bookmarkEnd w:id="35"/>
      <w:r>
        <w:rPr>
          <w:rFonts w:ascii="IRNazanin" w:hAnsi="IRNazanin" w:eastAsia="IRNazanin"/>
          <w:color w:val="111111"/>
          <w:sz w:val="28"/>
          <w:sz w:val="28"/>
          <w:szCs w:val="28"/>
          <w:rtl w:val="true"/>
          <w:lang w:bidi="fa-IR"/>
        </w:rPr>
        <w:t>وکیف قلنا فالتکلیف بالإخراج یتناول الوالی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المجنون حکم الطفل ، والأصحّ أنه لا زکاة فی ماله ، إلا فی الصامت إذا اتجر</w:t>
      </w:r>
    </w:p>
    <w:p>
      <w:pPr>
        <w:pStyle w:val="BookText"/>
        <w:rPr/>
      </w:pPr>
      <w:r>
        <w:rPr>
          <w:rFonts w:ascii="IRNazanin" w:hAnsi="IRNazanin" w:eastAsia="IRNazanin"/>
          <w:color w:val="111111"/>
          <w:sz w:val="28"/>
          <w:sz w:val="28"/>
          <w:szCs w:val="28"/>
          <w:rtl w:val="true"/>
          <w:lang w:bidi="fa-IR"/>
        </w:rPr>
        <w:t xml:space="preserve">وکیف کان فالأصح الاستحباب فی الغلاّت کما اختاره المرتضی </w:t>
      </w:r>
      <w:r>
        <w:rPr>
          <w:rStyle w:val="FootnoteAnchor"/>
          <w:rtl w:val="true"/>
        </w:rPr>
        <w:footnoteReference w:id="76"/>
      </w:r>
      <w:r>
        <w:rPr>
          <w:rFonts w:ascii="IRNazanin" w:hAnsi="IRNazanin" w:eastAsia="IRNazanin"/>
          <w:color w:val="111111"/>
          <w:sz w:val="28"/>
          <w:sz w:val="28"/>
          <w:szCs w:val="28"/>
          <w:rtl w:val="true"/>
          <w:lang w:bidi="fa-IR"/>
        </w:rPr>
        <w:t xml:space="preserve">وابن الجنید وابن أبی عقیل </w:t>
      </w:r>
      <w:r>
        <w:rPr>
          <w:rStyle w:val="FootnoteAnchor"/>
          <w:rtl w:val="true"/>
        </w:rPr>
        <w:footnoteReference w:id="77"/>
      </w:r>
      <w:r>
        <w:rPr>
          <w:rFonts w:ascii="IRNazanin" w:hAnsi="IRNazanin" w:eastAsia="IRNazanin"/>
          <w:color w:val="111111"/>
          <w:sz w:val="28"/>
          <w:sz w:val="28"/>
          <w:szCs w:val="28"/>
          <w:rtl w:val="true"/>
          <w:lang w:bidi="fa-IR"/>
        </w:rPr>
        <w:t>وعامة المتأخرین ، لأن لفظ الوجوب الواقع فی روایة زرارة وابن مسلم لم یثبت إطلاقه فی ذلک العرف حقیقة علی ما رادف الفرض ، بل ربما کان الظاهر خلافه ، لأنه قد أطلق فی الروایات بکثرة علی ما تأکد استحبابه وإن لم یستحق بترکه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ثبوت الزکاة فی المواشی وجوبا أو استحبابا فلم نقف له علی مستند ، وقد اعترف بذلک المصنف فی المعتبر فقال بعد أن عزی وجوب الزکاة فی مواشی الأطفال إلی الشیخین وأتباعهما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وعندی فی ذلک توقف ، لأنا نطالبهم بدلیل ذلک ، والأولی أنه لا زکاة فی مواشیهم عملا بالأصل السلیم عن المعارض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وکیف کان فالتکلیف بالإخراج یتناول الوالی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 عن سؤال یرد علی القول بالوجوب أو الاستحباب ، وهو أن کلا منهما من باب خطاب الشرع الذی لا یتعلق بغیر المکلف ، فکیف یحکم بالوجوب أو الاستحباب فی مال الطفل؟</w:t>
      </w:r>
    </w:p>
    <w:p>
      <w:pPr>
        <w:pStyle w:val="BookText"/>
        <w:rPr/>
      </w:pPr>
      <w:r>
        <w:rPr>
          <w:rFonts w:ascii="IRNazanin" w:hAnsi="IRNazanin" w:eastAsia="IRNazanin"/>
          <w:color w:val="111111"/>
          <w:sz w:val="28"/>
          <w:sz w:val="28"/>
          <w:szCs w:val="28"/>
          <w:rtl w:val="true"/>
          <w:lang w:bidi="fa-IR"/>
        </w:rPr>
        <w:t>وتقریر الجواب أن الوجوب أو الاستحباب وإن نسب إلی مال الطفل إلاّ أن المکلّف به فی الحقیقة هو الولی ، وبه یتعلق الثواب والعقاب ، ویحصل للطفل فی الآخرة أعواض فی مقابلة ما ذهب من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وقیل حکم المجنون حکم الطفل ، والأصح أنه لا زکاة</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 w:name="__RefHeading___Toc7293621_2142443653"/>
      <w:bookmarkStart w:id="37" w:name="_Toc12"/>
      <w:bookmarkEnd w:id="36"/>
      <w:r>
        <w:rPr>
          <w:rtl w:val="true"/>
        </w:rPr>
        <w:t>حکم أموال المجنون</w:t>
      </w:r>
      <w:bookmarkEnd w:id="37"/>
    </w:p>
    <w:p>
      <w:pPr>
        <w:pStyle w:val="BookText"/>
        <w:rPr/>
      </w:pPr>
      <w:r>
        <w:rPr>
          <w:rFonts w:ascii="IRNazanin" w:hAnsi="IRNazanin" w:eastAsia="IRNazanin"/>
          <w:color w:val="111111"/>
          <w:sz w:val="28"/>
          <w:sz w:val="28"/>
          <w:szCs w:val="28"/>
          <w:rtl w:val="true"/>
          <w:lang w:bidi="fa-IR"/>
        </w:rPr>
        <w:t xml:space="preserve">له الولی استحبابا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ماله ، إلا فی الصامت إذا اتجر له الولی استحبابا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بالصامت من المال الذهب والفضة ، ویقابله الناطق وهو المواشی کما نص علیه جماعة من أهل اللغة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والقول بمساواة المجنون لطفل فی وجوب الزکاة فی غلاته ومواشیه للمفید فی المقنعة </w:t>
      </w:r>
      <w:r>
        <w:rPr>
          <w:rStyle w:val="FootnoteAnchor"/>
          <w:rtl w:val="true"/>
        </w:rPr>
        <w:footnoteReference w:id="81"/>
      </w:r>
      <w:r>
        <w:rPr>
          <w:rFonts w:ascii="IRNazanin" w:hAnsi="IRNazanin" w:eastAsia="IRNazanin"/>
          <w:color w:val="111111"/>
          <w:sz w:val="28"/>
          <w:sz w:val="28"/>
          <w:szCs w:val="28"/>
          <w:rtl w:val="true"/>
          <w:lang w:bidi="fa-IR"/>
        </w:rPr>
        <w:t xml:space="preserve">والشیخ فی جملة من کتبه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ویجب التوقف فی ذلک ومطالبتهم بدلیل ما ذکراه ، فإنا لا نری وجوب الزکاة علی مجنون ، ثم لو سلمنا الوجوب فی غلة الطفل تبعا لما ادعیاه فمن أین یلزم مثله فی المجنون؟ فإن جمع بینهما بعدم العقل کان جمعا بقید عدمی لا یصلح للعلة ، ویمکن الفرق بین الطفل والمجنون بأن الطفل لبلوغه التکلیف غایة محققة ، فجاز أن یجب فی ماله ، لأنها </w:t>
      </w:r>
      <w:r>
        <w:rPr>
          <w:rStyle w:val="FootnoteAnchor"/>
          <w:rtl w:val="true"/>
        </w:rPr>
        <w:footnoteReference w:id="83"/>
      </w:r>
      <w:r>
        <w:rPr>
          <w:rFonts w:ascii="IRNazanin" w:hAnsi="IRNazanin" w:eastAsia="IRNazanin"/>
          <w:color w:val="111111"/>
          <w:sz w:val="28"/>
          <w:sz w:val="28"/>
          <w:szCs w:val="28"/>
          <w:rtl w:val="true"/>
          <w:lang w:bidi="fa-IR"/>
        </w:rPr>
        <w:t xml:space="preserve">غایة الحجر ولیس کذلک المجنون ، فإذا تحقق الفرق أمکن استناد الحکم إلی الفارق </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فی نفسه إلا أنه إنما یحسن مع القائلین بالقیاس لا مع الشیخین ومن یقول بمقالتهما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والأصح ما اختاره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ثبوت الزکاة فی مال المجنون مطلقا إلاّ فی الصامت إذا اتجر له الولی استحبابا ، لما رواه الشیخ فی الصحیح ، عن عبد الرحمن بن الحجاج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من أهلنا مختلطة ، علیها زکاة؟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عمل به </w:t>
      </w:r>
      <w:bookmarkStart w:id="38" w:name="pg15452_158732"/>
    </w:p>
    <w:p>
      <w:pPr>
        <w:pStyle w:val="BookText"/>
        <w:rPr/>
      </w:pPr>
      <w:bookmarkEnd w:id="38"/>
      <w:r>
        <w:rPr>
          <w:rFonts w:ascii="IRNazanin" w:hAnsi="IRNazanin" w:eastAsia="IRNazanin"/>
          <w:color w:val="111111"/>
          <w:sz w:val="28"/>
          <w:sz w:val="28"/>
          <w:szCs w:val="28"/>
          <w:rtl w:val="true"/>
          <w:lang w:bidi="fa-IR"/>
        </w:rPr>
        <w:t xml:space="preserve">والمملوک لا تجب علیه الزکاة ، سواء قلنا یملّک أو أحلنا ذلک ، ولو ملکه سیده مالا وصرفه فیه لم تجب علیه الزکاة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یملک وتجب علیه الزکاة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یملک والزکاة 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فعلیها زکاة ، وإن لم یعمل به فلا </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والمملوک لا تجب علیه الزکاة سواء قلنا یملک أو أحلنا ذلک ، ولو ملّکه سیده مالا وصرّفه فیه لم تجب علیه الزکاة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یملک وتجب علیه الزکاة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یملک والزکاة علی مولاه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عدم وجوب الزکاة علی المملوک علی القول بأنه لا یملک ، لأن ما بیده یکون ملکا لمولاه وعلیه زکاته ، بل لا وجه لاشتراط الحریة علی هذا التقدیر ، لأن اشتراط الملک یغنی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الکلام فی وجوب الزکاة علی المملوک علی القول بملکه ، والأصح أنه لا زکاة علیه ، لما رواه ابن بابویه فی الصحیح ، عن عبد الله بن سنان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رجل وأنا حاضر عن مال المملوک أعلیه زکاة؟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ولو کان له ألف درهم </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الکلینی فی الحسن ، عن عبد الله بن سنان أیضا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فی مال المملوک شی‌ء ، ولو کان له ألف ألف ولو احتاج لم یعط من الزکاة شیئا </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وصرح المصنف فی المعتبر والعلامة فی المنتهی </w:t>
      </w:r>
      <w:r>
        <w:rPr>
          <w:rStyle w:val="FootnoteAnchor"/>
          <w:rtl w:val="true"/>
        </w:rPr>
        <w:footnoteReference w:id="88"/>
      </w:r>
      <w:r>
        <w:rPr>
          <w:rFonts w:ascii="IRNazanin" w:hAnsi="IRNazanin" w:eastAsia="IRNazanin"/>
          <w:color w:val="111111"/>
          <w:sz w:val="28"/>
          <w:sz w:val="28"/>
          <w:szCs w:val="28"/>
          <w:rtl w:val="true"/>
          <w:lang w:bidi="fa-IR"/>
        </w:rPr>
        <w:t>بوجوب الزکاة علی المملوک إن قلنا بملکه مطلقا أو علی بعض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مدفوع بالروایة المتقدمة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 w:name="__RefHeading___Toc7293623_2142443653"/>
      <w:bookmarkStart w:id="40" w:name="_Toc13"/>
      <w:bookmarkEnd w:id="39"/>
      <w:r>
        <w:rPr>
          <w:rtl w:val="true"/>
        </w:rPr>
        <w:t>حکم المال الذی بید العبد</w:t>
      </w:r>
      <w:bookmarkStart w:id="41" w:name="pg15452_158733"/>
      <w:bookmarkEnd w:id="40"/>
    </w:p>
    <w:p>
      <w:pPr>
        <w:pStyle w:val="BookText"/>
        <w:rPr/>
      </w:pPr>
      <w:bookmarkEnd w:id="41"/>
      <w:r>
        <w:rPr>
          <w:rFonts w:ascii="IRNazanin" w:hAnsi="IRNazanin" w:eastAsia="IRNazanin"/>
          <w:color w:val="111111"/>
          <w:sz w:val="28"/>
          <w:sz w:val="28"/>
          <w:szCs w:val="28"/>
          <w:rtl w:val="true"/>
          <w:lang w:bidi="fa-IR"/>
        </w:rPr>
        <w:t>وکذا المکاتب المشروط علیه ، ولو کان مطلقا وتحرّر منه شی‌ء وجبت علیه الزکاة فی نصیبه إذا بلغ نصابا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والملک شرط فی الأجناس کلها ، ولا بد أن یکون تاما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المکاتب المشروط علیه ، ولو کان مطلقا وتحرّر منه شی‌ء وجبت الزکاة علیه فی نصیبه إذا بلغ نصابا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وجوب الزکاة علی المکاتب المطلق إذا تحرر منه شی‌ء وبلغ نصیب جزئه الحر نصابا فلا ریب فیه ، لأن العموم یتناوله کما یتناول الأحرار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السقوط عن المکاتب المشروط ، والمطلق الذی لم یؤد فهو المعروف من مذهب الأصحاب ، واستدل علیه فی المعتبر بأنه ممنوع من التصرف فیه إلاّ بالاکتساب فلا یکون ملکه تاما </w:t>
      </w:r>
      <w:r>
        <w:rPr>
          <w:rStyle w:val="FootnoteAnchor"/>
          <w:rtl w:val="true"/>
        </w:rPr>
        <w:footnoteReference w:id="89"/>
      </w:r>
      <w:r>
        <w:rPr>
          <w:rFonts w:ascii="IRNazanin" w:hAnsi="IRNazanin" w:eastAsia="IRNazanin"/>
          <w:color w:val="111111"/>
          <w:sz w:val="28"/>
          <w:sz w:val="28"/>
          <w:szCs w:val="28"/>
          <w:rtl w:val="true"/>
          <w:lang w:bidi="fa-IR"/>
        </w:rPr>
        <w:t xml:space="preserve">، وبما رواه الکلینی ، عن أبی البختری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فی مال المکاتب زکاة </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الدلیل الأول نظر ، وفی سند الروایة ضعف </w:t>
      </w:r>
      <w:r>
        <w:rPr>
          <w:rStyle w:val="FootnoteAnchor"/>
          <w:rtl w:val="true"/>
        </w:rPr>
        <w:footnoteReference w:id="91"/>
      </w:r>
      <w:r>
        <w:rPr>
          <w:rFonts w:ascii="IRNazanin" w:hAnsi="IRNazanin" w:eastAsia="IRNazanin"/>
          <w:color w:val="111111"/>
          <w:sz w:val="28"/>
          <w:sz w:val="28"/>
          <w:szCs w:val="28"/>
          <w:rtl w:val="true"/>
          <w:lang w:bidi="fa-IR"/>
        </w:rPr>
        <w:t>، مع أن مقتضی ما نقلناه عن المعتبر والمنتهی من وجوب الزکاة علی المملوک إن قلنا بملکه الوجوب علی المکاتب ، بل هو أولی بالوجوب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والملک شرط فی الأجناس کلها ، ولا بد أن یکون تاما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اشتراط الملک فقال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علیه اتفاق العلماء </w:t>
      </w:r>
      <w:r>
        <w:rPr>
          <w:rStyle w:val="FootnoteAnchor"/>
          <w:rtl w:val="true"/>
        </w:rPr>
        <w:footnoteReference w:id="92"/>
      </w:r>
      <w:r>
        <w:rPr>
          <w:rFonts w:ascii="IRNazanin" w:hAnsi="IRNazanin" w:eastAsia="IRNazanin"/>
          <w:color w:val="111111"/>
          <w:sz w:val="28"/>
          <w:sz w:val="28"/>
          <w:szCs w:val="28"/>
          <w:rtl w:val="true"/>
          <w:lang w:bidi="fa-IR"/>
        </w:rPr>
        <w:t>، لأن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 w:name="__RefHeading___Toc7293625_2142443653"/>
      <w:bookmarkStart w:id="43" w:name="_Toc14"/>
      <w:bookmarkEnd w:id="42"/>
      <w:r>
        <w:rPr>
          <w:rtl w:val="true"/>
        </w:rPr>
        <w:t>اشتراط الملک فی الزکاة</w:t>
      </w:r>
      <w:bookmarkStart w:id="44" w:name="pg15452_158734"/>
      <w:bookmarkEnd w:id="43"/>
    </w:p>
    <w:p>
      <w:pPr>
        <w:pStyle w:val="BookText"/>
        <w:rPr/>
      </w:pPr>
      <w:bookmarkEnd w:id="44"/>
      <w:r>
        <w:rPr>
          <w:rFonts w:ascii="IRNazanin" w:hAnsi="IRNazanin" w:eastAsia="IRNazanin"/>
          <w:color w:val="111111"/>
          <w:sz w:val="28"/>
          <w:sz w:val="28"/>
          <w:szCs w:val="28"/>
          <w:rtl w:val="true"/>
          <w:lang w:bidi="fa-IR"/>
        </w:rPr>
        <w:t>فلو وهب له نصاب لم یجر فی الحول إلا بعد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الزکاة مشروط بملک 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اشتراط تمام الملک فقد ذکره المصنف فی هذا الکتاب وجمع من الأصحاب ولا یخلو من إجمال ، فإنهم إن أرادوا به عدم تزلزل الملک کما ذکره بعض المحققین </w:t>
      </w:r>
      <w:r>
        <w:rPr>
          <w:rStyle w:val="FootnoteAnchor"/>
          <w:rtl w:val="true"/>
        </w:rPr>
        <w:footnoteReference w:id="93"/>
      </w:r>
      <w:r>
        <w:rPr>
          <w:rFonts w:ascii="IRNazanin" w:hAnsi="IRNazanin" w:eastAsia="IRNazanin"/>
          <w:color w:val="111111"/>
          <w:sz w:val="28"/>
          <w:sz w:val="28"/>
          <w:szCs w:val="28"/>
          <w:rtl w:val="true"/>
          <w:lang w:bidi="fa-IR"/>
        </w:rPr>
        <w:t>لم یتفرع علیه جریان المبیع المشتمل علی خیار فی الحول من حین العقد ، ولا جریان الموهوب فیه بعد القبض فإن الهبة قد تلحقها مقتضیات کثیرة یوجب فسخها بعد القبض من قبل الواهب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أرادوا به کون المالک متمکنا من التصرف فی النصاب کما أومأ إلیه فی المعتبر </w:t>
      </w:r>
      <w:r>
        <w:rPr>
          <w:rStyle w:val="FootnoteAnchor"/>
          <w:rtl w:val="true"/>
        </w:rPr>
        <w:footnoteReference w:id="94"/>
      </w:r>
      <w:r>
        <w:rPr>
          <w:rFonts w:ascii="IRNazanin" w:hAnsi="IRNazanin" w:eastAsia="IRNazanin"/>
          <w:color w:val="111111"/>
          <w:sz w:val="28"/>
          <w:sz w:val="28"/>
          <w:szCs w:val="28"/>
          <w:rtl w:val="true"/>
          <w:lang w:bidi="fa-IR"/>
        </w:rPr>
        <w:t>لم یستقم أیضا ، لعدم ملائمته للتفریع ، ولتصریح المصنف بعد ذلک باشتراط التمکن من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أرادوا به حصول تمام السبب المقتضی للملک کما ذکره بعضهم لم یکن فیه زیادة علی اعتبار الملک ، وکیف کان فالمعتبر تحقق الملک خاصة ، وأما التمکن من التصرف فهو شرط آخر ، وسیجی‌ء الکلام فیه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فلو وهب له نصاب لم یجر فی الحول إلا بعد القبض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متفرع علی اشتراط الملک ، فإنه لا یحصل فی الهبة بدون القبض ، لأنه شرط فی الصحة عند المصنف </w:t>
      </w:r>
      <w:r>
        <w:rPr>
          <w:rStyle w:val="FootnoteAnchor"/>
          <w:rtl w:val="true"/>
        </w:rPr>
        <w:footnoteReference w:id="96"/>
      </w:r>
      <w:r>
        <w:rPr>
          <w:rFonts w:ascii="IRNazanin" w:hAnsi="IRNazanin" w:eastAsia="IRNazanin"/>
          <w:color w:val="111111"/>
          <w:sz w:val="28"/>
          <w:sz w:val="28"/>
          <w:szCs w:val="28"/>
          <w:rtl w:val="true"/>
          <w:lang w:bidi="fa-IR"/>
        </w:rPr>
        <w:t xml:space="preserve">ومن قال بمقالته </w:t>
      </w:r>
      <w:r>
        <w:rPr>
          <w:rStyle w:val="FootnoteAnchor"/>
          <w:rtl w:val="true"/>
        </w:rPr>
        <w:footnoteReference w:id="97"/>
      </w:r>
      <w:r>
        <w:rPr>
          <w:rFonts w:ascii="IRNazanin" w:hAnsi="IRNazanin" w:eastAsia="IRNazanin"/>
          <w:color w:val="111111"/>
          <w:sz w:val="28"/>
          <w:sz w:val="28"/>
          <w:szCs w:val="28"/>
          <w:rtl w:val="true"/>
          <w:lang w:bidi="fa-IR"/>
        </w:rPr>
        <w:t xml:space="preserve">، نعم ذهب بعض </w:t>
      </w:r>
      <w:r>
        <w:rPr>
          <w:rStyle w:val="FootnoteAnchor"/>
          <w:rtl w:val="true"/>
        </w:rPr>
        <w:footnoteReference w:id="98"/>
      </w:r>
      <w:r>
        <w:rPr>
          <w:rFonts w:ascii="IRNazanin" w:hAnsi="IRNazanin" w:eastAsia="IRNazanin"/>
          <w:color w:val="111111"/>
          <w:sz w:val="28"/>
          <w:sz w:val="28"/>
          <w:szCs w:val="28"/>
          <w:rtl w:val="true"/>
          <w:lang w:bidi="fa-IR"/>
        </w:rPr>
        <w:t xml:space="preserve">الأصحاب إلی أنه شرط فی اللزوم دون الصحة </w:t>
      </w:r>
      <w:r>
        <w:rPr>
          <w:rStyle w:val="FootnoteAnchor"/>
          <w:rtl w:val="true"/>
        </w:rPr>
        <w:footnoteReference w:id="99"/>
      </w:r>
      <w:r>
        <w:rPr>
          <w:rFonts w:ascii="IRNazanin" w:hAnsi="IRNazanin" w:eastAsia="IRNazanin"/>
          <w:color w:val="111111"/>
          <w:sz w:val="28"/>
          <w:sz w:val="28"/>
          <w:szCs w:val="28"/>
          <w:rtl w:val="true"/>
          <w:lang w:bidi="fa-IR"/>
        </w:rPr>
        <w:t>، وعلی هذا فلا یعتبر حصوله فی جریان الموهوب فی الحول ، لانتقال الملک بدونه ، نعم یعتبر التمکن منه کما یستفاد من الشرط اللاحق</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 w:name="__RefHeading___Toc7293627_2142443653"/>
      <w:bookmarkStart w:id="46" w:name="_Toc15"/>
      <w:bookmarkEnd w:id="45"/>
      <w:r>
        <w:rPr>
          <w:rtl w:val="true"/>
        </w:rPr>
        <w:t>حکم المال الموهوب</w:t>
      </w:r>
      <w:bookmarkStart w:id="47" w:name="pg15452_158735"/>
      <w:bookmarkEnd w:id="46"/>
    </w:p>
    <w:p>
      <w:pPr>
        <w:pStyle w:val="BookText"/>
        <w:rPr/>
      </w:pPr>
      <w:bookmarkEnd w:id="47"/>
      <w:r>
        <w:rPr>
          <w:rFonts w:ascii="IRNazanin" w:hAnsi="IRNazanin" w:eastAsia="IRNazanin"/>
          <w:color w:val="111111"/>
          <w:sz w:val="28"/>
          <w:sz w:val="28"/>
          <w:szCs w:val="28"/>
          <w:rtl w:val="true"/>
          <w:lang w:bidi="fa-IR"/>
        </w:rPr>
        <w:t>وکذا لو أوصی له اعتبر الحول بعد الوفاة والقبول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الشارح أنه لا فرق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توقف جریان الموهوب فی الحول علی القبض بین أن نقول أنه ناقل للملک أو کاشف عن سبقه بالعقد ، لمنع المتهب من التصرف فی الموهوب قبل القبض علی التقدیرین </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غیر جید ، لأن هذا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واقع فی الهبة وإنما الخلاف </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فیها فی کون القبض شرطا فی الصحة أو اللزوم کما نقله الشارح فی بحث الهبة </w:t>
      </w:r>
      <w:r>
        <w:rPr>
          <w:rStyle w:val="FootnoteAnchor"/>
          <w:rtl w:val="true"/>
        </w:rPr>
        <w:footnoteReference w:id="102"/>
      </w:r>
      <w:r>
        <w:rPr>
          <w:rFonts w:ascii="IRNazanin" w:hAnsi="IRNazanin" w:eastAsia="IRNazanin"/>
          <w:color w:val="111111"/>
          <w:sz w:val="28"/>
          <w:sz w:val="28"/>
          <w:szCs w:val="28"/>
          <w:rtl w:val="true"/>
          <w:lang w:bidi="fa-IR"/>
        </w:rPr>
        <w:t xml:space="preserve">وغیره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فیما یعتبر فیه حؤول الحول </w:t>
      </w:r>
      <w:r>
        <w:rPr>
          <w:rStyle w:val="FootnoteAnchor"/>
          <w:rtl w:val="true"/>
        </w:rPr>
        <w:footnoteReference w:id="104"/>
      </w:r>
      <w:r>
        <w:rPr>
          <w:rFonts w:ascii="IRNazanin" w:hAnsi="IRNazanin" w:eastAsia="IRNazanin"/>
          <w:color w:val="111111"/>
          <w:sz w:val="28"/>
          <w:sz w:val="28"/>
          <w:szCs w:val="28"/>
          <w:rtl w:val="true"/>
          <w:lang w:bidi="fa-IR"/>
        </w:rPr>
        <w:t>، أما ما لا یعتبر فیه ذلک کالغلات فیشترط فی وجوب زکاته علی المتهب حصول القبض قبل تعلق الوجوب بالنصاب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رجع الواهب بعد الوجوب وقبل الأداء فی موضع الجواز قدم حق الفقراء لتعلقه بالعین ، ولا یضمنه المتهب لأن هذا الاستحقاق یجری مجری الإتلاف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لو أوصی له اعتبر الحول بعد الوفاة والقبول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 وقت انتقال الموصی به إلی ملک الموصی له عند المصنف </w:t>
      </w:r>
      <w:r>
        <w:rPr>
          <w:rStyle w:val="FootnoteAnchor"/>
          <w:rtl w:val="true"/>
        </w:rPr>
        <w:footnoteReference w:id="105"/>
      </w:r>
      <w:r>
        <w:rPr>
          <w:rFonts w:ascii="IRNazanin" w:hAnsi="IRNazanin" w:eastAsia="IRNazanin"/>
          <w:color w:val="111111"/>
          <w:sz w:val="28"/>
          <w:sz w:val="28"/>
          <w:szCs w:val="28"/>
          <w:rtl w:val="true"/>
          <w:lang w:bidi="fa-IR"/>
        </w:rPr>
        <w:t xml:space="preserve">وأکثر الأصحاب ، ولو قلنا إن القبول کاشف عن انتقال الملک من حین الوفاة کما ذهب إلیه بعض الأصحاب </w:t>
      </w:r>
      <w:r>
        <w:rPr>
          <w:rStyle w:val="FootnoteAnchor"/>
          <w:rtl w:val="true"/>
        </w:rPr>
        <w:footnoteReference w:id="106"/>
      </w:r>
      <w:r>
        <w:rPr>
          <w:rFonts w:ascii="IRNazanin" w:hAnsi="IRNazanin" w:eastAsia="IRNazanin"/>
          <w:color w:val="111111"/>
          <w:sz w:val="28"/>
          <w:sz w:val="28"/>
          <w:szCs w:val="28"/>
          <w:rtl w:val="true"/>
          <w:lang w:bidi="fa-IR"/>
        </w:rPr>
        <w:t>اعتبر حصوله أیضا کما یعتبر التمکن من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 w:name="__RefHeading___Toc7293629_2142443653"/>
      <w:bookmarkStart w:id="49" w:name="_Toc16"/>
      <w:bookmarkEnd w:id="48"/>
      <w:r>
        <w:rPr>
          <w:rtl w:val="true"/>
        </w:rPr>
        <w:t>حکم المال الموصی به</w:t>
      </w:r>
      <w:bookmarkStart w:id="50" w:name="pg15452_158736"/>
      <w:bookmarkEnd w:id="49"/>
    </w:p>
    <w:p>
      <w:pPr>
        <w:pStyle w:val="BookText"/>
        <w:rPr/>
      </w:pPr>
      <w:bookmarkEnd w:id="50"/>
      <w:r>
        <w:rPr>
          <w:rFonts w:ascii="IRNazanin" w:hAnsi="IRNazanin" w:eastAsia="IRNazanin"/>
          <w:color w:val="111111"/>
          <w:sz w:val="28"/>
          <w:sz w:val="28"/>
          <w:szCs w:val="28"/>
          <w:rtl w:val="true"/>
          <w:lang w:bidi="fa-IR"/>
        </w:rPr>
        <w:t>ولو اشتری نصابا جری فی الحول من حین العقد ، لا بعد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شرط البائع أو هما خیارا زائدا علی الثلاثة بنی علی القول بانتقال الملک ، والوجه أنه من حین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القبض ، لما سیجی‌ء من اعتبار التمکن من التصرف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اشتری نصابا جری فی الحول من حین العقد ، لا بعد الثلاثة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خالف فی ذلک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فحکم بعدم انتقال الملک فی البیع المشتمل علی خیار إلاّ بعد انقضائه </w:t>
      </w:r>
      <w:r>
        <w:rPr>
          <w:rStyle w:val="FootnoteAnchor"/>
          <w:rtl w:val="true"/>
        </w:rPr>
        <w:footnoteReference w:id="108"/>
      </w:r>
      <w:r>
        <w:rPr>
          <w:rFonts w:ascii="IRNazanin" w:hAnsi="IRNazanin" w:eastAsia="IRNazanin"/>
          <w:color w:val="111111"/>
          <w:sz w:val="28"/>
          <w:sz w:val="28"/>
          <w:szCs w:val="28"/>
          <w:rtl w:val="true"/>
          <w:lang w:bidi="fa-IR"/>
        </w:rPr>
        <w:t>، فلا یجری النصاب فی الحول عنده إذا کان حیوانا إلاّ بعد الثلاثة التی هی خیار الحیوان ، والأصح حصول الملک بالعقد فیجری فی الحول من حینه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شرط البائع أو هما خیارا زائدا علی الثلاثة بنی علی القول بانتقال الملک ، والوجه أنه من حین العقد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بنی جریانه فی الحول علی الخلاف فی وقت انتقال الملک ، فإن قلنا إنه من حین العقد جری فی الحول من حینه ، وإن قلنا إنه لا یحصل إلاّ بانقضاء الخیار لم یجر فی الحول إلاّ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ظهر من العبارة أن الخلاف فی وقت الانتقال إنما وقع فی الخیار المختص بالبائع أو المشترک بینه وبین المشتری ، مع أن الظاهر تحقق الخلاف فیه مطلقا ، فإن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فی الخلاف بأن المبیع لا ینتقل إلی ملک المشتری إلاّ بانقضاء الخیار سواء کان لهما أو لأحدهما لکنه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الخیار إذا اختص بالمشتری ینتقل المبیع عن ملک البائع بالعقد ولا یدخل فی ملک المشتری إلاّ بانقضاء الخیار </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ذلک سقوط زکاته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 w:name="__RefHeading___Toc7293631_2142443653"/>
      <w:bookmarkStart w:id="52" w:name="_Toc17"/>
      <w:bookmarkEnd w:id="51"/>
      <w:r>
        <w:rPr>
          <w:rtl w:val="true"/>
        </w:rPr>
        <w:t>حکم العوض فی البیع الخیاری</w:t>
      </w:r>
      <w:bookmarkStart w:id="53" w:name="pg15452_158737"/>
      <w:bookmarkEnd w:id="52"/>
    </w:p>
    <w:p>
      <w:pPr>
        <w:pStyle w:val="BookText"/>
        <w:rPr/>
      </w:pPr>
      <w:bookmarkEnd w:id="53"/>
      <w:r>
        <w:rPr>
          <w:rFonts w:ascii="IRNazanin" w:hAnsi="IRNazanin" w:eastAsia="IRNazanin"/>
          <w:color w:val="111111"/>
          <w:sz w:val="28"/>
          <w:sz w:val="28"/>
          <w:szCs w:val="28"/>
          <w:rtl w:val="true"/>
          <w:lang w:bidi="fa-IR"/>
        </w:rPr>
        <w:t>وکذا لو استقرض مالا وعینه باقیة جری فی الحول من حین قبضه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البائع والمشتری ، وهو ضعیف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والأصح ما اختاره المصنف من حصول الملک بالعقد فیجری فی الحول من حینه ، لکن سیأتی إن شاء الله أنه متی کان للبائع خیار فإن المشتری یمنع من التصرفات المنافیة لخیاره کالبیع والهبة والإجارة ، فإن ثبت أن ذلک مانع من وجوب الزکاة اتجه اعتبار انتفاء خیار البائع لذلک ، لا لعدم انتقال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لو استقرض مالا وعینه باقیة جری فی الحول من حین قبضه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لأنه وقت حصول الملک عند الأکثر ، وللشیخ قول بأنه إنما یملک بالتصرف فلا یجری فی الحول عنده إلاّ بعد ذلک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والأصح حصوله بالقبض فیجری فی الحول من حینه ، وقد ورد بذلک روایات </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رواه الشیخ فی الصحیح ، عن یعقوب بن شعیب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یقرض المال للرجل السنة والسنتین والثلاث أو ما شاء الله ، علی من الزکاة؟ علی المقرض أو علی المقترض؟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المقترض ، لأن له نفعه وعلیه زکاته </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الحسن ، عن زرارة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دفع إلی رجل مالا قرضا ، علی من زکاته؟ علی المقترض أو علی المقترض؟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بل زکاتها إن کانت موضوعة عنده حولا علی المقترض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علی المقرض زکاتها؟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 لا یزکی المال من وجهین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 w:name="__RefHeading___Toc7293633_2142443653"/>
      <w:bookmarkStart w:id="55" w:name="_Toc18"/>
      <w:bookmarkEnd w:id="54"/>
      <w:r>
        <w:rPr>
          <w:rtl w:val="true"/>
        </w:rPr>
        <w:t>حکم المال المستقرض</w:t>
      </w:r>
      <w:bookmarkStart w:id="56" w:name="pg15452_158738"/>
      <w:bookmarkEnd w:id="55"/>
    </w:p>
    <w:p>
      <w:pPr>
        <w:pStyle w:val="BookText"/>
        <w:rPr/>
      </w:pPr>
      <w:bookmarkEnd w:id="56"/>
      <w:r>
        <w:rPr>
          <w:rFonts w:ascii="IRNazanin" w:hAnsi="IRNazanin" w:eastAsia="IRNazanin"/>
          <w:color w:val="111111"/>
          <w:sz w:val="28"/>
          <w:sz w:val="28"/>
          <w:szCs w:val="28"/>
          <w:rtl w:val="true"/>
          <w:lang w:bidi="fa-IR"/>
        </w:rPr>
        <w:t>ولا تجری الغنیمة فی الحول إلا بعد 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عام واحد ، ولیس علی الدافع شی‌ء ، لأنه لیس فی یده شی‌ء ، إنما المال فی ید الآخر ، فمن کان المال فی یده زکّاه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أفیزکی مال غیره من ماله؟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ماله ما دام فی یده ولیس ذلک المال لأحد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زرارة أرأیت وضیعة ذلک المال وربحه لمن هو وعلی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للمقترض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فله الفضل وعلیه النقصان ، وله أن ینکح ویلبس منه ویأکل منه ولا ینبغی له أن یزکیه؟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یزکیه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تجری الغنیمة فی الحول إلا بعد القسمة </w:t>
      </w:r>
      <w:r>
        <w:rPr>
          <w:rFonts w:eastAsia="IRNazanin" w:cs="IRNazanin"/>
          <w:color w:val="111111"/>
          <w:sz w:val="28"/>
          <w:szCs w:val="28"/>
          <w:rtl w:val="true"/>
          <w:lang w:bidi="fa-IR"/>
        </w:rPr>
        <w:t>).</w:t>
      </w:r>
    </w:p>
    <w:p>
      <w:pPr>
        <w:pStyle w:val="BookText"/>
        <w:rPr/>
      </w:pPr>
      <w:r>
        <w:rPr>
          <w:rStyle w:val="FootnoteAnchor"/>
          <w:rtl w:val="true"/>
        </w:rPr>
        <w:footnoteReference w:id="115"/>
      </w:r>
      <w:r>
        <w:rPr>
          <w:rFonts w:ascii="IRNazanin" w:hAnsi="IRNazanin" w:eastAsia="IRNazanin"/>
          <w:color w:val="111111"/>
          <w:sz w:val="28"/>
          <w:sz w:val="28"/>
          <w:szCs w:val="28"/>
          <w:rtl w:val="true"/>
          <w:lang w:bidi="fa-IR"/>
        </w:rPr>
        <w:t xml:space="preserve">هذا قول أکثر الأصحاب ، واستدل علیه فی التذکرة بعدم استقرار الملک بدون القسمة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للإمام أن یقسم بینهم قسمة تحکّم ، فیعطی کل واحد من أی الأصناف شاء ، فلم یتم ملکه علی شی‌ء معین ، بخلاف ما لو ورثوا ما تجب فیه الزکاة ، ولو کانت الغنیمة من جنس واحد فالوجه ذلک أیضا ، لأن ملکهم فی غایة الضعف ، ولهذا یسقط بالإعراض </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وجزم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فوائد القواعد بتوقفه علی القسمة وإن کانت الغنیمة تملک بالحیازة ، لأن الغانم قبل القسمة ممنوع من التصرف فی الغنیمة ، والتمکن من التصرف أحد الشرائط کالملک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جید لکن علی هذا </w:t>
      </w:r>
      <w:r>
        <w:rPr>
          <w:rStyle w:val="FootnoteAnchor"/>
          <w:rtl w:val="true"/>
        </w:rPr>
        <w:footnoteReference w:id="117"/>
      </w:r>
      <w:r>
        <w:rPr>
          <w:rFonts w:ascii="IRNazanin" w:hAnsi="IRNazanin" w:eastAsia="IRNazanin"/>
          <w:color w:val="111111"/>
          <w:sz w:val="28"/>
          <w:sz w:val="28"/>
          <w:szCs w:val="28"/>
          <w:rtl w:val="true"/>
          <w:lang w:bidi="fa-IR"/>
        </w:rPr>
        <w:t>ینبغی الاکتفاء بمجرد التمکن من 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وظاهر المصنف فی المعتبر جریان الغنیمة فی الحول من حین الحیازة ، لأنها تملک بذلک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مشکل علی إطلاقه ، لأن التمکن من التصرف أحد الشرائط کالملک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 w:name="__RefHeading___Toc7293635_2142443653"/>
      <w:bookmarkStart w:id="58" w:name="_Toc19"/>
      <w:bookmarkEnd w:id="57"/>
      <w:r>
        <w:rPr>
          <w:rtl w:val="true"/>
        </w:rPr>
        <w:t>حکم الغنیمة</w:t>
      </w:r>
      <w:bookmarkStart w:id="59" w:name="pg15452_158739"/>
      <w:bookmarkEnd w:id="58"/>
    </w:p>
    <w:p>
      <w:pPr>
        <w:pStyle w:val="BookText"/>
        <w:rPr/>
      </w:pPr>
      <w:bookmarkEnd w:id="59"/>
      <w:r>
        <w:rPr>
          <w:rFonts w:ascii="IRNazanin" w:hAnsi="IRNazanin" w:eastAsia="IRNazanin"/>
          <w:color w:val="111111"/>
          <w:sz w:val="28"/>
          <w:sz w:val="28"/>
          <w:szCs w:val="28"/>
          <w:rtl w:val="true"/>
          <w:lang w:bidi="fa-IR"/>
        </w:rPr>
        <w:t>ولو عزل الإمام قسطا جری فی الحول إن کان صاحبه حاضرا ، وإن کان غائبا فعند وصوله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نذر فی أثناء الحول الصدقة بعین النصاب انقطع الحول لتعینه للصدقة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عزل الإمام قسطا جری فی الحول إن کان صاحبه حاضرا ، وإن کان غائبا فعند وصوله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اعتبر وصوله إلیه مع الغیبة لما سیجی‌ء </w:t>
      </w:r>
      <w:r>
        <w:rPr>
          <w:rStyle w:val="FootnoteAnchor"/>
          <w:rtl w:val="true"/>
        </w:rPr>
        <w:footnoteReference w:id="118"/>
      </w:r>
      <w:r>
        <w:rPr>
          <w:rFonts w:ascii="IRNazanin" w:hAnsi="IRNazanin" w:eastAsia="IRNazanin"/>
          <w:color w:val="111111"/>
          <w:sz w:val="28"/>
          <w:sz w:val="28"/>
          <w:szCs w:val="28"/>
          <w:rtl w:val="true"/>
          <w:lang w:bidi="fa-IR"/>
        </w:rPr>
        <w:t>إن شاء الله من أن المال الغائب إنما تجب فیه الزکاة إذا کان مالکه متمکنا منه بنفسه أو بوکیله لا لتوقف الملک علی ذلک وإلاّ لم یکف العزل مع الحضور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واعتبر الشهیدان قبض الغانم أو وکیله أو قبض الإمام عنه مع الحضور والغیبة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
      </w:r>
      <w:r>
        <w:rPr>
          <w:rFonts w:ascii="IRNazanin" w:hAnsi="IRNazanin" w:eastAsia="IRNazanin"/>
          <w:color w:val="111111"/>
          <w:sz w:val="28"/>
          <w:sz w:val="28"/>
          <w:szCs w:val="28"/>
          <w:rtl w:val="true"/>
          <w:lang w:bidi="fa-IR"/>
        </w:rPr>
        <w:t>وهو مشکل إن قلنا بحصول الملک بدونه وحصل التمکن من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نذر فی أثناء الحول الصدقة بعین النصاب انقطع الحول ، لتعیّنه للصدقة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نذر الصدقة بعین النصاب إما أن یکون بعد الحول أو فی أثنائه ، وفی الأول یجب إخراج الزکاة والتصدق بالباقی قطعا ، وفی الثانی ینقطع الحول لما ذکره المصنف من تعینه للصدقة وامتناع التصرف فیه بغیرها ، وأولی منه ما لو جعله صدقة بالنذر لخروجه عن ملکه بمجرد النذر فیما قطع به الأصحاب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 النذر مطلقا أو معلقا علی شرط قد حصل ، أما قبل الحصول فیحتمل کونه کذلک لتعلق النذر به المانع من تصرفه فیه بما یخرجه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 w:name="__RefHeading___Toc7293637_2142443653"/>
      <w:bookmarkStart w:id="61" w:name="_Toc20"/>
      <w:bookmarkEnd w:id="60"/>
      <w:r>
        <w:rPr>
          <w:rtl w:val="true"/>
        </w:rPr>
        <w:t>حکم نذر الصدقة بعین النصاب</w:t>
      </w:r>
      <w:bookmarkStart w:id="62" w:name="pg15452_158740"/>
      <w:bookmarkEnd w:id="61"/>
    </w:p>
    <w:p>
      <w:pPr>
        <w:pStyle w:val="BookText"/>
        <w:rPr/>
      </w:pPr>
      <w:bookmarkEnd w:id="62"/>
      <w:r>
        <w:rPr>
          <w:rFonts w:ascii="IRNazanin" w:hAnsi="IRNazanin" w:eastAsia="IRNazanin"/>
          <w:color w:val="111111"/>
          <w:sz w:val="28"/>
          <w:sz w:val="28"/>
          <w:szCs w:val="28"/>
          <w:rtl w:val="true"/>
          <w:lang w:bidi="fa-IR"/>
        </w:rPr>
        <w:t>والتمکن من التصرّف معتبر فی الأجناس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الملک ، ویحتمل العدم لعدم تحقق الشرط الموجب لصرفه فی النذر ، والمتجه منع المالک من التصرفات المنافیة للنذر کما فی المطلق ، فإن ثبت أن ذلک مانع من وجوب الزکاة کما ذکره الأصحاب انقطع الحول بمجرد النذر ، وإلاّ وجبت الزکاة مع تمامه وکان القدر المخرج من النصاب کالتالف من المنذور ، وتجب الصدقة بالباقی مع حصول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والتمکن من التصرف معتبر فی الأجناس کلها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الشرط مقطوع به فی کلام الأصحاب ، بل 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قول علمائنا أجمع </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علیه بما رواه الشیخ فی الصحیح ، عن عبد الله بن سنان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صدقة علی الدین ، ولا علی المال الغائب عنک حتی یقع فی یدیک </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إبراهیم بن أبی محمود قال ، قلت لأبی 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یکون له الودیعة والدین فلا یصل إلیهما ثم یأخذها متی تجب علیه الزکاة؟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أخذها ثم یحول علیه الحول یزکی </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الموثق ، عن زرارة ، عن أبی عبد الله علیه السلام أنه قال فی رجل ماله عنه غائب لا یقدر علی أخذه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زکاة علیه حتی یخرج ، فإذا خرج زکّاه لعام واحد ، وإن کان یدعه متعمدا وهو یقدر علی أخذه فعلیه الزکاة لکل ما مرّ به من السنین </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 w:name="__RefHeading___Toc7293639_2142443653"/>
      <w:bookmarkStart w:id="64" w:name="_Toc21"/>
      <w:bookmarkEnd w:id="63"/>
      <w:r>
        <w:rPr>
          <w:rtl w:val="true"/>
        </w:rPr>
        <w:t>اشتراط التمکن من التصرف</w:t>
      </w:r>
      <w:bookmarkStart w:id="65" w:name="pg15452_158741"/>
      <w:bookmarkEnd w:id="64"/>
    </w:p>
    <w:p>
      <w:pPr>
        <w:pStyle w:val="BookText"/>
        <w:rPr/>
      </w:pPr>
      <w:bookmarkEnd w:id="65"/>
      <w:r>
        <w:rPr>
          <w:rFonts w:ascii="IRNazanin" w:hAnsi="IRNazanin" w:eastAsia="IRNazanin"/>
          <w:color w:val="111111"/>
          <w:sz w:val="28"/>
          <w:sz w:val="28"/>
          <w:szCs w:val="28"/>
          <w:rtl w:val="true"/>
          <w:lang w:bidi="fa-IR"/>
        </w:rPr>
        <w:t>وإمکان أداء الواجب معتبر فی الضمان لا 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الروایات إنما تدل علی سقوط الزکاة فی المال الغائب الذی لا یقدر صاحبه علی أخذه ، لا علی اعتبار التمکن من التصرف ، فلا یتم الاستدلال بها علی سقوط الزکاة فی المبیع المشتمل علی خیار للبائع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یمکن الاستدلال علیه بأنه لو وجبت الزکاة فی النصاب مع عدم التمکن من التصرف فیه عقلا أو شرعا للزم وجوب الإخراج من غیره ، وهو معلوم البطلان فإن الزکاة إنما تجب فی العین ، إلاّ أن ذلک إنما یقتضی اعتبار التمکن من التصرف وقت الوجوب لا توقف جریانه فی الحول علیه ، والمسألة محل إشکال وللنظر فیها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وإمکان أداء الواجب معتبر فی الضمان لا فی الوجوب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أنه لا یشترط التمکن من الأداء فی الوجوب فقال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قول علمائنا أجمع </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إطلاق الأمر السالم من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علیه فی المعتبر أیضا 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زکاة فی مال حتی یحول علیه الحول </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وما بعد الغایة مخالف لما قبلها ، وبأنه لو حال علی النصاب أحوال ولم یتمکن من الأداء وجبت زکاة الأحوال وهو دلیل الوجوب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أن الضمان مشروط بالتمکن من الأداء فهو مجمع علیه بین الأصحاب أیضا ، ویدل علیه أن الزکاة تجب فی العین لا فی ذمة المالک فیکون النصاب فی یده کالأمانة لا یضمن إلاّ بالتعدی أو التفریط ، فلو تلف قبل التمکن من الأداء من غیر تفریط لم یضمنه ، ولو تلف بعضه سقط عنه بالنسبة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 w:name="__RefHeading___Toc7293641_2142443653"/>
      <w:bookmarkStart w:id="67" w:name="_Toc22"/>
      <w:bookmarkEnd w:id="66"/>
      <w:r>
        <w:rPr>
          <w:rtl w:val="true"/>
        </w:rPr>
        <w:t>اعتبار التمکن من الأداء فی الضمان</w:t>
      </w:r>
      <w:bookmarkEnd w:id="67"/>
    </w:p>
    <w:p>
      <w:pPr>
        <w:pStyle w:val="BookText"/>
        <w:rPr/>
      </w:pPr>
      <w:r>
        <w:rPr>
          <w:rFonts w:ascii="IRNazanin" w:hAnsi="IRNazanin" w:eastAsia="IRNazanin"/>
          <w:color w:val="111111"/>
          <w:sz w:val="28"/>
          <w:sz w:val="28"/>
          <w:szCs w:val="28"/>
          <w:rtl w:val="true"/>
          <w:lang w:bidi="fa-IR"/>
        </w:rPr>
        <w:t>ولا تجب الزکاة فی المال المغصوب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الغائب إذا لم یکن فی ید وکیله أو 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زکاة فی المغصوب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إطلاق العبارة یقتضی عدم الفرق فی المغصوب بین کونه مما یعتبر فیه الحول کالأنعام أو لا یعتبر فیه ذلک کالغلات ، وبهذا التعمیم حکم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الغصب إذا استوعب مدة شرط الوجوب وهو نموه فی الملک بأن لم یرجع إلی مالکه حتی بدا الصلاح لم یجب </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مشکل جدا ، لعدم وضوح مأخذه ، إذ غایة ما یستفاد من الروایات المتقدمة أن المغصوب إذا کان مما یعتبر فیه الحول وعاد إلی مالکه یکون کالمملوک ابتداء فیجری فی الحول من حین عوده ، ولا دلالة لها علی حکم ما لا یعتبر فیه الحول بوجه ، ولو قیل بوجوب الزکاة فی الغلاّت متی تمکن المالک من التصرف فی النصاب لم یکن بعیدا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تسقط الزکاة فی المغصوب ونحوه إذا لم یمکن تخلیصه ولو ببعضه فتجب فیما زاد علی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الغائب إذا لم یکن فی ید وکیله أو ولیّه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ذکر الولی لیندرج فی هذا الحکم مال الطفل والمجنون إن قلنا بثبوت الزکاة فیه وجوبا أو استحبابا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یعتبر فی وجوب الزکاة فی الغائب کونه بید الوکیل کما قد یوهمه ظاهر العبارة بل إنما تسقط الزکاة فیه إذا لم یکن مالکه متمکنا منه کما یقتضیه ظاهر التفریع ، ودلت علیه الأخبار المتقدمة ، وصرح به جماعة منهم المصنف فی النافع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تجب فی المال الغائب إذا لم یکن صاحبه متمکنا منه </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قال فی المعتبر فإنه قال بعد أن اشترط التمکن من التصرف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یجب فی المغصوب ، ولا فی المال الضائع ، ولا فی الموروث عن غائب </w:t>
      </w:r>
    </w:p>
    <w:p>
      <w:pPr>
        <w:pStyle w:val="BookText"/>
        <w:rPr/>
      </w:pPr>
      <w:r>
        <w:rPr>
          <w:rFonts w:ascii="IRNazanin" w:hAnsi="IRNazanin" w:eastAsia="IRNazanin"/>
          <w:color w:val="111111"/>
          <w:sz w:val="28"/>
          <w:sz w:val="28"/>
          <w:szCs w:val="28"/>
          <w:rtl w:val="true"/>
          <w:lang w:bidi="fa-IR"/>
        </w:rPr>
        <w:t>ولا الرهن علی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یصل إلی المالک أو وکیله ، ولا فیما یسقط فی البحر حتی یعود إلی مالکه فیستقبل به الحول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زکاة علی مال غائب إلاّ إذا کان صاحبه متمکنا منه أیّ وقت شاء ، فإن کان متمکنا منه لزمته الزکاة </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قال فی الخلاف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وبالجملة فعبارات الأصحاب ناطقة بوجوب الزکاة فی المال الغائب إذا کان صاحبه متمکنا منه ، وعمومات الکتاب والسنة تتناوله ، والظاهر أن المرجع فی التمکن إلی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الرهن علی الأشبه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کلام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وجوب الزکاة فی الرهن فقال فی موضع من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رهن النصاب قبل الحول فحال الحول وهو رهن وجبت الزکاة ، فإن کان موسرا کلّف إخراج الزکاة وإن کان معسرا تعلق بالمال حق الفقراء یؤخذ منه لأن حق المرتهن فی الذمة </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موضع آخر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استقرض ألفا ورهن ألفا لزمه زکاة الألف القرض دون الرهن ، لعدم تمکنه من التصرف فی الرهن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له ألف واستقرض ألفا غیرها ورهن هذه عند المقرض فإنه یلزمه زکاة الألف التی فی یده إذا حال الحول دون الألف التی هی رهن ، ثم استدل بأن المال الغائب الذی لا یتمکن منه مالکه لا یلزمه زکاته ، والرهن لا یتمکن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قلنا إنه یلزم المستقرض زکاة </w:t>
      </w:r>
    </w:p>
    <w:p>
      <w:pPr>
        <w:pStyle w:val="BookText"/>
        <w:rPr/>
      </w:pPr>
      <w:r>
        <w:rPr>
          <w:rFonts w:ascii="IRNazanin" w:hAnsi="IRNazanin" w:eastAsia="IRNazanin"/>
          <w:color w:val="111111"/>
          <w:sz w:val="28"/>
          <w:sz w:val="28"/>
          <w:szCs w:val="28"/>
          <w:rtl w:val="true"/>
          <w:lang w:bidi="fa-IR"/>
        </w:rPr>
        <w:t>ولا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الألفین کان قویا ، لأن الألف القرض لا خلاف بین الطائفة بأنه یلزمه زکاتها ، والألف المرهونة هو قادر علی التصرف فیها بأن یفک رهنها ، والمال الغائب إذا کان متمکنا منه یلزمه زکاته بلا خلاف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التفصیل حسن إن ثبت أن عدم تمکن الراهن من التصرف فی الرهن مسقط للوجوب ، وإلاّ فما أطلقه فی المبسوط أوّلا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کان الرهن مستعارا اعتبر فی وجوب الزکاة علی المعیر فکّه لا قدرة المستعیر علیه </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به خصوصا مع تحقق غیبته عن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الوقف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لم تجب الزکاة فی الوقف لأنها لو وجبت لوجبت فی العین فیخرج به عن الوقف ، وعلله فی المنتهی أیضا بعدم تمام الملک باعتبار مشارکة غیره من الطبقات فی الاستحقاق ، وکون الموقوف علیه ممنوعا من التصرف فی العین بغیر الاستمناء </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نتج الوقف وجبت الزکاة فی نتاجه إذا کان لمعیّن کسائر الأموال المملوکة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ولدت الغنم الموقوفة وبلغ الأولاد نصابا وحال علیه الحول وجبت الزکاة إلاّ أن یکون الواقف شرط أن یکون الغنم وما یتوالد منها وقفا </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إن ثبت صحة اشتراط ذلک ، لکنه محل نظر</w:t>
      </w:r>
      <w:r>
        <w:rPr>
          <w:rFonts w:eastAsia="IRNazanin" w:cs="IRNazanin"/>
          <w:color w:val="111111"/>
          <w:sz w:val="28"/>
          <w:szCs w:val="28"/>
          <w:rtl w:val="true"/>
          <w:lang w:bidi="fa-IR"/>
        </w:rPr>
        <w:t xml:space="preserve">. </w:t>
      </w:r>
      <w:bookmarkStart w:id="68" w:name="pg15452_158745"/>
    </w:p>
    <w:p>
      <w:pPr>
        <w:pStyle w:val="BookText"/>
        <w:rPr/>
      </w:pPr>
      <w:bookmarkEnd w:id="68"/>
      <w:r>
        <w:rPr>
          <w:rFonts w:ascii="IRNazanin" w:hAnsi="IRNazanin" w:eastAsia="IRNazanin"/>
          <w:color w:val="111111"/>
          <w:sz w:val="28"/>
          <w:sz w:val="28"/>
          <w:szCs w:val="28"/>
          <w:rtl w:val="true"/>
          <w:lang w:bidi="fa-IR"/>
        </w:rPr>
        <w:t>ولا الضّال ، ولا المال المفقود ، فإن مضی علیه سنون وعاد زکّاه لسنة استحبابا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الضال ، ولا المال المفقود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بالضال الحیوان الضائع ، وبالمفقود غیره من الأموال الضائعة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ویعتبر فی مدة الضلال والفقد إطلاق الاسم ، فلو حصل لحظة أو یوما فی الحول لم ینقطع </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 بل ینبغی إناطة السقوط بحصول الغیبة التی لا یتحقق معها التمکن من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مضی علیه سنون وعاد زکّاه لسنة استحبابا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مذهب الأصحاب لا أعلم فیه مخالفا ، وأسنده العلاّمة فی المنتهی إلی علمائنا مؤذنا بدعوی الإجماع علیه ، وحکی عن بعض العامة القول بالوجوب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والمستند فی ذلک ما رواه الشیخ فی الموثق ، عن زرارة ، عن أبی عبد الله علیه السلام أنه قال فی رجل ماله عنه غائب لا یقدر علی أخذه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زکاة علیه حتی یخرج فإذا خرج زکّاه لعام واحد ، وإن کان یدعه متعمدا وهو یقدر علی أخذه فعلیه الزکاة لکل ما مرّ به من السنین </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الکلینی بسند صحیح ، عن العلاء بن رزین ، عن سدیر الصیرفی وهو ممدوح قال ، 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رجل </w:t>
      </w:r>
      <w:r>
        <w:rPr>
          <w:rStyle w:val="FootnoteAnchor"/>
          <w:rtl w:val="true"/>
        </w:rPr>
        <w:footnoteReference w:id="144"/>
      </w:r>
      <w:r>
        <w:rPr>
          <w:rFonts w:ascii="IRNazanin" w:hAnsi="IRNazanin" w:eastAsia="IRNazanin"/>
          <w:color w:val="111111"/>
          <w:sz w:val="28"/>
          <w:sz w:val="28"/>
          <w:szCs w:val="28"/>
          <w:rtl w:val="true"/>
          <w:lang w:bidi="fa-IR"/>
        </w:rPr>
        <w:t>له مال فانطلق به ، فدفنه فی موضع ، فلمّا حال علیه الحول ذهب لیخرجه من موضعه ، فاحتفر الموضع الذی ظن أن المال فیه مدفون فلم یصبه ، فمکث بعد ذلک ثلاث سنین ، ثم إنه احتفر الموضع من جوانبه کله فوقع علی المال بعینه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 w:name="__RefHeading___Toc7293643_2142443653"/>
      <w:bookmarkStart w:id="70" w:name="_Toc23"/>
      <w:bookmarkEnd w:id="69"/>
      <w:r>
        <w:rPr>
          <w:rtl w:val="true"/>
        </w:rPr>
        <w:t>استحباب تزکیة المفقود لسنة إذا وجده</w:t>
      </w:r>
      <w:bookmarkStart w:id="71" w:name="pg15452_158746"/>
      <w:bookmarkEnd w:id="70"/>
    </w:p>
    <w:p>
      <w:pPr>
        <w:pStyle w:val="BookText"/>
        <w:rPr/>
      </w:pPr>
      <w:bookmarkEnd w:id="71"/>
      <w:r>
        <w:rPr>
          <w:rFonts w:ascii="IRNazanin" w:hAnsi="IRNazanin" w:eastAsia="IRNazanin"/>
          <w:color w:val="111111"/>
          <w:sz w:val="28"/>
          <w:sz w:val="28"/>
          <w:szCs w:val="28"/>
          <w:rtl w:val="true"/>
          <w:lang w:bidi="fa-IR"/>
        </w:rPr>
        <w:t>ولا القرض حتی یرجع إلی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 یزکیه؟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یزکیه لسنة واحدة ، لأنه کان غائبا عنه وإن کان احتبسه </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ویدل علی أن هذا الأمر للاستحباب قوله علیه السلام فی صحیحة إبراهیم بن أبی محمود فی الودیعة التی لا یصل مالکها إلیها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أخذها ثم یحول علیه الحول یزکی </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ومقتضی العبارة أن التزکیة لسنة واحدة إنما تستحب إذا کانت مدة الضلال والفقد ثلاث سنین فصاعدا ، وأطلق العلامة فی المنتهی استحباب تزکیة المغصوب والضالّ مع العود لسنة واحدة </w:t>
      </w:r>
      <w:r>
        <w:rPr>
          <w:rStyle w:val="FootnoteAnchor"/>
          <w:rtl w:val="true"/>
        </w:rPr>
        <w:footnoteReference w:id="147"/>
      </w:r>
      <w:r>
        <w:rPr>
          <w:rFonts w:ascii="IRNazanin" w:hAnsi="IRNazanin" w:eastAsia="IRNazanin"/>
          <w:color w:val="111111"/>
          <w:sz w:val="28"/>
          <w:sz w:val="28"/>
          <w:szCs w:val="28"/>
          <w:rtl w:val="true"/>
          <w:lang w:bidi="fa-IR"/>
        </w:rPr>
        <w:t>، ولا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القرض حتی یرجع إلی صاحبه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لانتقاله إلی ملک المقترض بالقبض فیجب زکاته علیه دون المقرض ، ویدل علی الحکمین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رواه الشیخ فی الحسن ، عن زرارة قال ، 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دفع إلی رجل مالا قرضا علی من زکاته؟ علی المقرض أو علی المقترض؟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بل زکاتها إن کانت موضوعة عنده حولا علی المقترض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علی المقرض زکاتها؟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تبرع المقرض بالإخراج عن المقترض فالوجه الإجزاء ، سواء أذن له المقترض فی ذلک أم لا ، وبه قطع فی المنتهی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بمنزلة أداء الدین </w:t>
      </w:r>
      <w:r>
        <w:rPr>
          <w:rStyle w:val="FootnoteAnchor"/>
          <w:rtl w:val="true"/>
        </w:rPr>
        <w:footnoteReference w:id="149"/>
      </w:r>
      <w:r>
        <w:rPr>
          <w:rFonts w:ascii="IRNazanin" w:hAnsi="IRNazanin" w:eastAsia="IRNazanin"/>
          <w:color w:val="111111"/>
          <w:sz w:val="28"/>
          <w:sz w:val="28"/>
          <w:szCs w:val="28"/>
          <w:rtl w:val="true"/>
          <w:lang w:bidi="fa-IR"/>
        </w:rPr>
        <w:t xml:space="preserve">ویدل علیه صریحا ما رواه الشیخ فی الصحیح ، عن منصور بن حازم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استقرض مالا فحال علیه الحول وهو عنده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کان الذی أقرضه یؤدّی زکاته فلا زکاة علیه ، وإن کان لا یؤدّی أدّی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 w:name="__RefHeading___Toc7293645_2142443653"/>
      <w:bookmarkStart w:id="73" w:name="_Toc24"/>
      <w:bookmarkEnd w:id="72"/>
      <w:r>
        <w:rPr>
          <w:rtl w:val="true"/>
        </w:rPr>
        <w:t>حکم القرض والدین</w:t>
      </w:r>
      <w:bookmarkEnd w:id="73"/>
    </w:p>
    <w:p>
      <w:pPr>
        <w:pStyle w:val="BookText"/>
        <w:rPr/>
      </w:pPr>
      <w:r>
        <w:rPr>
          <w:rFonts w:ascii="IRNazanin" w:hAnsi="IRNazanin" w:eastAsia="IRNazanin"/>
          <w:color w:val="111111"/>
          <w:sz w:val="28"/>
          <w:sz w:val="28"/>
          <w:szCs w:val="28"/>
          <w:rtl w:val="true"/>
          <w:lang w:bidi="fa-IR"/>
        </w:rPr>
        <w:t xml:space="preserve">ولا الدین ، فإن کان تأخیره من جهة صاحبه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الزکاة علی مالکه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والأول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المستقرض </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واعتبر الشهید فی الدروس والبیان فی الإجزاء إذن المقترض </w:t>
      </w:r>
      <w:r>
        <w:rPr>
          <w:rStyle w:val="FootnoteAnchor"/>
          <w:rtl w:val="true"/>
        </w:rPr>
        <w:footnoteReference w:id="151"/>
      </w:r>
      <w:r>
        <w:rPr>
          <w:rFonts w:ascii="IRNazanin" w:hAnsi="IRNazanin" w:eastAsia="IRNazanin"/>
          <w:color w:val="111111"/>
          <w:sz w:val="28"/>
          <w:sz w:val="28"/>
          <w:szCs w:val="28"/>
          <w:rtl w:val="true"/>
          <w:lang w:bidi="fa-IR"/>
        </w:rPr>
        <w:t>، والروایة 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الدین ، وإن کان تأخیره من قبل صاحبه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الزکاة علی مالکه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والأول أحوط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الأصحاب فی وجوب الزکاة فی الدین إذا کان تأخیره من قبل صاحبه بأن یکون علی باذل یسهل علی المالک قبضه منه متی رامه ، بعد اتفاقهم علی سقوط الزکاة فیه إذا کان تأخیره من قبل المدین ، فقال ابن الجنید </w:t>
      </w:r>
      <w:r>
        <w:rPr>
          <w:rStyle w:val="FootnoteAnchor"/>
          <w:rtl w:val="true"/>
        </w:rPr>
        <w:footnoteReference w:id="152"/>
      </w:r>
      <w:r>
        <w:rPr>
          <w:rFonts w:ascii="IRNazanin" w:hAnsi="IRNazanin" w:eastAsia="IRNazanin"/>
          <w:color w:val="111111"/>
          <w:sz w:val="28"/>
          <w:sz w:val="28"/>
          <w:szCs w:val="28"/>
          <w:rtl w:val="true"/>
          <w:lang w:bidi="fa-IR"/>
        </w:rPr>
        <w:t xml:space="preserve">، وابن إدریس </w:t>
      </w:r>
      <w:r>
        <w:rPr>
          <w:rStyle w:val="FootnoteAnchor"/>
          <w:rtl w:val="true"/>
        </w:rPr>
        <w:footnoteReference w:id="153"/>
      </w:r>
      <w:r>
        <w:rPr>
          <w:rFonts w:ascii="IRNazanin" w:hAnsi="IRNazanin" w:eastAsia="IRNazanin"/>
          <w:color w:val="111111"/>
          <w:sz w:val="28"/>
          <w:sz w:val="28"/>
          <w:szCs w:val="28"/>
          <w:rtl w:val="true"/>
          <w:lang w:bidi="fa-IR"/>
        </w:rPr>
        <w:t xml:space="preserve">، وابن أبی عقیل </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الزکاة فیه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الشیخان بالوجوب </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بمقتضی الأصل ، والروایات المتضمنة لسقوط الزکاة فی مال القرض عن المقرض فإنه من أنواع الدین ، وما رواه الشیخ فی الصحیح ، عن عبد الله بن سنان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صدقة علی الدین ، ولا علی المال الغائب عنک حتی یقع فی یدیک </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الموثق ، عن إسحاق بن عمار قال ، قلت لأبی إبراهیم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 علیه زکاة؟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حتی یقبضه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قبضه </w:t>
      </w:r>
    </w:p>
    <w:p>
      <w:pPr>
        <w:pStyle w:val="BookText"/>
        <w:rPr/>
      </w:pPr>
      <w:r>
        <w:rPr>
          <w:rFonts w:ascii="IRNazanin" w:hAnsi="IRNazanin" w:eastAsia="IRNazanin"/>
          <w:color w:val="111111"/>
          <w:sz w:val="28"/>
          <w:sz w:val="28"/>
          <w:szCs w:val="28"/>
          <w:rtl w:val="true"/>
          <w:lang w:bidi="fa-IR"/>
        </w:rPr>
        <w:t xml:space="preserve">یزکیه؟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حتی یحول علیه الحول </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الموثق أیضا ، عن محمد بن علی الحلبی ، عن أبی عبد الله علیه السلام 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الدین زکاة؟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الشیخ فی التهذیب بما رواه عن درست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فی الدین زکاة إلاّ أن یکون صاحب الدین هو الذی یؤخره ، فإذا کان لا یقدر علی أخذه فلیس علیه زکاة حتی یقبضه </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عبد العزیز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یکون له الدین ، أیزکیه؟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دین یدعه هو إذا أراد أخذه فعلیه زکاته ، وما کان لا یقدر علی أخذه فلیس علیه زکاته </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بالطعن فی سند الروایتین باشتماله علی عدة من الضعفاء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العلاّمة فی المختلف عنهما بالحمل علی الاستحباب ، ثم قال ، 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 یجوز أن یکون وجه الجمع ما فصّل فی هذین الخبرین؟ 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سأله الحلبی عن الدین وأطلق علیه السلام القول بانتفاء الوجوب وجب انتفاؤه مطلقا ، إذ لو کان فی صورة ما لزم تأخیر البیان عن وقت الحاجة ، وهو باطل </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نبهنا علیه مرارا </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فی التذکرة بأنه لو کان الدین نعما </w:t>
      </w:r>
      <w:bookmarkStart w:id="74" w:name="pg15452_158749"/>
    </w:p>
    <w:p>
      <w:pPr>
        <w:pStyle w:val="BookText"/>
        <w:rPr/>
      </w:pPr>
      <w:bookmarkEnd w:id="74"/>
      <w:r>
        <w:rPr>
          <w:rFonts w:ascii="IRNazanin" w:hAnsi="IRNazanin" w:eastAsia="IRNazanin"/>
          <w:color w:val="111111"/>
          <w:sz w:val="28"/>
          <w:sz w:val="28"/>
          <w:szCs w:val="28"/>
          <w:rtl w:val="true"/>
          <w:lang w:bidi="fa-IR"/>
        </w:rPr>
        <w:t>والکافر تجب علیه الزکاة لکن لا یصحّ منه أداؤها ،</w:t>
      </w:r>
    </w:p>
    <w:p>
      <w:pPr>
        <w:pStyle w:val="BookText"/>
        <w:rPr/>
      </w:pPr>
      <w:r>
        <w:rPr>
          <w:rFonts w:ascii="IRNazanin" w:hAnsi="IRNazanin" w:eastAsia="IRNazanin"/>
          <w:color w:val="111111"/>
          <w:sz w:val="28"/>
          <w:sz w:val="28"/>
          <w:szCs w:val="28"/>
          <w:rtl w:val="true"/>
          <w:lang w:bidi="fa-IR"/>
        </w:rPr>
        <w:t xml:space="preserve">فلا زکاة فیه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أوجبه فی الدین توقف هنا ، لأن السوم شرط ، وما فی الذمة لا یوصف بکونه سائما ، ثم استشکله بأنهم ذکروا فی السلم فی اللحم التعرض لکونه لحم راعیة أو معلوفة ، وإذا جاز أن یثبت فی الذمة لحم راعیة جاز أن یثبت راعیة </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 علیه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فوائد القواعد أنه إنما یتجه إذا جعلنا مفهوم السوم عدمیا وهو عدم العلف کما هو الظاهر من کلامهم ، أما إن جعلناه أمرا وجودیا وهو أکلها من مال الله المباح لم یعقل کون ما فی الذمة سائما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الفرق نظر ، فإنه إذا جاز ثبوت الحیوان فی الذمة جاز ثبوت هذا النوع المخصوص منه وهو ما یأکل من المباح ، لکن المتبادر من الروایتین المتضمنتین لثبوت الزکاة فی الدین أن المراد به النقد فلا یبعد قصر الحکم علیه ، لأصالة البراءة من الوجوب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والکافر تجب علیه الزکاة لکن لا یصح منه أداؤها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الوجوب فلإطلاق الأمر ، وظاهر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وَوَیْلٌ لِلْمُشْرِکِینَ الَّذِینَ لا یُؤْتُونَ الزَّکاةَ </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أنه لا یصح منه الأداء فعلله فی المعتبر بأنه مشروط بنیة القربة ولا تصح منه </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بحث وإن کان الحکم لا إشکال فیه ، للأخبار المستفیضة المتضمنة لبطلان عبادة المخالف </w:t>
      </w:r>
      <w:r>
        <w:rPr>
          <w:rStyle w:val="FootnoteAnchor"/>
          <w:rtl w:val="true"/>
        </w:rPr>
        <w:footnoteReference w:id="166"/>
      </w:r>
      <w:r>
        <w:rPr>
          <w:rFonts w:ascii="IRNazanin" w:hAnsi="IRNazanin" w:eastAsia="IRNazanin"/>
          <w:color w:val="111111"/>
          <w:sz w:val="28"/>
          <w:sz w:val="28"/>
          <w:szCs w:val="28"/>
          <w:rtl w:val="true"/>
          <w:lang w:bidi="fa-IR"/>
        </w:rPr>
        <w:t>فضلا عن الکافر ، والإجماع علی أن الکافر لا یدخل الجنة ، ولو وقعت منه عبادة صحیحة لأثیب علیها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 w:name="__RefHeading___Toc7293647_2142443653"/>
      <w:bookmarkStart w:id="76" w:name="_Toc25"/>
      <w:bookmarkEnd w:id="75"/>
      <w:r>
        <w:rPr>
          <w:rtl w:val="true"/>
        </w:rPr>
        <w:t>وجوب الزکاة علی الکافر</w:t>
      </w:r>
      <w:bookmarkEnd w:id="76"/>
    </w:p>
    <w:p>
      <w:pPr>
        <w:pStyle w:val="BookText"/>
        <w:rPr/>
      </w:pPr>
      <w:r>
        <w:rPr>
          <w:rFonts w:ascii="IRNazanin" w:hAnsi="IRNazanin" w:eastAsia="IRNazanin"/>
          <w:color w:val="111111"/>
          <w:sz w:val="28"/>
          <w:sz w:val="28"/>
          <w:szCs w:val="28"/>
          <w:rtl w:val="true"/>
          <w:lang w:bidi="fa-IR"/>
        </w:rPr>
        <w:t>فإذا تلفت لا یجب علیه ضمانها وإن أهمل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ولزم دخوله الجنة لإیصال الثواب إلیه ، إذ لا یقع فی غیرها إجماعا کما نقله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نص المصنف فی المعتبر </w:t>
      </w:r>
      <w:r>
        <w:rPr>
          <w:rStyle w:val="FootnoteAnchor"/>
          <w:rtl w:val="true"/>
        </w:rPr>
        <w:footnoteReference w:id="167"/>
      </w:r>
      <w:r>
        <w:rPr>
          <w:rFonts w:ascii="IRNazanin" w:hAnsi="IRNazanin" w:eastAsia="IRNazanin"/>
          <w:color w:val="111111"/>
          <w:sz w:val="28"/>
          <w:sz w:val="28"/>
          <w:szCs w:val="28"/>
          <w:rtl w:val="true"/>
          <w:lang w:bidi="fa-IR"/>
        </w:rPr>
        <w:t xml:space="preserve">، والعلاّمة فی جملة من کتبه </w:t>
      </w:r>
      <w:r>
        <w:rPr>
          <w:rStyle w:val="FootnoteAnchor"/>
          <w:rtl w:val="true"/>
        </w:rPr>
        <w:footnoteReference w:id="168"/>
      </w:r>
      <w:r>
        <w:rPr>
          <w:rFonts w:ascii="IRNazanin" w:hAnsi="IRNazanin" w:eastAsia="IRNazanin"/>
          <w:color w:val="111111"/>
          <w:sz w:val="28"/>
          <w:sz w:val="28"/>
          <w:szCs w:val="28"/>
          <w:rtl w:val="true"/>
          <w:lang w:bidi="fa-IR"/>
        </w:rPr>
        <w:t xml:space="preserve">علی أن الزکاة تسقط عن الکافر بالإسلام وإن کان النصاب موجودا ،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الإسلام یجبّ ما قبله </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ویجب التوقف فی هذا الحکم ، لضعف الروایة المتضمنة للسقوط سندا ومتنا ، ولما روی فی عدة أخبار صحیحة من أن المخالف إذا استبصر لا یجب علیه إعادة شی‌ء من العبادات التی أوقعها فی حال ضلالته سوی الزکاة فإنه لا بد أن یؤدیها </w:t>
      </w:r>
      <w:r>
        <w:rPr>
          <w:rStyle w:val="FootnoteAnchor"/>
          <w:rtl w:val="true"/>
        </w:rPr>
        <w:footnoteReference w:id="170"/>
      </w:r>
      <w:r>
        <w:rPr>
          <w:rFonts w:ascii="IRNazanin" w:hAnsi="IRNazanin" w:eastAsia="IRNazanin"/>
          <w:color w:val="111111"/>
          <w:sz w:val="28"/>
          <w:sz w:val="28"/>
          <w:szCs w:val="28"/>
          <w:rtl w:val="true"/>
          <w:lang w:bidi="fa-IR"/>
        </w:rPr>
        <w:t>، ومع ثبوت هذا الفرق فی المخالف فیمکن إجراؤه فی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فالوجوب علی الکافر متحقق فیجب بقاؤه تحت العهدة إلی أن یحصل الامتثال أو یقوم علی السقوط بالإسلام دلیل یعتد به ، علی أنه ربما لزم من هذا الحکم عدم وجوب الزکاة علی الکافر کما فی قضاء العبادة ، لامتناع أدائها فی حال الکفر وسقوطها بالإسلام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متعلق الوجوب إیصالها إلی الساعی وما فی معناه فی حال الکفر ، وینبغی تأمل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تلفت لم یجب علیه ضمانها وإن أهمل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الحکم مشکل أیضا ، لعدم وضوح مأخذه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الحکم بعدم الضمان مع التلف لا تظهر فائدته مع إسلامه ، لما </w:t>
      </w:r>
      <w:bookmarkStart w:id="77" w:name="pg15452_158751"/>
    </w:p>
    <w:p>
      <w:pPr>
        <w:pStyle w:val="BookText"/>
        <w:rPr/>
      </w:pPr>
      <w:bookmarkEnd w:id="77"/>
      <w:r>
        <w:rPr>
          <w:rFonts w:ascii="IRNazanin" w:hAnsi="IRNazanin" w:eastAsia="IRNazanin"/>
          <w:color w:val="111111"/>
          <w:sz w:val="28"/>
          <w:sz w:val="28"/>
          <w:szCs w:val="28"/>
          <w:rtl w:val="true"/>
          <w:lang w:bidi="fa-IR"/>
        </w:rPr>
        <w:t>والمسلم إذا لم یتمکن من إخراجها وتلفت لم یضمن ، ولو تمکن وفرّط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والمجنون والطفل لا یضمنان إذا أهمل الولی مع القول بالوجوب فی الغلاّت والمواشی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عرفت من أنها تسقط عنه وإن بقی المال ، بل إنما تظهر فائدة التلف فیما لو أراد الإمام أو الساعی أخذ الزکاة منه قهرا فإنه یشترط فیه بقاء النصاب ، فلو وجده قد أتلفه لم یضمنه الزکاة وإن کان بتفریطه </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أقف علی دلیل یدل علی اعتبار هذا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والمسلم إذا لم یتمکن من إخراجها وتلفت لم یضمن ، ولو تمکن وفرط ضمن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الضمان مع التفریط فمعلوم من قواعد الأمانات ، وأما مع التمکن من الإخراج فقال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قول علمائنا أجمع </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قول أبی جعفر علیه السلام فی حسنة 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وجد لها موضعا لم یدفعها فهو لها ضامن حتی یدفعها </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وإنما یتحقق تلف الزکاة مع العزل أو تلف جمیع النصاب ، ولو تلف بعضه وزّع علی حصة المالک ونصیب الفقراء ، وضمن المالک نصیبهم فی موضع الضمان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التالف یکون من مال المالک خاصة </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والمجنون والطفل لا یضمنان إذا أهمل الولی مع القول بالوجوب فی الغلات والمواشی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 w:name="__RefHeading___Toc7293649_2142443653"/>
      <w:bookmarkStart w:id="79" w:name="_Toc26"/>
      <w:bookmarkEnd w:id="78"/>
      <w:r>
        <w:rPr>
          <w:rtl w:val="true"/>
        </w:rPr>
        <w:t>حکم تلف الزکاة</w:t>
      </w:r>
      <w:bookmarkEnd w:id="7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ریب فی عدم ضمان الطفل والمجنون ، لعدم تعلق الوجوب بهما وانتفاء التقصیر منهما ، وإنما الکلام فی تضمین الولی ولا یبعد تضمینه ، لأنه مخاطب بالإخراج فجری مجری المالک</w:t>
      </w:r>
      <w:r>
        <w:rPr>
          <w:rFonts w:eastAsia="IRNazanin" w:cs="IRNazanin"/>
          <w:color w:val="111111"/>
          <w:sz w:val="28"/>
          <w:szCs w:val="28"/>
          <w:rtl w:val="true"/>
          <w:lang w:bidi="fa-IR"/>
        </w:rPr>
        <w:t xml:space="preserve">. </w:t>
      </w:r>
      <w:bookmarkStart w:id="80" w:name="pg15452_158753"/>
    </w:p>
    <w:p>
      <w:pPr>
        <w:pStyle w:val="BookText"/>
        <w:rPr/>
      </w:pPr>
      <w:bookmarkEnd w:id="80"/>
      <w:r>
        <w:rPr>
          <w:rFonts w:ascii="IRNazanin" w:hAnsi="IRNazanin" w:eastAsia="IRNazanin"/>
          <w:color w:val="111111"/>
          <w:sz w:val="28"/>
          <w:sz w:val="28"/>
          <w:szCs w:val="28"/>
          <w:rtl w:val="true"/>
          <w:lang w:bidi="fa-IR"/>
        </w:rPr>
        <w:t>النظر الثانی</w:t>
      </w:r>
    </w:p>
    <w:p>
      <w:pPr>
        <w:pStyle w:val="BookText"/>
        <w:rPr/>
      </w:pPr>
      <w:r>
        <w:rPr>
          <w:rFonts w:ascii="IRNazanin" w:hAnsi="IRNazanin" w:eastAsia="IRNazanin"/>
          <w:color w:val="111111"/>
          <w:sz w:val="28"/>
          <w:sz w:val="28"/>
          <w:szCs w:val="28"/>
          <w:rtl w:val="true"/>
          <w:lang w:bidi="fa-IR"/>
        </w:rPr>
        <w:t>فی بیان ما تجب فیه ، وما تستحب</w:t>
      </w:r>
    </w:p>
    <w:p>
      <w:pPr>
        <w:pStyle w:val="BookText"/>
        <w:rPr/>
      </w:pPr>
      <w:r>
        <w:rPr>
          <w:rFonts w:ascii="IRNazanin" w:hAnsi="IRNazanin" w:eastAsia="IRNazanin"/>
          <w:color w:val="111111"/>
          <w:sz w:val="28"/>
          <w:sz w:val="28"/>
          <w:szCs w:val="28"/>
          <w:rtl w:val="true"/>
          <w:lang w:bidi="fa-IR"/>
        </w:rPr>
        <w:t xml:space="preserve">تجب الزکاة فی الأنعام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الإبل والبقر والغنم ، 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 والفضة ، والغلات الأربع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الحنطة والشعیر والتمر والزبیب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تجب فیما عدا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تجب الزکاة فی الأنعام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الإبل والبقر والغنم ، وفی الذهب والفضة ، والغلات الأربع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الحنطة والشعیر والتمر والزبیب ، ولا تجب فیما عدا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وجوب الزکاة فی هذه الأنواع التسعة فقال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التذکرة والمنتهی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مجمع علیه بین المسلمین </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والأخبار به مستفیضة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أنها لا تجب فیما عدا ذلک فقال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مذهب الأصحاب عدا ابن الجنید </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ابن الجنید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تؤخذ الزکاة فی أرض العشر من کل ما دخل القفیز من حنطة وشعیر وسمسم وأرز ودخن وذرة وعدس وسلت وسائر الحبوب </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الأصل عدم الوجوب فیما لم یقم دلیل علی خلافه ، وما رواه ابن بابویه فی الصحیح ، عن الحسن بن محبوب ، عن عبد الله بن سنان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أنزلت آیة الزکاة</w:t>
      </w:r>
    </w:p>
    <w:p>
      <w:pPr>
        <w:pStyle w:val="Heading2"/>
        <w:numPr>
          <w:ilvl w:val="1"/>
          <w:numId w:val="1"/>
        </w:numPr>
        <w:rPr/>
      </w:pPr>
      <w:bookmarkStart w:id="81" w:name="__RefHeading___Toc7293651_2142443653"/>
      <w:bookmarkStart w:id="82" w:name="_Toc27"/>
      <w:bookmarkEnd w:id="81"/>
      <w:r>
        <w:rPr>
          <w:rtl w:val="true"/>
        </w:rPr>
        <w:t>ما تجب فیه الزکاة</w:t>
      </w:r>
      <w:bookmarkEnd w:id="8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 w:name="__RefHeading___Toc7293653_2142443653"/>
      <w:bookmarkStart w:id="84" w:name="_Toc28"/>
      <w:bookmarkEnd w:id="83"/>
      <w:r>
        <w:rPr>
          <w:rtl w:val="true"/>
        </w:rPr>
        <w:t>وجوب الزکاة فی تسعة أنواع</w:t>
      </w:r>
      <w:bookmarkEnd w:id="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أَمْوالِهِمْ صَدَقَةً تُطَهِّرُهُمْ وَتُزَکِّیهِمْ بِها </w:t>
      </w:r>
      <w:r>
        <w:rPr>
          <w:rFonts w:eastAsia="Amiri" w:cs="Amiri" w:ascii="Amiri" w:hAnsi="Amiri"/>
          <w:color w:val="111111"/>
          <w:sz w:val="28"/>
          <w:szCs w:val="28"/>
          <w:rtl w:val="true"/>
          <w:lang w:bidi="ar-SA"/>
        </w:rPr>
        <w:t xml:space="preserve">) </w:t>
      </w:r>
      <w:r>
        <w:rPr>
          <w:rStyle w:val="FootnoteAnchor"/>
          <w:rtl w:val="true"/>
        </w:rPr>
        <w:footnoteReference w:id="179"/>
      </w:r>
      <w:r>
        <w:rPr>
          <w:rFonts w:ascii="IRNazanin" w:hAnsi="IRNazanin" w:eastAsia="IRNazanin"/>
          <w:color w:val="111111"/>
          <w:sz w:val="28"/>
          <w:sz w:val="28"/>
          <w:szCs w:val="28"/>
          <w:rtl w:val="true"/>
          <w:lang w:bidi="fa-IR"/>
        </w:rPr>
        <w:t xml:space="preserve">فی شهر رمضان ، فأمر رسول الله صلی الله علیه و آله منادیه فنادی فی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فرض علیکم الزکاة کما فرض علیکم الصلاة ، ففرض الله علیکم من الذهب والفضة ، والإبل والبقر والغنم ، ومن الحنطة والشعیر والتمر والزبیب ، ونادی فیهم بذلک فی شهر رمضان وعفا لهم عما سوی ذلک </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إبراهیم ، عن أبیه ، عن حماد ، عن حریز ، عن زرارة ومحمد بن مسلم وأبی بصیر وبرید بن معاویة العجلی وفضیل بن یسار ، عن أبی جعفر وأبی عبد الله علیهماالسلام ، قالا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فرض الله الزکاة مع الصلاة فی الأموال ، وسنّها رسول الله صلی الله علیه و آله فی تسعة أشیاء وعفا عما سواهن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الذهب والفضة والإبل والبقر والغنم والحنطة والشعیر والتمر والزبیب ، وعفا رسول الله صلی الله علیه و آله عما سوی ذلک </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الشیخ فی الصحیح ، عن زرارة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أنبتت الأرض من الحنطة والشعیر والتمر والزبیب ما بلغ خمسة أوساق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والوسق ستون صاعا فذلک ثلاثمائة صاع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العشر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ولیس فیما دون الثلاثمائة صاع شی‌ء ، ولیس فیما أنبتت الأرض شی‌ء إلا فی هذا الأربعة أشیاء </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عبید الله بن علی الحلبی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الزکاة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الزکاة علی تسعة 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الذهب والفضة ، </w:t>
      </w:r>
    </w:p>
    <w:p>
      <w:pPr>
        <w:pStyle w:val="BookText"/>
        <w:rPr/>
      </w:pPr>
      <w:r>
        <w:rPr>
          <w:rFonts w:ascii="IRNazanin" w:hAnsi="IRNazanin" w:eastAsia="IRNazanin"/>
          <w:color w:val="111111"/>
          <w:sz w:val="28"/>
          <w:sz w:val="28"/>
          <w:szCs w:val="28"/>
          <w:rtl w:val="true"/>
          <w:lang w:bidi="fa-IR"/>
        </w:rPr>
        <w:t xml:space="preserve">والحنطة والشعیر والزبیب والتمر ، والإبل والبقر والغنم </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 xml:space="preserve">والأخبار الواردة بذلک کثیرة جدا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ینافی ذلک ما رواه الشیخ فی الحسن ، عن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علیه السلام عن الحرث ما یزکی منه؟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 والشعیر والذرة والدخن والأرز والسّلت والعدس والسمسم کل هذا یزکّی وأشباهه </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مریم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الحرث مما یزکی؟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 والشعیر والذرة والأرز والسّلت والعدس کل هذا مما یزکی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ما کیل بالصاع فبلغ الأوساق فعلیه الزکاة </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لأنا نجیب عنهما بالحمل علی الاستحباب کما ذکره الشیخ فی التهذیب والإستبصار </w:t>
      </w:r>
      <w:r>
        <w:rPr>
          <w:rStyle w:val="FootnoteAnchor"/>
          <w:rtl w:val="true"/>
        </w:rPr>
        <w:footnoteReference w:id="187"/>
      </w:r>
      <w:r>
        <w:rPr>
          <w:rFonts w:ascii="IRNazanin" w:hAnsi="IRNazanin" w:eastAsia="IRNazanin"/>
          <w:color w:val="111111"/>
          <w:sz w:val="28"/>
          <w:sz w:val="28"/>
          <w:szCs w:val="28"/>
          <w:rtl w:val="true"/>
          <w:lang w:bidi="fa-IR"/>
        </w:rPr>
        <w:t>، لئلا تتناقض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فی 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یمکن حمل هذا الأخبار یعنی المتضمنة للأنواع التسعة علی ما ذهب إلیه یونس بن عبد الرحمن من أن هذه التسعة کانت الزکاة علیها فی أوّل الإسلام ، ثم أوجب الله تعالی بعد ذلک فی غیرها من الأجناس ، لأن الأمر لو کان علی ما ذکره لما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 رسول الله صلی الله علیه و آله عما سوی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إذا وجب فیما عدا هذه التسعة أشیاء بعد إیجابه فی التسعة لم یبق شی‌ء معفو عنه ، فهذا القول واضح البطلان</w:t>
      </w:r>
      <w:r>
        <w:rPr>
          <w:rFonts w:eastAsia="IRNazanin" w:cs="IRNazanin"/>
          <w:color w:val="111111"/>
          <w:sz w:val="28"/>
          <w:szCs w:val="28"/>
          <w:rtl w:val="true"/>
          <w:lang w:bidi="fa-IR"/>
        </w:rPr>
        <w:t xml:space="preserve">. </w:t>
      </w:r>
      <w:bookmarkStart w:id="85" w:name="pg15452_158756"/>
    </w:p>
    <w:p>
      <w:pPr>
        <w:pStyle w:val="BookText"/>
        <w:rPr/>
      </w:pPr>
      <w:bookmarkEnd w:id="85"/>
      <w:r>
        <w:rPr>
          <w:rFonts w:ascii="IRNazanin" w:hAnsi="IRNazanin" w:eastAsia="IRNazanin"/>
          <w:color w:val="111111"/>
          <w:sz w:val="28"/>
          <w:sz w:val="28"/>
          <w:szCs w:val="28"/>
          <w:rtl w:val="true"/>
          <w:lang w:bidi="fa-IR"/>
        </w:rPr>
        <w:t>وتستحب فی کل ما تنبت الأرض مما یکال أو یوزن ، عدا الخضر ، کالقتّ والباذنجان والخیار وما شاکله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وتستحب فی کل ما أنبتت الأرض مما یکال أو یوزن ، عدا الخضر والقت والباذنجان والخیار وما شاکله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مجمع علیه بین الأصحاب عدا ابن الجنید فإنه قال بالوجوب </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الاستحباب مضافا إلی ما سبق ما رواه الکلینی فی الحسن ، عن زرارة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ما کیل بالصاع فبلغ الأوساق فعلیه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 رسول الله صلی الله علیه و آله الصدقة فی کل شی‌ء أنبتت الأرض إلاّ ما کان من الخضر والبقول وکل شی‌ء یفسد من یومه </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ویدل علی انتفاء الوجوب مضافا إلی ما سبق ما رواه الشیخ </w:t>
      </w:r>
      <w:r>
        <w:rPr>
          <w:rStyle w:val="FootnoteAnchor"/>
          <w:rtl w:val="true"/>
        </w:rPr>
        <w:footnoteReference w:id="190"/>
      </w:r>
      <w:r>
        <w:rPr>
          <w:rFonts w:ascii="IRNazanin" w:hAnsi="IRNazanin" w:eastAsia="IRNazanin"/>
          <w:color w:val="111111"/>
          <w:sz w:val="28"/>
          <w:sz w:val="28"/>
          <w:szCs w:val="28"/>
          <w:rtl w:val="true"/>
          <w:lang w:bidi="fa-IR"/>
        </w:rPr>
        <w:t xml:space="preserve">، عن زرارة وبکیر ابنی أعین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فی شی‌ء أنبتت الأرض من الأرز والذرة والحمّص والعدس وسائر الحبوب والفواکه غیر هذه الأربعة الأصناف وإن کثر ثمنه زکاة ، إلاّ أن یصیر مالا یباع بذهب أو فضة یکنزه ثم یحول علیه الحول وقد صار ذهبا أو فضة فیؤدی عنه من کل مائتی درهم خمسة دراهم ، ومن کل عشرین دینارا نصف دینار </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القاف والتاء المثناة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من الخضر یطعم للدواب یعرف بالفصّة </w:t>
      </w:r>
      <w:r>
        <w:rPr>
          <w:rStyle w:val="FootnoteAnchor"/>
          <w:rtl w:val="true"/>
        </w:rPr>
        <w:footnoteReference w:id="192"/>
      </w:r>
      <w:r>
        <w:rPr>
          <w:rFonts w:ascii="IRNazanin" w:hAnsi="IRNazanin" w:eastAsia="IRNazanin"/>
          <w:color w:val="111111"/>
          <w:sz w:val="28"/>
          <w:sz w:val="28"/>
          <w:szCs w:val="28"/>
          <w:rtl w:val="true"/>
          <w:lang w:bidi="fa-IR"/>
        </w:rPr>
        <w:t>وهی الرطبة والقضب</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 w:name="__RefHeading___Toc7293655_2142443653"/>
      <w:bookmarkStart w:id="87" w:name="_Toc29"/>
      <w:bookmarkEnd w:id="86"/>
      <w:r>
        <w:rPr>
          <w:rtl w:val="true"/>
        </w:rPr>
        <w:t>استحباب الزکاة فیما أنبتت الأرض</w:t>
      </w:r>
      <w:bookmarkStart w:id="88" w:name="pg15452_158757"/>
      <w:bookmarkEnd w:id="87"/>
    </w:p>
    <w:p>
      <w:pPr>
        <w:pStyle w:val="BookText"/>
        <w:rPr/>
      </w:pPr>
      <w:bookmarkEnd w:id="88"/>
      <w:r>
        <w:rPr>
          <w:rFonts w:ascii="IRNazanin" w:hAnsi="IRNazanin" w:eastAsia="IRNazanin"/>
          <w:color w:val="111111"/>
          <w:sz w:val="28"/>
          <w:sz w:val="28"/>
          <w:szCs w:val="28"/>
          <w:rtl w:val="true"/>
          <w:lang w:bidi="fa-IR"/>
        </w:rPr>
        <w:t>وفی مال التجارة قولان ، أحدهما الوجوب ، والاستحباب 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مال التجارة قولان ، أحدهما الوجوب ، والاستحباب أصح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علماؤنا فی زکاة مال التجارة ، فذهب الأکثر ومنهم الشیخان </w:t>
      </w:r>
      <w:r>
        <w:rPr>
          <w:rStyle w:val="FootnoteAnchor"/>
          <w:rtl w:val="true"/>
        </w:rPr>
        <w:footnoteReference w:id="193"/>
      </w:r>
      <w:r>
        <w:rPr>
          <w:rFonts w:ascii="IRNazanin" w:hAnsi="IRNazanin" w:eastAsia="IRNazanin"/>
          <w:color w:val="111111"/>
          <w:sz w:val="28"/>
          <w:sz w:val="28"/>
          <w:szCs w:val="28"/>
          <w:rtl w:val="true"/>
          <w:lang w:bidi="fa-IR"/>
        </w:rPr>
        <w:t xml:space="preserve">، والمرتضی </w:t>
      </w:r>
      <w:r>
        <w:rPr>
          <w:rStyle w:val="FootnoteAnchor"/>
          <w:rtl w:val="true"/>
        </w:rPr>
        <w:footnoteReference w:id="194"/>
      </w:r>
      <w:r>
        <w:rPr>
          <w:rFonts w:ascii="IRNazanin" w:hAnsi="IRNazanin" w:eastAsia="IRNazanin"/>
          <w:color w:val="111111"/>
          <w:sz w:val="28"/>
          <w:sz w:val="28"/>
          <w:szCs w:val="28"/>
          <w:rtl w:val="true"/>
          <w:lang w:bidi="fa-IR"/>
        </w:rPr>
        <w:t xml:space="preserve">، وابن إدریس </w:t>
      </w:r>
      <w:r>
        <w:rPr>
          <w:rStyle w:val="FootnoteAnchor"/>
          <w:rtl w:val="true"/>
        </w:rPr>
        <w:footnoteReference w:id="195"/>
      </w:r>
      <w:r>
        <w:rPr>
          <w:rFonts w:ascii="IRNazanin" w:hAnsi="IRNazanin" w:eastAsia="IRNazanin"/>
          <w:color w:val="111111"/>
          <w:sz w:val="28"/>
          <w:sz w:val="28"/>
          <w:szCs w:val="28"/>
          <w:rtl w:val="true"/>
          <w:lang w:bidi="fa-IR"/>
        </w:rPr>
        <w:t xml:space="preserve">، وأبو الصلاح </w:t>
      </w:r>
      <w:r>
        <w:rPr>
          <w:rStyle w:val="FootnoteAnchor"/>
          <w:rtl w:val="true"/>
        </w:rPr>
        <w:footnoteReference w:id="196"/>
      </w:r>
      <w:r>
        <w:rPr>
          <w:rFonts w:ascii="IRNazanin" w:hAnsi="IRNazanin" w:eastAsia="IRNazanin"/>
          <w:color w:val="111111"/>
          <w:sz w:val="28"/>
          <w:sz w:val="28"/>
          <w:szCs w:val="28"/>
          <w:rtl w:val="true"/>
          <w:lang w:bidi="fa-IR"/>
        </w:rPr>
        <w:t xml:space="preserve">، وابن البراج </w:t>
      </w:r>
      <w:r>
        <w:rPr>
          <w:rStyle w:val="FootnoteAnchor"/>
          <w:rtl w:val="true"/>
        </w:rPr>
        <w:footnoteReference w:id="197"/>
      </w:r>
      <w:r>
        <w:rPr>
          <w:rFonts w:ascii="IRNazanin" w:hAnsi="IRNazanin" w:eastAsia="IRNazanin"/>
          <w:color w:val="111111"/>
          <w:sz w:val="28"/>
          <w:sz w:val="28"/>
          <w:szCs w:val="28"/>
          <w:rtl w:val="true"/>
          <w:lang w:bidi="fa-IR"/>
        </w:rPr>
        <w:t xml:space="preserve">، وابن أبی عقیل </w:t>
      </w:r>
      <w:r>
        <w:rPr>
          <w:rStyle w:val="FootnoteAnchor"/>
          <w:rtl w:val="true"/>
        </w:rPr>
        <w:footnoteReference w:id="198"/>
      </w:r>
      <w:r>
        <w:rPr>
          <w:rFonts w:ascii="Amiri" w:hAnsi="Amiri" w:eastAsia="Amiri" w:cs="Amiri"/>
          <w:color w:val="111111"/>
          <w:sz w:val="28"/>
          <w:sz w:val="28"/>
          <w:szCs w:val="28"/>
          <w:rtl w:val="true"/>
          <w:lang w:bidi="ar-SA"/>
        </w:rPr>
        <w:t xml:space="preserve">، وسلاّر </w:t>
      </w:r>
      <w:r>
        <w:rPr>
          <w:rStyle w:val="FootnoteAnchor"/>
          <w:rtl w:val="true"/>
        </w:rPr>
        <w:footnoteReference w:id="199"/>
      </w:r>
      <w:r>
        <w:rPr>
          <w:rFonts w:ascii="IRNazanin" w:hAnsi="IRNazanin" w:eastAsia="IRNazanin"/>
          <w:color w:val="111111"/>
          <w:sz w:val="28"/>
          <w:sz w:val="28"/>
          <w:szCs w:val="28"/>
          <w:rtl w:val="true"/>
          <w:lang w:bidi="fa-IR"/>
        </w:rPr>
        <w:t>، وسائر المتأخرین إلی أنها مستحبة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المصنف عن بعض علمائنا قولا بالوجوب ، وهو الظاهر من کلام ابن بابویه فی من لا یحضره الفقیه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مالک فی تجارة وطلب منک المتاع برأس مالک ولم تبعه تبتغی بذلک الفضل فعلیک زکاته إذا حال علیه الحول </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الکثیرة المتضمنة للأمر بالزکاة فی مال الطفل إذا اتجر له به الولی </w:t>
      </w:r>
      <w:r>
        <w:rPr>
          <w:rStyle w:val="FootnoteAnchor"/>
          <w:rtl w:val="true"/>
        </w:rPr>
        <w:footnoteReference w:id="201"/>
      </w:r>
      <w:r>
        <w:rPr>
          <w:rFonts w:ascii="IRNazanin" w:hAnsi="IRNazanin" w:eastAsia="IRNazanin"/>
          <w:color w:val="111111"/>
          <w:sz w:val="28"/>
          <w:sz w:val="28"/>
          <w:szCs w:val="28"/>
          <w:rtl w:val="true"/>
          <w:lang w:bidi="fa-IR"/>
        </w:rPr>
        <w:t xml:space="preserve">، وقد تقدم طرف منها فیما سبق </w:t>
      </w:r>
      <w:r>
        <w:rPr>
          <w:rStyle w:val="FootnoteAnchor"/>
          <w:rtl w:val="true"/>
        </w:rPr>
        <w:footnoteReference w:id="202"/>
      </w:r>
      <w:r>
        <w:rPr>
          <w:rFonts w:ascii="IRNazanin" w:hAnsi="IRNazanin" w:eastAsia="IRNazanin"/>
          <w:color w:val="111111"/>
          <w:sz w:val="28"/>
          <w:sz w:val="28"/>
          <w:szCs w:val="28"/>
          <w:rtl w:val="true"/>
          <w:lang w:bidi="fa-IR"/>
        </w:rPr>
        <w:t xml:space="preserve">، وما رواه الشیخ فی الحسن ، عن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اشتری متاعا وکسد علیه وقد زکی ماله قبل أن یشتری المتاع متی یزکیه؟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أمسک متاعه یبتغی رأس ماله فلیس علیه زکاة ، وإن کان احتبسه بعد ما یجد رأس ماله فعلیه الزکاة بعد ما أمسکه بعد رأس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9" w:name="__RefHeading___Toc7293657_2142443653"/>
      <w:bookmarkStart w:id="90" w:name="_Toc30"/>
      <w:bookmarkEnd w:id="89"/>
      <w:r>
        <w:rPr>
          <w:rtl w:val="true"/>
        </w:rPr>
        <w:t>حکم زکاة مال التجارة</w:t>
      </w:r>
      <w:bookmarkEnd w:id="90"/>
    </w:p>
    <w:p>
      <w:pPr>
        <w:pStyle w:val="BookText"/>
        <w:rPr/>
      </w:pPr>
      <w:r>
        <w:rPr>
          <w:rFonts w:ascii="IRNazanin" w:hAnsi="IRNazanin" w:eastAsia="IRNazanin"/>
          <w:color w:val="111111"/>
          <w:sz w:val="28"/>
          <w:sz w:val="28"/>
          <w:szCs w:val="28"/>
          <w:rtl w:val="true"/>
          <w:lang w:bidi="fa-IR"/>
        </w:rPr>
        <w:t xml:space="preserve">وسألته عن الرجل توضع عنده الأموال یعمل بها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حال علیها الحول فلیزکها </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الربیع الشامی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اشتری متاعا فکسد علیه متاعه وقد کان زکی ماله قبل أن یشتری به هل علیه زکاة أو حتی یبیعه؟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أمسکه التماس الفضل علی ماله فعلیه الزکاة </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وبظاهر هذه الروایات أخذ الموجبون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أن هذه الأوامر للاستحباب الروایات المتضمنة لحصر ما یجب فیه الزکاة فی الأنواع التسعة ، وما رواه الشیخ فی الصحیح ، عن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قاعدا عند أبی جعفر علیه السلام ولیس عنده غیر ابنه جعفر علیه السلام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زرارة إن أبا ذر وعثمان تنازعا فی عهد رسول الله صلی الله علیه و آله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مال من ذهب أو من فضة یدار ویعمل به ویتجر به ففیه الزکاة إذا حال علیه الحول ، وقال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اتجر به أو دیر أو عمل به فلیس فیه زکاة ، إنما الزکاة فیه إذا کان کنزا موضوعا ، فإذا حال علیه الحول ففیه الزکاة ، فاختصما فی ذلک إلی رسول الله صلی الله علیه و آله فقال ما قال أبو ذر </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الصحیح ، عن سلیمان بن خالد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علیه السلام عن رجل کان له مال کثیر فاشتری به متاعا ثم وضعه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متاع موضوع فإذا أحببت بعته فیرجع إلیّ رأس مالی وأفضل منه هل علیه صدقة وهو متاع؟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حتی یبیعه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یؤدی عنه إن باعه لما </w:t>
      </w:r>
      <w:bookmarkStart w:id="91" w:name="pg15452_158759"/>
    </w:p>
    <w:p>
      <w:pPr>
        <w:pStyle w:val="BookText"/>
        <w:rPr/>
      </w:pPr>
      <w:bookmarkEnd w:id="91"/>
      <w:r>
        <w:rPr>
          <w:rFonts w:ascii="IRNazanin" w:hAnsi="IRNazanin" w:eastAsia="IRNazanin"/>
          <w:color w:val="111111"/>
          <w:sz w:val="28"/>
          <w:sz w:val="28"/>
          <w:szCs w:val="28"/>
          <w:rtl w:val="true"/>
          <w:lang w:bidi="fa-IR"/>
        </w:rPr>
        <w:t>وفی الخیل الإناث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مضی إذا کان متاعا؟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الموثق عن إسحاق بن عمار قال ، قلت لأبی إبراهیم علیه السلام الرجل یشتری الوصیفة یثبتها عنده لتزید وهو یرید بیعها ، أعلی ثمنها زکاة؟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حتی یبیعها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باعها أیزکی ثمنها؟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حتی یحول علیه الحول وهو فی یدیه </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الخیل الإناث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استحباب الزکاة فی الخیل الإناث مجمع علیه بین الأصحاب ، ویدل علیه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رواه الشیخ فی الحسن ، عن زرارة ومحمد بن مسلم ، عنهما جمیعا علیهماالسلام ، قال </w:t>
      </w:r>
      <w:r>
        <w:rPr>
          <w:rStyle w:val="FootnoteAnchor"/>
          <w:rtl w:val="true"/>
        </w:rPr>
        <w:footnoteReference w:id="20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وضع أمیر المؤمنین علیه السلام علی الخیل العتاق الراعیة فی کل فرس فی کل عام دینارین ، وجعل علی البراذین دینارا </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الحسن ، عن زرارة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علی البغال شی‌ء؟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صار علی الخیل ولم یصر علی البغال؟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البغال لا تلقح والخیل الإناث ینتجن ، ولیس علی الخیل الذکور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علی الفرس أو البعیر </w:t>
      </w:r>
      <w:r>
        <w:rPr>
          <w:rStyle w:val="FootnoteAnchor"/>
          <w:rtl w:val="true"/>
        </w:rPr>
        <w:footnoteReference w:id="210"/>
      </w:r>
      <w:r>
        <w:rPr>
          <w:rFonts w:ascii="IRNazanin" w:hAnsi="IRNazanin" w:eastAsia="IRNazanin"/>
          <w:color w:val="111111"/>
          <w:sz w:val="28"/>
          <w:sz w:val="28"/>
          <w:szCs w:val="28"/>
          <w:rtl w:val="true"/>
          <w:lang w:bidi="fa-IR"/>
        </w:rPr>
        <w:t xml:space="preserve">یکون للرجل یرکبها شی‌ء؟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لیس علی ما یعلف شی‌ء ، إنما الصدقة علی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 w:name="__RefHeading___Toc7293659_2142443653"/>
      <w:bookmarkStart w:id="93" w:name="_Toc31"/>
      <w:bookmarkEnd w:id="92"/>
      <w:r>
        <w:rPr>
          <w:rtl w:val="true"/>
        </w:rPr>
        <w:t>استحباب الزکاة فی الخیل</w:t>
      </w:r>
      <w:bookmarkStart w:id="94" w:name="pg15452_158760"/>
      <w:bookmarkEnd w:id="93"/>
    </w:p>
    <w:p>
      <w:pPr>
        <w:pStyle w:val="BookText"/>
        <w:rPr/>
      </w:pPr>
      <w:bookmarkEnd w:id="94"/>
      <w:r>
        <w:rPr>
          <w:rFonts w:ascii="IRNazanin" w:hAnsi="IRNazanin" w:eastAsia="IRNazanin"/>
          <w:color w:val="111111"/>
          <w:sz w:val="28"/>
          <w:sz w:val="28"/>
          <w:szCs w:val="28"/>
          <w:rtl w:val="true"/>
          <w:lang w:bidi="fa-IR"/>
        </w:rPr>
        <w:t xml:space="preserve">السائمة المرسلة فی مراحها </w:t>
      </w:r>
      <w:r>
        <w:rPr>
          <w:rStyle w:val="FootnoteAnchor"/>
          <w:rtl w:val="true"/>
        </w:rPr>
        <w:footnoteReference w:id="211"/>
      </w:r>
      <w:r>
        <w:rPr>
          <w:rFonts w:ascii="IRNazanin" w:hAnsi="IRNazanin" w:eastAsia="IRNazanin"/>
          <w:color w:val="111111"/>
          <w:sz w:val="28"/>
          <w:sz w:val="28"/>
          <w:szCs w:val="28"/>
          <w:rtl w:val="true"/>
          <w:lang w:bidi="fa-IR"/>
        </w:rPr>
        <w:t xml:space="preserve">عامها الذی یقتنیها فیه الرجل ، فأما ما سوی ذلک فلیس فیه شی‌ء </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تولد حیوان بین حیوانین أحدهما زکاتی روعی فی إلحاقه بالزکاتی إطلاق الاسم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کان المعتبر إطلاق الاسم ، لأنه مناط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الکلام لو کان تولده من حیوانین محللین غیر زکویین ، أو من محلل ومحرم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کانا محرمین وجاء بصفة الزکوی احتمل حلّه ووجوب الزکاة فیه ، لإطلاق الاسم الذی هو مدار الحکم ، واستوجه الشارح تحریمه لکونه فرع محرمین فتنتفی الزکاة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وتسقط عما عدا ذلک إلاّ ما سنذکره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زکاة فی البغال ، والحمیر ، والرقیق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تولّد حیوان بین حیوانین أحدهما زکاتی روعی فی إلحاقه بالزکاتی إطلاق اسمه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5" w:name="__RefHeading___Toc7293661_2142443653"/>
      <w:bookmarkStart w:id="96" w:name="_Toc32"/>
      <w:bookmarkEnd w:id="95"/>
      <w:r>
        <w:rPr>
          <w:rtl w:val="true"/>
        </w:rPr>
        <w:t>حکم المتولد بین زکاتی وغیره</w:t>
      </w:r>
      <w:bookmarkStart w:id="97" w:name="pg15452_158761"/>
      <w:bookmarkEnd w:id="96"/>
    </w:p>
    <w:p>
      <w:pPr>
        <w:pStyle w:val="BookText"/>
        <w:rPr/>
      </w:pPr>
      <w:bookmarkEnd w:id="97"/>
      <w:r>
        <w:rPr>
          <w:rFonts w:ascii="IRNazanin" w:hAnsi="IRNazanin" w:eastAsia="IRNazanin"/>
          <w:color w:val="111111"/>
          <w:sz w:val="28"/>
          <w:sz w:val="28"/>
          <w:szCs w:val="28"/>
          <w:rtl w:val="true"/>
          <w:lang w:bidi="fa-IR"/>
        </w:rPr>
        <w:t>القول فی زکاة الأنعام</w:t>
      </w:r>
    </w:p>
    <w:p>
      <w:pPr>
        <w:pStyle w:val="BookText"/>
        <w:rPr/>
      </w:pPr>
      <w:r>
        <w:rPr>
          <w:rFonts w:ascii="IRNazanin" w:hAnsi="IRNazanin" w:eastAsia="IRNazanin"/>
          <w:color w:val="111111"/>
          <w:sz w:val="28"/>
          <w:sz w:val="28"/>
          <w:szCs w:val="28"/>
          <w:rtl w:val="true"/>
          <w:lang w:bidi="fa-IR"/>
        </w:rPr>
        <w:t xml:space="preserve">والکلام فی الشرائط ، والفریضة ، واللواحق أما الشرائط فأربعة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النصب ، وهی فی الإبل اثنا عشر نصابا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کل واحد منها خمس ، فإذا بلغت ستا وعشرین صارت کلها نصابا ، ثم ست وثلاثون ، ثم ست وأربعون ، ثم إحدی وستون ، ثم ست وسبعون ، ثم إحدی وتسعون ، فإذا بلغت مائة وإحدی وعشرین فأربعون أو خمسون أو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الشروط فأربعة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النصب ، وهی فی الإبل اثنا عشر نصابا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کل واحد منها خمس ، فإذا بلغت ستا وعشرین صارت کلها نصابا واحدا ، ثم ست وثلاثون ، ثم ست وأربعون ، ثم إحدی وستون ، ثم ست وسبعون ، ثم إحدی وتسعون ، فإذا بلغت مائة وإحدی وعشرین فأربعون أو خمسون أو منهما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النصب مجمع علیها بین علماء الإسلام کما نقله جماعة منهم المصنف فی المعتبر </w:t>
      </w:r>
      <w:r>
        <w:rPr>
          <w:rStyle w:val="FootnoteAnchor"/>
          <w:rtl w:val="true"/>
        </w:rPr>
        <w:footnoteReference w:id="214"/>
      </w:r>
      <w:r>
        <w:rPr>
          <w:rFonts w:ascii="IRNazanin" w:hAnsi="IRNazanin" w:eastAsia="IRNazanin"/>
          <w:color w:val="111111"/>
          <w:sz w:val="28"/>
          <w:sz w:val="28"/>
          <w:szCs w:val="28"/>
          <w:rtl w:val="true"/>
          <w:lang w:bidi="fa-IR"/>
        </w:rPr>
        <w:t>، سوی النصاب السادس فإن ابن أبی عقیل وابن الجنید أسقطاه وأوجبا بنت المخاض فی خمس وعشرین إلی ست</w:t>
      </w:r>
    </w:p>
    <w:p>
      <w:pPr>
        <w:pStyle w:val="Heading2"/>
        <w:numPr>
          <w:ilvl w:val="1"/>
          <w:numId w:val="1"/>
        </w:numPr>
        <w:rPr/>
      </w:pPr>
      <w:bookmarkStart w:id="98" w:name="__RefHeading___Toc7293663_2142443653"/>
      <w:bookmarkStart w:id="99" w:name="_Toc33"/>
      <w:bookmarkEnd w:id="98"/>
      <w:r>
        <w:rPr>
          <w:rtl w:val="true"/>
        </w:rPr>
        <w:t>زکاة الأنعام</w:t>
      </w:r>
      <w:bookmarkEnd w:id="99"/>
    </w:p>
    <w:p>
      <w:pPr>
        <w:pStyle w:val="Heading3"/>
        <w:numPr>
          <w:ilvl w:val="2"/>
          <w:numId w:val="1"/>
        </w:numPr>
        <w:rPr/>
      </w:pPr>
      <w:bookmarkStart w:id="100" w:name="__RefHeading___Toc7293665_2142443653"/>
      <w:bookmarkStart w:id="101" w:name="_Toc34"/>
      <w:bookmarkEnd w:id="100"/>
      <w:r>
        <w:rPr>
          <w:rtl w:val="true"/>
        </w:rPr>
        <w:t>اشتراط النصاب</w:t>
      </w:r>
      <w:bookmarkEnd w:id="10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2" w:name="__RefHeading___Toc7293667_2142443653"/>
      <w:bookmarkStart w:id="103" w:name="_Toc35"/>
      <w:bookmarkEnd w:id="102"/>
      <w:r>
        <w:rPr>
          <w:rtl w:val="true"/>
        </w:rPr>
        <w:t>نصاب الإبل</w:t>
      </w:r>
      <w:bookmarkEnd w:id="103"/>
    </w:p>
    <w:p>
      <w:pPr>
        <w:pStyle w:val="BookText"/>
        <w:rPr/>
      </w:pPr>
      <w:r>
        <w:rPr>
          <w:rFonts w:ascii="IRNazanin" w:hAnsi="IRNazanin" w:eastAsia="IRNazanin"/>
          <w:color w:val="111111"/>
          <w:sz w:val="28"/>
          <w:sz w:val="28"/>
          <w:szCs w:val="28"/>
          <w:rtl w:val="true"/>
          <w:lang w:bidi="fa-IR"/>
        </w:rPr>
        <w:t xml:space="preserve">وثلاثین </w:t>
      </w:r>
      <w:r>
        <w:rPr>
          <w:rStyle w:val="FootnoteAnchor"/>
          <w:rtl w:val="true"/>
        </w:rPr>
        <w:footnoteReference w:id="215"/>
      </w:r>
      <w:r>
        <w:rPr>
          <w:rFonts w:ascii="IRNazanin" w:hAnsi="IRNazanin" w:eastAsia="IRNazanin"/>
          <w:color w:val="111111"/>
          <w:sz w:val="28"/>
          <w:sz w:val="28"/>
          <w:szCs w:val="28"/>
          <w:rtl w:val="true"/>
          <w:lang w:bidi="fa-IR"/>
        </w:rPr>
        <w:t xml:space="preserve">، وهو قول الجمهور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والمعتمد ما علیه أکثر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فی الصحیح ، عن عبد الرحمن بن الحجاج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خمس قلاص </w:t>
      </w:r>
      <w:r>
        <w:rPr>
          <w:rStyle w:val="FootnoteAnchor"/>
          <w:rtl w:val="true"/>
        </w:rPr>
        <w:footnoteReference w:id="217"/>
      </w:r>
      <w:r>
        <w:rPr>
          <w:rFonts w:ascii="IRNazanin" w:hAnsi="IRNazanin" w:eastAsia="IRNazanin"/>
          <w:color w:val="111111"/>
          <w:sz w:val="28"/>
          <w:sz w:val="28"/>
          <w:szCs w:val="28"/>
          <w:rtl w:val="true"/>
          <w:lang w:bidi="fa-IR"/>
        </w:rPr>
        <w:t xml:space="preserve">شاة ، ولیس فیما دون الخمس شی‌ء ، وفی عشر شاتان ، وفی خمس عشرة ثلاث ، وفی عشرین أربع ، وفی خمس وعشرین خمس ، وفی ست وعشرین ابنة مخاض </w:t>
      </w:r>
      <w:r>
        <w:rPr>
          <w:rStyle w:val="FootnoteAnchor"/>
          <w:rtl w:val="true"/>
        </w:rPr>
        <w:footnoteReference w:id="218"/>
      </w:r>
      <w:r>
        <w:rPr>
          <w:rFonts w:ascii="IRNazanin" w:hAnsi="IRNazanin" w:eastAsia="IRNazanin"/>
          <w:color w:val="111111"/>
          <w:sz w:val="28"/>
          <w:sz w:val="28"/>
          <w:szCs w:val="28"/>
          <w:rtl w:val="true"/>
          <w:lang w:bidi="fa-IR"/>
        </w:rPr>
        <w:t>إلی خمس وثلاثین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زادت واحدة ففیها ابنة لبون </w:t>
      </w:r>
      <w:r>
        <w:rPr>
          <w:rStyle w:val="FootnoteAnchor"/>
          <w:rtl w:val="true"/>
        </w:rPr>
        <w:footnoteReference w:id="219"/>
      </w:r>
      <w:r>
        <w:rPr>
          <w:rFonts w:ascii="IRNazanin" w:hAnsi="IRNazanin" w:eastAsia="IRNazanin"/>
          <w:color w:val="111111"/>
          <w:sz w:val="28"/>
          <w:sz w:val="28"/>
          <w:szCs w:val="28"/>
          <w:rtl w:val="true"/>
          <w:lang w:bidi="fa-IR"/>
        </w:rPr>
        <w:t>إلی خمس وأربعین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زادت واحدة ففیها حقّة </w:t>
      </w:r>
      <w:r>
        <w:rPr>
          <w:rStyle w:val="FootnoteAnchor"/>
          <w:rtl w:val="true"/>
        </w:rPr>
        <w:footnoteReference w:id="220"/>
      </w:r>
      <w:r>
        <w:rPr>
          <w:rFonts w:ascii="IRNazanin" w:hAnsi="IRNazanin" w:eastAsia="IRNazanin"/>
          <w:color w:val="111111"/>
          <w:sz w:val="28"/>
          <w:sz w:val="28"/>
          <w:szCs w:val="28"/>
          <w:rtl w:val="true"/>
          <w:lang w:bidi="fa-IR"/>
        </w:rPr>
        <w:t>إلی 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زادت واحدة ففیها جذعة </w:t>
      </w:r>
      <w:r>
        <w:rPr>
          <w:rStyle w:val="FootnoteAnchor"/>
          <w:rtl w:val="true"/>
        </w:rPr>
        <w:footnoteReference w:id="221"/>
      </w:r>
      <w:r>
        <w:rPr>
          <w:rFonts w:ascii="IRNazanin" w:hAnsi="IRNazanin" w:eastAsia="IRNazanin"/>
          <w:color w:val="111111"/>
          <w:sz w:val="28"/>
          <w:sz w:val="28"/>
          <w:szCs w:val="28"/>
          <w:rtl w:val="true"/>
          <w:lang w:bidi="fa-IR"/>
        </w:rPr>
        <w:t>إلی خمس وسبعین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زادت واحدة ففیها بنتا لبون إلی تسعین ، فإذا زادت واحدة ففیها </w:t>
      </w:r>
    </w:p>
    <w:p>
      <w:pPr>
        <w:pStyle w:val="BookText"/>
        <w:rPr/>
      </w:pPr>
      <w:r>
        <w:rPr>
          <w:rFonts w:ascii="IRNazanin" w:hAnsi="IRNazanin" w:eastAsia="IRNazanin"/>
          <w:color w:val="111111"/>
          <w:sz w:val="28"/>
          <w:sz w:val="28"/>
          <w:szCs w:val="28"/>
          <w:rtl w:val="true"/>
          <w:lang w:bidi="fa-IR"/>
        </w:rPr>
        <w:t xml:space="preserve">حقتان إلی عشرین ومائة ، فإذا کثرت الإبل ففی کل خمسین حقة </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ونحوه روی الشیخ فی الصحیح أیضا ، عن عاصم بن حمید ، عن أبی بصیر ، عن أبی عبد الله علیه السلام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ابن بابویه فی الصحیح ، عن زرارة ، عن أبی جعفر علیه السلام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فیما دون الخمس من الإبل شی‌ء ، فإذا کانت خمسا ففیها شاة إلی عشر ، فإذا کانت عشرا ففیها شاتان ، فإذا بلغت خمسة عشر ففیها ثلاث من الغنم ، فإذا بلغت عشرین ففیها أربع من الغنم ، فإذا بلغت خمسا وعشرین ففیها خمس من الغنم ، فإذا زادت واحدة ففیها ابنة مخاض إلی خمس وثلاثین ، فإن لم یکن عنده ابنة مخاض فابن لبون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زادت علی خمس وثلاثین بواحدة ففیها ابنة لبون إلی خمس وأربعین ، فإن زادت واحدة ففیها حقّة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سمیت حقّة لأنها استحقت أن یرکب ظهرها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ستین ، فإن زادت واحدة ففیها جذعة إلی خمس وسبعین ، فإن زادت واحدة ففیها ابنتا لبون إلی تسعین ، فإن زادت واحدة فحقّتان إلی عشرین ومائة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زادت علی العشرین والمائة واحدة ففی کل خمسین حقّة وفی کل أربعین ابنة لبون </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احتج ابن أبی عقیل علی ما نقل عنه </w:t>
      </w:r>
      <w:r>
        <w:rPr>
          <w:rStyle w:val="FootnoteAnchor"/>
          <w:rtl w:val="true"/>
        </w:rPr>
        <w:footnoteReference w:id="225"/>
      </w:r>
      <w:r>
        <w:rPr>
          <w:rFonts w:ascii="IRNazanin" w:hAnsi="IRNazanin" w:eastAsia="IRNazanin"/>
          <w:color w:val="111111"/>
          <w:sz w:val="28"/>
          <w:sz w:val="28"/>
          <w:szCs w:val="28"/>
          <w:rtl w:val="true"/>
          <w:lang w:bidi="fa-IR"/>
        </w:rPr>
        <w:t xml:space="preserve">بما رواه الکلینی والشیخ فی الحسن ، عن زرارة ومحمد بن مسلم وأبی بصیر وبرید العجلی والفضیل ، عن أبی جعفر وأبی عبد الله علیهماالسلام ، قالا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صدقة الإبل فی کل خمس شاة إلی أن تبلغ خمسا وعشرین ، فإذا بلغت ذلک ففیها ابنة مخاض </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عنها الشیخ فی التهذیب بأن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بلغت ذلک ففیها ابنة مخاض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یکون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وزادت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لم یذکر فی اللفظ لعلمه بفهم المخاطب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یحتمل ما ذکرناه لجاز لنا أن نحمل هذه الروایة علی ضرب من التقیة لأنها موافقة لمذهب العامة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واستضعف المصنف فی المعتبر هذین التأویلین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والتأویلان ضعیفان ، أما الإضمار فبعید فی التأویل ، وأما التقیة فکیف یحمل علی التقیة ما اختاره جماعة من محققی الأصحاب ، ورواه أحمد بن محمد بن أبی نصر البزنطی ، وکیف یذهب علی مثل ابن أبی عقیل والبزنطی وغیرهما ممن اختار ذلک مذهب الإمامیة من غیرهم ، والأولی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روایتان أشهرهما ما اختاره المشایخ الخمسة وأتباعهم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التأویل الأول یجب المصیر إلیه وإن کان بعیدا ، لأنهما علیهماالسلام قالا فی تتمة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بلغت ذلک ففیها ابنة مخاض ولیس فیها شی‌ء حتی یبلغ خمسا وثلاثین ، فإذا بلغت خمسا وثلاثین ففیها ابنة لبون ، ثم لیس فیها شی‌ء حتی تبلغ خمسا وأربعین ، فإذا بلغت خمسا </w:t>
      </w:r>
    </w:p>
    <w:p>
      <w:pPr>
        <w:pStyle w:val="BookText"/>
        <w:rPr/>
      </w:pPr>
      <w:r>
        <w:rPr>
          <w:rFonts w:ascii="IRNazanin" w:hAnsi="IRNazanin" w:eastAsia="IRNazanin"/>
          <w:color w:val="111111"/>
          <w:sz w:val="28"/>
          <w:sz w:val="28"/>
          <w:szCs w:val="28"/>
          <w:rtl w:val="true"/>
          <w:lang w:bidi="fa-IR"/>
        </w:rPr>
        <w:t xml:space="preserve">وأربعین ففیها حقّة طروقة الفحل ، ثم لیس فیها شی‌ء حتی تبلغ ستین ، فإذا بلغت ستین ففیها جذعة ، ثم لیس فیها شی‌ء حتی یبلغ خمسا وسبعین ، فإذا بلغت خمسا وسبعین ففیها ابنتا لبون ، ثم لیس فیها شی‌ء حتی تبلغ تسعین ، فإذا بلغت تسعین ففیها حقّتان طروقتا الفحل ، ثم لیس فیها شی‌ء حتی تبلغ عشرین ومائة ففیها حقّتان طروقتا الفحل ، وإذا زادت واحدة علی عشرین ومائة ففی کل خمسین حقّة وفی کل أربعین بنت لبون </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وإضمار ما ذکره الشیخ واجب فی جمیع هذه الأعداد ، لاتفاق العلماء کافة علی ما نقله المصنف فی المعتبر والعلاّمة فی التذکرة والمنتهی علی أن بنت اللبون إنما تجب فی ست وثلاثین ، والحقّة فی ست وأربعین ، وهکذا إلی الآخر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یظهر فساد التأویل الثانی وهو الحمل علی التقیة ، لأنه لا یجری فی غیر الخمس والعشرین کما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کان فهذه الروایة لا تبلغ حجة فی معارضة الإجماع والأخبار المستفیضة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وینبغی التنبیه لأمور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التقدیر بالأربعین والخمسین لیس علی وجه التخییر مطلقا بل یجب التقدیر بما یحصل به الاستیعاب ، فإن أمکن بهما تخیّر ، وإن لم یمکن بهما وجب اعتبار أکثرهما استیعابا مراعاة لحق الفقراء ، ولو لم یمکن إلاّ بهما وجب الجمع ، فعلی هذا یجب تقدیر أول هذا النصاب وهو المائة وإحدی وعشرون بالأربعین ، والمائة وخمسین بالخمسین ، والمائة وسبعین بهما ، ویتخیر فی المأتین ، وفی الأربعمائة </w:t>
      </w:r>
      <w:bookmarkStart w:id="104" w:name="pg15452_158766"/>
    </w:p>
    <w:p>
      <w:pPr>
        <w:pStyle w:val="BookText"/>
        <w:rPr/>
      </w:pPr>
      <w:bookmarkEnd w:id="104"/>
      <w:r>
        <w:rPr>
          <w:rFonts w:ascii="IRNazanin" w:hAnsi="IRNazanin" w:eastAsia="IRNazanin"/>
          <w:color w:val="111111"/>
          <w:sz w:val="28"/>
          <w:sz w:val="28"/>
          <w:szCs w:val="28"/>
          <w:rtl w:val="true"/>
          <w:lang w:bidi="fa-IR"/>
        </w:rPr>
        <w:t xml:space="preserve">وفی البقر نصابان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 وأربعون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یتخیر بین اعتباره بهما وبکل واحد منهما </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أحوط ، إلاّ أن الظاهر التخییر فی التقدیر بکل من العددین مطلقا ، کما اختاره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فوائد القواعد ونسبه إلی ظاهر الأصحاب ، لإطلاق قوله علیه السلام فی صحیحة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زادت علی العشرین والمائة واحدة ففی کل خمسین حقّة وفی کل أربعین ابنة لبون </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ویدل علیه صریحا اعتبار التقدیر بالخمسین خاصة فی روایتی عبد الرحمن وأبی بصیر المتقدمتین </w:t>
      </w:r>
      <w:r>
        <w:rPr>
          <w:rStyle w:val="FootnoteAnchor"/>
          <w:rtl w:val="true"/>
        </w:rPr>
        <w:footnoteReference w:id="234"/>
      </w:r>
      <w:r>
        <w:rPr>
          <w:rFonts w:ascii="IRNazanin" w:hAnsi="IRNazanin" w:eastAsia="IRNazanin"/>
          <w:color w:val="111111"/>
          <w:sz w:val="28"/>
          <w:sz w:val="28"/>
          <w:szCs w:val="28"/>
          <w:rtl w:val="true"/>
          <w:lang w:bidi="fa-IR"/>
        </w:rPr>
        <w:t>، ولو کان التقدیر بالأربعین متعینا فی المائة وإحدی وعشرین وما فی معناها لما ساغ ذلک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الزیادة بجزء من بعیر لم یتغیر به الفرض إجماعا ، لأن الأحادیث تضمنت اعتبار الواحدة ، ولأن الأوقاص </w:t>
      </w:r>
      <w:r>
        <w:rPr>
          <w:rStyle w:val="FootnoteAnchor"/>
          <w:rtl w:val="true"/>
        </w:rPr>
        <w:footnoteReference w:id="235"/>
      </w:r>
      <w:r>
        <w:rPr>
          <w:rFonts w:ascii="IRNazanin" w:hAnsi="IRNazanin" w:eastAsia="IRNazanin"/>
          <w:color w:val="111111"/>
          <w:sz w:val="28"/>
          <w:sz w:val="28"/>
          <w:szCs w:val="28"/>
          <w:rtl w:val="true"/>
          <w:lang w:bidi="fa-IR"/>
        </w:rPr>
        <w:t xml:space="preserve">کلّها لا یتغیر فرضها بالجزء فکذا هنا </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نقل عن بعض العامة قولا بتغیر الفرض بالجزء ، ولا ریب فی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الواحدة الزائدة علی المائة والعشرین شرط فی وجوب الفریضة ولیست جزءا من النصاب ، لخروجها عنه بالاعتبارین ، فعلی هذا یتوقف الوجوب علیها ولا یسقط بتلفها بعد الحول بغیر تفریط شی‌ء ، کما لا یسقط بتلف ما زاد عنها إلی أن تبلغ تسعة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البقر نصابان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ثلاثون وأربعون دائما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یرید بذلک أن الثلاثین لا ینحصر فی الأول ولا الأربعین فی الثانی ، بل یتعلق الحکم بکل ثلاثین وکل أربعین ، فالنصاب فی الحقیقة واحد کلی وهو أحد العددین ، ونقل العلاّمة فی التذکرة علی ذلک إجماع العلماء </w:t>
      </w:r>
      <w:r>
        <w:rPr>
          <w:rStyle w:val="FootnoteAnchor"/>
          <w:rtl w:val="true"/>
        </w:rPr>
        <w:footnoteReference w:id="237"/>
      </w:r>
      <w:r>
        <w:rPr>
          <w:rFonts w:ascii="IRNazanin" w:hAnsi="IRNazanin" w:eastAsia="IRNazanin"/>
          <w:color w:val="111111"/>
          <w:sz w:val="28"/>
          <w:sz w:val="28"/>
          <w:szCs w:val="28"/>
          <w:rtl w:val="true"/>
          <w:lang w:bidi="fa-IR"/>
        </w:rPr>
        <w:t>، ویدل</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5" w:name="__RefHeading___Toc7293669_2142443653"/>
      <w:bookmarkStart w:id="106" w:name="_Toc36"/>
      <w:bookmarkEnd w:id="105"/>
      <w:r>
        <w:rPr>
          <w:rtl w:val="true"/>
        </w:rPr>
        <w:t>نصاب البقر</w:t>
      </w:r>
      <w:bookmarkStart w:id="107" w:name="pg15452_158767"/>
      <w:bookmarkEnd w:id="106"/>
    </w:p>
    <w:p>
      <w:pPr>
        <w:pStyle w:val="BookText"/>
        <w:rPr/>
      </w:pPr>
      <w:bookmarkEnd w:id="107"/>
      <w:r>
        <w:rPr>
          <w:rFonts w:ascii="IRNazanin" w:hAnsi="IRNazanin" w:eastAsia="IRNazanin"/>
          <w:color w:val="111111"/>
          <w:sz w:val="28"/>
          <w:sz w:val="28"/>
          <w:szCs w:val="28"/>
          <w:rtl w:val="true"/>
          <w:lang w:bidi="fa-IR"/>
        </w:rPr>
        <w:t xml:space="preserve">وفی الغنم خمسة 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وفیها شاة ، ثم مائة وإحدی وعشرون وفیها شاتان ، ثم مائتان وواحدة وفیها ثلاث ،</w:t>
      </w:r>
    </w:p>
    <w:p>
      <w:pPr>
        <w:pStyle w:val="BookText"/>
        <w:rPr/>
      </w:pPr>
      <w:r>
        <w:rPr>
          <w:rFonts w:ascii="IRNazanin" w:hAnsi="IRNazanin" w:eastAsia="IRNazanin"/>
          <w:color w:val="111111"/>
          <w:sz w:val="28"/>
          <w:sz w:val="28"/>
          <w:szCs w:val="28"/>
          <w:rtl w:val="true"/>
          <w:lang w:bidi="fa-IR"/>
        </w:rPr>
        <w:t xml:space="preserve">علیه ما رواه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إبراهیم ، عن أبیه ، عن حمّاد ، عن حریز ، عن زرارة ومحمد بن مسلم وأبی بصیر وبرید والفضیل ، عن أبی جعفر وأبی عبد الله علیهماالسلام أنهما قالا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البقر فی کل ثلاثین بقرة تبیع حولیّ </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 أقل من ذلک شی‌ء ، وفی أربعین بقرة مسنّة </w:t>
      </w:r>
      <w:r>
        <w:rPr>
          <w:rStyle w:val="FootnoteAnchor"/>
          <w:rtl w:val="true"/>
        </w:rPr>
        <w:footnoteReference w:id="239"/>
      </w:r>
      <w:r>
        <w:rPr>
          <w:rFonts w:ascii="IRNazanin" w:hAnsi="IRNazanin" w:eastAsia="IRNazanin"/>
          <w:color w:val="111111"/>
          <w:sz w:val="28"/>
          <w:sz w:val="28"/>
          <w:szCs w:val="28"/>
          <w:rtl w:val="true"/>
          <w:lang w:bidi="fa-IR"/>
        </w:rPr>
        <w:t xml:space="preserve">، ولیس فیما بین الثلاثین إلی الأربعین شی‌ء حتی تبلغ أربعین فإذا بلغت أربعین ففیها مسنّة ، ولیس فیما بین الأربعین إلی الستین شی‌ء فإذا بلغت الستین ففیها تبیعان </w:t>
      </w:r>
      <w:r>
        <w:rPr>
          <w:rStyle w:val="FootnoteAnchor"/>
          <w:rtl w:val="true"/>
        </w:rPr>
        <w:footnoteReference w:id="240"/>
      </w:r>
      <w:r>
        <w:rPr>
          <w:rFonts w:ascii="IRNazanin" w:hAnsi="IRNazanin" w:eastAsia="IRNazanin"/>
          <w:color w:val="111111"/>
          <w:sz w:val="28"/>
          <w:sz w:val="28"/>
          <w:szCs w:val="28"/>
          <w:rtl w:val="true"/>
          <w:lang w:bidi="fa-IR"/>
        </w:rPr>
        <w:t xml:space="preserve">، فإذا بلغت ثمانین ففی کل أربعین مسنّة ، فإذا بلغت تسعین ففیها ثلاث حولیّات ، فإذا بلغت عشرین ومائة ففی کل أربعین مسنّة ، ثم ترجع البقر علی أسنانها ، ولیس علی النیف شی‌ء ، ولا علی الکسور شی‌ء ، ولا علی العوامل شی‌ء ، إنما الصدقة علی السائمة الراعیة ، وکلما لم یحل علیه الحول عند ربه فلا شی‌ء علیه حتی یحول الحول فإذا حال علیه وجب فیه </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الغنم خمسة 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أربعون وفیها شاة ، ثم مائة وإحدی وعشرون وفیها شاتان ، ثم مائتان وواحدة وفیها ثلاث شیاه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النصب الثلاثة مجمع علیها بین الأصحاب بل قال المصنف فی المعتبر والعلاّمة فی المنتهی إنه لا خلاف فیها بین العلماء إلاّ ما حکی الشعبی عن معاذ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مأتین وأربعین ثلاث شیاه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والحکایة ضعیفة ، لأنها مخالفة للإجماع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8" w:name="__RefHeading___Toc7293671_2142443653"/>
      <w:bookmarkStart w:id="109" w:name="_Toc37"/>
      <w:bookmarkEnd w:id="108"/>
      <w:r>
        <w:rPr>
          <w:rtl w:val="true"/>
        </w:rPr>
        <w:t>نصاب الغنم</w:t>
      </w:r>
      <w:bookmarkEnd w:id="109"/>
    </w:p>
    <w:p>
      <w:pPr>
        <w:pStyle w:val="BookText"/>
        <w:rPr/>
      </w:pPr>
      <w:r>
        <w:rPr>
          <w:rFonts w:ascii="IRNazanin" w:hAnsi="IRNazanin" w:eastAsia="IRNazanin"/>
          <w:color w:val="111111"/>
          <w:sz w:val="28"/>
          <w:sz w:val="28"/>
          <w:szCs w:val="28"/>
          <w:rtl w:val="true"/>
          <w:lang w:bidi="fa-IR"/>
        </w:rPr>
        <w:t xml:space="preserve">ثم ثلاثمائة وواحدة ، فإذا بلغت ذلک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یؤخذ من کل مائة شاة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تجب أربع شیاه ، حتی تبلغ أربعمائة فتؤخذ من کل مائة شاة ، بالغا ما بلغ ، وهو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بابویه فی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علی الغنم شی‌ء حتی تبلغ أربعین شاة فإذا بلغت أربعین وزادت واحدة ففیها شاة </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فی حسنة الفضلاء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کل أربعین شاة شاة </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صحیحة محمد بن قیس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فیما دون الأربعین من الغنم شی‌ء فإذا کانت أربعین ففیها شاة </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ولم نقف لابن بابویه فیما ذکره علی مستند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ثلاثمائة وواحدة ، فإذا بلغت ذلک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یؤخذ من کل مائة شاة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تجب أربع شیاه حتی تبلغ أربعمائة فتؤخذ من کل مائة شاة بالغا ما بلغ ، وهو الأشهر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 الأصحاب فی هذه المسألة فذهب المفید </w:t>
      </w:r>
      <w:r>
        <w:rPr>
          <w:rStyle w:val="FootnoteAnchor"/>
          <w:rtl w:val="true"/>
        </w:rPr>
        <w:footnoteReference w:id="246"/>
      </w:r>
      <w:r>
        <w:rPr>
          <w:rFonts w:ascii="IRNazanin" w:hAnsi="IRNazanin" w:eastAsia="IRNazanin"/>
          <w:color w:val="111111"/>
          <w:sz w:val="28"/>
          <w:sz w:val="28"/>
          <w:szCs w:val="28"/>
          <w:rtl w:val="true"/>
          <w:lang w:bidi="fa-IR"/>
        </w:rPr>
        <w:t xml:space="preserve">، والمرتضی </w:t>
      </w:r>
      <w:r>
        <w:rPr>
          <w:rStyle w:val="FootnoteAnchor"/>
          <w:rtl w:val="true"/>
        </w:rPr>
        <w:footnoteReference w:id="247"/>
      </w:r>
      <w:r>
        <w:rPr>
          <w:rFonts w:ascii="IRNazanin" w:hAnsi="IRNazanin" w:eastAsia="IRNazanin"/>
          <w:color w:val="111111"/>
          <w:sz w:val="28"/>
          <w:sz w:val="28"/>
          <w:szCs w:val="28"/>
          <w:rtl w:val="true"/>
          <w:lang w:bidi="fa-IR"/>
        </w:rPr>
        <w:t xml:space="preserve">، وابن بابویه </w:t>
      </w:r>
      <w:r>
        <w:rPr>
          <w:rStyle w:val="FootnoteAnchor"/>
          <w:rtl w:val="true"/>
        </w:rPr>
        <w:footnoteReference w:id="248"/>
      </w:r>
      <w:r>
        <w:rPr>
          <w:rFonts w:ascii="IRNazanin" w:hAnsi="IRNazanin" w:eastAsia="IRNazanin"/>
          <w:color w:val="111111"/>
          <w:sz w:val="28"/>
          <w:sz w:val="28"/>
          <w:szCs w:val="28"/>
          <w:rtl w:val="true"/>
          <w:lang w:bidi="fa-IR"/>
        </w:rPr>
        <w:t xml:space="preserve">، وابن أبی عقیل </w:t>
      </w:r>
      <w:r>
        <w:rPr>
          <w:rStyle w:val="FootnoteAnchor"/>
          <w:rtl w:val="true"/>
        </w:rPr>
        <w:footnoteReference w:id="249"/>
      </w:r>
      <w:r>
        <w:rPr>
          <w:rFonts w:ascii="Amiri" w:hAnsi="Amiri" w:eastAsia="Amiri" w:cs="Amiri"/>
          <w:color w:val="111111"/>
          <w:sz w:val="28"/>
          <w:sz w:val="28"/>
          <w:szCs w:val="28"/>
          <w:rtl w:val="true"/>
          <w:lang w:bidi="ar-SA"/>
        </w:rPr>
        <w:t xml:space="preserve">، وسلاّر </w:t>
      </w:r>
      <w:r>
        <w:rPr>
          <w:rStyle w:val="FootnoteAnchor"/>
          <w:rtl w:val="true"/>
        </w:rPr>
        <w:footnoteReference w:id="250"/>
      </w:r>
      <w:r>
        <w:rPr>
          <w:rFonts w:ascii="Amiri" w:hAnsi="Amiri" w:eastAsia="Amiri" w:cs="Amiri"/>
          <w:color w:val="111111"/>
          <w:sz w:val="28"/>
          <w:sz w:val="28"/>
          <w:szCs w:val="28"/>
          <w:rtl w:val="true"/>
          <w:lang w:bidi="ar-SA"/>
        </w:rPr>
        <w:t xml:space="preserve">، وابن حمزة </w:t>
      </w:r>
      <w:r>
        <w:rPr>
          <w:rStyle w:val="FootnoteAnchor"/>
          <w:rtl w:val="true"/>
        </w:rPr>
        <w:footnoteReference w:id="251"/>
      </w:r>
      <w:r>
        <w:rPr>
          <w:rFonts w:ascii="IRNazanin" w:hAnsi="IRNazanin" w:eastAsia="IRNazanin"/>
          <w:color w:val="111111"/>
          <w:sz w:val="28"/>
          <w:sz w:val="28"/>
          <w:szCs w:val="28"/>
          <w:rtl w:val="true"/>
          <w:lang w:bidi="fa-IR"/>
        </w:rPr>
        <w:t xml:space="preserve">، وابن </w:t>
      </w:r>
    </w:p>
    <w:p>
      <w:pPr>
        <w:pStyle w:val="BookText"/>
        <w:rPr/>
      </w:pPr>
      <w:r>
        <w:rPr>
          <w:rFonts w:ascii="IRNazanin" w:hAnsi="IRNazanin" w:eastAsia="IRNazanin"/>
          <w:color w:val="111111"/>
          <w:sz w:val="28"/>
          <w:sz w:val="28"/>
          <w:szCs w:val="28"/>
          <w:rtl w:val="true"/>
          <w:lang w:bidi="fa-IR"/>
        </w:rPr>
        <w:t xml:space="preserve">إدریس </w:t>
      </w:r>
      <w:r>
        <w:rPr>
          <w:rStyle w:val="FootnoteAnchor"/>
          <w:rtl w:val="true"/>
        </w:rPr>
        <w:footnoteReference w:id="252"/>
      </w:r>
      <w:r>
        <w:rPr>
          <w:rFonts w:ascii="IRNazanin" w:hAnsi="IRNazanin" w:eastAsia="IRNazanin"/>
          <w:color w:val="111111"/>
          <w:sz w:val="28"/>
          <w:sz w:val="28"/>
          <w:szCs w:val="28"/>
          <w:rtl w:val="true"/>
          <w:lang w:bidi="fa-IR"/>
        </w:rPr>
        <w:t xml:space="preserve">إلی أن الواجب فی الثلاثمائة وواحدة ثلاث شیاه ، وأنه لا یتغیر الفرض من مائتین وواحدة حتی تبلغ أربعمائة ، ونقله فی التذکرة عن الفقهاء الأربعة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وذهب الشیخ </w:t>
      </w:r>
      <w:r>
        <w:rPr>
          <w:rStyle w:val="FootnoteAnchor"/>
          <w:rtl w:val="true"/>
        </w:rPr>
        <w:footnoteReference w:id="254"/>
      </w:r>
      <w:r>
        <w:rPr>
          <w:rFonts w:ascii="IRNazanin" w:hAnsi="IRNazanin" w:eastAsia="IRNazanin"/>
          <w:color w:val="111111"/>
          <w:sz w:val="28"/>
          <w:sz w:val="28"/>
          <w:szCs w:val="28"/>
          <w:rtl w:val="true"/>
          <w:lang w:bidi="fa-IR"/>
        </w:rPr>
        <w:t xml:space="preserve">، وابن الجنید </w:t>
      </w:r>
      <w:r>
        <w:rPr>
          <w:rStyle w:val="FootnoteAnchor"/>
          <w:rtl w:val="true"/>
        </w:rPr>
        <w:footnoteReference w:id="255"/>
      </w:r>
      <w:r>
        <w:rPr>
          <w:rFonts w:ascii="IRNazanin" w:hAnsi="IRNazanin" w:eastAsia="IRNazanin"/>
          <w:color w:val="111111"/>
          <w:sz w:val="28"/>
          <w:sz w:val="28"/>
          <w:szCs w:val="28"/>
          <w:rtl w:val="true"/>
          <w:lang w:bidi="fa-IR"/>
        </w:rPr>
        <w:t xml:space="preserve">، وأبو الصلاح </w:t>
      </w:r>
      <w:r>
        <w:rPr>
          <w:rStyle w:val="FootnoteAnchor"/>
          <w:rtl w:val="true"/>
        </w:rPr>
        <w:footnoteReference w:id="256"/>
      </w:r>
      <w:r>
        <w:rPr>
          <w:rFonts w:ascii="IRNazanin" w:hAnsi="IRNazanin" w:eastAsia="IRNazanin"/>
          <w:color w:val="111111"/>
          <w:sz w:val="28"/>
          <w:sz w:val="28"/>
          <w:szCs w:val="28"/>
          <w:rtl w:val="true"/>
          <w:lang w:bidi="fa-IR"/>
        </w:rPr>
        <w:t xml:space="preserve">، وابن البراج </w:t>
      </w:r>
      <w:r>
        <w:rPr>
          <w:rStyle w:val="FootnoteAnchor"/>
          <w:rtl w:val="true"/>
        </w:rPr>
        <w:footnoteReference w:id="257"/>
      </w:r>
      <w:r>
        <w:rPr>
          <w:rFonts w:ascii="IRNazanin" w:hAnsi="IRNazanin" w:eastAsia="IRNazanin"/>
          <w:color w:val="111111"/>
          <w:sz w:val="28"/>
          <w:sz w:val="28"/>
          <w:szCs w:val="28"/>
          <w:rtl w:val="true"/>
          <w:lang w:bidi="fa-IR"/>
        </w:rPr>
        <w:t>إلی أنه یجب فیها أربع شیاه ثم لا یتغیر الفرض حتی تبلغ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الأولون بما رواه الشیخ ، عن الحسین بن سعید ، عن النضر بن سوید ، عن عاصم بن حمید ، عن محمد بن قیس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فیما دون الأربعین من الغنم شی‌ء ، فإذا کانت أربعین ففیها شاة إلی عشرین ومائة ، فإذا زادت واحدة ففیها شاتان إلی المائتین ، فإذا زادت واحدة ففیها ثلاث من الغنم إلی ثلاثمائة ، فإذا کثرت الغنم ففی کل مائة شاة </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واعترضها العلاّمة فی المختلف بأن محمد بن قیس مشترک بین أربعة أحدهم ضعیف فلعله إیاه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وأجاب عنه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فوائد القواعد بأن محمد بن قیس الذی یروی عن الصادق علیه السلام غیر محتمل للضعیف ، وإنما المشترک </w:t>
      </w:r>
    </w:p>
    <w:p>
      <w:pPr>
        <w:pStyle w:val="BookText"/>
        <w:rPr/>
      </w:pPr>
      <w:r>
        <w:rPr>
          <w:rFonts w:ascii="IRNazanin" w:hAnsi="IRNazanin" w:eastAsia="IRNazanin"/>
          <w:color w:val="111111"/>
          <w:sz w:val="28"/>
          <w:sz w:val="28"/>
          <w:szCs w:val="28"/>
          <w:rtl w:val="true"/>
          <w:lang w:bidi="fa-IR"/>
        </w:rPr>
        <w:t>بین الثقة والضعیف من یروی عن الباقر علیه السلام ، نعم یحتمل کونه ممدوحا خاصة وموثقا فیحتمل حینئذ کونها من الحسن ومن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المستفاد من کلام النجاشی </w:t>
      </w:r>
      <w:r>
        <w:rPr>
          <w:rStyle w:val="FootnoteAnchor"/>
          <w:rtl w:val="true"/>
        </w:rPr>
        <w:footnoteReference w:id="260"/>
      </w:r>
      <w:r>
        <w:rPr>
          <w:rFonts w:ascii="IRNazanin" w:hAnsi="IRNazanin" w:eastAsia="IRNazanin"/>
          <w:color w:val="111111"/>
          <w:sz w:val="28"/>
          <w:sz w:val="28"/>
          <w:szCs w:val="28"/>
          <w:rtl w:val="true"/>
          <w:lang w:bidi="fa-IR"/>
        </w:rPr>
        <w:t xml:space="preserve">، وغیره </w:t>
      </w:r>
      <w:r>
        <w:rPr>
          <w:rStyle w:val="FootnoteAnchor"/>
          <w:rtl w:val="true"/>
        </w:rPr>
        <w:footnoteReference w:id="261"/>
      </w:r>
      <w:r>
        <w:rPr>
          <w:rFonts w:ascii="IRNazanin" w:hAnsi="IRNazanin" w:eastAsia="IRNazanin"/>
          <w:color w:val="111111"/>
          <w:sz w:val="28"/>
          <w:sz w:val="28"/>
          <w:szCs w:val="28"/>
          <w:rtl w:val="true"/>
          <w:lang w:bidi="fa-IR"/>
        </w:rPr>
        <w:t>أن محمد بن قیس هذا هو البجلی الثقة بقرینة روایة عاصم بن حمید عنه فتکون الروایة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العلاّمة فی المنتهی </w:t>
      </w:r>
      <w:r>
        <w:rPr>
          <w:rStyle w:val="FootnoteAnchor"/>
          <w:rtl w:val="true"/>
        </w:rPr>
        <w:footnoteReference w:id="262"/>
      </w:r>
      <w:r>
        <w:rPr>
          <w:rFonts w:ascii="IRNazanin" w:hAnsi="IRNazanin" w:eastAsia="IRNazanin"/>
          <w:color w:val="111111"/>
          <w:sz w:val="28"/>
          <w:sz w:val="28"/>
          <w:szCs w:val="28"/>
          <w:rtl w:val="true"/>
          <w:lang w:bidi="fa-IR"/>
        </w:rPr>
        <w:t xml:space="preserve">علی هذا القول أیضا بما رواه ابن بابویه فی الصحیح ، عن زرارة ، عن الباقر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زادت واحدة ففیها ثلاث شیاه إلی ثلاثمائة فإذا کثر الغنم سقط هذا کله وأخرج من کل مائة شاة </w:t>
      </w:r>
      <w:r>
        <w:rPr>
          <w:rFonts w:eastAsia="IRNazanin" w:cs="IRNazanin"/>
          <w:color w:val="111111"/>
          <w:sz w:val="28"/>
          <w:szCs w:val="28"/>
          <w:rtl w:val="true"/>
          <w:lang w:bidi="fa-IR"/>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المتن موجود فی من لا یحضره الفقیه بعد روایة زرارة ، والظاهر أنه لیس من جملة الروایة کما یدل علیه أول الکلام وآخره ، ولهذا لم ینقلها العلاّمة فی غیر ذلک الکتاب ولا تعرّض لها أحد فیما أعلم من الأصحاب</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 الشیخ وأتباعه بما رواه فی الحسن ، عن زرارة ومحمد بن مسلم وأبی بصیر وبرید العجلی والفضیل ، عن أبی جعفر وأبی عبد الله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الشاء </w:t>
      </w:r>
      <w:r>
        <w:rPr>
          <w:rStyle w:val="FootnoteAnchor"/>
          <w:rtl w:val="true"/>
        </w:rPr>
        <w:footnoteReference w:id="264"/>
      </w:r>
      <w:r>
        <w:rPr>
          <w:rFonts w:ascii="IRNazanin" w:hAnsi="IRNazanin" w:eastAsia="IRNazanin"/>
          <w:color w:val="111111"/>
          <w:sz w:val="28"/>
          <w:sz w:val="28"/>
          <w:szCs w:val="28"/>
          <w:rtl w:val="true"/>
          <w:lang w:bidi="fa-IR"/>
        </w:rPr>
        <w:t xml:space="preserve">فی کل أربعین شاة شاة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فیما دون الأربعین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تبلغ عشرین ومائة ففیها شاتان ، ولیس فیها أکثر من شاتین حتی تبلغ مائتین فإذا بلغت المائتین ففیها مثل ذلک ، فإذا زادت علی المائتین شاة واحدة ففیها ثلاث شیاه ، ثم لیس فیها شی‌ء أکثر من ذلک حتی </w:t>
      </w:r>
    </w:p>
    <w:p>
      <w:pPr>
        <w:pStyle w:val="BookText"/>
        <w:rPr/>
      </w:pPr>
      <w:r>
        <w:rPr>
          <w:rFonts w:ascii="IRNazanin" w:hAnsi="IRNazanin" w:eastAsia="IRNazanin"/>
          <w:color w:val="111111"/>
          <w:sz w:val="28"/>
          <w:sz w:val="28"/>
          <w:szCs w:val="28"/>
          <w:rtl w:val="true"/>
          <w:lang w:bidi="fa-IR"/>
        </w:rPr>
        <w:t>وتظهر الفائدة فی الوجوب وفی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تبلغ ثلاثمائة فإذا بلغت ثلاثمائة ففیها مثل ذلک ثلاث شیاه ، فإذا زادت واحدة ففیها أربع شیاه حتی تبلغ أربعمائة فإذا تمت أربعمائة کان علی کل مائة شاة وسقط الأمر الأول ، ولیس علی ما دون المائة بعد ذلک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ما لا یحول علیه الحول عند ربه فلا شی‌ء علیه فإذا حال علیه الحول وجب علیه </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والمسألة قویة الإشکال ، لأن الروایتین معتبرتا الإسناد والجمع بینهما مشکل جدا ، ومن ثم أوردهما المصنف فی المعتبر من غیر ترجیح </w:t>
      </w:r>
      <w:r>
        <w:rPr>
          <w:rStyle w:val="FootnoteAnchor"/>
          <w:rtl w:val="true"/>
        </w:rPr>
        <w:footnoteReference w:id="266"/>
      </w:r>
      <w:r>
        <w:rPr>
          <w:rFonts w:ascii="IRNazanin" w:hAnsi="IRNazanin" w:eastAsia="IRNazanin"/>
          <w:color w:val="111111"/>
          <w:sz w:val="28"/>
          <w:sz w:val="28"/>
          <w:szCs w:val="28"/>
          <w:rtl w:val="true"/>
          <w:lang w:bidi="fa-IR"/>
        </w:rPr>
        <w:t>، واقتصر فی عبارة الکتاب علی حکایة القولین ونسبة القول الثانی إلی 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العلامة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طریق الحدیث الأول أوضح من الثانی ، واعتضد بالأصل فیتعین العمل به </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بعید ، مع أن الروایة الثانیة مخالفة لما علیه الأصحاب فی النصاب الثانی وذلک مما یضعف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کانا متکافئین فی السند والمتن لأمکن حمل الروایة الأولی علی التقیة لموافقتها لمذهب العامة ، أو حمل الکثرة الواقعة فیها علی بلوغ الأربعمائة ویکون حکم الثلاثمائة وواحدة مهملا فی الروایة ، والله تعالی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وتظهر الفائدة فی الوجوب والضمان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جواب عن سؤال أورده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درسه علی ما نقل عنه ، وتقریره أنه إذا کان یجب فی أربعمائة ما یجب فی ثلاثمائة وواحدة فأیّ فائدة فی الزائد؟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وتقریر الجواب أن الفائدة تظهر فی الوجوب والضمان ، أما الوجوب </w:t>
      </w:r>
      <w:bookmarkStart w:id="110" w:name="pg15452_158772"/>
    </w:p>
    <w:p>
      <w:pPr>
        <w:pStyle w:val="BookText"/>
        <w:rPr/>
      </w:pPr>
      <w:bookmarkEnd w:id="110"/>
      <w:r>
        <w:rPr>
          <w:rFonts w:ascii="IRNazanin" w:hAnsi="IRNazanin" w:eastAsia="IRNazanin"/>
          <w:color w:val="111111"/>
          <w:sz w:val="28"/>
          <w:sz w:val="28"/>
          <w:szCs w:val="28"/>
          <w:rtl w:val="true"/>
          <w:lang w:bidi="fa-IR"/>
        </w:rPr>
        <w:t>والفریضة تجب فی کل نصاب من نصب هذه الأجناس ، وما بین النصابین لا یجب فیه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فلأن محله فی الأربعمائة مجموعها وفیما نقص عنها الثلاثمائة وواحدة خاصة والزائد 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الضمان فمتفرع علی ذلک ، فإذا تلفت من أربعمائة واحدة بعد الحول بغیر تفریط سقط من الفریضة جزء من مائة جزء من مائة جزء من شاة ، ولو کانت ناقصة عن الأربعمائة ولو واحدة وتلف منها شی‌ء لم یسقط من الفریضة شی‌ء ما دامت ثلاثمائة وواحدة ، لما عرفت من أن الزائد عن ذلک لیس محلا للفریضة وإنما هو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تلفت الشاة من الثلاثمائة وواحدة سقط من الفریضة جزء من خمسة وسبعین جزءا من شاة إن لم تجعل الشاة الواحدة جزءا من النصاب وإلاّ کان الساقط منه جزءا من خمسة وسبعین جزءا وربع جزء ، فظهرت الفائدة فی کثرة الفریضة للفقیر فی قلة الفائت وللمتصدق فی العکس ، وذلک کله واضح لکن یمکن المناقشة فی عدم سقوط شی‌ء من الفریضة فی صورة النقص عن الأربعمائة ، لأن مقتضی الإشاعة توزیع التالف علی الحقّین وإن کان الزائد علی النصاب عفوا ، إذ لا منافاة بینهما کما لا یخفی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والفریضة تجب فی کل نصاب من نصب هذه الأجناس ، وما بین النصابین لا یجب فیه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أن الفریضة تتعلق بکل واحد من هذه النصب فلأن ذلک معنی تقدیر النصب ، وأما أن ما بین النصابین لا یجب فیه شی‌ء فلأن ذلک فائدة التقدیر ، ویدل علیه صریحا قوله علیه السلام فی حسنة الفضلاء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ولیس علی النیف شی‌ء ولا علی الکسور شی‌ء </w:t>
      </w:r>
      <w:r>
        <w:rPr>
          <w:rFonts w:eastAsia="IRNazanin" w:cs="IRNazanin"/>
          <w:color w:val="111111"/>
          <w:sz w:val="28"/>
          <w:szCs w:val="28"/>
          <w:rtl w:val="true"/>
          <w:lang w:bidi="fa-IR"/>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1" w:name="__RefHeading___Toc7293673_2142443653"/>
      <w:bookmarkStart w:id="112" w:name="_Toc38"/>
      <w:bookmarkEnd w:id="111"/>
      <w:r>
        <w:rPr>
          <w:rtl w:val="true"/>
        </w:rPr>
        <w:t>عفو ما بین النصابین واسمه</w:t>
      </w:r>
      <w:bookmarkEnd w:id="112"/>
    </w:p>
    <w:p>
      <w:pPr>
        <w:pStyle w:val="BookText"/>
        <w:rPr/>
      </w:pPr>
      <w:r>
        <w:rPr>
          <w:rFonts w:ascii="IRNazanin" w:hAnsi="IRNazanin" w:eastAsia="IRNazanin"/>
          <w:color w:val="111111"/>
          <w:sz w:val="28"/>
          <w:sz w:val="28"/>
          <w:szCs w:val="28"/>
          <w:rtl w:val="true"/>
          <w:lang w:bidi="fa-IR"/>
        </w:rPr>
        <w:t>وقد جرت العادة بتسمیة ما لا تتعلق به الفریضة من الإبل شنقا ، ومن البقر وقصا ، ومن الغنم عفوا ، ومعناه فی الکل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فالتسع من الإبل نصاب وشنق ، فالنصاب خمس والشنق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أنه لا یسقط من الفریضة شی‌ء ولو تلفت الأربع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التسعة والثلاثون من البقر نصاب ووقص ، فالفریضة فی الثلاثین والزائد وقص حتی تبلغ 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مائة وعشرون من الغنم نصابها أربعون والفریضة فیه وعفوها ما زاد حتی تبلغ مائة وإحدی وعشرین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ما بین النصب التی عدّدناها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جرت العادة بتسمیة ما لا تتعلق به الفریضة من الإبل شنقا ، ومن البقر وقصا ، ومن الغنم عفوا ، ومعناه فی الکل واحد فالتسعة من الإبل نصاب وشنق ، فالنصاب خمس والشنق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ما بین النصب التی عددناها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العبارة من مصطلحات الفقهاء ، والمستفاد من کلام أهل اللغة أن الشنق بفتح الشین المعجمة والنون والوقص بفتح القاف لفظان مترادفان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الفریضتین فی الزکاة ففی الغنم ما بین أربعین ومائة وعشرین ، وقس فی غیرها </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الوقص بالتحریک واحد الأوقاص فی الصدقة وهو ما بین الفریضتین </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قال الجوهری فی الصحاح </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الأثیر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الشنق بالتحریک ما بین الفریضتین من کل ما تجب فیه الزکاة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bookmarkStart w:id="113" w:name="pg15452_158774"/>
    </w:p>
    <w:p>
      <w:pPr>
        <w:pStyle w:val="BookText"/>
        <w:rPr/>
      </w:pPr>
      <w:bookmarkEnd w:id="113"/>
      <w:r>
        <w:rPr>
          <w:rFonts w:ascii="IRNazanin" w:hAnsi="IRNazanin" w:eastAsia="IRNazanin"/>
          <w:color w:val="111111"/>
          <w:sz w:val="28"/>
          <w:sz w:val="28"/>
          <w:szCs w:val="28"/>
          <w:rtl w:val="true"/>
          <w:lang w:bidi="fa-IR"/>
        </w:rPr>
        <w:t>ولا یضمّ مال إنسان إلی غیره وإن اجتمعت شرائط الخلطة وکانا فی مکان واحد ، بل یعتبر فی مال کل واحد بلوغ 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یفرّق بین مالی المالک الواحد ولو تباعد مکاناهما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یضم مال إنسان إلی غیره وإن اجتمعت شرائط الخلطة وکانا فی مکان واحد ، بل یعتبر فی مال کل واحد بلوغ النصاب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مجمع علیه بین الأصحاب ، ویدل علیه أن ملک النصاب شرط فی وجوب الزکاة کالحول ، فکما لا یبنی حول إنسان علی غیره فکذا النصاب ، وما رواه الشیخ فی الصحیح ، عن محمد بن قیس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یفرّق بین مجتمع ، ولا یجمع بین متفرق </w:t>
      </w:r>
      <w:r>
        <w:rPr>
          <w:rFonts w:eastAsia="IRNazanin" w:cs="IRNazanin"/>
          <w:color w:val="111111"/>
          <w:sz w:val="28"/>
          <w:szCs w:val="28"/>
          <w:rtl w:val="true"/>
          <w:lang w:bidi="fa-IR"/>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جمع من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الخلطة بکسر الخاء تجعل المالین مالا واحدا ، سواء کانت خلطة أعیان کأربعین بین شریکین ، أو خلطة أوصاف کالاتحاد فی المرعی والمشرب والمراح والفحل والحالب والمحلب مع تمیز المالین </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باطل ، لانتفاء الدلیل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یفرّق بین مالی المالک الواحد ولو تباعد مکانهما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بعدم التفریق بین المالین أن لا یکون لکل منهما حکم بانفراده ، بل یقدرا مجتمعین ، فإن بلغا النصاب کذلک وجبت الزکاة فیهما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ذلک بین أن یکون بین المالین مسافة</w:t>
      </w:r>
    </w:p>
    <w:p>
      <w:pPr>
        <w:pStyle w:val="Heading3"/>
        <w:numPr>
          <w:ilvl w:val="2"/>
          <w:numId w:val="1"/>
        </w:numPr>
        <w:rPr/>
      </w:pPr>
      <w:bookmarkStart w:id="114" w:name="__RefHeading___Toc7293675_2142443653"/>
      <w:bookmarkStart w:id="115" w:name="_Toc39"/>
      <w:bookmarkEnd w:id="114"/>
      <w:r>
        <w:rPr>
          <w:rtl w:val="true"/>
        </w:rPr>
        <w:t>حکم الشرکاء فی نصاب</w:t>
      </w:r>
      <w:bookmarkEnd w:id="11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6" w:name="__RefHeading___Toc7293677_2142443653"/>
      <w:bookmarkStart w:id="117" w:name="_Toc40"/>
      <w:bookmarkEnd w:id="116"/>
      <w:r>
        <w:rPr>
          <w:rtl w:val="true"/>
        </w:rPr>
        <w:t>حکم المالین المتباعدین</w:t>
      </w:r>
      <w:bookmarkStart w:id="118" w:name="pg15452_158775"/>
      <w:bookmarkEnd w:id="117"/>
    </w:p>
    <w:p>
      <w:pPr>
        <w:pStyle w:val="BookText"/>
        <w:rPr/>
      </w:pPr>
      <w:bookmarkEnd w:id="118"/>
      <w:r>
        <w:rPr>
          <w:rFonts w:ascii="IRNazanin" w:hAnsi="IRNazanin" w:eastAsia="IRNazanin"/>
          <w:color w:val="111111"/>
          <w:sz w:val="28"/>
          <w:sz w:val="28"/>
          <w:szCs w:val="28"/>
          <w:rtl w:val="true"/>
          <w:lang w:bidi="fa-IR"/>
        </w:rPr>
        <w:t xml:space="preserve">الشرط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السوم ، فلا تجب الزکاة فی المعلوفة ، </w:t>
      </w:r>
      <w:r>
        <w:rPr>
          <w:rStyle w:val="FootnoteAnchor"/>
          <w:rtl w:val="true"/>
        </w:rPr>
        <w:footnoteReference w:id="275"/>
      </w:r>
      <w:r>
        <w:rPr>
          <w:rFonts w:ascii="IRNazanin" w:hAnsi="IRNazanin" w:eastAsia="IRNazanin"/>
          <w:color w:val="111111"/>
          <w:sz w:val="28"/>
          <w:sz w:val="28"/>
          <w:szCs w:val="28"/>
          <w:rtl w:val="true"/>
          <w:lang w:bidi="fa-IR"/>
        </w:rPr>
        <w:t>ولا فی السخال ، إلا إذا استغنت عن الأمهات بالرعی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القصر أو لا عند علمائنا أجمع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ویدل علیه إطلاق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أربعین شاة شاة </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 xml:space="preserve">فإنها تتناول المجتمعة والمتفرقة ، وقوله علیه السلام فی الروایة المتقدمة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یفرّق بین مجتمع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الشرط الثانی ، السوم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تجب الزکاة فی المعلوفة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مجمع علیه بین الأصحاب ، بل قال المصنف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قول العلماء کافة إلاّ مالکا فإنه أوجب الزکاة فی المعلوفة وقال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تفرد بذلک </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اعتبار هذا الشرط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قول أبی جعفر وأبی عبد الله علیهماالسلام فی حسنتی الفضلاء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الصدقة علی السائمة الراعیة </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 xml:space="preserve">والظاهر أن الراعیة وصف کاشف لمعنی السائمة ، فإن السوم لغة الرعی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فی السخال ، إلا إذا استغنت عن الأمهات بالرعی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اعتبر فی السخال الاستغناء عن الأمهات بالرعی لیتحقق الشرط بالنسبة إلیها وهو السوم کما صرح به فی المعتبر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w:t>
      </w:r>
      <w:r>
        <w:rPr>
          <w:rStyle w:val="FootnoteAnchor"/>
          <w:rtl w:val="true"/>
        </w:rPr>
        <w:footnoteReference w:id="282"/>
      </w:r>
      <w:r>
        <w:rPr>
          <w:rFonts w:ascii="Amiri" w:hAnsi="Amiri" w:eastAsia="Amiri" w:cs="Amiri"/>
          <w:color w:val="111111"/>
          <w:sz w:val="28"/>
          <w:sz w:val="28"/>
          <w:szCs w:val="28"/>
          <w:rtl w:val="true"/>
          <w:lang w:bidi="ar-SA"/>
        </w:rPr>
        <w:t xml:space="preserve">وجماعة </w:t>
      </w:r>
      <w:r>
        <w:rPr>
          <w:rStyle w:val="FootnoteAnchor"/>
          <w:rtl w:val="true"/>
        </w:rPr>
        <w:footnoteReference w:id="283"/>
      </w:r>
      <w:r>
        <w:rPr>
          <w:rFonts w:ascii="IRNazanin" w:hAnsi="IRNazanin" w:eastAsia="IRNazanin"/>
          <w:color w:val="111111"/>
          <w:sz w:val="28"/>
          <w:sz w:val="28"/>
          <w:szCs w:val="28"/>
          <w:rtl w:val="true"/>
          <w:lang w:bidi="fa-IR"/>
        </w:rPr>
        <w:t>إن حولها من حین النتاج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ما رواه الکلینی ، عن علیّ بن إبراهیم ، عن أبیه ، عن ابن أبی عمیر ، عن عمر بن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9" w:name="__RefHeading___Toc7293679_2142443653"/>
      <w:bookmarkStart w:id="120" w:name="_Toc41"/>
      <w:bookmarkEnd w:id="119"/>
      <w:r>
        <w:rPr>
          <w:rtl w:val="true"/>
        </w:rPr>
        <w:t>اشتراط السوم</w:t>
      </w:r>
      <w:bookmarkEnd w:id="120"/>
    </w:p>
    <w:p>
      <w:pPr>
        <w:pStyle w:val="BookText"/>
        <w:rPr/>
      </w:pPr>
      <w:r>
        <w:rPr>
          <w:rFonts w:ascii="IRNazanin" w:hAnsi="IRNazanin" w:eastAsia="IRNazanin"/>
          <w:color w:val="111111"/>
          <w:sz w:val="28"/>
          <w:sz w:val="28"/>
          <w:szCs w:val="28"/>
          <w:rtl w:val="true"/>
          <w:lang w:bidi="fa-IR"/>
        </w:rPr>
        <w:t>ولا بد من استمرار السوم جملة الحول ، فلو علفها بعضا ولو یوما استأنف الحول عند استئناف 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اعتبار باللحظة عادة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اجتماع السوم والعلف الأغلب ، والأول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أذینة ، عن زرارة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فی صغار الإبل شی‌ء حتی یحول علیها الحول من حین تنتج </w:t>
      </w:r>
      <w:r>
        <w:rPr>
          <w:rFonts w:eastAsia="IRNazanin" w:cs="IRNazanin"/>
          <w:color w:val="111111"/>
          <w:sz w:val="28"/>
          <w:szCs w:val="28"/>
          <w:rtl w:val="true"/>
          <w:lang w:bidi="fa-IR"/>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الطریق صحیح وأن العمل بالروایة متجه </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ذکره من اتجاه العمل بالروایة جید ، لأن الظاهر الاعتماد علی ما یرویه إبراهیم بن هاشم کما اختاره العلاّمة فی الخلاصة </w:t>
      </w:r>
      <w:r>
        <w:rPr>
          <w:rStyle w:val="FootnoteAnchor"/>
          <w:rtl w:val="true"/>
        </w:rPr>
        <w:footnoteReference w:id="286"/>
      </w:r>
      <w:r>
        <w:rPr>
          <w:rFonts w:ascii="IRNazanin" w:hAnsi="IRNazanin" w:eastAsia="IRNazanin"/>
          <w:color w:val="111111"/>
          <w:sz w:val="28"/>
          <w:sz w:val="28"/>
          <w:szCs w:val="28"/>
          <w:rtl w:val="true"/>
          <w:lang w:bidi="fa-IR"/>
        </w:rPr>
        <w:t>، وباقی رجاله ثقات لکن طریقة الشارح وصف روایة إبراهیم بالحسن لا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واستقرب الشهید فی البیان اعتبار الحول من حین النتاج إذا کان اللبن الذی تشربه من سائمة </w:t>
      </w:r>
      <w:r>
        <w:rPr>
          <w:rStyle w:val="FootnoteAnchor"/>
          <w:rtl w:val="true"/>
        </w:rPr>
        <w:footnoteReference w:id="287"/>
      </w:r>
      <w:r>
        <w:rPr>
          <w:rFonts w:ascii="IRNazanin" w:hAnsi="IRNazanin" w:eastAsia="IRNazanin"/>
          <w:color w:val="111111"/>
          <w:sz w:val="28"/>
          <w:sz w:val="28"/>
          <w:szCs w:val="28"/>
          <w:rtl w:val="true"/>
          <w:lang w:bidi="fa-IR"/>
        </w:rPr>
        <w:t>، ولا یخلو من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بدّ من استمرار السوم جملة الحول ، فلو علفها بعضا ولو یوما استأنف الحول عند استئناف السوم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فی اجتماع السوم والعلف الأغلب ، والأول أشبه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للشیخ فی المبسوط والخلاف </w:t>
      </w:r>
      <w:r>
        <w:rPr>
          <w:rStyle w:val="FootnoteAnchor"/>
          <w:rtl w:val="true"/>
        </w:rPr>
        <w:footnoteReference w:id="288"/>
      </w:r>
      <w:r>
        <w:rPr>
          <w:rFonts w:ascii="IRNazanin" w:hAnsi="IRNazanin" w:eastAsia="IRNazanin"/>
          <w:color w:val="111111"/>
          <w:sz w:val="28"/>
          <w:sz w:val="28"/>
          <w:szCs w:val="28"/>
          <w:rtl w:val="true"/>
          <w:lang w:bidi="fa-IR"/>
        </w:rPr>
        <w:t>، ونص فی المبسوط علی السقوط مع التساوی ، واستدل المصنف فی المعتبر لهذا القول بأن اسم السوم لا یزول بالعلف الیسیر ، وبأنه لو اعتبر السوم فی جمیع الحول لما وجبت إلاّ فی الأقل ، وبأن الأغلب یعتبر فی سقی الغلاّت فکذا 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رجّح ما اختاره هنا من انقطاع السوم بالعلف الیسیر ، واستدل علیه بأن السوم </w:t>
      </w:r>
    </w:p>
    <w:p>
      <w:pPr>
        <w:pStyle w:val="BookText"/>
        <w:rPr/>
      </w:pPr>
      <w:r>
        <w:rPr>
          <w:rFonts w:ascii="IRNazanin" w:hAnsi="IRNazanin" w:eastAsia="IRNazanin"/>
          <w:color w:val="111111"/>
          <w:sz w:val="28"/>
          <w:sz w:val="28"/>
          <w:szCs w:val="28"/>
          <w:rtl w:val="true"/>
          <w:lang w:bidi="fa-IR"/>
        </w:rPr>
        <w:t>ولو اعتلفت من نفسها بما یعتدّ به بطل حولها ، لخروجها عن اسم السوم ،</w:t>
      </w:r>
    </w:p>
    <w:p>
      <w:pPr>
        <w:pStyle w:val="BookText"/>
        <w:rPr/>
      </w:pPr>
      <w:r>
        <w:rPr>
          <w:rFonts w:ascii="IRNazanin" w:hAnsi="IRNazanin" w:eastAsia="IRNazanin"/>
          <w:color w:val="111111"/>
          <w:sz w:val="28"/>
          <w:sz w:val="28"/>
          <w:szCs w:val="28"/>
          <w:rtl w:val="true"/>
          <w:lang w:bidi="fa-IR"/>
        </w:rPr>
        <w:t>شرط الوجوب فکان کالنصاب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العلف الیسیر لا یقطع الحول ممنوع ، فإنه لا یقال للمعلوفة سائمة فی حال علفها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الأدلة من الجانبین نظر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مما استدل به للشیخ فلأن عدم زوال اسم السوم بالعلف الیسیر لا یقتضی اعتبار الأغلب ، فإن غیره قد لا یکون یسیرا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فلمنع الملازمة وبطلان 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 فلأنه قیاس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السوم شرط الوجوب فکان کالنصاب ، فیتوجه علیه أن النصاب قد وقع التنصیص علی اعتبار ملکه طول الحول فینقطع بخروجه عن الملک فی أثنائه ، بخلاف السوم ، لعدم التصریح باعتبار دوامه فیرجع فی صدق اسم الوصف إلی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یقال للمعلوفة سائمة فی حال علفها ، غیر جید ، إذ الظاهر عدم خروجها بالعلف الیسیر عن کونها سائمة عرفا ، کما لا تخرج القصیدة العربیة عن کونها عربیة باشتمالها علی بعض الألفاظ الأعجمیة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یظهر أن الأصح الرجوع فی ذلک إلی العرف کما اختاره العلاّمة </w:t>
      </w:r>
      <w:r>
        <w:rPr>
          <w:rStyle w:val="FootnoteAnchor"/>
          <w:rtl w:val="true"/>
        </w:rPr>
        <w:footnoteReference w:id="290"/>
      </w:r>
      <w:r>
        <w:rPr>
          <w:rFonts w:ascii="IRNazanin" w:hAnsi="IRNazanin" w:eastAsia="IRNazanin"/>
          <w:color w:val="111111"/>
          <w:sz w:val="28"/>
          <w:sz w:val="28"/>
          <w:szCs w:val="28"/>
          <w:rtl w:val="true"/>
          <w:lang w:bidi="fa-IR"/>
        </w:rPr>
        <w:t xml:space="preserve">ومن تأخر عنه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اعتلفت من نفسها بما یعتد به بطل حولها ، لخروجها </w:t>
      </w:r>
      <w:bookmarkStart w:id="121" w:name="pg15452_158778"/>
    </w:p>
    <w:p>
      <w:pPr>
        <w:pStyle w:val="BookText"/>
        <w:rPr/>
      </w:pPr>
      <w:bookmarkEnd w:id="121"/>
      <w:r>
        <w:rPr>
          <w:rFonts w:ascii="IRNazanin" w:hAnsi="IRNazanin" w:eastAsia="IRNazanin"/>
          <w:color w:val="111111"/>
          <w:sz w:val="28"/>
          <w:sz w:val="28"/>
          <w:szCs w:val="28"/>
          <w:rtl w:val="true"/>
          <w:lang w:bidi="fa-IR"/>
        </w:rPr>
        <w:t>وکذا لو منع السائمة مانع کالثلج فعلفها المالک أو غیره ، بإذنه أو بغیر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الشرط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الحول ، وهو معتبر فی الحیوان والنقدین مما تجب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السوم ، وکذا لو منع السائمة مانع کالثلج فعلفها المالک أو غیره ، بإذنه أو بغیر إذنه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یتحقق العلف بإطعامها شیئا مملوکا کالتبن ، والزرع ، وشراء المرعی الذی یستنبته الناس وإرسالها فیه ، لا بمصانعة الظالم علی الکلاء المباح لانتفاء التسمیة ، ومتی انتفی السوم سقطت الزکاة ، سواء اعتلفت الدابة بنفسها أو علفها المالک أو غیره ، بإذنه أو بغیر إذنه ، من مال المالک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واستشکل الشارح الحکم لو علفها الغیر من مال نفسه ، من إطلاق النص المقتضی لسقوط الزکاة فی المعلوفة ، ومن أن الحکمة المقتضیة لسقوط الزکاة مع العلف المؤنة اللازمة من ذلک الموجبة للتخفیف وهی منتفیة فی هذه الصورة </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استشکال ضعیف ، فإن هذه المناسبات لا تصلح لمعارضة إطلاق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الشرط الثالث ، الحول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معتبر فی الحیوان والنقدین مما تجب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العلماء کافة حکاه فی المنتهی </w:t>
      </w:r>
      <w:r>
        <w:rPr>
          <w:rStyle w:val="FootnoteAnchor"/>
          <w:rtl w:val="true"/>
        </w:rPr>
        <w:footnoteReference w:id="293"/>
      </w:r>
      <w:r>
        <w:rPr>
          <w:rFonts w:ascii="IRNazanin" w:hAnsi="IRNazanin" w:eastAsia="IRNazanin"/>
          <w:color w:val="111111"/>
          <w:sz w:val="28"/>
          <w:sz w:val="28"/>
          <w:szCs w:val="28"/>
          <w:rtl w:val="true"/>
          <w:lang w:bidi="fa-IR"/>
        </w:rPr>
        <w:t xml:space="preserve">، وتدل علیه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رواه الکلینی فی الحسن ، عن الفضلاء الخمسة ، عن أبی جعفر وأبی عبد الله علیهماالسلام أنهما قالا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زکاة الغنم والبقر وکل ما یحول علیه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2" w:name="__RefHeading___Toc7293681_2142443653"/>
      <w:bookmarkStart w:id="123" w:name="_Toc42"/>
      <w:bookmarkEnd w:id="122"/>
      <w:r>
        <w:rPr>
          <w:rtl w:val="true"/>
        </w:rPr>
        <w:t>اشتراط الحول</w:t>
      </w:r>
      <w:bookmarkStart w:id="124" w:name="pg15452_158779"/>
      <w:bookmarkEnd w:id="123"/>
    </w:p>
    <w:p>
      <w:pPr>
        <w:pStyle w:val="BookText"/>
        <w:rPr/>
      </w:pPr>
      <w:bookmarkEnd w:id="124"/>
      <w:r>
        <w:rPr>
          <w:rFonts w:ascii="IRNazanin" w:hAnsi="IRNazanin" w:eastAsia="IRNazanin"/>
          <w:color w:val="111111"/>
          <w:sz w:val="28"/>
          <w:sz w:val="28"/>
          <w:szCs w:val="28"/>
          <w:rtl w:val="true"/>
          <w:lang w:bidi="fa-IR"/>
        </w:rPr>
        <w:t>وفی مال التجارة والخیل مما یستحب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وحدّه أن یمضی له أحد عشر شهرا ثم یهلّ الثانی عشر ، فعند هلاله تجب ولو لم تکمل أیام الحول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الحول عند ربّه فلا شی‌ء علیه حتی یحول الحول ، فإذا حال علیه الحول وجب فیه </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الفضلاء الخمسة أیضا ، عن أبی جعفر وأبی عبد الله علیهماالسلام ، قالا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 العوامل من الإبل والبقر شی‌ء ، إنما الصدقات علی السائمة الراعیة ، وکلما لم یحل علیه الحول عند ربّه فلا شی‌ء علیه ، فإذا حال علیه الحول وجب علیه </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زرارة ، عن أبی جعفر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الزکاة علی المال الصامت الذی یحول علیه الحول ولم یحرکه </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محمد الحلبی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یفید المال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یزکیه حتی یحول علیه الحول </w:t>
      </w:r>
      <w:r>
        <w:rPr>
          <w:rFonts w:eastAsia="IRNazanin" w:cs="IRNazanin"/>
          <w:color w:val="111111"/>
          <w:sz w:val="28"/>
          <w:szCs w:val="28"/>
          <w:rtl w:val="true"/>
          <w:lang w:bidi="fa-IR"/>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مال التجارة والخیل مما یستحب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موضع وفاق بین العلماء أیضا ، وقد تقدم من الأخبار ما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وحدّه أن یمضی له أحد عشر شهرا ثم یهل الثانی عشر ، فعند هلاله تجب ولو لم تکمل أیام الحول </w:t>
      </w:r>
      <w:r>
        <w:rPr>
          <w:rFonts w:eastAsia="IRNazanin" w:cs="IRNazanin"/>
          <w:color w:val="111111"/>
          <w:sz w:val="28"/>
          <w:szCs w:val="28"/>
          <w:rtl w:val="true"/>
          <w:lang w:bidi="fa-IR"/>
        </w:rPr>
        <w:t>).</w:t>
      </w:r>
    </w:p>
    <w:p>
      <w:pPr>
        <w:pStyle w:val="Heading3"/>
        <w:numPr>
          <w:ilvl w:val="2"/>
          <w:numId w:val="1"/>
        </w:numPr>
        <w:rPr/>
      </w:pPr>
      <w:bookmarkStart w:id="125" w:name="__RefHeading___Toc7293683_2142443653"/>
      <w:bookmarkStart w:id="126" w:name="_Toc43"/>
      <w:bookmarkEnd w:id="125"/>
      <w:r>
        <w:rPr>
          <w:rtl w:val="true"/>
        </w:rPr>
        <w:t>اعتبار الحول فی مال التجارة</w:t>
      </w:r>
      <w:bookmarkEnd w:id="12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7" w:name="__RefHeading___Toc7293685_2142443653"/>
      <w:bookmarkStart w:id="128" w:name="_Toc44"/>
      <w:bookmarkEnd w:id="127"/>
      <w:r>
        <w:rPr>
          <w:rtl w:val="true"/>
        </w:rPr>
        <w:t>حد الحول</w:t>
      </w:r>
      <w:bookmarkEnd w:id="128"/>
    </w:p>
    <w:p>
      <w:pPr>
        <w:pStyle w:val="BookText"/>
        <w:rPr/>
      </w:pPr>
      <w:r>
        <w:rPr>
          <w:rFonts w:ascii="IRNazanin" w:hAnsi="IRNazanin" w:eastAsia="IRNazanin"/>
          <w:color w:val="111111"/>
          <w:sz w:val="28"/>
          <w:sz w:val="28"/>
          <w:szCs w:val="28"/>
          <w:rtl w:val="true"/>
          <w:lang w:bidi="fa-IR"/>
        </w:rPr>
        <w:t xml:space="preserve">هذا مذهب علمائنا أجمع ، قاله فی المعتبر </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حولان الحول هو مضی أحد عشر شهرا کاملة علی المال ، فإذا دخل الشهر الثانی عشر وجبت الزکاة وإن لم تکمل أیامه ، بل یجب بدخول الثانی عشر عند علمائنا أجمع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والأصل فیه ما رواه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إبراهیم ، عن أبیه ، عن حماد بن عیسی ، عن حریز بن عبد الله ، عن زرارة ، عن أبی جعفر علیه السلام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کانت له مائتا درهم فوهبها لبعض إخوانه أو ولده أو أهله فرارا من الزکاة ، فعل ذلک قبل حلّها بشهر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دخل الشهر الثانی عشر فقد حال علیها الحول ووجبت علیه فیها الزکاة </w:t>
      </w:r>
      <w:r>
        <w:rPr>
          <w:rFonts w:eastAsia="IRNazanin" w:cs="IRNazanin"/>
          <w:color w:val="111111"/>
          <w:sz w:val="28"/>
          <w:szCs w:val="28"/>
          <w:rtl w:val="true"/>
          <w:lang w:bidi="fa-IR"/>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ومقتضی الروایة استقرار الوجوب باستهلال الثانی عشر ، وربما ظهر منها احتساب الثانی عشر من الحول الثانی ، وبه قطع المحقق الشیخ فخر الدین فی شرح القواعد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الفاء تقتضی التعقیب بلا فصل فبأول جزء منه یصدق أنه حال علیه الحول ، وحال فعل ماض لا یصدق إلاّ بتمامه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وجزم الشهید فی الدروس والبیان باحتسابه من الأول ، لأصالة عدم النقل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والحقّ أن الخبر السابق إن صحّ فلا عدول </w:t>
      </w:r>
      <w:bookmarkStart w:id="129" w:name="pg15452_158781"/>
    </w:p>
    <w:p>
      <w:pPr>
        <w:pStyle w:val="BookText"/>
        <w:rPr/>
      </w:pPr>
      <w:bookmarkEnd w:id="129"/>
      <w:r>
        <w:rPr>
          <w:rFonts w:ascii="IRNazanin" w:hAnsi="IRNazanin" w:eastAsia="IRNazanin"/>
          <w:color w:val="111111"/>
          <w:sz w:val="28"/>
          <w:sz w:val="28"/>
          <w:szCs w:val="28"/>
          <w:rtl w:val="true"/>
          <w:lang w:bidi="fa-IR"/>
        </w:rPr>
        <w:t>ولو اختل أحد شروطها فی أثناء الحول بطل الحول ، مثل إن نقصت عن النصاب فأتمّها ،</w:t>
      </w:r>
    </w:p>
    <w:p>
      <w:pPr>
        <w:pStyle w:val="BookText"/>
        <w:rPr/>
      </w:pPr>
      <w:r>
        <w:rPr>
          <w:rFonts w:ascii="IRNazanin" w:hAnsi="IRNazanin" w:eastAsia="IRNazanin"/>
          <w:color w:val="111111"/>
          <w:sz w:val="28"/>
          <w:sz w:val="28"/>
          <w:szCs w:val="28"/>
          <w:rtl w:val="true"/>
          <w:lang w:bidi="fa-IR"/>
        </w:rPr>
        <w:t xml:space="preserve">عن الأول ، لکن فی طریقه کلام والعمل علی الثانی متعیّن إلی أن یثبت ، وحینئذ فیکون الثانی عشر جزءا من الأول واستقرار الوجوب مشروط بتمامه </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ویتوجه علیه أولا أنه رحمه الله قد صرح فی مسألة عدّ السخال من حین النتاج بأن هذا الطریق صحیح وأن العمل به متعین </w:t>
      </w:r>
      <w:r>
        <w:rPr>
          <w:rStyle w:val="FootnoteAnchor"/>
          <w:rtl w:val="true"/>
        </w:rPr>
        <w:footnoteReference w:id="304"/>
      </w:r>
      <w:r>
        <w:rPr>
          <w:rFonts w:ascii="IRNazanin" w:hAnsi="IRNazanin" w:eastAsia="IRNazanin"/>
          <w:color w:val="111111"/>
          <w:sz w:val="28"/>
          <w:sz w:val="28"/>
          <w:szCs w:val="28"/>
          <w:rtl w:val="true"/>
          <w:lang w:bidi="fa-IR"/>
        </w:rPr>
        <w:t>، فلا معنی للتوقف هنا مع اتحاد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أن ما ذکره من توقف استقرار الوجوب علی تمام الثانی عشر مخالف للإجماع ، کما اعترف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أول کلامه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هل یستقر الوجوب به أم یتوقف علی تمام الثانی عشر؟ الذی اقتضاه الإجماع والخبر السالف الأول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فالروایة معتبرة السند ، وهی کالصریحة فی استقرار الوجوب بدخول الثانی عشر ، ویعضدها الإجماع المنقول علی أن حولان الحول عبارة عن مضی أحد عشر شهرا ودخول الثانی عشر ، ومقتضاه استقرار الوجوب بذلک ، وسیجی‌ء تمام الکلام فی ذلک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اختلّ أحد شروطها فی أثناء الحول بطل الحول ، مثل إن نقصت عن النصاب فأتمها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المراد من الحول هنا المعنی الشرعی وهو الذی عرّفه سابقا ، ویعلم من ذلک أن الوجوب لا یسقط باختلال الشرائط فی الشهر الثانی عشر لخروجه عن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واحتمل الشارح کون المراد به المعنی اللغوی </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0" w:name="__RefHeading___Toc7293687_2142443653"/>
      <w:bookmarkStart w:id="131" w:name="_Toc45"/>
      <w:bookmarkEnd w:id="130"/>
      <w:r>
        <w:rPr>
          <w:rtl w:val="true"/>
        </w:rPr>
        <w:t>بطلان الحول باختلال أحد الشروط</w:t>
      </w:r>
      <w:bookmarkStart w:id="132" w:name="pg15452_158782"/>
      <w:bookmarkEnd w:id="131"/>
    </w:p>
    <w:p>
      <w:pPr>
        <w:pStyle w:val="BookText"/>
        <w:rPr/>
      </w:pPr>
      <w:bookmarkEnd w:id="132"/>
      <w:r>
        <w:rPr>
          <w:rFonts w:ascii="IRNazanin" w:hAnsi="IRNazanin" w:eastAsia="IRNazanin"/>
          <w:color w:val="111111"/>
          <w:sz w:val="28"/>
          <w:sz w:val="28"/>
          <w:szCs w:val="28"/>
          <w:rtl w:val="true"/>
          <w:lang w:bidi="fa-IR"/>
        </w:rPr>
        <w:t xml:space="preserve">أو عاوضها بجنسها أو مثلها علی الأصحّ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فعل ذلک فرارا وجبت الزکاة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 وهو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عاوضها </w:t>
      </w:r>
      <w:r>
        <w:rPr>
          <w:rStyle w:val="FootnoteAnchor"/>
          <w:rtl w:val="true"/>
        </w:rPr>
        <w:footnoteReference w:id="307"/>
      </w:r>
      <w:r>
        <w:rPr>
          <w:rFonts w:ascii="IRNazanin" w:hAnsi="IRNazanin" w:eastAsia="IRNazanin"/>
          <w:color w:val="111111"/>
          <w:sz w:val="28"/>
          <w:sz w:val="28"/>
          <w:szCs w:val="28"/>
          <w:rtl w:val="true"/>
          <w:lang w:bidi="fa-IR"/>
        </w:rPr>
        <w:t xml:space="preserve">بمثلها أو جنسها علی الأصح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فعل ذلک فرارا وجبت الزکاة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تجب ، وهو الأظهر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اختاره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بطلان الحول بإبدال النصاب بغیره فی أثنائه مطلقا أشهر الأقوال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الشیخ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بادل بجنسه بنی علی حوله ، وإن کان بغیر جنسه استأنف </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المرتضی فی الانتصار </w:t>
      </w:r>
      <w:r>
        <w:rPr>
          <w:rStyle w:val="FootnoteAnchor"/>
          <w:rtl w:val="true"/>
        </w:rPr>
        <w:footnoteReference w:id="309"/>
      </w:r>
      <w:r>
        <w:rPr>
          <w:rFonts w:ascii="IRNazanin" w:hAnsi="IRNazanin" w:eastAsia="IRNazanin"/>
          <w:color w:val="111111"/>
          <w:sz w:val="28"/>
          <w:sz w:val="28"/>
          <w:szCs w:val="28"/>
          <w:rtl w:val="true"/>
          <w:lang w:bidi="fa-IR"/>
        </w:rPr>
        <w:t xml:space="preserve">، والشیخ فی الجمل </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بادل بالجنس أو بغیره فرارا وجبت الزکاة وإلاّ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بمقتضی الأصل ، وقوله علیه السلام فی عدة روایات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کلما لا یحول علیه الحول عند ربه فلا شی‌ء علیه </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ومع المعاوضة بالنصاب فی أثناء الحول لا یتحقق حؤول الحول علی کل من النصابین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أن الفرار غیر مناف للسقوط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رواه الکلینی فی الصحیح ، عن علیّ بن یقطین ، عن أبی إبراهیم علیه السلام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یجتمع عندی الشی‌ء فیبقی نحوا من سنة أنزکیه؟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کلما لا یحول علیه الحول عندک فلیس علیک فیه زکاة ، وکل ما لم یکن رکازا فلیس علیک فیه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الرکاز؟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الصامت المنقوش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أردت ذلک فاسبکه فإنه لیس فی سبائک الذهب ونقار الفضة شی‌ء من الزکاة </w:t>
      </w:r>
      <w:r>
        <w:rPr>
          <w:rFonts w:eastAsia="IRNazanin" w:cs="IRNazanin"/>
          <w:color w:val="111111"/>
          <w:sz w:val="28"/>
          <w:szCs w:val="28"/>
          <w:rtl w:val="true"/>
          <w:lang w:bidi="fa-IR"/>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3" w:name="__RefHeading___Toc7293689_2142443653"/>
      <w:bookmarkStart w:id="134" w:name="_Toc46"/>
      <w:bookmarkEnd w:id="133"/>
      <w:r>
        <w:rPr>
          <w:rtl w:val="true"/>
        </w:rPr>
        <w:t>بطلان الحول بالمعاوضة بالمثل</w:t>
      </w:r>
      <w:bookmarkEnd w:id="134"/>
    </w:p>
    <w:p>
      <w:pPr>
        <w:pStyle w:val="BookText"/>
        <w:rPr/>
      </w:pPr>
      <w:r>
        <w:rPr>
          <w:rFonts w:ascii="IRNazanin" w:hAnsi="IRNazanin" w:eastAsia="IRNazanin"/>
          <w:color w:val="111111"/>
          <w:sz w:val="28"/>
          <w:sz w:val="28"/>
          <w:szCs w:val="28"/>
          <w:rtl w:val="true"/>
          <w:lang w:bidi="fa-IR"/>
        </w:rPr>
        <w:t xml:space="preserve">وفی الحسن ، عن عمر بن یزید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فرّ بماله من الزکاة فاشتری به أرضا أو دارا علیه فیه شی‌ء؟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ولو جعله حلیّا أو نقرا فلا شی‌ء علیه فیه ، وما منع نفسه من فضله أکثر مما منع من حق الله أن یکون فیه </w:t>
      </w:r>
      <w:r>
        <w:rPr>
          <w:rFonts w:eastAsia="IRNazanin" w:cs="IRNazanin"/>
          <w:color w:val="111111"/>
          <w:sz w:val="28"/>
          <w:szCs w:val="28"/>
          <w:rtl w:val="true"/>
          <w:lang w:bidi="fa-IR"/>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الحسن ، عن زرارة ، عن أبی جعفر علیه السلام 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کان له مائتا درهم فوهبها لبعض إخوانه أو ولده أو أهله فرارا بها من الزکاة ، فعل ذلک قبل حلّها بشهر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دخل الشهر الثانی عشر فقد حال علیها الحول ووجبت علیه فیها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أحدث فیها قبل الحول؟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جاز ذلک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فرّ بها من الزکاة؟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أدخله علی نفسه أعظم مما منع من زکاتها </w:t>
      </w:r>
      <w:r>
        <w:rPr>
          <w:rFonts w:eastAsia="IRNazanin" w:cs="IRNazanin"/>
          <w:color w:val="111111"/>
          <w:sz w:val="28"/>
          <w:szCs w:val="28"/>
          <w:rtl w:val="true"/>
          <w:lang w:bidi="fa-IR"/>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الشیخ علی ما نقل عنه من البناء مع المعاوضة بالجنس بأن من عاوض أربعین سائمة بأربعین سائمة یصدق علیه أنه ملک أربعین سائمة طول الحول فیجب علیه فیها الزکاة </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 ، فإن کلا من الأربعین لم یحل علیها الحول قطعا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 المرتضی فی الانتصار بإجماع الطائفة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أبو علیّ بن الجنید أن الزکاة لا تلزم الفارّ منها وذلک ینقض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قد تقدم ابن الجنید وتأخر عنه ، وإنما عوّل ابن الجنید علی أخبار رویت عن أئمتنا علیهم السلام تتضمن أنه لا زکاة علیه إن فرّ بماله ، وبإزاء تلک الأخبار ما هو أظهر منها وأقوی وأوضح طرقا </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رحمه الله </w:t>
      </w:r>
      <w:r>
        <w:rPr>
          <w:rFonts w:eastAsia="IRNazanin" w:cs="IRNazanin"/>
          <w:color w:val="111111"/>
          <w:sz w:val="28"/>
          <w:szCs w:val="28"/>
          <w:rtl w:val="true"/>
          <w:lang w:bidi="fa-IR"/>
        </w:rPr>
        <w:t xml:space="preserve">. </w:t>
      </w:r>
      <w:bookmarkStart w:id="135" w:name="pg15452_158784"/>
    </w:p>
    <w:p>
      <w:pPr>
        <w:pStyle w:val="BookText"/>
        <w:rPr/>
      </w:pPr>
      <w:bookmarkEnd w:id="135"/>
      <w:r>
        <w:rPr>
          <w:rFonts w:ascii="IRNazanin" w:hAnsi="IRNazanin" w:eastAsia="IRNazanin"/>
          <w:color w:val="111111"/>
          <w:sz w:val="28"/>
          <w:sz w:val="28"/>
          <w:szCs w:val="28"/>
          <w:rtl w:val="true"/>
          <w:lang w:bidi="fa-IR"/>
        </w:rPr>
        <w:t>ولا تعد السخال مع الأمهات ، بل لکل منهما حول علی انفراده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ولعله أشار بذلک إلی ما رواه الشیخ ، عن معاویة بن عمّار ، عن أبی عبد الله علیه السلام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یجعل لأهله الحلیّ من المائة دینار والمائتی دینار وأرانی قد قلت ثلاثمائة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فیه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فرّ به من الزکاة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فرّ به من الزکاة فعلیه الزکاة ، وإن کان إنما فعله لیتجمّل به فلیس علیه زکاة </w:t>
      </w:r>
      <w:r>
        <w:rPr>
          <w:rFonts w:eastAsia="IRNazanin" w:cs="IRNazanin"/>
          <w:color w:val="111111"/>
          <w:sz w:val="28"/>
          <w:szCs w:val="28"/>
          <w:rtl w:val="true"/>
          <w:lang w:bidi="fa-IR"/>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الحلی فیه زکاة؟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إلاّ ما فرّ به من الزکاة </w:t>
      </w:r>
      <w:r>
        <w:rPr>
          <w:rFonts w:eastAsia="IRNazanin" w:cs="IRNazanin"/>
          <w:color w:val="111111"/>
          <w:sz w:val="28"/>
          <w:szCs w:val="28"/>
          <w:rtl w:val="true"/>
          <w:lang w:bidi="fa-IR"/>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الإجماع فقد تقدم الکلام علیه مرارا ، وأما الروایتان فضعیفتا السند ، ولو صح سندهما لوجب حملهما علی الاستحباب کما ذکره الشیخ فی الإستبصار ، جمعا بین الأدلة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والمراد بالجنس فی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عاوضها بجنسها أو مثلها ، النوع کالغنم بالغنم الشامل للضأن والمعز ، وبالمثل المساوی فی الحقیقة أو ما هو أخص من ذلک کالأنوثة والذکورة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تعدّ السخال من الأمهات ، بل لکل منهما حول بانفراده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مجمع علیه بین الأصحاب ، ویدل علیه قوله علیه السلام فی حسنة الفضلاء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ما لا یحول علیه الحول عند ربه فلا شی‌ء علیه </w:t>
      </w:r>
      <w:r>
        <w:rPr>
          <w:rFonts w:eastAsia="IRNazanin" w:cs="IRNazanin"/>
          <w:color w:val="111111"/>
          <w:sz w:val="28"/>
          <w:szCs w:val="28"/>
          <w:rtl w:val="true"/>
          <w:lang w:bidi="fa-IR"/>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6" w:name="__RefHeading___Toc7293691_2142443653"/>
      <w:bookmarkStart w:id="137" w:name="_Toc47"/>
      <w:bookmarkEnd w:id="136"/>
      <w:r>
        <w:rPr>
          <w:rtl w:val="true"/>
        </w:rPr>
        <w:t>حکم السخال المتولدة</w:t>
      </w:r>
      <w:bookmarkEnd w:id="137"/>
    </w:p>
    <w:p>
      <w:pPr>
        <w:pStyle w:val="BookText"/>
        <w:rPr/>
      </w:pPr>
      <w:r>
        <w:rPr>
          <w:rFonts w:ascii="IRNazanin" w:hAnsi="IRNazanin" w:eastAsia="IRNazanin"/>
          <w:color w:val="111111"/>
          <w:sz w:val="28"/>
          <w:sz w:val="28"/>
          <w:szCs w:val="28"/>
          <w:rtl w:val="true"/>
          <w:lang w:bidi="fa-IR"/>
        </w:rPr>
        <w:t xml:space="preserve">وفی حسنة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فی صغار الإبل شی‌ء حتی یحول علیها الحول من حین تنتج </w:t>
      </w:r>
      <w:r>
        <w:rPr>
          <w:rFonts w:eastAsia="IRNazanin" w:cs="IRNazanin"/>
          <w:color w:val="111111"/>
          <w:sz w:val="28"/>
          <w:szCs w:val="28"/>
          <w:rtl w:val="true"/>
          <w:lang w:bidi="fa-IR"/>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أخری لزرارة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فی صغار الإبل والبقر والغنم شی‌ء إلاّ ما حال علیه الحول </w:t>
      </w:r>
      <w:r>
        <w:rPr>
          <w:rFonts w:eastAsia="IRNazanin" w:cs="IRNazanin"/>
          <w:color w:val="111111"/>
          <w:sz w:val="28"/>
          <w:szCs w:val="28"/>
          <w:rtl w:val="true"/>
          <w:lang w:bidi="fa-IR"/>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کانت السخال نصابا مستقلا کما لو ولدت خمس من الإبل خمسا ، أو ثلاثون من البقر ثلاثین ، أو أربعون من الغنم فصاعدا مائة وإحدی وعشرون فلکل حول بانفراده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ولدت أربعون من الغنم أربعین وجب فی الأمهات شاة عند تمام حولها ولم یجب فی السخال شی‌ء ، لأن الزائد عن الأربعین عفو إلی أن یبلغ النصاب الثانی سواء ملکها مجتمعة أو متفرقة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واحتمل المصنف فی المعتبر وجوب شاة فی الثانیة عند تمام حولها </w:t>
      </w:r>
      <w:r>
        <w:rPr>
          <w:rStyle w:val="FootnoteAnchor"/>
          <w:rtl w:val="true"/>
        </w:rPr>
        <w:footnoteReference w:id="323"/>
      </w:r>
      <w:r>
        <w:rPr>
          <w:rFonts w:ascii="IRNazanin" w:hAnsi="IRNazanin" w:eastAsia="IRNazanin"/>
          <w:color w:val="111111"/>
          <w:sz w:val="28"/>
          <w:sz w:val="28"/>
          <w:szCs w:val="28"/>
          <w:rtl w:val="true"/>
          <w:lang w:bidi="fa-IR"/>
        </w:rPr>
        <w:t xml:space="preserve">،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أربعین شاة شاة </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وهو ضعیف جدا ، لأن المراد به النصاب المبتدأ إذ لو ملک ثمانین دفعة لم تجب علیه شاتان إجماعا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کانت متممة للنصاب الثانی بعد إخراج ما وجب فی الأول کما لو ولدت ثلاثون من البقر أحد عشر ، أو ثمانون من الغنم اثنین وأربعین ، ففی سقوط اعتبار الأول وصیرورة الجمیع نصابا واحدا ، أو وجوب زکاة کل منهما عند انتهاء حوله فیخرج عند انتهاء حول الأول تبیع أو شاة وعند مضی سنة من ملک الزیادة شاتان أو مسنّة ، أو عدم ابتداء حول الزائد حتی ینتهی حول الأول ثم استئناف حول واحد للجمیع أوجه ، أوجهها الأخیر ، لوجوب إخراج زکاة </w:t>
      </w:r>
      <w:bookmarkStart w:id="138" w:name="pg15452_158786"/>
    </w:p>
    <w:p>
      <w:pPr>
        <w:pStyle w:val="BookText"/>
        <w:rPr/>
      </w:pPr>
      <w:bookmarkEnd w:id="138"/>
      <w:r>
        <w:rPr>
          <w:rFonts w:ascii="IRNazanin" w:hAnsi="IRNazanin" w:eastAsia="IRNazanin"/>
          <w:color w:val="111111"/>
          <w:sz w:val="28"/>
          <w:sz w:val="28"/>
          <w:szCs w:val="28"/>
          <w:rtl w:val="true"/>
          <w:lang w:bidi="fa-IR"/>
        </w:rPr>
        <w:t>ولو حال الحول فتلف من النصاب شی‌ء ، فإن فرّط المالک ضمن ، وإن لم یکن فرط سقط من الفریضة بنسبة التالف من النصاب</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وإذا ارتد المسلم قبل الحول لم تجب الزکاة واستأنف ورثته الحول ، وإن کان بعده وجبت ، وإن لم یکن عن فطرة لم ینقطع الحول ووجبت الزکاة عند تمام الحول ما دام باقیا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عند تمام حوله لوجود المقتضی وانتفاء المانع ، ومتی وجب إخراج زکاته منفردا امتنع اعتباره منضما إلی غیره فی ذلک الحول ، للأصل ، 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ثنیا فی صدقة </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 xml:space="preserve">وقول أبی جعفر علیه السلام فی حسنة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یزکی المال من وجهین فی عام واحد </w:t>
      </w:r>
      <w:r>
        <w:rPr>
          <w:rFonts w:eastAsia="IRNazanin" w:cs="IRNazanin"/>
          <w:color w:val="111111"/>
          <w:sz w:val="28"/>
          <w:szCs w:val="28"/>
          <w:rtl w:val="true"/>
          <w:lang w:bidi="fa-IR"/>
        </w:rPr>
        <w:t xml:space="preserve">» </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البحث آت فی غیر السخال إذا ملک العدد الثانی بعد جریان الأول فی الحول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حال الحول فتلف من النصاب شی‌ء ، فإن فرط المالک ضمن ، وإن لم یکن فرط سقط من الفریضة بنسبة التالف من النصاب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الضمان مع التفریط ، وفی معناه تأخیر الإخراج مع التمکن منه ، ومع انتفاء ذلک فلا ضمان ، لأن الزکاة فی ید المالک کالأمانة فلو تلف شی‌ء من النصاب وزّع التلف علی مجموع المال وسقط من الفریضة بالنسبة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ارتد المسلم قبل الحول لم تجب الزکاة واستأنف ورثته الحول ، وإن کان بعده وجبت ، وإن لم یکن عن فطرة لم ینقطع الحول ووجبت الزکاة عند تمام الحول ما دام باقیا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وجب استئناف الورثة الحول فی المرتد عن فطرة لخروج أمواله عن</w:t>
      </w:r>
    </w:p>
    <w:p>
      <w:pPr>
        <w:pStyle w:val="Heading3"/>
        <w:numPr>
          <w:ilvl w:val="2"/>
          <w:numId w:val="1"/>
        </w:numPr>
        <w:rPr/>
      </w:pPr>
      <w:bookmarkStart w:id="139" w:name="__RefHeading___Toc7293693_2142443653"/>
      <w:bookmarkStart w:id="140" w:name="_Toc48"/>
      <w:bookmarkEnd w:id="139"/>
      <w:r>
        <w:rPr>
          <w:rtl w:val="true"/>
        </w:rPr>
        <w:t>حکم تلف بعض النصاب بعد الحول</w:t>
      </w:r>
      <w:bookmarkEnd w:id="14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1" w:name="__RefHeading___Toc7293695_2142443653"/>
      <w:bookmarkStart w:id="142" w:name="_Toc49"/>
      <w:bookmarkEnd w:id="141"/>
      <w:r>
        <w:rPr>
          <w:rtl w:val="true"/>
        </w:rPr>
        <w:t>حکم ارتداد المسلم قبل الحول وبعده</w:t>
      </w:r>
      <w:bookmarkStart w:id="143" w:name="pg15452_158787"/>
      <w:bookmarkEnd w:id="142"/>
    </w:p>
    <w:p>
      <w:pPr>
        <w:pStyle w:val="BookText"/>
        <w:rPr/>
      </w:pPr>
      <w:bookmarkEnd w:id="143"/>
      <w:r>
        <w:rPr>
          <w:rFonts w:ascii="IRNazanin" w:hAnsi="IRNazanin" w:eastAsia="IRNazanin"/>
          <w:color w:val="111111"/>
          <w:sz w:val="28"/>
          <w:sz w:val="28"/>
          <w:szCs w:val="28"/>
          <w:rtl w:val="true"/>
          <w:lang w:bidi="fa-IR"/>
        </w:rPr>
        <w:t xml:space="preserve">الشرط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تکون عوامل ، فإنه لیس فی العوامل زکاة وإن کانت سائمة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الفریضة فیقف بیانها علی مقاصد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الفریضة فی الإبل شاة فی کل خمسة حتی تبلغ خمسا</w:t>
      </w:r>
    </w:p>
    <w:p>
      <w:pPr>
        <w:pStyle w:val="BookText"/>
        <w:rPr/>
      </w:pPr>
      <w:r>
        <w:rPr>
          <w:rFonts w:ascii="IRNazanin" w:hAnsi="IRNazanin" w:eastAsia="IRNazanin"/>
          <w:color w:val="111111"/>
          <w:sz w:val="28"/>
          <w:sz w:val="28"/>
          <w:szCs w:val="28"/>
          <w:rtl w:val="true"/>
          <w:lang w:bidi="fa-IR"/>
        </w:rPr>
        <w:t>ملکه بالرّدّة وانتقالها إلی ورثته فیستأنفون الحول عند ذلک ، أما المرتد عن ملة فتجب علیه الزکاة عند تمام الحول ، لبقاء النصاب علی ملکه وإن حجر علیه فی التصرف فیه ، لقدرته علی رفعه بالعود إلی الإسلام ، ویتولّی النیة الإمام أو نائبه ، وتجزی عنه لو عاد إلی الإسلام ، بخلاف ما لو أداها بنفسه فإنه یجب علیه إعادتها ، لأن الإسلام شرط فی أدائها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الشرط الرابع ، ألاّ تکون عوامل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لیس فی العوامل زکاة وإن کانت سائمة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مجمع علیه بین العلماء کافة إلاّ من شذ من العامة </w:t>
      </w:r>
      <w:r>
        <w:rPr>
          <w:rStyle w:val="FootnoteAnchor"/>
          <w:rtl w:val="true"/>
        </w:rPr>
        <w:footnoteReference w:id="328"/>
      </w:r>
      <w:r>
        <w:rPr>
          <w:rFonts w:ascii="IRNazanin" w:hAnsi="IRNazanin" w:eastAsia="IRNazanin"/>
          <w:color w:val="111111"/>
          <w:sz w:val="28"/>
          <w:sz w:val="28"/>
          <w:szCs w:val="28"/>
          <w:rtl w:val="true"/>
          <w:lang w:bidi="fa-IR"/>
        </w:rPr>
        <w:t xml:space="preserve">، وتدل علیه روایات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قوله علیه السلام فی حسنتی الفضلاء الواردتین فی زکاة الإبل والبقر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ولیس علی العوامل شی‌ء </w:t>
      </w:r>
      <w:r>
        <w:rPr>
          <w:rFonts w:eastAsia="IRNazanin" w:cs="IRNazanin"/>
          <w:color w:val="111111"/>
          <w:sz w:val="28"/>
          <w:szCs w:val="28"/>
          <w:rtl w:val="true"/>
          <w:lang w:bidi="fa-IR"/>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ینافی ذلک ما رواه الشیخ ، عن إسحاق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إبراهیم علیه السلام عن الإبل العوامل علیها زکاة؟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 xml:space="preserve">لأنا نجیب عنه بالطعن فی السند ، ولو سلم من ذلک لکان محمولا علی الاستحباب کما ذکره الشیخ فی الإستبصار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الفریضة فیقف بیانها علی مقاصد ،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الفریضة</w:t>
      </w:r>
    </w:p>
    <w:p>
      <w:pPr>
        <w:pStyle w:val="Heading3"/>
        <w:numPr>
          <w:ilvl w:val="2"/>
          <w:numId w:val="1"/>
        </w:numPr>
        <w:rPr/>
      </w:pPr>
      <w:bookmarkStart w:id="144" w:name="__RefHeading___Toc7293697_2142443653"/>
      <w:bookmarkStart w:id="145" w:name="_Toc50"/>
      <w:bookmarkEnd w:id="144"/>
      <w:r>
        <w:rPr>
          <w:rtl w:val="true"/>
        </w:rPr>
        <w:t>اشتراط عدم کونها عوامل</w:t>
      </w:r>
      <w:bookmarkEnd w:id="14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6" w:name="__RefHeading___Toc7293699_2142443653"/>
      <w:bookmarkStart w:id="147" w:name="_Toc51"/>
      <w:bookmarkEnd w:id="146"/>
      <w:r>
        <w:rPr>
          <w:rtl w:val="true"/>
        </w:rPr>
        <w:t>بیان الفریضة فی زکاة الأنعام</w:t>
      </w:r>
      <w:bookmarkEnd w:id="147"/>
    </w:p>
    <w:p>
      <w:pPr>
        <w:pStyle w:val="BookText"/>
        <w:rPr/>
      </w:pPr>
      <w:r>
        <w:rPr>
          <w:rFonts w:ascii="IRNazanin" w:hAnsi="IRNazanin" w:eastAsia="IRNazanin"/>
          <w:color w:val="111111"/>
          <w:sz w:val="28"/>
          <w:sz w:val="28"/>
          <w:szCs w:val="28"/>
          <w:rtl w:val="true"/>
          <w:lang w:bidi="fa-IR"/>
        </w:rPr>
        <w:t>وعشرین ، فإذا زادت واحدة کان فیها بنت مخاض ، فإذا زادت عشرا کان فیها بنت لبون ، فإذا زادت عشرا أخری کان فیها حقّة ، فإذا زادت خمس عشرة کان فیها جذعة ، فإذا زادت خمس عشرة أخری کان فیها بنتا لبون ، فإذا زادت خمس عشرة أیضا کان فیها حقّتان ، فإذا بلغت مائة وإحدی وعشرین طرح ذلک وکان فی کل خمسین حقة وفی کل أربعین بنت لبون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أمکن فی عدد فرض کل واحد من الأمرین کان المالک بالخیار فی إخراج أیهما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الإبل شاة فی کل خمسة حتی یبلغ خمسا وعشرین ، فإذا زادت واحدة کان فیها بنت مخاض ، فإذا زادت عشرا کان فیها بنت لبون ، فإذا زادت عشرا أخری کان فیها حقة ، فإذا زادت خمس عشرة کان فیها جذعة ، فإذا زادت خمس عشرة أخری کان فیها بنتا لبون ، فإذا زادت خمس عشرة أیضا کان فیها حقتان ، فإذا بلغت مائة وإحدی وعشرین طرح ذلک وکان فی کل خمسین حقة وفی کل أربعین بنت لبون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ما یدل علی وجوب هذه الفرائض من الأخبار ، قال المصنف فی المعتبر والعلاّمة فی المنتهی </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خلاف فیها بین أهل العلم إلاّ فی النصاب الخامس ، فإن بعض علمائنا ذهب إلی أن الفریضة فیه بنت مخاض کما هو رأی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بیّنّا ضعفه فیما سبق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أمکن فی عدد فرض کل واحد من الأمرین کان المالک مخیرا فی إخراج أیهما شاء </w:t>
      </w:r>
      <w:r>
        <w:rPr>
          <w:rFonts w:eastAsia="IRNazanin" w:cs="IRNazanin"/>
          <w:color w:val="111111"/>
          <w:sz w:val="28"/>
          <w:szCs w:val="28"/>
          <w:rtl w:val="true"/>
          <w:lang w:bidi="fa-IR"/>
        </w:rPr>
        <w:t xml:space="preserve">). </w:t>
      </w:r>
      <w:bookmarkStart w:id="148" w:name="pg15452_158789"/>
    </w:p>
    <w:p>
      <w:pPr>
        <w:pStyle w:val="BookText"/>
        <w:rPr/>
      </w:pPr>
      <w:bookmarkEnd w:id="148"/>
      <w:r>
        <w:rPr>
          <w:rFonts w:ascii="IRNazanin" w:hAnsi="IRNazanin" w:eastAsia="IRNazanin"/>
          <w:color w:val="111111"/>
          <w:sz w:val="28"/>
          <w:sz w:val="28"/>
          <w:szCs w:val="28"/>
          <w:rtl w:val="true"/>
          <w:lang w:bidi="fa-IR"/>
        </w:rPr>
        <w:t>وفی کل ثلاثین من البقر تبیع أو تبیعة ، وفی کل أربعین مسنّة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الأبدال ، من وجب علیه بنت مخاض ولیست عنده أجزأه ابن لبون ذکر ، ولو لم یکونا عنده کان مخیرا فی ابتیاع أیهما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مقتضی العبارة أن الغالب عدم فرض کل واحد من الأمرین بعد بلوغ مائة وإحدی وعشرین ، وهو یشعر بأن التخییر بین الحقاق وبنات اللبون لیس مطلقا ، بل یجب التقدیر بما یحصل به الاستیعاب أو یکون أقرب إلی ذلک ، وهو أولی وإن کان الأظهر التخییر مطلقا کما اختاره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فوائد القواعد وأسنده إلی ظاهر الأخبار وکلام الأصحاب ، وقد تقدم الکلام فی ذلک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کل ثلاثین من البقر تبیع أو تبیعة ، وفی کل أربعین مسنة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العلماء کافة وقد تقدم من الأخبار ما یدل علیه ، ویجب التقدیر هنا بما یحصل به الاستیعاب أو یکون أقرب إلیه کما تدل علیه حسنة الفضلاء عن الباقر والصادق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 ، فی الأبدال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وجبت علیه بنت مخاض ولیست عنده أجزأه ابن لبون ذکر ، ولو لم یکونا عنده کان مخیرا فی ابتیاع أیهما 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إجزاء ابن اللبون الذکر عن بنت المخاض إذا لم تکن عنده وإن أمکنه شراؤها فقال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موضع وفاق </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علیه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قوله علیه السلام فی روایة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لم یکن فیها بنت مخاض فابن</w:t>
      </w:r>
    </w:p>
    <w:p>
      <w:pPr>
        <w:pStyle w:val="Heading3"/>
        <w:numPr>
          <w:ilvl w:val="2"/>
          <w:numId w:val="1"/>
        </w:numPr>
        <w:rPr/>
      </w:pPr>
      <w:bookmarkStart w:id="149" w:name="__RefHeading___Toc7293701_2142443653"/>
      <w:bookmarkStart w:id="150" w:name="_Toc52"/>
      <w:bookmarkEnd w:id="149"/>
      <w:r>
        <w:rPr>
          <w:rtl w:val="true"/>
        </w:rPr>
        <w:t>بیان الفریضة فی زکاة البقر</w:t>
      </w:r>
      <w:bookmarkEnd w:id="15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1" w:name="__RefHeading___Toc7293703_2142443653"/>
      <w:bookmarkStart w:id="152" w:name="_Toc53"/>
      <w:bookmarkEnd w:id="151"/>
      <w:r>
        <w:rPr>
          <w:rtl w:val="true"/>
        </w:rPr>
        <w:t>الابدال</w:t>
      </w:r>
      <w:bookmarkStart w:id="153" w:name="pg15452_158790"/>
      <w:bookmarkEnd w:id="152"/>
    </w:p>
    <w:p>
      <w:pPr>
        <w:pStyle w:val="BookText"/>
        <w:rPr/>
      </w:pPr>
      <w:bookmarkEnd w:id="153"/>
      <w:r>
        <w:rPr>
          <w:rFonts w:ascii="IRNazanin" w:hAnsi="IRNazanin" w:eastAsia="IRNazanin"/>
          <w:color w:val="111111"/>
          <w:sz w:val="28"/>
          <w:sz w:val="28"/>
          <w:szCs w:val="28"/>
          <w:rtl w:val="true"/>
          <w:lang w:bidi="fa-IR"/>
        </w:rPr>
        <w:t>ومن وجبت علیه سنّ ولیست عنده وعنده أعلی منها بسنّ دفعها وأخذ شاتین أو عشرین درهما ، وإن کان ما عنده أخفض بسنّ دفع معها شاتین أو عشرین درهما ،</w:t>
      </w:r>
    </w:p>
    <w:p>
      <w:pPr>
        <w:pStyle w:val="BookText"/>
        <w:rPr/>
      </w:pPr>
      <w:r>
        <w:rPr>
          <w:rFonts w:ascii="IRNazanin" w:hAnsi="IRNazanin" w:eastAsia="IRNazanin"/>
          <w:color w:val="111111"/>
          <w:sz w:val="28"/>
          <w:sz w:val="28"/>
          <w:szCs w:val="28"/>
          <w:rtl w:val="true"/>
          <w:lang w:bidi="fa-IR"/>
        </w:rPr>
        <w:t xml:space="preserve">لبون ذکر </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لم تکن ابنة مخاض فابن لبون ذکر </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 xml:space="preserve">وحکی الشارح قولا بإجزاء ابن اللبون عن بنت المخاض مطلقا </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أنه یتخیر فی ابتیاع أیهما شاء إذا لم یکونا عنده فظاهر المصنف فی المعتبر </w:t>
      </w:r>
      <w:r>
        <w:rPr>
          <w:rStyle w:val="FootnoteAnchor"/>
          <w:rtl w:val="true"/>
        </w:rPr>
        <w:footnoteReference w:id="339"/>
      </w:r>
      <w:r>
        <w:rPr>
          <w:rFonts w:ascii="IRNazanin" w:hAnsi="IRNazanin" w:eastAsia="IRNazanin"/>
          <w:color w:val="111111"/>
          <w:sz w:val="28"/>
          <w:sz w:val="28"/>
          <w:szCs w:val="28"/>
          <w:rtl w:val="true"/>
          <w:lang w:bidi="fa-IR"/>
        </w:rPr>
        <w:t xml:space="preserve">، والعلاّمة فی جملة من کتبه </w:t>
      </w:r>
      <w:r>
        <w:rPr>
          <w:rStyle w:val="FootnoteAnchor"/>
          <w:rtl w:val="true"/>
        </w:rPr>
        <w:footnoteReference w:id="340"/>
      </w:r>
      <w:r>
        <w:rPr>
          <w:rFonts w:ascii="IRNazanin" w:hAnsi="IRNazanin" w:eastAsia="IRNazanin"/>
          <w:color w:val="111111"/>
          <w:sz w:val="28"/>
          <w:sz w:val="28"/>
          <w:szCs w:val="28"/>
          <w:rtl w:val="true"/>
          <w:lang w:bidi="fa-IR"/>
        </w:rPr>
        <w:t>أنه موضع وفاق بین علمائنا وأکثر العامة ، واستدلوا علیه بأنه بشراء ابن اللبون یکون واجدا له دون بنت المخاض فیجزیه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فی المعتبر عن مالک أنه یتعین شراء بنت المخاض ، لأن مع عدمهما لا یکون واجدا لابن اللبون فیتعین علیه ابتیاع ما یلزم الذمة وهو بنت المخاض ، ولأنهما استویا فی العدم فلا یجزی ابن اللبون کما لو استویا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 الدلیلین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ظهر من عبارة الشارح تحقق الخلاف فی ذلک بین علمائنا </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فلا ریب أن شراء بنت المخاض مع الإمکان أولی وأحوط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وجبت علیه سن ولیست عنده وعنده أعلی منها بسن دفعها وأخذ شاتین أو عشرین درهما ، وإن کان ما عنده أخفض بسن دفع معها شاتین أو عشرین درهما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4" w:name="__RefHeading___Toc7293705_2142443653"/>
      <w:bookmarkStart w:id="155" w:name="_Toc54"/>
      <w:bookmarkEnd w:id="154"/>
      <w:r>
        <w:rPr>
          <w:rtl w:val="true"/>
        </w:rPr>
        <w:t>حکم من وجبت علیه سن ولیست عنده</w:t>
      </w:r>
      <w:bookmarkEnd w:id="155"/>
    </w:p>
    <w:p>
      <w:pPr>
        <w:pStyle w:val="BookText"/>
        <w:rPr/>
      </w:pPr>
      <w:r>
        <w:rPr>
          <w:rFonts w:ascii="IRNazanin" w:hAnsi="IRNazanin" w:eastAsia="IRNazanin"/>
          <w:color w:val="111111"/>
          <w:sz w:val="28"/>
          <w:sz w:val="28"/>
          <w:szCs w:val="28"/>
          <w:rtl w:val="true"/>
          <w:lang w:bidi="fa-IR"/>
        </w:rPr>
        <w:t xml:space="preserve">هذا قول علمائنا أجمع ، قاله فی التذکرة </w:t>
      </w:r>
      <w:r>
        <w:rPr>
          <w:rStyle w:val="FootnoteAnchor"/>
          <w:rtl w:val="true"/>
        </w:rPr>
        <w:footnoteReference w:id="342"/>
      </w:r>
      <w:r>
        <w:rPr>
          <w:rFonts w:ascii="IRNazanin" w:hAnsi="IRNazanin" w:eastAsia="IRNazanin"/>
          <w:color w:val="111111"/>
          <w:sz w:val="28"/>
          <w:sz w:val="28"/>
          <w:szCs w:val="28"/>
          <w:rtl w:val="true"/>
          <w:lang w:bidi="fa-IR"/>
        </w:rPr>
        <w:t xml:space="preserve">، ووافقنا علیه أکثر العامة </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فیه ما رواه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إبراهیم ، عن أبیه ، عن محمد بن عیسی ، عن محمد بن مقرن بن عبد الله بن زمعة ، عن أبیه </w:t>
      </w:r>
      <w:r>
        <w:rPr>
          <w:rStyle w:val="FootnoteAnchor"/>
          <w:rtl w:val="true"/>
        </w:rPr>
        <w:footnoteReference w:id="344"/>
      </w:r>
      <w:r>
        <w:rPr>
          <w:rFonts w:ascii="IRNazanin" w:hAnsi="IRNazanin" w:eastAsia="IRNazanin"/>
          <w:color w:val="111111"/>
          <w:sz w:val="28"/>
          <w:sz w:val="28"/>
          <w:szCs w:val="28"/>
          <w:rtl w:val="true"/>
          <w:lang w:bidi="fa-IR"/>
        </w:rPr>
        <w:t xml:space="preserve">، عن جدّ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أمیر المؤمنین علیه السلام کتب له فی کتابه الذی کتب له بخطه حین بعثه علی الصدقات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بلغت عنده من إبل الصدقة الجذعة ولیست عنده جذعة وعنده حقّة فإنه تقبل منه الحقّة ویجعل معها شاتین أو عشرین درهما ، ومن بلغت عنده صدقة الحقّة ولیست عنده حقّة وعنده جذعة فإنه تقبل منه جذعة ویعطیه المصدّق شاتین أو عشرین درهما ، ومن بلغت صدقته حقّة ولیست عنده حقة وعنده ابنة لبون فإنه تقبل منه ویعطی معها شاتین أو عشرین درهما ، ومن بلغت صدقته ابنة لبون ولیست عنده ابنة لبون وعنده حقّة فإنه تقبل الحقة منه ویعطیه المصدّق شاتین أو عشرین درهما ، ومن بلغت صدقته ابنة لبون ولیست عنده ابنة لبون وعنده ابنة مخاض فإنه تقبل منه ابنة مخاض ویعطی معها شاتین أو عشرین درهما ، ومن بلغت صدقته ابنة مخاض ولیست عنده ابنة مخاض وعنده ابنة لبون فإنه تقبل منه ابنة لبون ویعطیه المصدّق شاتین أو عشرین درهما ، ومن لم یکن عنده ابنة مخاض علی وجهها وعنده ابن لبون ذکر فإنه یقبل منه ابن لبون ولیس معه شی‌ء </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الروایة ضعیفة السند </w:t>
      </w:r>
      <w:r>
        <w:rPr>
          <w:rStyle w:val="FootnoteAnchor"/>
          <w:rtl w:val="true"/>
        </w:rPr>
        <w:footnoteReference w:id="346"/>
      </w:r>
      <w:r>
        <w:rPr>
          <w:rFonts w:ascii="IRNazanin" w:hAnsi="IRNazanin" w:eastAsia="IRNazanin"/>
          <w:color w:val="111111"/>
          <w:sz w:val="28"/>
          <w:sz w:val="28"/>
          <w:szCs w:val="28"/>
          <w:rtl w:val="true"/>
          <w:lang w:bidi="fa-IR"/>
        </w:rPr>
        <w:t>، ولعل اتفاق الأصحاب علی العمل بها أسقط اعتبار سندها ، ومقتضاها انحصار الجبران فی الشاتین أو العشرین درهما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والخیار فی ذلک إلیه لا إلی العامل وسواء کانت القیمة السوقیة مساویة لذلک أو ناقصة عنه أو زائدة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واکتفی العلاّمة فی التذکرة فی الجبر بشاة وعشرة دراهم </w:t>
      </w:r>
      <w:r>
        <w:rPr>
          <w:rStyle w:val="FootnoteAnchor"/>
          <w:rtl w:val="true"/>
        </w:rPr>
        <w:footnoteReference w:id="347"/>
      </w:r>
      <w:r>
        <w:rPr>
          <w:rFonts w:ascii="IRNazanin" w:hAnsi="IRNazanin" w:eastAsia="IRNazanin"/>
          <w:color w:val="111111"/>
          <w:sz w:val="28"/>
          <w:sz w:val="28"/>
          <w:szCs w:val="28"/>
          <w:rtl w:val="true"/>
          <w:lang w:bidi="fa-IR"/>
        </w:rPr>
        <w:t xml:space="preserve">، وبه قطع الشارح قدس سره </w:t>
      </w:r>
      <w:r>
        <w:rPr>
          <w:rStyle w:val="FootnoteAnchor"/>
          <w:rtl w:val="true"/>
        </w:rPr>
        <w:footnoteReference w:id="348"/>
      </w:r>
      <w:r>
        <w:rPr>
          <w:rFonts w:ascii="IRNazanin" w:hAnsi="IRNazanin" w:eastAsia="IRNazanin"/>
          <w:color w:val="111111"/>
          <w:sz w:val="28"/>
          <w:sz w:val="28"/>
          <w:szCs w:val="28"/>
          <w:rtl w:val="true"/>
          <w:lang w:bidi="fa-IR"/>
        </w:rPr>
        <w:t>، وهو ضعیف ، لأنه خروج عن المنصوص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کان المالک هو الدافع أوقع النیة علی المجموع ، وإن کان الآخذ ففی محل النیة إشکال ، والذی اختاره الشهید إیقاع النیة علی المجموع واشتراط المالک علی الفقیر ما یجبر به الزیادة وتکون نیة وشرطا لا نیة بشرط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والخیار فی ذلک إلیه لا إلی العامل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دفع الأعلی والأدنی ، وفی الجبر بالشاتین أو الدراهم إلی المالک ، لا إلی العامل والفقیر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وسواء کانت القیمة السوقیة مساویة لذلک أو ناقصة عنه أو زائدة علیه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أنه یجزی دفع الأعلی والأدون مع الجبر المذکور سواء کانت قیمة الواجب السوقیة مساویة لقیمة المدفوع علی الوجه المذکور أم زائدة علیه أم ناقصة عنه ، وإنما کان مجزیا لإطلاق النص المتقدم المتناول للجمیع ، ویشکل فی صورة استیعاب قیمة المأخوذ من الفقیر لقیمة المدفوع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کانت قیمة بنت اللبون المدفوعة إلی الفقیر عن بنت المخاض تساوی العشرین درهما التی أخذها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إطلاق النص ، ومن أن المالک کأنه لم یؤدّ شیئا ، والمتجه هنا عدم الإجزاء کما هو ظاهر اختیار العلاّمة فی التذکرة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bookmarkStart w:id="156" w:name="pg15452_158793"/>
    </w:p>
    <w:p>
      <w:pPr>
        <w:pStyle w:val="BookText"/>
        <w:rPr/>
      </w:pPr>
      <w:bookmarkEnd w:id="156"/>
      <w:r>
        <w:rPr>
          <w:rFonts w:ascii="IRNazanin" w:hAnsi="IRNazanin" w:eastAsia="IRNazanin"/>
          <w:color w:val="111111"/>
          <w:sz w:val="28"/>
          <w:sz w:val="28"/>
          <w:szCs w:val="28"/>
          <w:rtl w:val="true"/>
          <w:lang w:bidi="fa-IR"/>
        </w:rPr>
        <w:t>ولو تفاوتت الأسنان بأزید من درجة واحدة لم یتضاعف التقدیر الشرعی ورجع فی النقاص إلی قیمة السوق علی الأظهر</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وکذا ما فوق الجذع من الأسنان</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تفاوتت الأسنان بأزید من درجة واحدة لم یتضاعف التقدیر الشرعی ورجع فی النقاص إلی قیمة السوق علی الأظهر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أنه إذا کان ما عنده من الإبل فوق الفریضة أو دونها بدرجتین فصاعدا کبنت المخاض والحقّة لم یتضاعف التقدیر الشرعی بأن یدفع بنت المخاض وأربع شیاه أو أربعین درهما عن الحقة ، أو یدفع الحقة ویأخذ ذلک من الفقیر ، بل لا یخرج أحدهما عن الآخر إلاّ بالقیمة السوقیة ، وبذلک قطع فی المعتبر من غیر نقل خلاف فی ذلک لأحد من الأصحاب ، واستدل علیه بأن التقدیر المذکور خلاف مقتضی الدلیل فیقتصر علی موضع النص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وللشیخ قول بجواز الانتقال إلی الأدنی والأعلی مع تضاعف الجبران </w:t>
      </w:r>
      <w:r>
        <w:rPr>
          <w:rStyle w:val="FootnoteAnchor"/>
          <w:rtl w:val="true"/>
        </w:rPr>
        <w:footnoteReference w:id="354"/>
      </w:r>
      <w:r>
        <w:rPr>
          <w:rFonts w:ascii="IRNazanin" w:hAnsi="IRNazanin" w:eastAsia="IRNazanin"/>
          <w:color w:val="111111"/>
          <w:sz w:val="28"/>
          <w:sz w:val="28"/>
          <w:szCs w:val="28"/>
          <w:rtl w:val="true"/>
          <w:lang w:bidi="fa-IR"/>
        </w:rPr>
        <w:t xml:space="preserve">، واختاره العلاّمة فی جملة من کتبه ، واستدل علیه بأن بنت المخاض وأحد الأمرین مساو شرعا لبنت اللبون ، وبنت اللبون وأحدهما مساو للحقّة ، ومساوی المساوی مساو ، فتکون بنت المخاض مع أربع شیاه أو أربعین درهما مساو للحقّة </w:t>
      </w: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استدلال ضعیف ، فإن أجزاء عین بنت اللبون مع الشاتین مثلا عن الحقّة لا یقتضی إجزاء مساویها ، ومرجعه إلی منع کون المساواة من کل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ما فوق الجذع من الأسنان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یجزی ما زاد عن الجذع من أسنان الإبل کالثنیّ ، وهو ما دخل فی السادسة ، والرّباع وهو ما دخل فی السابعة عن الجذع ولا ما دونه مع أخذ</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7" w:name="__RefHeading___Toc7293707_2142443653"/>
      <w:bookmarkStart w:id="158" w:name="_Toc55"/>
      <w:bookmarkEnd w:id="157"/>
      <w:r>
        <w:rPr>
          <w:rtl w:val="true"/>
        </w:rPr>
        <w:t>عدم إجزاء ما فوق الجذع</w:t>
      </w:r>
      <w:bookmarkEnd w:id="158"/>
    </w:p>
    <w:p>
      <w:pPr>
        <w:pStyle w:val="BookText"/>
        <w:rPr/>
      </w:pPr>
      <w:r>
        <w:rPr>
          <w:rFonts w:ascii="IRNazanin" w:hAnsi="IRNazanin" w:eastAsia="IRNazanin"/>
          <w:color w:val="111111"/>
          <w:sz w:val="28"/>
          <w:sz w:val="28"/>
          <w:szCs w:val="28"/>
          <w:rtl w:val="true"/>
          <w:lang w:bidi="fa-IR"/>
        </w:rPr>
        <w:t>الجبران ، اقتصارا فی إجزاء غیر الفرض عنه علی مورد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إجزاء هذه عن أحد الأسنان الواجبة من غیر جبر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الخروج عن المنصوص ، ومن زیادة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الوجهان فی إجزاء بنت المخاض عن خمس شیاه ، وأولی بالإجزاء هنا ، لإجزائها عن الأکثر فیجزی عن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والأصح عدم الإجزاء مطلقا إلاّ بالقیمة السوقیة إن سوّغنا ذلک ، بل قال المصنف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أخرج عن خمس من الإبل بعیرا لم یجز ، لأنه أخرج غیر الواجب فلا یجزی عنه کما لو أخرج بعیرا عن أربعین شاة من الغنم ، نعم لو أخرجه بالقیمة السوقیة وکان مساویا لقیمة الشاة أو أکثر جاز </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حال الحول علی النصاب وهو فوق الجذع فظاهر الأصحاب وجوب تحصیل الفریضة من غیره ، لتعلق الأمر بها فلا یجزی غیرها إلاّ بالقیمة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المالک مخیر بین أن یشتری الفرض وبین أن یعطی واحدة منها وبین أن یدفع القیمة </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یستدل علیه بشی‌ء ، وهو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الکلام لو حال الحول علی إحدی وستین وهی دون الجذع ، أو ست وأربعین وهی دون الحقق ، أو ست وثلاثین وهی دون بنات اللبون ، أو ست وعشرین وهی دون بنات المخاض</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وجوز الشهید فی البیان الإخراج من النصاب مطلقا وإن کان دون بنات المخاض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ربما تساوی المخرج من الست والعشرین إلی </w:t>
      </w:r>
      <w:bookmarkStart w:id="159" w:name="pg15452_158795"/>
    </w:p>
    <w:p>
      <w:pPr>
        <w:pStyle w:val="BookText"/>
        <w:rPr/>
      </w:pPr>
      <w:bookmarkEnd w:id="159"/>
      <w:r>
        <w:rPr>
          <w:rFonts w:ascii="IRNazanin" w:hAnsi="IRNazanin" w:eastAsia="IRNazanin"/>
          <w:color w:val="111111"/>
          <w:sz w:val="28"/>
          <w:sz w:val="28"/>
          <w:szCs w:val="28"/>
          <w:rtl w:val="true"/>
          <w:lang w:bidi="fa-IR"/>
        </w:rPr>
        <w:t>وکذا ما عدا أسنان 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أسنان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بنت المخاض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لها سنة ودخلت فی الثانیة ، أی أمها ماخض بمعنی حامل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وبنت اللبون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لها سنتان ودخلت فی الثالثة ، أی</w:t>
      </w:r>
    </w:p>
    <w:p>
      <w:pPr>
        <w:pStyle w:val="BookText"/>
        <w:rPr/>
      </w:pPr>
      <w:r>
        <w:rPr>
          <w:rFonts w:ascii="IRNazanin" w:hAnsi="IRNazanin" w:eastAsia="IRNazanin"/>
          <w:color w:val="111111"/>
          <w:sz w:val="28"/>
          <w:sz w:val="28"/>
          <w:szCs w:val="28"/>
          <w:rtl w:val="true"/>
          <w:lang w:bidi="fa-IR"/>
        </w:rPr>
        <w:t xml:space="preserve">الإحدی والستین ، ثم احتمل وجوب السن الواجبة من غیره </w:t>
      </w: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الاحتمال لا یخلو من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ما عدا أسنان الإبل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یثبت فیها الجبران اقتصارا علی مورد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نعلم فیه خلافا ، فمن عدم فریضة البقر أو الغنم ووجد الأدون أو الأعلی أخرجها مع التفاوت أو استرده بالتقویم السوقی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بنت المخاض هی التی لها سنة ودخلت فی الثانیة ، أی أمها ماخض بمعنی حامل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 الولادة ، والمخاض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الحوامل من النوق ، واحدتها خلفة ، ولا واحد لها من لفظها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قیل للفصیل إذا استکمل الحول ودخل فی الثانیة ابن مخاض والأنثی ابنة مخاض ، لأنه فصل عن أمه وألحقت أمّه بالمخاض سواء لقحت أو لم تلقح </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قال فی القاموس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وبنت اللبون هی التی لها سنتان ودخلت فی الثالثة ، أی</w:t>
      </w:r>
    </w:p>
    <w:p>
      <w:pPr>
        <w:pStyle w:val="Heading3"/>
        <w:numPr>
          <w:ilvl w:val="2"/>
          <w:numId w:val="1"/>
        </w:numPr>
        <w:rPr/>
      </w:pPr>
      <w:bookmarkStart w:id="160" w:name="__RefHeading___Toc7293709_2142443653"/>
      <w:bookmarkStart w:id="161" w:name="_Toc56"/>
      <w:bookmarkEnd w:id="160"/>
      <w:r>
        <w:rPr>
          <w:rtl w:val="true"/>
        </w:rPr>
        <w:t>لا جبران فیما عد الإبل</w:t>
      </w:r>
      <w:bookmarkEnd w:id="161"/>
    </w:p>
    <w:p>
      <w:pPr>
        <w:pStyle w:val="Heading3"/>
        <w:numPr>
          <w:ilvl w:val="2"/>
          <w:numId w:val="1"/>
        </w:numPr>
        <w:rPr/>
      </w:pPr>
      <w:bookmarkStart w:id="162" w:name="__RefHeading___Toc7293711_2142443653"/>
      <w:bookmarkStart w:id="163" w:name="_Toc57"/>
      <w:bookmarkEnd w:id="162"/>
      <w:r>
        <w:rPr>
          <w:rtl w:val="true"/>
        </w:rPr>
        <w:t>تعریف بنت المخاض</w:t>
      </w:r>
      <w:bookmarkEnd w:id="16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4" w:name="__RefHeading___Toc7293713_2142443653"/>
      <w:bookmarkStart w:id="165" w:name="_Toc58"/>
      <w:bookmarkEnd w:id="164"/>
      <w:r>
        <w:rPr>
          <w:rtl w:val="true"/>
        </w:rPr>
        <w:t>تعریف بنت اللبون</w:t>
      </w:r>
      <w:bookmarkStart w:id="166" w:name="pg15452_158796"/>
      <w:bookmarkEnd w:id="165"/>
    </w:p>
    <w:p>
      <w:pPr>
        <w:pStyle w:val="BookText"/>
        <w:rPr/>
      </w:pPr>
      <w:bookmarkEnd w:id="166"/>
      <w:r>
        <w:rPr>
          <w:rFonts w:ascii="IRNazanin" w:hAnsi="IRNazanin" w:eastAsia="IRNazanin"/>
          <w:color w:val="111111"/>
          <w:sz w:val="28"/>
          <w:sz w:val="28"/>
          <w:szCs w:val="28"/>
          <w:rtl w:val="true"/>
          <w:lang w:bidi="fa-IR"/>
        </w:rPr>
        <w:t>أمها ذات 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لها ثلاث ودخلت فی الرابعة ، فاستحقت أن یطرقها الفحل أو یحمل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والجذعة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لها أربع ودخلت فی الخامسة ،</w:t>
      </w:r>
    </w:p>
    <w:p>
      <w:pPr>
        <w:pStyle w:val="BookText"/>
        <w:rPr/>
      </w:pPr>
      <w:r>
        <w:rPr>
          <w:rFonts w:ascii="IRNazanin" w:hAnsi="IRNazanin" w:eastAsia="IRNazanin"/>
          <w:color w:val="111111"/>
          <w:sz w:val="28"/>
          <w:sz w:val="28"/>
          <w:szCs w:val="28"/>
          <w:rtl w:val="true"/>
          <w:lang w:bidi="fa-IR"/>
        </w:rPr>
        <w:t xml:space="preserve">أمها ذات لبن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اللبون بفتح اللام ذات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اللبون ولد الناقة إذا استکمل السنة الثانیة ودخل فی الثالثة ، والأنثی بنت لبون ، لأن أمّه وضعت غیره فصار لها لبن ، وهو نکرة ویعرّف بالألف واللام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والحقّة هی التی لها ثلاث ودخلت فی الرابعة ، فاستحقت أن یطرقها الفحل أو یحمل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بالکسر ما کان من الإبل ابن ثلاث سنین وقد دخل فی الرابعة ، والأنثی حقّة وحقّ أیضا ، سمّی بذلک لاستحقاقه أن یحمل علیه وأن ینتفع به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والجذعة هی التی لها أربع ودخلت فی الخامسة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الجذع قبل الثنی ، والجمع جذعان وجذاع ، والأنثی جذعة والجمع جذعات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منه لولد الشاة فی السنة الثانیة ، ولولد البقر والحافر فی السنة الثالثة ، وللإبل فی السنة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أجذع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قیل فی ولد النعجة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یجذع فی ستة أشهر أو تسعة أشهر ، وذلک جائز فی الأضحیة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 w:name="__RefHeading___Toc7293715_2142443653"/>
      <w:bookmarkStart w:id="168" w:name="_Toc59"/>
      <w:bookmarkEnd w:id="167"/>
      <w:r>
        <w:rPr>
          <w:rtl w:val="true"/>
        </w:rPr>
        <w:t>تعریف الحقة</w:t>
      </w:r>
      <w:bookmarkEnd w:id="16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9" w:name="__RefHeading___Toc7293717_2142443653"/>
      <w:bookmarkStart w:id="170" w:name="_Toc60"/>
      <w:bookmarkEnd w:id="169"/>
      <w:r>
        <w:rPr>
          <w:rtl w:val="true"/>
        </w:rPr>
        <w:t>تعریف الجذعة</w:t>
      </w:r>
      <w:bookmarkStart w:id="171" w:name="pg15452_158797"/>
      <w:bookmarkEnd w:id="170"/>
    </w:p>
    <w:p>
      <w:pPr>
        <w:pStyle w:val="BookText"/>
        <w:rPr/>
      </w:pPr>
      <w:bookmarkEnd w:id="171"/>
      <w:r>
        <w:rPr>
          <w:rFonts w:ascii="IRNazanin" w:hAnsi="IRNazanin" w:eastAsia="IRNazanin"/>
          <w:color w:val="111111"/>
          <w:sz w:val="28"/>
          <w:sz w:val="28"/>
          <w:szCs w:val="28"/>
          <w:rtl w:val="true"/>
          <w:lang w:bidi="fa-IR"/>
        </w:rPr>
        <w:t>وهی أعلی الأسنان المأخوذة فی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تم له حول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بذلک لأنه تبع قرنه أذنه ، أو تبع أمّه فی الرعی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وهی أعلی الأسنان المأخوذة فی الزکاة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فی أن الجذعة أعلی الأسنان المأخوذة فی الزکاة ، کما لا خلاف فی أن بنت المخاض أصغر أسنانها ، وقد تقدم ما یدل علی ذلک من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بابویه فی کتابه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أسنان الإبل من أول ما تطرحه أمّه إلی تمام السنة حوار ، فإذا دخل فی الثانیة سمّی ابن مخاض لأن أمّه قد حملت ، فإذا دخل فی الثالثة سمّی ابن لبون وذلک أن أمّه قد وضعت وصار لها لبن ، فإذا دخل فی الرابعة سمّی الذکر حقّا والأنثی حقّة لأنه قد استحق أن یحمل علیه ، فإذا دخل فی الخامسة سمّی جذعا ، فإذا دخل فی السادسة سمّی ثنیّا لأنه ألقی ثنیّته ، فإذا دخل فی السابعة ألقی رباعیّته وسمّی رباعیّا ، فإذا دخل فی الثامنة ألقی السنّ التی بعد الرباعیة وسمّی سدیسا ، فإذا دخل فی التاسعة فطرنا به وسمّی بازلا ، فإذا دخل فی العاشرة فهو مخلف ، ولیس له بعد هذا اسم ، والأسنان التی تؤخذ فی الصدقة من ابنة مخاض إلی الجذع </w:t>
      </w:r>
      <w:r>
        <w:rPr>
          <w:rFonts w:eastAsia="IRNazanin" w:cs="IRNazanin"/>
          <w:color w:val="111111"/>
          <w:sz w:val="28"/>
          <w:szCs w:val="28"/>
          <w:rtl w:val="true"/>
          <w:lang w:bidi="fa-IR"/>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والتبیع هو الذی تم له حول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بذلک لأنه تبع قرنه أذنه ، أو تبع أمّه فی الرعی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الجوهری </w:t>
      </w:r>
      <w:r>
        <w:rPr>
          <w:rStyle w:val="FootnoteAnchor"/>
          <w:rtl w:val="true"/>
        </w:rPr>
        <w:footnoteReference w:id="366"/>
      </w:r>
      <w:r>
        <w:rPr>
          <w:rFonts w:ascii="IRNazanin" w:hAnsi="IRNazanin" w:eastAsia="IRNazanin"/>
          <w:color w:val="111111"/>
          <w:sz w:val="28"/>
          <w:sz w:val="28"/>
          <w:szCs w:val="28"/>
          <w:rtl w:val="true"/>
          <w:lang w:bidi="fa-IR"/>
        </w:rPr>
        <w:t xml:space="preserve">وغیره </w:t>
      </w:r>
      <w:r>
        <w:rPr>
          <w:rStyle w:val="FootnoteAnchor"/>
          <w:rtl w:val="true"/>
        </w:rPr>
        <w:footnoteReference w:id="367"/>
      </w:r>
      <w:r>
        <w:rPr>
          <w:rFonts w:ascii="IRNazanin" w:hAnsi="IRNazanin" w:eastAsia="IRNazanin"/>
          <w:color w:val="111111"/>
          <w:sz w:val="28"/>
          <w:sz w:val="28"/>
          <w:szCs w:val="28"/>
          <w:rtl w:val="true"/>
          <w:lang w:bidi="fa-IR"/>
        </w:rPr>
        <w:t>أن التبیع ولد البقر فی السنة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اعتبر فیه تمام الحول لقوله علیه السلام فی حسنة الفضلاء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کل ثلاثین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2" w:name="__RefHeading___Toc7293719_2142443653"/>
      <w:bookmarkStart w:id="173" w:name="_Toc61"/>
      <w:bookmarkEnd w:id="172"/>
      <w:r>
        <w:rPr>
          <w:rtl w:val="true"/>
        </w:rPr>
        <w:t>تعریف التبیع</w:t>
      </w:r>
      <w:bookmarkStart w:id="174" w:name="pg15452_158798"/>
      <w:bookmarkEnd w:id="173"/>
    </w:p>
    <w:p>
      <w:pPr>
        <w:pStyle w:val="BookText"/>
        <w:rPr/>
      </w:pPr>
      <w:bookmarkEnd w:id="174"/>
      <w:r>
        <w:rPr>
          <w:rFonts w:ascii="IRNazanin" w:hAnsi="IRNazanin" w:eastAsia="IRNazanin"/>
          <w:color w:val="111111"/>
          <w:sz w:val="28"/>
          <w:sz w:val="28"/>
          <w:szCs w:val="28"/>
          <w:rtl w:val="true"/>
          <w:lang w:bidi="fa-IR"/>
        </w:rPr>
        <w:t xml:space="preserve">والمسنّة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الثنیّة التی کمل لها سنتان ودخلت فی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أن یخرج من غیر جنس الفریضة بالقیمة السوقیة ، ومن العین أفضل ، وکذا فی سائر الأجناس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بقرة تبیع حولیّ </w:t>
      </w:r>
      <w:r>
        <w:rPr>
          <w:rFonts w:eastAsia="IRNazanin" w:cs="IRNazanin"/>
          <w:color w:val="111111"/>
          <w:sz w:val="28"/>
          <w:szCs w:val="28"/>
          <w:rtl w:val="true"/>
          <w:lang w:bidi="fa-IR"/>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والمسنّة هی الثنیة التی کملت لها سنتان ودخلت فی الثالثة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أقف فی کلام أهل اللغة علی تفسیر المسنّة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العلاّمة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ولد البقر إذا کمل سنتین ودخل فی الثالثة فهو ثنیّ وثنیة وهی المسنّة شرعا </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ومقتضی کلامه أن هذه التسمیة مستفادة من الشرع ولم أقف علی روایة تتضمن تفسیرها بذلک ، إلاّ أن العلاّمة فی المنتهی نقل الإجماع علی أن المراد بها ما کمل لها سنتان ودخلت فی الثالثة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ویجوز أن یخرج من غیر جنس الفریضة بالقیمة السوقیة ، والعین أفضل ، وکذا فی سائر الأجناس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جواز إخراج القیمة فی الزکاة عن الذهب والفضة والغلاّت فقال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قول علمائنا أجمع </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ما رواه الشیخ فی الصحیح ، عن علیّ بن جعفر ، عن أخیه موسی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یعطی عن زکاته ، عن الدراهم دنانیر وعن الدنانیر دراهم بالقیمة أیحلّ ذلک؟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7293721_2142443653"/>
      <w:bookmarkStart w:id="176" w:name="_Toc62"/>
      <w:bookmarkEnd w:id="175"/>
      <w:r>
        <w:rPr>
          <w:rtl w:val="true"/>
        </w:rPr>
        <w:t>تعریف المسنة</w:t>
      </w:r>
      <w:bookmarkEnd w:id="17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7" w:name="__RefHeading___Toc7293723_2142443653"/>
      <w:bookmarkStart w:id="178" w:name="_Toc63"/>
      <w:bookmarkEnd w:id="177"/>
      <w:r>
        <w:rPr>
          <w:rtl w:val="true"/>
        </w:rPr>
        <w:t>جواز الاخراج بالقیمة</w:t>
      </w:r>
      <w:bookmarkEnd w:id="178"/>
    </w:p>
    <w:p>
      <w:pPr>
        <w:pStyle w:val="BookText"/>
        <w:rPr/>
      </w:pPr>
      <w:r>
        <w:rPr>
          <w:rFonts w:ascii="IRNazanin" w:hAnsi="IRNazanin" w:eastAsia="IRNazanin"/>
          <w:color w:val="111111"/>
          <w:sz w:val="28"/>
          <w:sz w:val="28"/>
          <w:szCs w:val="28"/>
          <w:rtl w:val="true"/>
          <w:lang w:bidi="fa-IR"/>
        </w:rPr>
        <w:t xml:space="preserve">وفی الصحیح ، عن البرقی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جعفر علیه السلام هل یجوز جعلت فداک أن یخرج ما یجب فی الحرث من الحنطة والشعیر وما یجب علی الذهب دراهم بقیمة ما یسوی أم لا یجوز إلا أن یخرج من کل شی‌ء ما فیه؟ فأجابه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أیما تیسر یخرج </w:t>
      </w:r>
      <w:r>
        <w:rPr>
          <w:rFonts w:eastAsia="IRNazanin" w:cs="IRNazanin"/>
          <w:color w:val="111111"/>
          <w:sz w:val="28"/>
          <w:szCs w:val="28"/>
          <w:rtl w:val="true"/>
          <w:lang w:bidi="fa-IR"/>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زکاة الأنعام فقد اختلف فیها کلام الأصحاب ، فقال المفید فی 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إخراج القیمة فی زکاة الأنعام إلاّ أن تعدم الأسنان المخصوصة فی الزکاة </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ویفهم من کلام المصنف فی المعتبر المیل إلیه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إخراج القیمة فی الزکاة کلّها أیّ شی‌ء کانت القیمة ، وتکون القیمة علی وجه البدل لا علی أنها أصل </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هذا القول ذهب أکثر المتأخرین </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علیه فی الخلاف بإجماع الفرقة وأخبارهم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وردّه المصنف فی المعتبر بمنع الإجماع ، وعدم دلالة الأخبار علی موضع النزاع </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جیّد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واستدل العلاّمة فی مطوّلاته علی هذا القول أیضا بأن المقصود بالزکاة دفع الخلّة وسدّ الحاجة وهو یحصل بالقیمة کما یحصل بالعین ، وبأن الزکاة إنما شرعت جبرا للفقراء ومعونة لهم وربما کانت القیمة أنفع فی بعض الأوقات فاقتضت الحکمة التسویغ </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 الدلیلین ظاهر</w:t>
      </w:r>
      <w:r>
        <w:rPr>
          <w:rFonts w:eastAsia="IRNazanin" w:cs="IRNazanin"/>
          <w:color w:val="111111"/>
          <w:sz w:val="28"/>
          <w:szCs w:val="28"/>
          <w:rtl w:val="true"/>
          <w:lang w:bidi="fa-IR"/>
        </w:rPr>
        <w:t xml:space="preserve">. </w:t>
      </w:r>
      <w:bookmarkStart w:id="179" w:name="pg15452_158800"/>
    </w:p>
    <w:p>
      <w:pPr>
        <w:pStyle w:val="BookText"/>
        <w:rPr/>
      </w:pPr>
      <w:bookmarkEnd w:id="179"/>
      <w:r>
        <w:rPr>
          <w:rFonts w:ascii="IRNazanin" w:hAnsi="IRNazanin" w:eastAsia="IRNazanin"/>
          <w:color w:val="111111"/>
          <w:sz w:val="28"/>
          <w:sz w:val="28"/>
          <w:szCs w:val="28"/>
          <w:rtl w:val="true"/>
          <w:lang w:bidi="fa-IR"/>
        </w:rPr>
        <w:t xml:space="preserve">والشاة التی تؤخذ من الزکاة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أقلّه الجذع من الضأن أو الثنی من المعز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یسمی شاة ، والأول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تظهر قوة ما ذهب إلیه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إقامة غیر الفریضة مقامها حکم شرعی فیتوقف علی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ومتی سوّغنا إخراج القیمة فالمعتبر فیها وقت الإخراج لأنه وقت الانتقال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العلاّمة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تعتبر القیمة وقت الإخراج إن لم یقوّم الزکاة علی نفسه ، فلو قوّمها وضمن القیمة ثم زاد السوق أو انخفض قبل الإخراج فالوجه وجوب ما یضمنه خاصة دون الزائد والناقص وإن کان قد فرّط بالتأخیر حتی انخفض السوق أو ارتفع ، أما لو لم یقوّم ثم ارتفع السوق أو انخفض أخرج القیمة وقت الإخراج </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تعین القیمة بمجرد التقویم نظر ، وسیجی‌ء تمام تحقیق المسألة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الشهید فی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أخرج فی الزکاة منفعة من العین کسکنی الدار فالأقرب الصحة وتسلیمها بتسلیم العین ، ویحتمل المنع ، لأنها تحصل تدریجا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آجر الفقیر نفسه أو عقاره ثم احتسب مال الإجارة جاز وإن کان معرضا للفسخ </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جواز احتساب مال الإجارة جید ، لأنه مال مملوک ، وکونه معرضا للفسخ لا یصلح مانعا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جواز احتساب المنفعة فمشکل ، بل یمکن تطرق الإشکال إلی إخراج القیمة مما عدا النقدین لقصور الروایتین عن إفادة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والشاة التی تؤخذ فی الزکاة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أقله الجذع من الضأن ، أو الثنی من المعز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یسمی شاة ، والأول أظهر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0" w:name="__RefHeading___Toc7293725_2142443653"/>
      <w:bookmarkStart w:id="181" w:name="_Toc64"/>
      <w:bookmarkEnd w:id="180"/>
      <w:r>
        <w:rPr>
          <w:rtl w:val="true"/>
        </w:rPr>
        <w:t>أقل الشاة التی تؤخذ</w:t>
      </w:r>
      <w:bookmarkEnd w:id="181"/>
    </w:p>
    <w:p>
      <w:pPr>
        <w:pStyle w:val="BookText"/>
        <w:rPr/>
      </w:pPr>
      <w:r>
        <w:rPr>
          <w:rFonts w:ascii="IRNazanin" w:hAnsi="IRNazanin" w:eastAsia="IRNazanin"/>
          <w:color w:val="111111"/>
          <w:sz w:val="28"/>
          <w:sz w:val="28"/>
          <w:szCs w:val="28"/>
          <w:rtl w:val="true"/>
          <w:lang w:bidi="fa-IR"/>
        </w:rPr>
        <w:t xml:space="preserve">بل الأصح الثانی ، لإطلاق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خمس من الإبل‌شاة </w:t>
      </w:r>
      <w:r>
        <w:rPr>
          <w:rFonts w:eastAsia="IRNazanin" w:cs="IRNazanin"/>
          <w:color w:val="111111"/>
          <w:sz w:val="28"/>
          <w:szCs w:val="28"/>
          <w:rtl w:val="true"/>
          <w:lang w:bidi="fa-IR"/>
        </w:rPr>
        <w:t xml:space="preserve">» </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أربعین شاة شاة </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 xml:space="preserve">والقول بالاکتفاء بالجذع من الضأن والثنی من المعز للشیخ </w:t>
      </w:r>
      <w:r>
        <w:rPr>
          <w:rStyle w:val="FootnoteAnchor"/>
          <w:rtl w:val="true"/>
        </w:rPr>
        <w:footnoteReference w:id="384"/>
      </w:r>
      <w:r>
        <w:rPr>
          <w:rFonts w:ascii="Amiri" w:hAnsi="Amiri" w:eastAsia="Amiri" w:cs="Amiri"/>
          <w:color w:val="111111"/>
          <w:sz w:val="28"/>
          <w:sz w:val="28"/>
          <w:szCs w:val="28"/>
          <w:rtl w:val="true"/>
          <w:lang w:bidi="ar-SA"/>
        </w:rPr>
        <w:t xml:space="preserve">وجماعة </w:t>
      </w:r>
      <w:r>
        <w:rPr>
          <w:rStyle w:val="FootnoteAnchor"/>
          <w:rtl w:val="true"/>
        </w:rPr>
        <w:footnoteReference w:id="385"/>
      </w:r>
      <w:r>
        <w:rPr>
          <w:rFonts w:ascii="IRNazanin" w:hAnsi="IRNazanin" w:eastAsia="IRNazanin"/>
          <w:color w:val="111111"/>
          <w:sz w:val="28"/>
          <w:sz w:val="28"/>
          <w:szCs w:val="28"/>
          <w:rtl w:val="true"/>
          <w:lang w:bidi="fa-IR"/>
        </w:rPr>
        <w:t xml:space="preserve">، واستدل علیه فی المعتبر بما رواه سوید بن غفلة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أتانا مصدّق رسول الله صلی الله علیه و آله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نهینا أن نأخذ المراضع وأمرنا أن نأخذ الجذعة والثنیّة </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لو صح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جملة من کتبه أسنان الغنم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تلد الشاة یقال لولدها سخلة للذکر وللأنثی فی الضأن والمعز ، ثم یقال بهمة کذلک ، فإذا بلغت أربعة أشهر فهی فی المعز جفر وجفرة والجمع جفار ، فإذا جاوزت أربعة أشهر فهی عتود والجمع عتدان وعریض وجمعها عراض ، ومن حین تولد إلی هذه الغایة یقال لها عناق للأنثی وجدی للذکر ، فإذا استکملت سنة فالأنثی عنز والذکر تیس ، فإذا دخلت فی الثانیة فهی جذعة والذکر جذع ، فإذا دخلت فی الثالثة فهی النیّة والذکر ثنی ، وفی الرابعة رباع ورباعیة ، وفی الخامسة سدیس وسدس ، وفی السادسة صالغ ، ثم یقال صالغ عام وعامین دائما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الضأن فالسخلة والبهمة مثل ما فی المعز سواء ، ثم هو حمل للذکر ورخل للأنثی إلی سبعة أشهر ، فإذا بلغتهما 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من شاتین فهو جذع وإن کان من هرمین فلا یقال جذع حتی یستکمل ثمانیة أشهر ، وهو جذع أبدا حتی یستکمل سنة ، فإذا دخل فی الثانیة فهو ثنی وثنیّة </w:t>
      </w:r>
      <w:bookmarkStart w:id="182" w:name="pg15452_158802"/>
    </w:p>
    <w:p>
      <w:pPr>
        <w:pStyle w:val="BookText"/>
        <w:rPr/>
      </w:pPr>
      <w:bookmarkEnd w:id="182"/>
      <w:r>
        <w:rPr>
          <w:rFonts w:ascii="IRNazanin" w:hAnsi="IRNazanin" w:eastAsia="IRNazanin"/>
          <w:color w:val="111111"/>
          <w:sz w:val="28"/>
          <w:sz w:val="28"/>
          <w:szCs w:val="28"/>
          <w:rtl w:val="true"/>
          <w:lang w:bidi="fa-IR"/>
        </w:rPr>
        <w:t>ولا تؤخذ المریضة ، ولا الهرمة ، ولا ذات العوار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ما ذکرنا فی المعز سواء إلی آخرها ، وإنما قیل فی الضأن جذع إذا بلغ سبعة أشهر وأجزأ فی الأضحیة لأنه ینزو حینئذ ویضرب ، والمعز لا ینزو حتی یدخل فی الثانیة </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ومقتضاه أن الثنی من المعز ما دخل فی الثالثة ، وهو المستفاد من کلام أهل اللغة ، قال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یلقی ثنیّته ، ویکون ذلک فی الظلف والحافر فی السنة الثالثة ، وفی الخفّ فی السنة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والجمع ثنیان وثناء ، والأنثی ثنیّة والجمع ثنیّات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الثنیة ، الناقة الطاعنة فی السادسة ، والبعیر ثنی ، والفرس الداخلة فی الرابعة ، والشاة فی الثالثة کالبقرة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قطع المصنف </w:t>
      </w:r>
      <w:r>
        <w:rPr>
          <w:rStyle w:val="FootnoteAnchor"/>
          <w:rtl w:val="true"/>
        </w:rPr>
        <w:footnoteReference w:id="390"/>
      </w:r>
      <w:r>
        <w:rPr>
          <w:rFonts w:ascii="Amiri" w:hAnsi="Amiri" w:eastAsia="Amiri" w:cs="Amiri"/>
          <w:color w:val="111111"/>
          <w:sz w:val="28"/>
          <w:sz w:val="28"/>
          <w:szCs w:val="28"/>
          <w:rtl w:val="true"/>
          <w:lang w:bidi="ar-SA"/>
        </w:rPr>
        <w:t xml:space="preserve">والعلاّمة </w:t>
      </w:r>
      <w:r>
        <w:rPr>
          <w:rStyle w:val="FootnoteAnchor"/>
          <w:rtl w:val="true"/>
        </w:rPr>
        <w:footnoteReference w:id="391"/>
      </w:r>
      <w:r>
        <w:rPr>
          <w:rFonts w:ascii="IRNazanin" w:hAnsi="IRNazanin" w:eastAsia="IRNazanin"/>
          <w:color w:val="111111"/>
          <w:sz w:val="28"/>
          <w:sz w:val="28"/>
          <w:szCs w:val="28"/>
          <w:rtl w:val="true"/>
          <w:lang w:bidi="fa-IR"/>
        </w:rPr>
        <w:t xml:space="preserve">ومن تأخر عنهما </w:t>
      </w:r>
      <w:r>
        <w:rPr>
          <w:rStyle w:val="FootnoteAnchor"/>
          <w:rtl w:val="true"/>
        </w:rPr>
        <w:footnoteReference w:id="392"/>
      </w:r>
      <w:r>
        <w:rPr>
          <w:rFonts w:ascii="IRNazanin" w:hAnsi="IRNazanin" w:eastAsia="IRNazanin"/>
          <w:color w:val="111111"/>
          <w:sz w:val="28"/>
          <w:sz w:val="28"/>
          <w:szCs w:val="28"/>
          <w:rtl w:val="true"/>
          <w:lang w:bidi="fa-IR"/>
        </w:rPr>
        <w:t>فی ذکر أوصاف الهدی بأن الثنیّ من المعز ما دخل فی الثانیة ، ولعل مستنده العرف ، والمسألة قویة الإشکال ، ولا ریب أن المصیر إلی ما علیه أهل اللغة أولی وأحوط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تؤخذ المریضة ، ولا الهرمة ، ولا ذات العوار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الهرم أقصی الکبر ، والعوار مثلثة العیب ، قاله فی القاموس </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والحکم بالمنع من أخذ هذه الثلاثة مذهب الأصحاب ، بل 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یعرف فیه خلافا </w:t>
      </w:r>
      <w:r>
        <w:rPr>
          <w:rStyle w:val="FootnoteAnchor"/>
          <w:rtl w:val="true"/>
        </w:rPr>
        <w:footnoteReference w:id="394"/>
      </w:r>
      <w:r>
        <w:rPr>
          <w:rFonts w:ascii="IRNazanin" w:hAnsi="IRNazanin" w:eastAsia="IRNazanin"/>
          <w:color w:val="111111"/>
          <w:sz w:val="28"/>
          <w:sz w:val="28"/>
          <w:szCs w:val="28"/>
          <w:rtl w:val="true"/>
          <w:lang w:bidi="fa-IR"/>
        </w:rPr>
        <w:t xml:space="preserve">، واستدل علیه بقوله تعالی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3" w:name="__RefHeading___Toc7293727_2142443653"/>
      <w:bookmarkStart w:id="184" w:name="_Toc65"/>
      <w:bookmarkEnd w:id="183"/>
      <w:r>
        <w:rPr>
          <w:rtl w:val="true"/>
        </w:rPr>
        <w:t>لا تؤخذ المریضة والهرمة وذات العوار</w:t>
      </w:r>
      <w:bookmarkStart w:id="185" w:name="pg15452_158803"/>
      <w:bookmarkEnd w:id="184"/>
    </w:p>
    <w:p>
      <w:pPr>
        <w:pStyle w:val="BookText"/>
        <w:rPr/>
      </w:pPr>
      <w:bookmarkEnd w:id="185"/>
      <w:r>
        <w:rPr>
          <w:rFonts w:ascii="IRNazanin" w:hAnsi="IRNazanin" w:eastAsia="IRNazanin"/>
          <w:color w:val="111111"/>
          <w:sz w:val="28"/>
          <w:sz w:val="28"/>
          <w:szCs w:val="28"/>
          <w:rtl w:val="true"/>
          <w:lang w:bidi="fa-IR"/>
        </w:rPr>
        <w:t xml:space="preserve">ولیس للساعی التخییر ، فإن وقعت المشاحّة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یقرع حتی تبقی السنّ التی تجب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تَیَمَّمُوا الْخَبِیثَ مِنْهُ تُنْفِقُونَ </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الجمهور ، عن النبی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یؤخذ فی الصدقة هرمة ولا ذات عوار ولا تیس إلاّ أن یشاء المصدّق </w:t>
      </w:r>
      <w:r>
        <w:rPr>
          <w:rFonts w:eastAsia="IRNazanin" w:cs="IRNazanin"/>
          <w:color w:val="111111"/>
          <w:sz w:val="28"/>
          <w:szCs w:val="28"/>
          <w:rtl w:val="true"/>
          <w:lang w:bidi="fa-IR"/>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الشیخ فی الصحیح ، عن محمد بن قیس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تؤخذ هرمة ولا ذات عوار إلاّ أن یشاء المصدّق </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ومقتضی الروایتین جواز أخذ ذلک إذا أراده المصدّق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یمنع من أخذ هذه الثلاثة إذا کان فی النصاب صحیح أو فتیّ أو سلیم من العوار ، أما لو کان کله کذلک فقد قطع الأصحاب بجواز الأخذ منه ، وسیجی‌ء الکلام فیه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ولیس للساعی التخییر ، فإن وقعت المشاحة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یقرع حتی تبقی السن التی تجب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 الساعی لیس له التخییر فی أخذ ما شاء مع تعدد ما هو بصفة الواجب فی النصاب ، ولا ریب فی ذلک ، لأن فیه تحکّما علی المالک غیر مأذون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باستعمال القرعة حتی تبقی السن التی تجب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یقسم ما جمع الوصف قسمین ، ثم یقرع بینهما ، ثم یقسم ما خرجت علیه القرعة ، وهکذا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6" w:name="__RefHeading___Toc7293729_2142443653"/>
      <w:bookmarkStart w:id="187" w:name="_Toc66"/>
      <w:bookmarkEnd w:id="186"/>
      <w:r>
        <w:rPr>
          <w:rtl w:val="true"/>
        </w:rPr>
        <w:t>حکم وقوع المشاحة بین الساعی والمالک</w:t>
      </w:r>
      <w:bookmarkStart w:id="188" w:name="pg15452_158804"/>
      <w:bookmarkEnd w:id="187"/>
    </w:p>
    <w:p>
      <w:pPr>
        <w:pStyle w:val="BookText"/>
        <w:rPr/>
      </w:pPr>
      <w:bookmarkEnd w:id="188"/>
      <w:r>
        <w:rPr>
          <w:rFonts w:ascii="IRNazanin" w:hAnsi="IRNazanin" w:eastAsia="IRNazanin"/>
          <w:color w:val="111111"/>
          <w:sz w:val="28"/>
          <w:sz w:val="28"/>
          <w:szCs w:val="28"/>
          <w:rtl w:val="true"/>
          <w:lang w:bidi="fa-IR"/>
        </w:rPr>
        <w:t xml:space="preserve">وأما اللواحق فهی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الزکاة تجب فی العین لا فی الذمّة ،</w:t>
      </w:r>
    </w:p>
    <w:p>
      <w:pPr>
        <w:pStyle w:val="BookText"/>
        <w:rPr/>
      </w:pPr>
      <w:r>
        <w:rPr>
          <w:rFonts w:ascii="IRNazanin" w:hAnsi="IRNazanin" w:eastAsia="IRNazanin"/>
          <w:color w:val="111111"/>
          <w:sz w:val="28"/>
          <w:sz w:val="28"/>
          <w:szCs w:val="28"/>
          <w:rtl w:val="true"/>
          <w:lang w:bidi="fa-IR"/>
        </w:rPr>
        <w:t xml:space="preserve">حتی یبقی قدر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w:t>
      </w:r>
      <w:r>
        <w:rPr>
          <w:rStyle w:val="FootnoteAnchor"/>
          <w:rtl w:val="true"/>
        </w:rPr>
        <w:footnoteReference w:id="399"/>
      </w:r>
      <w:r>
        <w:rPr>
          <w:rFonts w:ascii="IRNazanin" w:hAnsi="IRNazanin" w:eastAsia="IRNazanin"/>
          <w:color w:val="111111"/>
          <w:sz w:val="28"/>
          <w:sz w:val="28"/>
          <w:szCs w:val="28"/>
          <w:rtl w:val="true"/>
          <w:lang w:bidi="fa-IR"/>
        </w:rPr>
        <w:t>وجماعة ، ولم نقف لهم فی ذلک علی مستند علی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والأصح تخییر المالک فی إخراج ما شاء إذا کان بصفة الواجب ، کما اختاره المصنف فی المعتبر </w:t>
      </w:r>
      <w:r>
        <w:rPr>
          <w:rStyle w:val="FootnoteAnchor"/>
          <w:rtl w:val="true"/>
        </w:rPr>
        <w:footnoteReference w:id="400"/>
      </w:r>
      <w:r>
        <w:rPr>
          <w:rFonts w:ascii="IRNazanin" w:hAnsi="IRNazanin" w:eastAsia="IRNazanin"/>
          <w:color w:val="111111"/>
          <w:sz w:val="28"/>
          <w:sz w:val="28"/>
          <w:szCs w:val="28"/>
          <w:rtl w:val="true"/>
          <w:lang w:bidi="fa-IR"/>
        </w:rPr>
        <w:t xml:space="preserve">، والعلاّمة فی جملة من کتبه </w:t>
      </w:r>
      <w:r>
        <w:rPr>
          <w:rStyle w:val="FootnoteAnchor"/>
          <w:rtl w:val="true"/>
        </w:rPr>
        <w:footnoteReference w:id="401"/>
      </w:r>
      <w:r>
        <w:rPr>
          <w:rFonts w:ascii="IRNazanin" w:hAnsi="IRNazanin" w:eastAsia="IRNazanin"/>
          <w:color w:val="111111"/>
          <w:sz w:val="28"/>
          <w:sz w:val="28"/>
          <w:szCs w:val="28"/>
          <w:rtl w:val="true"/>
          <w:lang w:bidi="fa-IR"/>
        </w:rPr>
        <w:t xml:space="preserve">، لحصول الامتثال بإخراج ما یطلق علیه الاسم ، ویؤیده قول أمیر المؤمنین علیه السلام لعامله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واصدع المال صدعین ثم خیّره أیّ الصدعین شاء فأیهما اختار فلا تعرض له ، ثم اصدع الباقی صدعین ثم خیره فأیهما اختار فلا تعرض له ، ولا تزال کذلک حتی یبقی ما فیه وفاء لحق الله تبارک وتعالی فی ماله ، فإذا بقی ذلک فاقبض حق الله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ذلک برید العجلی فی الصحیح ، عن الصادق علیه السلام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اللواحق فهی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الزکاة تجب فی العین لا فی الذمة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إطلاق العبارة یقتضی عدم الفرق فی ذلک بین کون المال الذی تجب فیه الزکاة حیوانا أو غلّة أو أثمانا ، وبهذا التعمیم صرح فی المنتهی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قول علمائنا أجمع ، وبه قال أکثر أهل العلم </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علیه 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أربعین شاة شاة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خمس من الإبل شاة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ثلاثین من البقر تبیع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وفیما سقت السماء العشر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عشرین مثقالا من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9" w:name="__RefHeading___Toc7293731_2142443653"/>
      <w:bookmarkStart w:id="190" w:name="_Toc67"/>
      <w:bookmarkEnd w:id="189"/>
      <w:r>
        <w:rPr>
          <w:rtl w:val="true"/>
        </w:rPr>
        <w:t>وجوب الزکاة فی العین</w:t>
      </w:r>
      <w:bookmarkEnd w:id="190"/>
    </w:p>
    <w:p>
      <w:pPr>
        <w:pStyle w:val="BookText"/>
        <w:rPr/>
      </w:pPr>
      <w:r>
        <w:rPr>
          <w:rFonts w:ascii="IRNazanin" w:hAnsi="IRNazanin" w:eastAsia="IRNazanin"/>
          <w:color w:val="111111"/>
          <w:sz w:val="28"/>
          <w:sz w:val="28"/>
          <w:szCs w:val="28"/>
          <w:rtl w:val="true"/>
          <w:lang w:bidi="fa-IR"/>
        </w:rPr>
        <w:t xml:space="preserve">الذهب نصف مثقال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هذه الألفاظ وجوب الفرض فی العین ، وبأنها لو وجبت فی الذمة لتکررت فی النصاب الواحد بتکرر الحول ، ولم تقدم علی الدین مع بقاء عین النصاب إذا قصرت الترکة ، ولم تسقط بتلف النصاب من غیر تفریط ، ولم یجز للساعی تتبع العین لو باعها المالک ، وهذه اللوازم باطلة اتفاقا فکذا الملزوم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علیه أیضا ما رواه الکلینی فی الصحیح ، عن عبد الرحمن بن أبی عبد الله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لم یزکّ إبله أو شاءه عامین فباعها ، علی من اشتراها أن یزکیها لما مضی؟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تؤخذ زکاتها ویتبع بها البائع أو یؤدی زکاتها البائع </w:t>
      </w:r>
      <w:r>
        <w:rPr>
          <w:rFonts w:eastAsia="IRNazanin" w:cs="IRNazanin"/>
          <w:color w:val="111111"/>
          <w:sz w:val="28"/>
          <w:szCs w:val="28"/>
          <w:rtl w:val="true"/>
          <w:lang w:bidi="fa-IR"/>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ابن بابویه ، عن أبی المعزی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تبارک وتعالی شرک بین الفقراء والأغنیاء فی الأموال فلیس لهم أن یصرفوا إلی غیر شرکائهم </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والشرکة إنما تصدق بالوجوب فی العین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وحکی الشهید فی البیان عن ابن أبی حمزة أنه نقل عن بعض الأصحاب وجوبها فی الذمة </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القول حکاه المصنف فی المعتبر عن بعض العامة محتجا علی ذلک بأنها لو وجبت فی العین لکان للمستحق إلزام المالک بالأداء من العین ، ولمنع المالک من التصرف فی النصاب إلاّ مع إخراج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أجاب عن الأول بالمنع من الملازمة ، فإن الزکاة وجبت جبرا وإرفاقا للفقیر فجاز أن یکون العدول عن العین تخفیفا عن المالک لیسهل علیه دفعها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الجواب عن جواز التصرف إذا ضمن الزکاة </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 xml:space="preserve">. </w:t>
      </w:r>
      <w:bookmarkStart w:id="191" w:name="pg15452_158806"/>
    </w:p>
    <w:p>
      <w:pPr>
        <w:pStyle w:val="BookText"/>
        <w:rPr/>
      </w:pPr>
      <w:bookmarkEnd w:id="191"/>
      <w:r>
        <w:rPr>
          <w:rFonts w:ascii="IRNazanin" w:hAnsi="IRNazanin" w:eastAsia="IRNazanin"/>
          <w:color w:val="111111"/>
          <w:sz w:val="28"/>
          <w:sz w:val="28"/>
          <w:szCs w:val="28"/>
          <w:rtl w:val="true"/>
          <w:lang w:bidi="fa-IR"/>
        </w:rPr>
        <w:t>فإذا تمکن من إیصالها إلی مستحقّها فلم یفعل فقد فرّط ، فإن تلفت لزمه الضمان ، وکذا إن تمکن من إیصالها إلی الساعی أو إلی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البیان بعد أن حکم بوجوب الزکاة فی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کیفیة تعلقها بالعین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أنه بطریق الاستحقاق فالفقیر شریک ، وثانیهما أنه استیثاق فیحتمل أنه کالرهن ، ویحتمل أنه کتعلق أرش الجنایة بالعبد ، وتضعف الشرکة بالإجماع علی جواز أدائها من مال آخر ، وهو مرجح للتعلق بالذمة ، وعورض بالإجماع علی تتبع الساعی العین لو باعها المکلف ، ولو تمحض التعلق بالذمة امتنع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الأدلّة الدالة علی وجوب الزکاة فی العین کون التعلق علی طریق الاستحقاق ، وهو الظاهر من کلام الأصحاب حیث أطلقوا وجوبها فی العین ، ولا ینافی ذلک جواز الإخراج من مال آخر وجواز التصرف فی النصاب إذا ضمن الزکاة بدلیل من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جواز الإخراج من غیر النصاب مضافا إلی الإجماع المنقول من جماعة الأخبار المتضمنة لجواز إخراج القیمة </w:t>
      </w:r>
      <w:r>
        <w:rPr>
          <w:rStyle w:val="FootnoteAnchor"/>
          <w:rtl w:val="true"/>
        </w:rPr>
        <w:footnoteReference w:id="409"/>
      </w:r>
      <w:r>
        <w:rPr>
          <w:rFonts w:ascii="IRNazanin" w:hAnsi="IRNazanin" w:eastAsia="IRNazanin"/>
          <w:color w:val="111111"/>
          <w:sz w:val="28"/>
          <w:sz w:val="28"/>
          <w:szCs w:val="28"/>
          <w:rtl w:val="true"/>
          <w:lang w:bidi="fa-IR"/>
        </w:rPr>
        <w:t xml:space="preserve">وقوله علیه السلام فی صحیحة عبد الرحمن المتقدمة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یؤدّی زکاتها البائع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لا جواز الإخراج من غیر النصاب لما جاز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تمکن من إیصال الزکاة إلی مستحقها فلم یفعل فقد فرّط ، وإذا فرّط لزمه الضمان ، وکذا لو تمکن من إیصالها إلی الساعی أو الإمام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 الزکاة وإن وجبت فی العین وکانت أمانة فی ید المالک ، لکنها قد تصیر مضمونة علیه بالتعدی أو التفریط المتحقق بإهمال الإخراج مع</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2" w:name="__RefHeading___Toc7293733_2142443653"/>
      <w:bookmarkStart w:id="193" w:name="_Toc68"/>
      <w:bookmarkEnd w:id="192"/>
      <w:r>
        <w:rPr>
          <w:rtl w:val="true"/>
        </w:rPr>
        <w:t>حکم من فرط فی اخراج الزکاة</w:t>
      </w:r>
      <w:bookmarkStart w:id="194" w:name="pg15452_158807"/>
      <w:bookmarkEnd w:id="193"/>
    </w:p>
    <w:p>
      <w:pPr>
        <w:pStyle w:val="BookText"/>
        <w:rPr/>
      </w:pPr>
      <w:bookmarkEnd w:id="194"/>
      <w:r>
        <w:rPr>
          <w:rFonts w:ascii="IRNazanin" w:hAnsi="IRNazanin" w:eastAsia="IRNazanin"/>
          <w:color w:val="111111"/>
          <w:sz w:val="28"/>
          <w:sz w:val="28"/>
          <w:szCs w:val="28"/>
          <w:rtl w:val="true"/>
          <w:lang w:bidi="fa-IR"/>
        </w:rPr>
        <w:t>ولو أمهر امرأة نصابا وحال علیه الحول فی یدها فطلقها قبل الدخول وبعد الحول کان له النصف موفّرا ، وعلیها حق 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التمکن منه ، بل قد تنتقل إلی الذمة مع التلف والحال هذه کما بیّنّاه فیما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أمهر امرأة نصابا وحال علیه الحول فی یدها فطلقها قبل الدخول وبعد الحول کان له النصف موفّرا وعلیها حق الفقراء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ریب فی وجوب الزکاة فی الصداق الزکوی إذا قبضته المرأة وحال علیه الحول ، لأنها تملکه بالعقد وإن کان فی معرض السقوط قبل الدخول أو التشطیر ، ولو وقع الطلاق قبل الدخول وبعد الحول رجع إلی الزوج نصف المهر ، لقوله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فَنِصْفُ ما فَرَضْتُمْ </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وعلی المرأة إخراج الزکاة ، لأنها المخاطبة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وصرح المصنف فی المعتبر بأن معنی توفیر النصف أخذه کملا </w:t>
      </w:r>
      <w:r>
        <w:rPr>
          <w:rStyle w:val="FootnoteAnchor"/>
          <w:rtl w:val="true"/>
        </w:rPr>
        <w:footnoteReference w:id="411"/>
      </w:r>
      <w:r>
        <w:rPr>
          <w:rFonts w:ascii="IRNazanin" w:hAnsi="IRNazanin" w:eastAsia="IRNazanin"/>
          <w:color w:val="111111"/>
          <w:sz w:val="28"/>
          <w:sz w:val="28"/>
          <w:szCs w:val="28"/>
          <w:rtl w:val="true"/>
          <w:lang w:bidi="fa-IR"/>
        </w:rPr>
        <w:t xml:space="preserve">وإخراج الزکاة من نصیبها ، واستدل علیه بأن الزوج یمکنه الرجوع بنصف المفروض فلا یرجع بالقیمة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کذا لو تلف الکل ، لأنه لا طریق إلی استعادته نصف المفروض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معنی توفیر النصف عدم نقصانه علی الزوج بسبب الزکاة ، لکن لها أن تخرج الزکاة من عین النصاب وتعطیه نصف الباقی وتغرم له نصف المخرج ، لتعلق الزکاة بالعین </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فتتخیر المرأة بین أن تخرج الزکاة من العین وتعطیه نصف الباقی وتغرم له نصف المخرج وبین أن تعطیه النصف تاما ، لکن لو تعذر الأخذ منها لإفلاس وغیره جاز للساعی الرجوع علی الزوج ویرجع هو علیها بالقیمة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5" w:name="__RefHeading___Toc7293735_2142443653"/>
      <w:bookmarkStart w:id="196" w:name="_Toc69"/>
      <w:bookmarkEnd w:id="195"/>
      <w:r>
        <w:rPr>
          <w:rtl w:val="true"/>
        </w:rPr>
        <w:t>حکم المهر إذا کان نصابا</w:t>
      </w:r>
      <w:bookmarkStart w:id="197" w:name="pg15452_158808"/>
      <w:bookmarkEnd w:id="196"/>
    </w:p>
    <w:p>
      <w:pPr>
        <w:pStyle w:val="BookText"/>
        <w:rPr/>
      </w:pPr>
      <w:bookmarkEnd w:id="197"/>
      <w:r>
        <w:rPr>
          <w:rFonts w:ascii="IRNazanin" w:hAnsi="IRNazanin" w:eastAsia="IRNazanin"/>
          <w:color w:val="111111"/>
          <w:sz w:val="28"/>
          <w:sz w:val="28"/>
          <w:szCs w:val="28"/>
          <w:rtl w:val="true"/>
          <w:lang w:bidi="fa-IR"/>
        </w:rPr>
        <w:t>ولو هلک النصف بتفریط کان للساعی أن یأخذ حقه من العین ویرجع الزوج علیها به ، لأنه مضمون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عنده نصاب فحال علیه أحوال ، فإن أخرج زکاته فی کل سنة من غیره تکرّرت الزکاة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یخرج وجب علیه زکاة حول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عنده أکثر من نصاب ، کانت الفریضة فی النصاب ، ویجبر من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کل سنة حتی ینقص المال عن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عنده ست وعشرون من الإبل ومضی علیها حولان وجب علیه بنت مخاض وخمس شیاه ، فإن مضی علیه ثلاثة أحوال وجب علیه بنت</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هلک النصف بتفریط کان للساعی أن یأخذ حقه من العین ویرجع الزوج علیها به ، لأنه مضمون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جاز للساعی الأخذ من العین لتعلق الزکاة بها ، وکما یجوز ذلک للساعی فکذا یجوز للمرأة ، وتغرم للزوج نصف المخرج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کان عنده نصاب فحال علیه أحوال ، فإن أخرج زکاته فی کل سنة من غیره تکررت الزکاة فیه ، وإن لم یخرج وجب علیه زکاة حول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تکرر الزکاة إذا أخرجها فی کل سنة من غیر النصاب فظاهر ، لبقاء النصاب علی ملک مالکه تاما فیتعلق به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أنه إذا لم یخرج زکاته تجب علیه زکاة حول واحد فلانثلام النصاب بما وجب فیه من الزکاة فتسقط زکاته بعد الحول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فلو کان عنده ست وعشرون من الإبل ومضی علیها حولان وجب علیه بنت مخاض وخمس شیاه ، فإن مضی علیه ثلاثة</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8" w:name="__RefHeading___Toc7293737_2142443653"/>
      <w:bookmarkStart w:id="199" w:name="_Toc70"/>
      <w:bookmarkEnd w:id="198"/>
      <w:r>
        <w:rPr>
          <w:rtl w:val="true"/>
        </w:rPr>
        <w:t>حکم النصاب إذا حال علیه أحوال</w:t>
      </w:r>
      <w:bookmarkStart w:id="200" w:name="pg15452_158809"/>
      <w:bookmarkEnd w:id="199"/>
    </w:p>
    <w:p>
      <w:pPr>
        <w:pStyle w:val="BookText"/>
        <w:rPr/>
      </w:pPr>
      <w:bookmarkEnd w:id="200"/>
      <w:r>
        <w:rPr>
          <w:rFonts w:ascii="IRNazanin" w:hAnsi="IRNazanin" w:eastAsia="IRNazanin"/>
          <w:color w:val="111111"/>
          <w:sz w:val="28"/>
          <w:sz w:val="28"/>
          <w:szCs w:val="28"/>
          <w:rtl w:val="true"/>
          <w:lang w:bidi="fa-IR"/>
        </w:rPr>
        <w:t>مخاض وتسع شیاه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والنصاب المجتمع من المعز والضأن ، وکذا من البقر والجاموس ، وکذا من الإبل العراب والبخاتی ، تجب فیه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أحوال وجب علیه بنت مخاض وتسع شیاه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وجب علیه فی الحولین بنت مخاض وخمس شیاه لأن بنت المخاض هی الفریضة فی الحول الأول فتبقی خمسة وعشرون والواجب فیها خمس شیاه ، وفی الحول الثالث ینقص من النصاب قیمة الشیاه الخمس فتجب فیها أربع شیاه وهکذا ، لکن لا یخفی أن ذلک مقید بما إذا کان النصاب بنات مخاض أو مشتملا علیها أو قیمة الجمیع بنات مخاض ، أما لو انتفت الفروض فإن کانت زائدة عن قیمة بنت المخاض أمکن أن نفرض خروج قیمة بنت المخاض عن الحول الأول من جزء واحدة من النصاب ویبقی منها قیمة خمس شیاه عن الحول الثانی فیجب فی الثالث خمس شیاه أیضا ، ولو کانت ناقصة عن قیمة بنت المخاض نقص النصاب فی الحول الثانی عن خمس وعشرین فیجب فیه أقل من خمس شیاه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والنصاب المجتمع من المعز والضأن ، وکذا من البقر والجاموس ، وکذا من الإبل العراب والبخاتی ، تجب فیه الزکاة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مقطوع به فی کلام الأصحاب وغیرهم </w:t>
      </w:r>
      <w:r>
        <w:rPr>
          <w:rStyle w:val="FootnoteAnchor"/>
          <w:rtl w:val="true"/>
        </w:rPr>
        <w:footnoteReference w:id="414"/>
      </w:r>
      <w:r>
        <w:rPr>
          <w:rFonts w:ascii="IRNazanin" w:hAnsi="IRNazanin" w:eastAsia="IRNazanin"/>
          <w:color w:val="111111"/>
          <w:sz w:val="28"/>
          <w:sz w:val="28"/>
          <w:szCs w:val="28"/>
          <w:rtl w:val="true"/>
          <w:lang w:bidi="fa-IR"/>
        </w:rPr>
        <w:t xml:space="preserve">حتی 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التذکرة والمنتهی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یعرف فیه خلافا </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علیه بإطلاق اسم الغنم والبقر والإبل لغة وعرفا علی کل من الصنفین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وجوب الزکاة فی الجاموس صریحا ما رواه ابن بابویه فی الصحیح ، عن زرارة ، عن أبی جعفر علیه السلام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1" w:name="__RefHeading___Toc7293739_2142443653"/>
      <w:bookmarkStart w:id="202" w:name="_Toc71"/>
      <w:bookmarkEnd w:id="201"/>
      <w:r>
        <w:rPr>
          <w:rtl w:val="true"/>
        </w:rPr>
        <w:t>حکم النصاب المجتمع من المعز والضان ، والبقر والجاموس ، والعراب والبخاتی</w:t>
      </w:r>
      <w:bookmarkStart w:id="203" w:name="pg15452_158810"/>
      <w:bookmarkEnd w:id="202"/>
    </w:p>
    <w:p>
      <w:pPr>
        <w:pStyle w:val="BookText"/>
        <w:rPr/>
      </w:pPr>
      <w:bookmarkEnd w:id="203"/>
      <w:r>
        <w:rPr>
          <w:rFonts w:ascii="IRNazanin" w:hAnsi="IRNazanin" w:eastAsia="IRNazanin"/>
          <w:color w:val="111111"/>
          <w:sz w:val="28"/>
          <w:sz w:val="28"/>
          <w:szCs w:val="28"/>
          <w:rtl w:val="true"/>
          <w:lang w:bidi="fa-IR"/>
        </w:rPr>
        <w:t>والمالک بالخیار فی إخراج الفریضة من أی الصنفین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قال رب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یحل علی مالی الحول أو قد أخرجت</w:t>
      </w:r>
    </w:p>
    <w:p>
      <w:pPr>
        <w:pStyle w:val="BookText"/>
        <w:rPr/>
      </w:pPr>
      <w:r>
        <w:rPr>
          <w:rFonts w:ascii="IRNazanin" w:hAnsi="IRNazanin" w:eastAsia="IRNazanin"/>
          <w:color w:val="111111"/>
          <w:sz w:val="28"/>
          <w:sz w:val="28"/>
          <w:szCs w:val="28"/>
          <w:rtl w:val="true"/>
          <w:lang w:bidi="fa-IR"/>
        </w:rPr>
        <w:t xml:space="preserve">الجاموس شی‌ء؟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ما فی البقر </w:t>
      </w:r>
      <w:r>
        <w:rPr>
          <w:rFonts w:eastAsia="IRNazanin" w:cs="IRNazanin"/>
          <w:color w:val="111111"/>
          <w:sz w:val="28"/>
          <w:szCs w:val="28"/>
          <w:rtl w:val="true"/>
          <w:lang w:bidi="fa-IR"/>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والعراب بکسر العین والبخاتی بفتح الباء جمع بختی بضمها هی الإبل الخراسانیة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والمالک بالخیار فی إخراج الفریضة من أی الصنفین 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إطلاق العبارة یقتضی عدم الفرق فی جواز الإخراج من أحد الصنفین بین ما إذا تساوت قیمتهما أو اختلفت ، وبهذا التعمیم جزم المصنف فی المعتبر </w:t>
      </w:r>
      <w:r>
        <w:rPr>
          <w:rStyle w:val="FootnoteAnchor"/>
          <w:rtl w:val="true"/>
        </w:rPr>
        <w:footnoteReference w:id="417"/>
      </w:r>
      <w:r>
        <w:rPr>
          <w:rFonts w:ascii="IRNazanin" w:hAnsi="IRNazanin" w:eastAsia="IRNazanin"/>
          <w:color w:val="111111"/>
          <w:sz w:val="28"/>
          <w:sz w:val="28"/>
          <w:szCs w:val="28"/>
          <w:rtl w:val="true"/>
          <w:lang w:bidi="fa-IR"/>
        </w:rPr>
        <w:t xml:space="preserve">والعلاّمة فی جملة من کتبه </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متجه ، لصدق الامتثال بإخراج مسمی الفریضة ، وانتفاء ما یدل علی اعتبار ملاحظة القیمة مطلقا کما اعترف به الأصحاب فی النوع المتحد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واعتبر الشهیدان التقسیط مع اختلاف القیمة </w:t>
      </w:r>
      <w:r>
        <w:rPr>
          <w:rStyle w:val="FootnoteAnchor"/>
          <w:rtl w:val="true"/>
        </w:rPr>
        <w:footnoteReference w:id="419"/>
      </w:r>
      <w:r>
        <w:rPr>
          <w:rFonts w:ascii="IRNazanin" w:hAnsi="IRNazanin" w:eastAsia="IRNazanin"/>
          <w:color w:val="111111"/>
          <w:sz w:val="28"/>
          <w:sz w:val="28"/>
          <w:szCs w:val="28"/>
          <w:rtl w:val="true"/>
          <w:lang w:bidi="fa-IR"/>
        </w:rPr>
        <w:t>، وهو أحوط ، وعلی هذا فلو کان عنده عشرون بقرة وعشرون جاموسة وقیمة المسنّة من أحدهما اثنا عشر ومن الآخر خمسة عشر أخرج مسنّة من أی الصنفین شاء قیمتها ثلاثة عشر ونصف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واحتمل فی البیان أنه یجب فی کل صنف نصف مسنّة أو قیمته </w:t>
      </w:r>
      <w:r>
        <w:rPr>
          <w:rStyle w:val="FootnoteAnchor"/>
          <w:rtl w:val="true"/>
        </w:rPr>
        <w:footnoteReference w:id="420"/>
      </w:r>
      <w:r>
        <w:rPr>
          <w:rFonts w:ascii="IRNazanin" w:hAnsi="IRNazanin" w:eastAsia="IRNazanin"/>
          <w:color w:val="111111"/>
          <w:sz w:val="28"/>
          <w:sz w:val="28"/>
          <w:szCs w:val="28"/>
          <w:rtl w:val="true"/>
          <w:lang w:bidi="fa-IR"/>
        </w:rPr>
        <w:t>، وهو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قال رب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یحل علی مالی الحول أو قد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4" w:name="__RefHeading___Toc7293741_2142443653"/>
      <w:bookmarkStart w:id="205" w:name="_Toc72"/>
      <w:bookmarkEnd w:id="204"/>
      <w:r>
        <w:rPr>
          <w:rtl w:val="true"/>
        </w:rPr>
        <w:t>قبول إدعاء المالک اخراج الزکاة</w:t>
      </w:r>
      <w:bookmarkStart w:id="206" w:name="pg15452_158811"/>
      <w:bookmarkEnd w:id="205"/>
    </w:p>
    <w:p>
      <w:pPr>
        <w:pStyle w:val="BookText"/>
        <w:rPr/>
      </w:pPr>
      <w:bookmarkEnd w:id="206"/>
      <w:r>
        <w:rPr>
          <w:rFonts w:ascii="IRNazanin" w:hAnsi="IRNazanin" w:eastAsia="IRNazanin"/>
          <w:color w:val="111111"/>
          <w:sz w:val="28"/>
          <w:sz w:val="28"/>
          <w:szCs w:val="28"/>
          <w:rtl w:val="true"/>
          <w:lang w:bidi="fa-IR"/>
        </w:rPr>
        <w:t>ما وجب علیّ ، قبل منه ولم یکن علیه بینة ولا یمین</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ولو شهد علیه شاهدان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للمالک أموال متفرقة کان له إخراج الزکاة من أیّها شاء</w:t>
      </w:r>
    </w:p>
    <w:p>
      <w:pPr>
        <w:pStyle w:val="BookText"/>
        <w:rPr/>
      </w:pPr>
      <w:r>
        <w:rPr>
          <w:rFonts w:ascii="IRNazanin" w:hAnsi="IRNazanin" w:eastAsia="IRNazanin"/>
          <w:color w:val="111111"/>
          <w:sz w:val="28"/>
          <w:sz w:val="28"/>
          <w:szCs w:val="28"/>
          <w:rtl w:val="true"/>
          <w:lang w:bidi="fa-IR"/>
        </w:rPr>
        <w:t xml:space="preserve">أخرجت ما وجب علیّ قبل منه ولم یکن علیه بینة ولا یمین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ما صحّ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أمیر المؤمنین صلوات الله علیه قال لعامله فی جملة من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لهم یا عباد الله أرسلنی إلیکم ولیّ الله لآخذ منکم حق الله فی أموالکم ، فهل لله فی أموالکم من حق فتؤدّوه إلی ولیّه؟ فإن قال لک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فلا تراجعه ، وإن أنعم لک منهم منعم فانطلق معه من غیر أن تخیفه أو تعده إلاّ خیرا </w:t>
      </w:r>
      <w:r>
        <w:rPr>
          <w:rFonts w:eastAsia="IRNazanin" w:cs="IRNazanin"/>
          <w:color w:val="111111"/>
          <w:sz w:val="28"/>
          <w:szCs w:val="28"/>
          <w:rtl w:val="true"/>
          <w:lang w:bidi="fa-IR"/>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شهد علیه شاهدان 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فی حؤول الحول أو عدم الإخراج ، أما فی حؤول الحول فظاهر ، لأنه إثبات فلا مانع من تعلق الشهادة به ، وأما عدم الإخراج فإنما تقبل الشهادة به إذا انحصر علی وجه ینضبط ، کما لو ادعی المالک إخراج شاة معینة فی وقت معین فیشهد الشاهدان بموتها قبل ذلک الوقت أو خروجها عن ملکه قبله وهو فی الحقیقة یرجع إلی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کان للمالک أموال متفرقة کان له إخراج الزکاة من أیها 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إطلاق العبارة یقتضی عدم الفرق فی ذلک بین ما إذا تساوت القیمة أو اختلفت ، وهو کذلک ، لما بیّنّاه فیما سبق من أن الواجب إخراج ما یصدق علیه اسم الفریضة </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واعتبر الشارح التقسیط هنا إن لم یتبرع المالک بدفع</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7" w:name="__RefHeading___Toc7293743_2142443653"/>
      <w:bookmarkStart w:id="208" w:name="_Toc73"/>
      <w:bookmarkEnd w:id="207"/>
      <w:r>
        <w:rPr>
          <w:rtl w:val="true"/>
        </w:rPr>
        <w:t>حکم الأموال المتفرقة</w:t>
      </w:r>
      <w:bookmarkStart w:id="209" w:name="pg15452_158812"/>
      <w:bookmarkEnd w:id="208"/>
    </w:p>
    <w:p>
      <w:pPr>
        <w:pStyle w:val="BookText"/>
        <w:rPr/>
      </w:pPr>
      <w:bookmarkEnd w:id="209"/>
      <w:r>
        <w:rPr>
          <w:rFonts w:ascii="IRNazanin" w:hAnsi="IRNazanin" w:eastAsia="IRNazanin"/>
          <w:color w:val="111111"/>
          <w:sz w:val="28"/>
          <w:sz w:val="28"/>
          <w:szCs w:val="28"/>
          <w:rtl w:val="true"/>
          <w:lang w:bidi="fa-IR"/>
        </w:rPr>
        <w:t>ولو کانت السنّ الواجبة فی النصاب مریضة لم یجب أخذها وأخذ غیرها بالقیمة</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ولو کان کله مراضا لم یکلّف شراء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تؤخذ الربی ، وهی الوالد إلی خمسة عشر یوما ،</w:t>
      </w:r>
    </w:p>
    <w:p>
      <w:pPr>
        <w:pStyle w:val="BookText"/>
        <w:rPr/>
      </w:pPr>
      <w:r>
        <w:rPr>
          <w:rFonts w:ascii="IRNazanin" w:hAnsi="IRNazanin" w:eastAsia="IRNazanin"/>
          <w:color w:val="111111"/>
          <w:sz w:val="28"/>
          <w:sz w:val="28"/>
          <w:szCs w:val="28"/>
          <w:rtl w:val="true"/>
          <w:lang w:bidi="fa-IR"/>
        </w:rPr>
        <w:t xml:space="preserve">الأجود </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کانت السن الواجبة فی النصاب مریضة لم یجز أخذها وأخذ غیرها بالقیمة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سبق فی کلام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تؤخذ المریضة ولا الهرمة ولا ذات العوار ، وقد کان فی ذلک کفایة عن ذکر هذه المسألة ، ولعل وجه ذکرها علی الخصوص التنبیه علی عموم المنع وإن انحصرت السنّ الواجبة فی المریضة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أنه متی کان فی النصاب صحیحة لم تجز المریضة ، لإطلاق النهی عن إخراجها </w:t>
      </w:r>
      <w:r>
        <w:rPr>
          <w:rStyle w:val="FootnoteAnchor"/>
          <w:rtl w:val="true"/>
        </w:rPr>
        <w:footnoteReference w:id="426"/>
      </w:r>
      <w:r>
        <w:rPr>
          <w:rFonts w:ascii="IRNazanin" w:hAnsi="IRNazanin" w:eastAsia="IRNazanin"/>
          <w:color w:val="111111"/>
          <w:sz w:val="28"/>
          <w:sz w:val="28"/>
          <w:szCs w:val="28"/>
          <w:rtl w:val="true"/>
          <w:lang w:bidi="fa-IR"/>
        </w:rPr>
        <w:t>بل یتعین إخراج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کان کله مراضا لم یکلف شراء صحیحة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مقطوع به فی کلام الأصحاب ، وأسنده فی المنتهی إلی علمائنا مؤذنا بدعوی الإجماع علیه ، وحکی عن بعض العامة قولا بوجوب شراء الصحیحة ، لإطلاق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تؤخذ فی الصدقة هرمة ولا ذات عوار </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 xml:space="preserve">، ثم أجاب عنه بالحمل علی ما إذا کان فی النصاب صحاحا لأنه المتعارف </w:t>
      </w: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به وإن کان المصیر إلی هذا القول محتملا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تؤخذ الربی ، وهی الوالد إلی خمسة عشر یوما ،</w:t>
      </w:r>
    </w:p>
    <w:p>
      <w:pPr>
        <w:pStyle w:val="Heading3"/>
        <w:numPr>
          <w:ilvl w:val="2"/>
          <w:numId w:val="1"/>
        </w:numPr>
        <w:rPr/>
      </w:pPr>
      <w:bookmarkStart w:id="210" w:name="__RefHeading___Toc7293745_2142443653"/>
      <w:bookmarkStart w:id="211" w:name="_Toc74"/>
      <w:bookmarkEnd w:id="210"/>
      <w:r>
        <w:rPr>
          <w:rtl w:val="true"/>
        </w:rPr>
        <w:t>حکم السن الواجبة إذا کانت مریضة</w:t>
      </w:r>
      <w:bookmarkEnd w:id="211"/>
    </w:p>
    <w:p>
      <w:pPr>
        <w:pStyle w:val="Heading3"/>
        <w:numPr>
          <w:ilvl w:val="2"/>
          <w:numId w:val="1"/>
        </w:numPr>
        <w:rPr/>
      </w:pPr>
      <w:bookmarkStart w:id="212" w:name="__RefHeading___Toc7293747_2142443653"/>
      <w:bookmarkStart w:id="213" w:name="_Toc75"/>
      <w:bookmarkEnd w:id="212"/>
      <w:r>
        <w:rPr>
          <w:rtl w:val="true"/>
        </w:rPr>
        <w:t>حکم ما إذا کان النصاب کله مریضا</w:t>
      </w:r>
      <w:bookmarkEnd w:id="21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4" w:name="__RefHeading___Toc7293749_2142443653"/>
      <w:bookmarkStart w:id="215" w:name="_Toc76"/>
      <w:bookmarkEnd w:id="214"/>
      <w:r>
        <w:rPr>
          <w:rtl w:val="true"/>
        </w:rPr>
        <w:t>عدم أخذ الربی</w:t>
      </w:r>
      <w:bookmarkEnd w:id="215"/>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خمسین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الربّی علی فعلی 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وضعت حدیثا ، وجمعها رباب بالضم ، والمصدر رباب بالکسر ، وهو قرب العهد بالولادة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شاة ربّی بیّنة الرّباب ، وعنز 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الأزهری </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ربّی ما بینها وبین شهر </w:t>
      </w:r>
      <w:r>
        <w:rPr>
          <w:rStyle w:val="FootnoteAnchor"/>
          <w:rtl w:val="true"/>
        </w:rPr>
        <w:footnoteReference w:id="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الربّی من المعز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المعز والضأن ، وربما جاء فی الإبل أیضا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أقف علی مستند للتحدید بالخمسة عشر یوما ولا بالخمسین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وفسر الصادق علیه السلام الربّی فی صحیحة عبد الرحمن بن الحجاج بأنها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تربّی اثنین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فیها صدقة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المعتبر </w:t>
      </w:r>
      <w:r>
        <w:rPr>
          <w:rStyle w:val="FootnoteAnchor"/>
          <w:rtl w:val="true"/>
        </w:rPr>
        <w:footnoteReference w:id="433"/>
      </w:r>
      <w:r>
        <w:rPr>
          <w:rFonts w:ascii="IRNazanin" w:hAnsi="IRNazanin" w:eastAsia="IRNazanin"/>
          <w:color w:val="111111"/>
          <w:sz w:val="28"/>
          <w:sz w:val="28"/>
          <w:szCs w:val="28"/>
          <w:rtl w:val="true"/>
          <w:lang w:bidi="fa-IR"/>
        </w:rPr>
        <w:t xml:space="preserve">والعلاّمة فی جملة من کتبه </w:t>
      </w:r>
      <w:r>
        <w:rPr>
          <w:rStyle w:val="FootnoteAnchor"/>
          <w:rtl w:val="true"/>
        </w:rPr>
        <w:footnoteReference w:id="434"/>
      </w:r>
      <w:r>
        <w:rPr>
          <w:rFonts w:ascii="IRNazanin" w:hAnsi="IRNazanin" w:eastAsia="IRNazanin"/>
          <w:color w:val="111111"/>
          <w:sz w:val="28"/>
          <w:sz w:val="28"/>
          <w:szCs w:val="28"/>
          <w:rtl w:val="true"/>
          <w:lang w:bidi="fa-IR"/>
        </w:rPr>
        <w:t>المنع من أخذ الربّی بأن فی أخذها إضرارا بولدها ، ونصا علی جواز أخذها إذا رضی المالک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واستوجه الشارح کون العلّة فی المنع المرض ، لأن النفساء مریضة ، ومن ثم لا یقام علیها الحد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فلا یجزی إخراجها وإن رضی المالک </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أن إخراج غیرها أحوط</w:t>
      </w:r>
      <w:r>
        <w:rPr>
          <w:rFonts w:eastAsia="IRNazanin" w:cs="IRNazanin"/>
          <w:color w:val="111111"/>
          <w:sz w:val="28"/>
          <w:szCs w:val="28"/>
          <w:rtl w:val="true"/>
          <w:lang w:bidi="fa-IR"/>
        </w:rPr>
        <w:t xml:space="preserve">. </w:t>
      </w:r>
      <w:bookmarkStart w:id="216" w:name="pg15452_158814"/>
    </w:p>
    <w:p>
      <w:pPr>
        <w:pStyle w:val="BookText"/>
        <w:rPr/>
      </w:pPr>
      <w:bookmarkEnd w:id="216"/>
      <w:r>
        <w:rPr>
          <w:rFonts w:ascii="IRNazanin" w:hAnsi="IRNazanin" w:eastAsia="IRNazanin"/>
          <w:color w:val="111111"/>
          <w:sz w:val="28"/>
          <w:sz w:val="28"/>
          <w:szCs w:val="28"/>
          <w:rtl w:val="true"/>
          <w:lang w:bidi="fa-IR"/>
        </w:rPr>
        <w:t>ولا الأکولة ، وهی السمینة المعدة للأکل ، ولا فحل الضّراب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الأکولة ، وهی السمینة المعدة للأکل ، ولا فحل الضراب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لقوله علیه السلام فی موثقة سماعة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تؤخذ الأکولة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والأکولة الکبیرة من الشاة تکون فی الغنم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والد ، ولا الکبش الفحل </w:t>
      </w:r>
      <w:r>
        <w:rPr>
          <w:rFonts w:eastAsia="IRNazanin" w:cs="IRNazanin"/>
          <w:color w:val="111111"/>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 xml:space="preserve">وعلله العلاّمة فی المنتهی بأن فی تسلط الساعی علی أخذهما إضرارا بالمالک فکان منفیا ، وبقوله علیه السلام لمصدّقه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إیاک وکرائم أموالهم </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 xml:space="preserve">والفحل المعدّ للضراب من کرائم الأموال ، إذ لا یعدّ للضراب فی الغالب إلاّ الجید من الغنم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تطوع المالک بإخراج ذلک جاز بلا خلاف ، لأن النهی عن ذلک ینصرف إلی الساعی لتفویت المالک النفع وللإرفاق به ، لا لعدم إجزائهما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واختلف الأصحاب فی عدّ الأکولة وفحل الضراب ، فظاهر الأکثر عدمهما ، وصرح المصنف فی النافع </w:t>
      </w:r>
      <w:r>
        <w:rPr>
          <w:rStyle w:val="FootnoteAnchor"/>
          <w:rtl w:val="true"/>
        </w:rPr>
        <w:footnoteReference w:id="439"/>
      </w:r>
      <w:r>
        <w:rPr>
          <w:rFonts w:ascii="IRNazanin" w:hAnsi="IRNazanin" w:eastAsia="IRNazanin"/>
          <w:color w:val="111111"/>
          <w:sz w:val="28"/>
          <w:sz w:val="28"/>
          <w:szCs w:val="28"/>
          <w:rtl w:val="true"/>
          <w:lang w:bidi="fa-IR"/>
        </w:rPr>
        <w:t xml:space="preserve">والشهید فی اللمعة </w:t>
      </w:r>
      <w:r>
        <w:rPr>
          <w:rStyle w:val="FootnoteAnchor"/>
          <w:rtl w:val="true"/>
        </w:rPr>
        <w:footnoteReference w:id="440"/>
      </w:r>
      <w:r>
        <w:rPr>
          <w:rFonts w:ascii="IRNazanin" w:hAnsi="IRNazanin" w:eastAsia="IRNazanin"/>
          <w:color w:val="111111"/>
          <w:sz w:val="28"/>
          <w:sz w:val="28"/>
          <w:szCs w:val="28"/>
          <w:rtl w:val="true"/>
          <w:lang w:bidi="fa-IR"/>
        </w:rPr>
        <w:t>بالعدم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کان مستنده ما رواه ابن بابویه فی الصحیح ، عن عبد الرحمن بن الحجاج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فی الأکیلة ولا فی الرّبّی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تربّی اثنین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شاة لبن ، ولا فحل الغنم صدقة </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وهی غیر صریحة فی المطلوب ، لاحتمال أن یکون المراد بنفی الصدقة فیها عدم أخذها فی الصدقة ، لا عدم تعلق الزکاة بها ، بل ربما تعین المصیر إلی هذا الحمل</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7" w:name="__RefHeading___Toc7293751_2142443653"/>
      <w:bookmarkStart w:id="218" w:name="_Toc77"/>
      <w:bookmarkEnd w:id="217"/>
      <w:r>
        <w:rPr>
          <w:rtl w:val="true"/>
        </w:rPr>
        <w:t>عدم أخذ الأکولة</w:t>
      </w:r>
      <w:bookmarkStart w:id="219" w:name="pg15452_158815"/>
      <w:bookmarkEnd w:id="218"/>
    </w:p>
    <w:p>
      <w:pPr>
        <w:pStyle w:val="BookText"/>
        <w:rPr/>
      </w:pPr>
      <w:bookmarkEnd w:id="219"/>
      <w:r>
        <w:rPr>
          <w:rFonts w:ascii="IRNazanin" w:hAnsi="IRNazanin" w:eastAsia="IRNazanin"/>
          <w:color w:val="111111"/>
          <w:sz w:val="28"/>
          <w:sz w:val="28"/>
          <w:szCs w:val="28"/>
          <w:rtl w:val="true"/>
          <w:lang w:bidi="fa-IR"/>
        </w:rPr>
        <w:t>ویجوز أن یدفع من غیر غنم البلد وإن کان أدون قیمة ، ویجزی الذکر والأنثی ، لتناول الاسم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لاتفاق الأصحاب ظاهرا علی عدّ شاة اللبن والرّبّی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واستقرب الشهید فی البیان عدم عدّ الفحل خاصة ، إلاّ أن تکون کلها فحولا أو معظمها فیعدّ </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محل إشکال ، ولا ریب أن عدّ الجمیع أولی وأحوط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ویجوز أن یدفع من غیر غنم البلد وإن کان أدون قیمة ، ویجزی الذکر والأنثی ، لتناول الاسم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إطلاق العبارة یقتضی عدم الفرق فی ذلک بین زکاة الإبل والغنم ، وهو کذلک ، وذهب الشارح إلی أنه لا یجزی فی زکاة الغنم أخذ الأدون إلاّ بالقیمة </w:t>
      </w: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أحوط</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0" w:name="__RefHeading___Toc7293753_2142443653"/>
      <w:bookmarkStart w:id="221" w:name="_Toc78"/>
      <w:bookmarkEnd w:id="220"/>
      <w:r>
        <w:rPr>
          <w:rtl w:val="true"/>
        </w:rPr>
        <w:t>جواز الدفع من غیر غنم البلد</w:t>
      </w:r>
      <w:bookmarkStart w:id="222" w:name="pg15452_158816"/>
      <w:bookmarkEnd w:id="221"/>
    </w:p>
    <w:p>
      <w:pPr>
        <w:pStyle w:val="BookText"/>
        <w:rPr/>
      </w:pPr>
      <w:bookmarkEnd w:id="222"/>
      <w:r>
        <w:rPr>
          <w:rFonts w:ascii="IRNazanin" w:hAnsi="IRNazanin" w:eastAsia="IRNazanin"/>
          <w:color w:val="111111"/>
          <w:sz w:val="28"/>
          <w:sz w:val="28"/>
          <w:szCs w:val="28"/>
          <w:rtl w:val="true"/>
          <w:lang w:bidi="fa-IR"/>
        </w:rPr>
        <w:t>القول فی زکاة الذهب والفضة</w:t>
      </w:r>
    </w:p>
    <w:p>
      <w:pPr>
        <w:pStyle w:val="BookText"/>
        <w:rPr/>
      </w:pPr>
      <w:r>
        <w:rPr>
          <w:rFonts w:ascii="IRNazanin" w:hAnsi="IRNazanin" w:eastAsia="IRNazanin"/>
          <w:color w:val="111111"/>
          <w:sz w:val="28"/>
          <w:sz w:val="28"/>
          <w:szCs w:val="28"/>
          <w:rtl w:val="true"/>
          <w:lang w:bidi="fa-IR"/>
        </w:rPr>
        <w:t>ولا تجب الزکاة فی الذهب حتی یبلغ عشرین دینارا ففیه عشرة قراریط ، ثم لیس فی الزائد شی‌ء حتی یبلغ أربعة دنانیر ففیها قیراطان ، ولا زکاة فیما دون عشرین مثقالا ، ولا فیما دون أربعة ، ثم کلما زاد المال أربعة ففیها قیراطان بالغا ما 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زکاة فی العین حتی تبلغ أربعین ففیها دینار ، والأول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القول فی زکاة الذهب والفضة ، ولا تجب الزکاة فی الذهب حتی یبلغ عشرین دینارا ففیه عشرة قراریط ، ثم لیس فی الزائد شی‌ء حتی یبلغ أربعة دنانیر ففیها قیراطان ، ولا زکاة فیما دون عشرین مثقالا ، ولا فیما دون أربعة دنانیر ، ثم کلما زاد المال أربعة ففیها قیراطان بالغا ما بلغ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زکاة فی العین حتی تبلغ أربعین ففیها دینار ، والأول أشهر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لعلی بن بابویه </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وحکاه المصنف فی المعتبر عن</w:t>
      </w:r>
    </w:p>
    <w:p>
      <w:pPr>
        <w:pStyle w:val="Heading2"/>
        <w:numPr>
          <w:ilvl w:val="1"/>
          <w:numId w:val="1"/>
        </w:numPr>
        <w:rPr/>
      </w:pPr>
      <w:bookmarkStart w:id="223" w:name="__RefHeading___Toc7293755_2142443653"/>
      <w:bookmarkStart w:id="224" w:name="_Toc79"/>
      <w:bookmarkEnd w:id="223"/>
      <w:r>
        <w:rPr>
          <w:rtl w:val="true"/>
        </w:rPr>
        <w:t>زکاة الذهب و الفضة</w:t>
      </w:r>
      <w:bookmarkEnd w:id="22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5" w:name="__RefHeading___Toc7293757_2142443653"/>
      <w:bookmarkStart w:id="226" w:name="_Toc80"/>
      <w:bookmarkEnd w:id="225"/>
      <w:r>
        <w:rPr>
          <w:rtl w:val="true"/>
        </w:rPr>
        <w:t>أقل ما تجب فیه الزکاة من الذهب</w:t>
      </w:r>
      <w:bookmarkEnd w:id="226"/>
    </w:p>
    <w:p>
      <w:pPr>
        <w:pStyle w:val="BookText"/>
        <w:rPr/>
      </w:pPr>
      <w:r>
        <w:rPr>
          <w:rFonts w:ascii="IRNazanin" w:hAnsi="IRNazanin" w:eastAsia="IRNazanin"/>
          <w:color w:val="111111"/>
          <w:sz w:val="28"/>
          <w:sz w:val="28"/>
          <w:szCs w:val="28"/>
          <w:rtl w:val="true"/>
          <w:lang w:bidi="fa-IR"/>
        </w:rPr>
        <w:t xml:space="preserve">أبی جعفر بن بابویه وجماعة من أصحاب الحدیث </w:t>
      </w:r>
      <w:r>
        <w:rPr>
          <w:rStyle w:val="FootnoteAnchor"/>
          <w:rtl w:val="true"/>
        </w:rPr>
        <w:footnoteReference w:id="445"/>
      </w:r>
      <w:r>
        <w:rPr>
          <w:rFonts w:ascii="IRNazanin" w:hAnsi="IRNazanin" w:eastAsia="IRNazanin"/>
          <w:color w:val="111111"/>
          <w:sz w:val="28"/>
          <w:sz w:val="28"/>
          <w:szCs w:val="28"/>
          <w:rtl w:val="true"/>
          <w:lang w:bidi="fa-IR"/>
        </w:rPr>
        <w:t>، والمعتمد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فی الصحیح ، عن أحمد بن محمد بن أبی نصر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عما أخرج من المعدن من قلیل وکثیر هل فیه شی‌ء؟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فیه شی‌ء حتی یکون فی مثله الزکاة عشرین دینارا </w:t>
      </w:r>
      <w:r>
        <w:rPr>
          <w:rFonts w:eastAsia="IRNazanin" w:cs="IRNazanin"/>
          <w:color w:val="111111"/>
          <w:sz w:val="28"/>
          <w:szCs w:val="28"/>
          <w:rtl w:val="true"/>
          <w:lang w:bidi="fa-IR"/>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الموثق ، عن زرارة وبکیر ابنی أعین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سمعا أبا جعفر علیه السلام یقول فی الزکاة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فی الذهب فلیس فی أقل من عشرین دینارا شی‌ء ، فإذا بلغت عشرین دینارا ففیه نصف دینار </w:t>
      </w:r>
      <w:r>
        <w:rPr>
          <w:rFonts w:eastAsia="IRNazanin" w:cs="IRNazanin"/>
          <w:color w:val="111111"/>
          <w:sz w:val="28"/>
          <w:szCs w:val="28"/>
          <w:rtl w:val="true"/>
          <w:lang w:bidi="fa-IR"/>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الموثق ، عن علیّ بن عقبة وعدّة من أصحابنا ، عن أبی جعفر وأبی عبد الله علیه السلام ، قالا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فیما دون العشرین مثقالا من الذهب شی‌ء ، فإذا کملت عشرین مثقالا ففیها نصف مثقال إلی أربعة وعشرین ، فإذا کملت أربعة وعشرین ففیها ثلاثة أخماس دینار إلی ثمانیة وعشرین ، فعلی هذا الحساب کلما زاد أربعة </w:t>
      </w:r>
      <w:r>
        <w:rPr>
          <w:rFonts w:eastAsia="IRNazanin" w:cs="IRNazanin"/>
          <w:color w:val="111111"/>
          <w:sz w:val="28"/>
          <w:szCs w:val="28"/>
          <w:rtl w:val="true"/>
          <w:lang w:bidi="fa-IR"/>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أبی عیینة </w:t>
      </w:r>
      <w:r>
        <w:rPr>
          <w:rStyle w:val="FootnoteAnchor"/>
          <w:rtl w:val="true"/>
        </w:rPr>
        <w:footnoteReference w:id="449"/>
      </w:r>
      <w:r>
        <w:rPr>
          <w:rFonts w:ascii="IRNazanin" w:hAnsi="IRNazanin" w:eastAsia="IRNazanin"/>
          <w:color w:val="111111"/>
          <w:sz w:val="28"/>
          <w:sz w:val="28"/>
          <w:szCs w:val="28"/>
          <w:rtl w:val="true"/>
          <w:lang w:bidi="fa-IR"/>
        </w:rPr>
        <w:t xml:space="preserve">،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جاوزت الزکاة العشرین دینارا ففی کل أربعة دنانیر عشر دینار </w:t>
      </w:r>
      <w:r>
        <w:rPr>
          <w:rFonts w:eastAsia="IRNazanin" w:cs="IRNazanin"/>
          <w:color w:val="111111"/>
          <w:sz w:val="28"/>
          <w:szCs w:val="28"/>
          <w:rtl w:val="true"/>
          <w:lang w:bidi="fa-IR"/>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الحسین بن بشّار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فی کم وضع رسول الله صلی الله علیه و آله الزکاة؟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کل مائتی درهم خمسة دراهم ، وإن نقصت فلا زکاة فیها ، وفی الذهب فی کل عشرین دینارا نصف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نقص فلا زکاة فیها </w:t>
      </w:r>
      <w:r>
        <w:rPr>
          <w:rFonts w:eastAsia="IRNazanin" w:cs="IRNazanin"/>
          <w:color w:val="111111"/>
          <w:sz w:val="28"/>
          <w:szCs w:val="28"/>
          <w:rtl w:val="true"/>
          <w:lang w:bidi="fa-IR"/>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ویشهد لهذا القول أیضا ما رواه الکلینی فی الصحیح ، عن الحلبی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علیه السلام عن الذهب والفضة ، ما أقل ما یکون فیه الزکاة؟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مائتا درهم ، وعدلها من الذهب </w:t>
      </w:r>
      <w:r>
        <w:rPr>
          <w:rFonts w:eastAsia="IRNazanin" w:cs="IRNazanin"/>
          <w:color w:val="111111"/>
          <w:sz w:val="28"/>
          <w:szCs w:val="28"/>
          <w:rtl w:val="true"/>
          <w:lang w:bidi="fa-IR"/>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الحسن ، عن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الذهب ، کم فیه من الزکاة؟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بلغ قیمته مائتی درهم فعلیه الزکاة </w:t>
      </w:r>
      <w:r>
        <w:rPr>
          <w:rFonts w:eastAsia="IRNazanin" w:cs="IRNazanin"/>
          <w:color w:val="111111"/>
          <w:sz w:val="28"/>
          <w:szCs w:val="28"/>
          <w:rtl w:val="true"/>
          <w:lang w:bidi="fa-IR"/>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دلت الروایتان علی وجوب الزکاة فی الذهب إذا بلغت قیمته مائتی درهم ، وذلک عشرون دینارا ، لأن قیمة کل دینار فی ذلک الزمان کانت عشرة دراهم علی ما نص علیه الأصحاب </w:t>
      </w:r>
      <w:r>
        <w:rPr>
          <w:rStyle w:val="FootnoteAnchor"/>
          <w:rtl w:val="true"/>
        </w:rPr>
        <w:footnoteReference w:id="454"/>
      </w:r>
      <w:r>
        <w:rPr>
          <w:rFonts w:ascii="IRNazanin" w:hAnsi="IRNazanin" w:eastAsia="IRNazanin"/>
          <w:color w:val="111111"/>
          <w:sz w:val="28"/>
          <w:sz w:val="28"/>
          <w:szCs w:val="28"/>
          <w:rtl w:val="true"/>
          <w:lang w:bidi="fa-IR"/>
        </w:rPr>
        <w:t xml:space="preserve">وغیرهم </w:t>
      </w:r>
      <w:r>
        <w:rPr>
          <w:rStyle w:val="FootnoteAnchor"/>
          <w:rtl w:val="true"/>
        </w:rPr>
        <w:footnoteReference w:id="455"/>
      </w:r>
      <w:r>
        <w:rPr>
          <w:rFonts w:ascii="IRNazanin" w:hAnsi="IRNazanin" w:eastAsia="IRNazanin"/>
          <w:color w:val="111111"/>
          <w:sz w:val="28"/>
          <w:sz w:val="28"/>
          <w:szCs w:val="28"/>
          <w:rtl w:val="true"/>
          <w:lang w:bidi="fa-IR"/>
        </w:rPr>
        <w:t xml:space="preserve">، ولذلک خیّر الشارع فی </w:t>
      </w:r>
    </w:p>
    <w:p>
      <w:pPr>
        <w:pStyle w:val="BookText"/>
        <w:rPr/>
      </w:pPr>
      <w:r>
        <w:rPr>
          <w:rFonts w:ascii="IRNazanin" w:hAnsi="IRNazanin" w:eastAsia="IRNazanin"/>
          <w:color w:val="111111"/>
          <w:sz w:val="28"/>
          <w:sz w:val="28"/>
          <w:szCs w:val="28"/>
          <w:rtl w:val="true"/>
          <w:lang w:bidi="fa-IR"/>
        </w:rPr>
        <w:t>أبواب الدیات والجنایات بینهما ، وجعلهما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ابن بابویه علی ما نقل عنه </w:t>
      </w:r>
      <w:r>
        <w:rPr>
          <w:rStyle w:val="FootnoteAnchor"/>
          <w:rtl w:val="true"/>
        </w:rPr>
        <w:footnoteReference w:id="456"/>
      </w:r>
      <w:r>
        <w:rPr>
          <w:rFonts w:ascii="IRNazanin" w:hAnsi="IRNazanin" w:eastAsia="IRNazanin"/>
          <w:color w:val="111111"/>
          <w:sz w:val="28"/>
          <w:sz w:val="28"/>
          <w:szCs w:val="28"/>
          <w:rtl w:val="true"/>
          <w:lang w:bidi="fa-IR"/>
        </w:rPr>
        <w:t xml:space="preserve">بما رواه محمد بن مسلم وأبو بصیر وبرید والفضیل بن یسار ، عن أبی جعفر وأبی عبد الله علیهماالسلام أنهما قالا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الذهب فی کل أربعین مثقالا مثقال ، وفی الورق فی کل مائتین خمسة دراهم ، ولیس فی أقل من أربعین مثقالا شی‌ء </w:t>
      </w:r>
      <w:r>
        <w:rPr>
          <w:rFonts w:eastAsia="IRNazanin" w:cs="IRNazanin"/>
          <w:color w:val="111111"/>
          <w:sz w:val="28"/>
          <w:szCs w:val="28"/>
          <w:rtl w:val="true"/>
          <w:lang w:bidi="fa-IR"/>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الروایة مرویة فی التهذیب والاستبصار بطریق فیه علیّ بن الحسن بن فضّال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فطحی </w:t>
      </w: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روی الشیخ فی الصحیح ، عن زرارة نحو ذلک فإنه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عنده مائة درهم وتسعة وتسعون درهما وتسعة وثلاثون دینارا أیزکیها؟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لیس علیه شی‌ء من الزکاة فی الدراهم ولا فی الدنانیر حتی یتم أربعین ، والدراهم مائتی درهم </w:t>
      </w:r>
      <w:r>
        <w:rPr>
          <w:rFonts w:eastAsia="IRNazanin" w:cs="IRNazanin"/>
          <w:color w:val="111111"/>
          <w:sz w:val="28"/>
          <w:szCs w:val="28"/>
          <w:rtl w:val="true"/>
          <w:lang w:bidi="fa-IR"/>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وأجاب الشیخ فی التهذیب عن الروایة الأولی بأن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ولیس فی أقل من أربعین مثقالا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یکون أراد به دینارا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واحدا ، لأن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الدینار ولما یزید علیه ولما ینقص عنه وهو یجری مجری المجمل الذی یحتاج إلی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کنا روینا الأحادیث المفصلة فی أن فی کل عشرین نصف دینار ، وفیما یزید علیه فی کل أربعة دنانیر عشر دینار حملنا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ولیس فیما دون الأربعین </w:t>
      </w:r>
      <w:bookmarkStart w:id="227" w:name="pg15452_158820"/>
    </w:p>
    <w:p>
      <w:pPr>
        <w:pStyle w:val="BookText"/>
        <w:rPr/>
      </w:pPr>
      <w:bookmarkEnd w:id="227"/>
      <w:r>
        <w:rPr>
          <w:rFonts w:ascii="IRNazanin" w:hAnsi="IRNazanin" w:eastAsia="IRNazanin"/>
          <w:color w:val="111111"/>
          <w:sz w:val="28"/>
          <w:sz w:val="28"/>
          <w:szCs w:val="28"/>
          <w:rtl w:val="true"/>
          <w:lang w:bidi="fa-IR"/>
        </w:rPr>
        <w:t>ولا زکاة فی الفضة حتی تبلغ مائتی درهم ففیها خمسة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کلما زادت أربعین کان فیها درهم ، ولیس فیما ینقص عن الأربعین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لیس فیما ینقص عن المائتین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دینارا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أراد به دینارا واحدا ، لأنه متی نقص عن الأربعین إنما یجب فیه دون الدینار ، فأما قوله فی أول الخبر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کل أربعین مثقالا مثقال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 تناقض لما قلناه ، لأن عندنا أنه یجب فیه دینار وإن کان هذا لیس بأول نصاب ، وإذا حملنا هذا الخبر علی ما قلناه کنّا قد جمعنا بین هذه الأخبار علی وجه لا تنافی بینها </w:t>
      </w: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ما فی هذا التأویل من البعد وشدة المخالفة للظاهر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حمل هذه الروایة علی التقیة ، لأنها موافقة لمذهب بعض العامة </w:t>
      </w:r>
      <w:r>
        <w:rPr>
          <w:rStyle w:val="FootnoteAnchor"/>
          <w:rtl w:val="true"/>
        </w:rPr>
        <w:footnoteReference w:id="461"/>
      </w:r>
      <w:r>
        <w:rPr>
          <w:rFonts w:ascii="IRNazanin" w:hAnsi="IRNazanin" w:eastAsia="IRNazanin"/>
          <w:color w:val="111111"/>
          <w:sz w:val="28"/>
          <w:sz w:val="28"/>
          <w:szCs w:val="28"/>
          <w:rtl w:val="true"/>
          <w:lang w:bidi="fa-IR"/>
        </w:rPr>
        <w:t xml:space="preserve">، وإن کان أکثرهم علی الأول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عنها المصنف فی المعتبر بأن ما تضمن اعتبار العشرین أشهر فی النقل وأظهر فی العمل فکان المصیر إلیه أولی ، ثم نقل ما ذکره الشیخ من التأویل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التأویل عندی بعید ، ولیس الترجیح إلاّ بما ذکرناه </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زکاة فی الفضة حتی تبلغ مائتی درهم ففیها خمسة دراهم ، ثم کلما زادت أربعین ففیها درهم ، ولیس فیما ینقص عن الأربعین زکاة ، کما لیس فیما ینقص عن المائتین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أنه لا تجب الزکاة فی الفضة حتی تبلغ مائتی درهم فإذا بلغت ذلک</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8" w:name="__RefHeading___Toc7293759_2142443653"/>
      <w:bookmarkStart w:id="229" w:name="_Toc81"/>
      <w:bookmarkEnd w:id="228"/>
      <w:r>
        <w:rPr>
          <w:rtl w:val="true"/>
        </w:rPr>
        <w:t>أقل ما تجب فیه الزکاة من الفضة</w:t>
      </w:r>
      <w:bookmarkStart w:id="230" w:name="pg15452_158821"/>
      <w:bookmarkEnd w:id="229"/>
    </w:p>
    <w:p>
      <w:pPr>
        <w:pStyle w:val="BookText"/>
        <w:rPr/>
      </w:pPr>
      <w:bookmarkEnd w:id="230"/>
      <w:r>
        <w:rPr>
          <w:rFonts w:ascii="IRNazanin" w:hAnsi="IRNazanin" w:eastAsia="IRNazanin"/>
          <w:color w:val="111111"/>
          <w:sz w:val="28"/>
          <w:sz w:val="28"/>
          <w:szCs w:val="28"/>
          <w:rtl w:val="true"/>
          <w:lang w:bidi="fa-IR"/>
        </w:rPr>
        <w:t xml:space="preserve">والدرهم ستة دوانیق ، والدانق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 حبّات من أوسط حب الشعیر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وجب فیها خمسة دراهم فقال المصنف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قول علماء الإسلام </w:t>
      </w:r>
      <w:r>
        <w:rPr>
          <w:rStyle w:val="FootnoteAnchor"/>
          <w:rtl w:val="true"/>
        </w:rPr>
        <w:footnoteReference w:id="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من النص ما یدل علیه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أنه لا زکاة فی الزائد علی المائتین حتی تبلغ أربعین فیجب فیها درهم فقال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قول علمائنا أجمع </w:t>
      </w:r>
      <w:r>
        <w:rPr>
          <w:rStyle w:val="FootnoteAnchor"/>
          <w:rtl w:val="true"/>
        </w:rPr>
        <w:footnoteReference w:id="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رواه الکلینی فی الصحیح ، عن الحلبی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علیه السلام عن الذهب والفضة ، ما أقل ما یکون فیه الزکاة؟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مائتا درهم ، وعدلها من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النیف ، الخمسة والعشرة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علیه شی‌ء حتی یبلغ أربعین ، یعطی من کل أربعین درهما درهم </w:t>
      </w:r>
      <w:r>
        <w:rPr>
          <w:rFonts w:eastAsia="IRNazanin" w:cs="IRNazanin"/>
          <w:color w:val="111111"/>
          <w:sz w:val="28"/>
          <w:szCs w:val="28"/>
          <w:rtl w:val="true"/>
          <w:lang w:bidi="fa-IR"/>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الشیخ فی الموثق ، عن زرارة وبکیر أنهما سمعا أبا جعفر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ولیس فی أقل من مائتی درهم شی‌ء ، فإذا بلغ مائتی درهم ففیها خمسة دراهم ، فما زاد فبحساب ذلک ، ولیس فی مائتی درهم وأربعین درهما غیر درهم إلاّ خمسة دراهم ، فإذا بلغت أربعین ومائتی درهم ففیها ستة دراهم ، فإذا بلغت ثمانین ومائتین ففیها سبعة دراهم ، وما زاد فعلی هذا الحساب </w:t>
      </w:r>
      <w:r>
        <w:rPr>
          <w:rFonts w:eastAsia="IRNazanin" w:cs="IRNazanin"/>
          <w:color w:val="111111"/>
          <w:sz w:val="28"/>
          <w:szCs w:val="28"/>
          <w:rtl w:val="true"/>
          <w:lang w:bidi="fa-IR"/>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والدرهم ستة دوانیق ، والدانق ثمانی حبات من أوسط حب الشعیر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خفاء فی أن الواجب حمل الدرهم الواقع فی النصوص الواردة عن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1" w:name="__RefHeading___Toc7293761_2142443653"/>
      <w:bookmarkStart w:id="232" w:name="_Toc82"/>
      <w:bookmarkEnd w:id="231"/>
      <w:r>
        <w:rPr>
          <w:rtl w:val="true"/>
        </w:rPr>
        <w:t>مقدار الدرهم</w:t>
      </w:r>
      <w:bookmarkEnd w:id="232"/>
    </w:p>
    <w:p>
      <w:pPr>
        <w:pStyle w:val="BookText"/>
        <w:rPr/>
      </w:pPr>
      <w:r>
        <w:rPr>
          <w:rFonts w:ascii="IRNazanin" w:hAnsi="IRNazanin" w:eastAsia="IRNazanin"/>
          <w:color w:val="111111"/>
          <w:sz w:val="28"/>
          <w:sz w:val="28"/>
          <w:szCs w:val="28"/>
          <w:rtl w:val="true"/>
          <w:lang w:bidi="fa-IR"/>
        </w:rPr>
        <w:t xml:space="preserve">أئمة الهدی صلوات الله علیهم علی ما هو المتعارف فی زمانهم علیهم السلام ، وقد نقل الخاصة </w:t>
      </w:r>
      <w:r>
        <w:rPr>
          <w:rStyle w:val="FootnoteAnchor"/>
          <w:rtl w:val="true"/>
        </w:rPr>
        <w:footnoteReference w:id="469"/>
      </w:r>
      <w:r>
        <w:rPr>
          <w:rFonts w:ascii="Amiri" w:hAnsi="Amiri" w:eastAsia="Amiri" w:cs="Amiri"/>
          <w:color w:val="111111"/>
          <w:sz w:val="28"/>
          <w:sz w:val="28"/>
          <w:szCs w:val="28"/>
          <w:rtl w:val="true"/>
          <w:lang w:bidi="ar-SA"/>
        </w:rPr>
        <w:t xml:space="preserve">والعامة </w:t>
      </w:r>
      <w:r>
        <w:rPr>
          <w:rStyle w:val="FootnoteAnchor"/>
          <w:rtl w:val="true"/>
        </w:rPr>
        <w:footnoteReference w:id="470"/>
      </w:r>
      <w:r>
        <w:rPr>
          <w:rFonts w:ascii="IRNazanin" w:hAnsi="IRNazanin" w:eastAsia="IRNazanin"/>
          <w:color w:val="111111"/>
          <w:sz w:val="28"/>
          <w:sz w:val="28"/>
          <w:szCs w:val="28"/>
          <w:rtl w:val="true"/>
          <w:lang w:bidi="fa-IR"/>
        </w:rPr>
        <w:t xml:space="preserve">أن قدر الدرهم فی ذلک الزمان ستة دوانیق ، ونص علیه جماعة من أهل اللغة </w:t>
      </w:r>
      <w:r>
        <w:rPr>
          <w:rStyle w:val="FootnoteAnchor"/>
          <w:rtl w:val="true"/>
        </w:rPr>
        <w:footnoteReference w:id="4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أن وزن الدانق ثمانی حبات من أوسط حبّ الشعیر فمقطوع به فی کلام الأصحاب </w:t>
      </w:r>
      <w:r>
        <w:rPr>
          <w:rStyle w:val="FootnoteAnchor"/>
          <w:rtl w:val="true"/>
        </w:rPr>
        <w:footnoteReference w:id="472"/>
      </w:r>
      <w:r>
        <w:rPr>
          <w:rFonts w:ascii="IRNazanin" w:hAnsi="IRNazanin" w:eastAsia="IRNazanin"/>
          <w:color w:val="111111"/>
          <w:sz w:val="28"/>
          <w:sz w:val="28"/>
          <w:szCs w:val="28"/>
          <w:rtl w:val="true"/>
          <w:lang w:bidi="fa-IR"/>
        </w:rPr>
        <w:t xml:space="preserve">، والظاهر أن أخبارهم کاف فی ذلک ، لکن روی الشیخ فی التهذیب ، عن سلیمان بن حفص المروزی ، عن أبی الحسن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والدرهم ستة دوانیق ، والدانق وزن ست حبّات ، والحبّة وزن حبتی شعیر من أوساط الحبّ ، لا من صغاره ، ولا من کباره </w:t>
      </w:r>
      <w:r>
        <w:rPr>
          <w:rFonts w:eastAsia="IRNazanin" w:cs="IRNazanin"/>
          <w:color w:val="111111"/>
          <w:sz w:val="28"/>
          <w:szCs w:val="28"/>
          <w:rtl w:val="true"/>
          <w:lang w:bidi="fa-IR"/>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ومقتضی الروایة أن وزن الدانق اثنتا عشرة حبّة من أوساط حبّ الشعیر ، لکنها ضعیفة السند بجهالة الراوی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العلاّمة فی التحریر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والدراهم فی صدر الإسلام کانت صنفین بغلیة وهی السود کل درهم ثمانیة دوانیق ، وطبریة کل درهم أربعة دوانیق ، فجمعا فی الإسلام وجعلا درهمین متساویین وزن کل درهم ستة دوانیق ، فصار وزن کل عشرة دراهم سبعة مثاقیل بمثقال الذهب ، وکل درهم نصف مثقال وخمسه ، وهو الدرهم الذی قدّر به النبی صلی الله علیه و آله المقادیر الشرعیة فی نصاب الزکاة والقطع ومقدار الدیات والجزیة وغیر ذلک ، والدانق </w:t>
      </w:r>
      <w:bookmarkStart w:id="233" w:name="pg15452_158823"/>
    </w:p>
    <w:p>
      <w:pPr>
        <w:pStyle w:val="BookText"/>
        <w:rPr/>
      </w:pPr>
      <w:bookmarkEnd w:id="233"/>
      <w:r>
        <w:rPr>
          <w:rFonts w:ascii="IRNazanin" w:hAnsi="IRNazanin" w:eastAsia="IRNazanin"/>
          <w:color w:val="111111"/>
          <w:sz w:val="28"/>
          <w:sz w:val="28"/>
          <w:szCs w:val="28"/>
          <w:rtl w:val="true"/>
          <w:lang w:bidi="fa-IR"/>
        </w:rPr>
        <w:t>ویکون مقدار العشرة سبعة مثاقیل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الشروط ومن شرط وجوب الزکاة فیهما کونهما مضروبین دنانیر ودراهم ، منقوشین بسکة المعاملة ، أو ما کان یتعامل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ثمانی حبّات من أوسط حبّ الشعیر </w:t>
      </w: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قال فی التذکرة والمنتهی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یکون مقدار العشرة سبعة مثاقیل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 بذلک بیان قدر المثقال والإشارة إلی ما به تحصل معرفة نسبة الدرهم منه ، ویعلم من ذلک أن المثقال درهم وثلاثة أسباع درهم ، والدرهم نصف المثقال وخمسه ، فیکون العشرون مثقالا فی وزان ثمانیة وعشرین درهما وأربعة أسباع درهم ، والمائتا درهم فی وزان مائة وأربعین مثقالا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شرط وجوب الزکاة فیهما کونهما مضروبین دنانیر ودراهم ، منقوشین بسکة المعاملة ، أو ما کان یتعامل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علمائنا أجمع ، وخالف فیه العامة ، فأوجبوا الزکاة فی غیر المنقوش إذا کان نقارا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ویدل علی اعتبار هذا الشرط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رواه الشیخ فی الصحیح ، عن علیّ بن یقطین ، عن أبی إبراهیم علیه السلام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یجتمع عندی الشی‌ء الکثیر قیمته نحوا من سنة ، أنزکیه؟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کل ما لم یحل عندک علیه حول فلیس علیک فیه زکاة ، وکل ما لم یکن رکازا فلیس علیک فیه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الرکاز؟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الصامت</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4" w:name="__RefHeading___Toc7293763_2142443653"/>
      <w:bookmarkStart w:id="235" w:name="_Toc83"/>
      <w:bookmarkEnd w:id="234"/>
      <w:r>
        <w:rPr>
          <w:rtl w:val="true"/>
        </w:rPr>
        <w:t>اشتراط کون الذهب والفضة مضروبین</w:t>
      </w:r>
      <w:bookmarkStart w:id="236" w:name="pg15452_158824"/>
      <w:bookmarkEnd w:id="235"/>
    </w:p>
    <w:p>
      <w:pPr>
        <w:pStyle w:val="BookText"/>
        <w:rPr/>
      </w:pPr>
      <w:bookmarkEnd w:id="236"/>
      <w:r>
        <w:rPr>
          <w:rFonts w:ascii="IRNazanin" w:hAnsi="IRNazanin" w:eastAsia="IRNazanin"/>
          <w:color w:val="111111"/>
          <w:sz w:val="28"/>
          <w:sz w:val="28"/>
          <w:szCs w:val="28"/>
          <w:rtl w:val="true"/>
          <w:lang w:bidi="fa-IR"/>
        </w:rPr>
        <w:t>وحول الحول حتی یکون النصاب موجودا فیه أجمع ، فلو نقص فی أثنائه أو تبدلت أعیان النصاب بغیر جنسه أو بجنسه لم تجب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المنقوش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أردت ذلک فاسبکه ، فإنه لیس فی سبائک الذهب ونقار الفضة زکاة </w:t>
      </w:r>
      <w:r>
        <w:rPr>
          <w:rFonts w:eastAsia="IRNazanin" w:cs="IRNazanin"/>
          <w:color w:val="111111"/>
          <w:sz w:val="28"/>
          <w:szCs w:val="28"/>
          <w:rtl w:val="true"/>
          <w:lang w:bidi="fa-IR"/>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الموثق ، عن جمیل بن دراج ، عن أبی عبد الله وأبی الحسن علیهماالسلام أنهما قالا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 التبر </w:t>
      </w:r>
      <w:r>
        <w:rPr>
          <w:rStyle w:val="FootnoteAnchor"/>
          <w:rtl w:val="true"/>
        </w:rPr>
        <w:footnoteReference w:id="478"/>
      </w:r>
      <w:r>
        <w:rPr>
          <w:rFonts w:ascii="IRNazanin" w:hAnsi="IRNazanin" w:eastAsia="IRNazanin"/>
          <w:color w:val="111111"/>
          <w:sz w:val="28"/>
          <w:sz w:val="28"/>
          <w:szCs w:val="28"/>
          <w:rtl w:val="true"/>
          <w:lang w:bidi="fa-IR"/>
        </w:rPr>
        <w:t xml:space="preserve">زکاة ، إنما هی علی الدراهم والدنانیر </w:t>
      </w:r>
      <w:r>
        <w:rPr>
          <w:rFonts w:eastAsia="IRNazanin" w:cs="IRNazanin"/>
          <w:color w:val="111111"/>
          <w:sz w:val="28"/>
          <w:szCs w:val="28"/>
          <w:rtl w:val="true"/>
          <w:lang w:bidi="fa-IR"/>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ویستفاد من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کان یتعامل بها ، أنه لا یعتبر التعامل بها بالفعل ، بل متی تعومل بها وقتا ما ثبتت الزکاة فیها وإن 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جرت المعاملة بالسبائک بغیر نقش فقد قطع الأصحاب بأنه لا زکاة فیها </w:t>
      </w:r>
      <w:r>
        <w:rPr>
          <w:rStyle w:val="FootnoteAnchor"/>
          <w:rtl w:val="true"/>
        </w:rPr>
        <w:footnoteReference w:id="480"/>
      </w:r>
      <w:r>
        <w:rPr>
          <w:rFonts w:ascii="IRNazanin" w:hAnsi="IRNazanin" w:eastAsia="IRNazanin"/>
          <w:color w:val="111111"/>
          <w:sz w:val="28"/>
          <w:sz w:val="28"/>
          <w:szCs w:val="28"/>
          <w:rtl w:val="true"/>
          <w:lang w:bidi="fa-IR"/>
        </w:rPr>
        <w:t>، 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وحؤول الحول حتی یکون النصاب موجودا فیه أجمع ، فلو نقص أثنائه ، أو تبدلت عین النصاب بجنسه أو بغیر جنسه لم تجب الزکاة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7" w:name="__RefHeading___Toc7293765_2142443653"/>
      <w:bookmarkStart w:id="238" w:name="_Toc84"/>
      <w:bookmarkEnd w:id="237"/>
      <w:r>
        <w:rPr>
          <w:rtl w:val="true"/>
        </w:rPr>
        <w:t>اشتراط حؤول الحول فی زکاة النقدین</w:t>
      </w:r>
      <w:bookmarkEnd w:id="238"/>
    </w:p>
    <w:p>
      <w:pPr>
        <w:pStyle w:val="BookText"/>
        <w:rPr/>
      </w:pPr>
      <w:r>
        <w:rPr>
          <w:rFonts w:ascii="IRNazanin" w:hAnsi="IRNazanin" w:eastAsia="IRNazanin"/>
          <w:color w:val="111111"/>
          <w:sz w:val="28"/>
          <w:sz w:val="28"/>
          <w:szCs w:val="28"/>
          <w:rtl w:val="true"/>
          <w:lang w:bidi="fa-IR"/>
        </w:rPr>
        <w:t>وکذا لو منع من التصرف فیه ، سواء کان المنع شرعیا کالوقف أو قهریّا کالغصب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اعتبار الحول فی زکاة النقدین مجمع علیه بین العلماء والأخبار به مستفیضة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قوله علیه السلام فی صحیحة علیّ بن یقطین المتقدمة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ما لم یحل عندک علیه حول فلیس علیک فیه زکاة </w:t>
      </w:r>
      <w:r>
        <w:rPr>
          <w:rFonts w:eastAsia="IRNazanin" w:cs="IRNazanin"/>
          <w:color w:val="111111"/>
          <w:sz w:val="28"/>
          <w:szCs w:val="28"/>
          <w:rtl w:val="true"/>
          <w:lang w:bidi="fa-IR"/>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صحیحة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الزکاة علی المال الصامت الذی یحول علیه الحول ولم یحرکه </w:t>
      </w:r>
      <w:r>
        <w:rPr>
          <w:rFonts w:eastAsia="IRNazanin" w:cs="IRNazanin"/>
          <w:color w:val="111111"/>
          <w:sz w:val="28"/>
          <w:szCs w:val="28"/>
          <w:rtl w:val="true"/>
          <w:lang w:bidi="fa-IR"/>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ونبه المصنف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تبدل عین النصاب بجنسه أو بغیر جنسه ، علی خلاف الشیخ حیث ذهب إلی عدم سقوط الزکاة بإبدال النصاب فی أثناء الحول بجنسه </w:t>
      </w:r>
      <w:r>
        <w:rPr>
          <w:rStyle w:val="FootnoteAnchor"/>
          <w:rtl w:val="true"/>
        </w:rPr>
        <w:footnoteReference w:id="483"/>
      </w:r>
      <w:r>
        <w:rPr>
          <w:rFonts w:ascii="IRNazanin" w:hAnsi="IRNazanin" w:eastAsia="IRNazanin"/>
          <w:color w:val="111111"/>
          <w:sz w:val="28"/>
          <w:sz w:val="28"/>
          <w:szCs w:val="28"/>
          <w:rtl w:val="true"/>
          <w:lang w:bidi="fa-IR"/>
        </w:rPr>
        <w:t xml:space="preserve">، وعلی خلاف المرتضی حیث ذهب إلی أن من أبدل عین النصاب بجنسه أو بغیر جنسه فرارا تجب علیه الزکاة </w:t>
      </w:r>
      <w:r>
        <w:rPr>
          <w:rStyle w:val="FootnoteAnchor"/>
          <w:rtl w:val="true"/>
        </w:rPr>
        <w:footnoteReference w:id="484"/>
      </w:r>
      <w:r>
        <w:rPr>
          <w:rFonts w:ascii="IRNazanin" w:hAnsi="IRNazanin" w:eastAsia="IRNazanin"/>
          <w:color w:val="111111"/>
          <w:sz w:val="28"/>
          <w:sz w:val="28"/>
          <w:szCs w:val="28"/>
          <w:rtl w:val="true"/>
          <w:lang w:bidi="fa-IR"/>
        </w:rPr>
        <w:t xml:space="preserve">، وقد تقدم الکلام فی ذلک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لو منع من التصرف فیه ، سواء کان المنع شرعیا کالوقف أو قهریا کالغصب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الشرط مستغنی عنه هنا ، لتقدم ذکره فی شرائط من تجب علیه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ومقتضی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المنع شرعیا کالوقف ، جواز وقف الدراهم والدنانیر لفائدة التزین بها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فی کتاب الوقف أن المصنف لا یختار ذلک</w:t>
      </w:r>
      <w:r>
        <w:rPr>
          <w:rFonts w:eastAsia="IRNazanin" w:cs="IRNazanin"/>
          <w:color w:val="111111"/>
          <w:sz w:val="28"/>
          <w:szCs w:val="28"/>
          <w:rtl w:val="true"/>
          <w:lang w:bidi="fa-IR"/>
        </w:rPr>
        <w:t xml:space="preserve">. </w:t>
      </w:r>
      <w:bookmarkStart w:id="239" w:name="pg15452_158826"/>
    </w:p>
    <w:p>
      <w:pPr>
        <w:pStyle w:val="BookText"/>
        <w:rPr/>
      </w:pPr>
      <w:bookmarkEnd w:id="239"/>
      <w:r>
        <w:rPr>
          <w:rFonts w:ascii="IRNazanin" w:hAnsi="IRNazanin" w:eastAsia="IRNazanin"/>
          <w:color w:val="111111"/>
          <w:sz w:val="28"/>
          <w:sz w:val="28"/>
          <w:szCs w:val="28"/>
          <w:rtl w:val="true"/>
          <w:lang w:bidi="fa-IR"/>
        </w:rPr>
        <w:t xml:space="preserve">ولا تجب الزکاة فی الحلیّ محلّلا کان کالسوار للمرأة وحلیة السیف للرجل ، أو محرما کالخلخال للرجل والمنطقة للمرأة وکالأوانی المتخذة من الذهب والفضة ، وآلات اللهو لو عملت منهما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فیه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تجب الزکاة فی الحلی ، محللا کان کالسوار للمرأة ، وحلیة السیف للرجل ، أو محرما کالخلخال للرجل والمنطقة للمرأة ، وکالأوانی المتخذة من الذهب والفضة ، وآلات اللهو لو عملت منهما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فیه الزکاة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سقوط الزکاة فی الحلّی المحلّل فقال العلاّمة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قول علمائنا أجمع وأکثر أهل العلم </w:t>
      </w:r>
      <w:r>
        <w:rPr>
          <w:rStyle w:val="FootnoteAnchor"/>
          <w:rtl w:val="true"/>
        </w:rPr>
        <w:footnoteReference w:id="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المحرّم فقال فی التذکرة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زکاة فیه عند علمائنا ، لعموم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زکاة فی الحلی </w:t>
      </w:r>
      <w:r>
        <w:rPr>
          <w:rFonts w:eastAsia="IRNazanin" w:cs="IRNazanin"/>
          <w:color w:val="111111"/>
          <w:sz w:val="28"/>
          <w:szCs w:val="28"/>
          <w:rtl w:val="true"/>
          <w:lang w:bidi="fa-IR"/>
        </w:rPr>
        <w:t xml:space="preserve">» </w:t>
      </w:r>
      <w:r>
        <w:rPr>
          <w:rStyle w:val="FootnoteAnchor"/>
          <w:rtl w:val="true"/>
        </w:rPr>
        <w:footnoteReference w:id="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وأطبق الجمهور کافة علی إیجاب الزکاة فیه ، لأن المحظور شرعا کالمعدوم حسّا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حجة فیه ، لأن عدم الصنعة </w:t>
      </w:r>
      <w:r>
        <w:rPr>
          <w:rStyle w:val="FootnoteAnchor"/>
          <w:rtl w:val="true"/>
        </w:rPr>
        <w:footnoteReference w:id="488"/>
      </w:r>
      <w:r>
        <w:rPr>
          <w:rFonts w:ascii="IRNazanin" w:hAnsi="IRNazanin" w:eastAsia="IRNazanin"/>
          <w:color w:val="111111"/>
          <w:sz w:val="28"/>
          <w:sz w:val="28"/>
          <w:szCs w:val="28"/>
          <w:rtl w:val="true"/>
          <w:lang w:bidi="fa-IR"/>
        </w:rPr>
        <w:t xml:space="preserve">غیر مقتض لإیجاب الزکاة فإن المناط کونهما مضروبین بسکة المعاملة </w:t>
      </w:r>
      <w:r>
        <w:rPr>
          <w:rStyle w:val="FootnoteAnchor"/>
          <w:rtl w:val="true"/>
        </w:rPr>
        <w:footnoteReference w:id="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سقوط الزکاة فی الحلیّ مضافا إلی الأصل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رواه الشیخ فی الصحیح ، عن محمد بن علیّ الحلبی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الحلیّ فیه زکاة؟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الحسن ، عن رفاعة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وسأله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0" w:name="__RefHeading___Toc7293767_2142443653"/>
      <w:bookmarkStart w:id="241" w:name="_Toc85"/>
      <w:bookmarkEnd w:id="240"/>
      <w:r>
        <w:rPr>
          <w:rtl w:val="true"/>
        </w:rPr>
        <w:t>عدم وجوب الزکاة فی الحلی</w:t>
      </w:r>
      <w:bookmarkStart w:id="242" w:name="pg15452_158827"/>
      <w:bookmarkEnd w:id="241"/>
    </w:p>
    <w:p>
      <w:pPr>
        <w:pStyle w:val="BookText"/>
        <w:rPr/>
      </w:pPr>
      <w:bookmarkEnd w:id="242"/>
      <w:r>
        <w:rPr>
          <w:rFonts w:ascii="IRNazanin" w:hAnsi="IRNazanin" w:eastAsia="IRNazanin"/>
          <w:color w:val="111111"/>
          <w:sz w:val="28"/>
          <w:sz w:val="28"/>
          <w:szCs w:val="28"/>
          <w:rtl w:val="true"/>
          <w:lang w:bidi="fa-IR"/>
        </w:rPr>
        <w:t xml:space="preserve">وکذا لا زکاة فی السبائک والنّقار والتبر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عملهما کذلک فرارا وجبت الزکاة ولو کان قبل الحول ، والاستحباب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بعضهم عن الحلیّ فیه زکاة؟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وإن بلغ مائة ألف </w:t>
      </w:r>
      <w:r>
        <w:rPr>
          <w:rFonts w:eastAsia="IRNazanin" w:cs="IRNazanin"/>
          <w:color w:val="111111"/>
          <w:sz w:val="28"/>
          <w:szCs w:val="28"/>
          <w:rtl w:val="true"/>
          <w:lang w:bidi="fa-IR"/>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بابویه فی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علی الحلیّ زکاة وإن بلغ مائة ألف ، ولکن تعیره مؤمنا إذا استعاره منک فهذه زکاته </w:t>
      </w:r>
      <w:r>
        <w:rPr>
          <w:rStyle w:val="FootnoteAnchor"/>
          <w:rtl w:val="true"/>
        </w:rPr>
        <w:footnoteReference w:id="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ذلک الشیخ فی الصحیح ، عن ابن أبی عمیر ، عن بعض أصحابنا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زکاة الحلیّ أن یعار </w:t>
      </w:r>
      <w:r>
        <w:rPr>
          <w:rFonts w:eastAsia="IRNazanin" w:cs="IRNazanin"/>
          <w:color w:val="111111"/>
          <w:sz w:val="28"/>
          <w:szCs w:val="28"/>
          <w:rtl w:val="true"/>
          <w:lang w:bidi="fa-IR"/>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والقول باستحباب الزکاة فی الحلیّ المحرّم منقول عن الشیخ </w:t>
      </w:r>
      <w:r>
        <w:rPr>
          <w:rStyle w:val="FootnoteAnchor"/>
          <w:rtl w:val="true"/>
        </w:rPr>
        <w:footnoteReference w:id="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نقف علی مأخذه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لا زکاة فی السبائک والنقار والتبر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عملهما کذلک فرارا وجبت الزکاة ولو کان قبل الحول ، والاستحباب أشبه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بالسبائک قطع الذهب غیر المضروبة ، وبالنقار قطع الفضة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التبر فقال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ما کان من الذهب غیر مضروب فإذا ضرب دنانیر فهو عین </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فلا وجه للجمع بینه وبین السبائک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3" w:name="__RefHeading___Toc7293769_2142443653"/>
      <w:bookmarkStart w:id="244" w:name="_Toc86"/>
      <w:bookmarkEnd w:id="243"/>
      <w:r>
        <w:rPr>
          <w:rtl w:val="true"/>
        </w:rPr>
        <w:t>عدم وجوب الزکاة فی السبائک والنقار والتبر</w:t>
      </w:r>
      <w:bookmarkEnd w:id="244"/>
    </w:p>
    <w:p>
      <w:pPr>
        <w:pStyle w:val="BookText"/>
        <w:rPr/>
      </w:pPr>
      <w:r>
        <w:rPr>
          <w:rFonts w:ascii="IRNazanin" w:hAnsi="IRNazanin" w:eastAsia="IRNazanin"/>
          <w:color w:val="111111"/>
          <w:sz w:val="28"/>
          <w:sz w:val="28"/>
          <w:szCs w:val="28"/>
          <w:rtl w:val="true"/>
          <w:lang w:bidi="fa-IR"/>
        </w:rPr>
        <w:t xml:space="preserve">وفسره بعضهم بأنه تراب الذهب قبل تصفیته </w:t>
      </w: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مناسب لجمعه مع السبائک والنقار ، إلا أنه لا یلائم القول المحکی من وجوب الزکاة فیهما إذا عملت کذلک فرارا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والأصح ما اختاره المصنف وأکثر الأصحاب </w:t>
      </w:r>
      <w:r>
        <w:rPr>
          <w:rStyle w:val="FootnoteAnchor"/>
          <w:rtl w:val="true"/>
        </w:rPr>
        <w:footnoteReference w:id="497"/>
      </w:r>
      <w:r>
        <w:rPr>
          <w:rFonts w:ascii="IRNazanin" w:hAnsi="IRNazanin" w:eastAsia="IRNazanin"/>
          <w:color w:val="111111"/>
          <w:sz w:val="28"/>
          <w:sz w:val="28"/>
          <w:szCs w:val="28"/>
          <w:rtl w:val="true"/>
          <w:lang w:bidi="fa-IR"/>
        </w:rPr>
        <w:t xml:space="preserve">من سقوط الزکاة فی غیر المضروب بسکة المعاملة مطلقا ، لقوله علیه السلام فی صحیحة علیّ بن یقطین المتقدمة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أردت ذلک فاسبکه ، فإنه لیس فی سبائک الذهب ونقار الفضة زکاة </w:t>
      </w:r>
      <w:r>
        <w:rPr>
          <w:rFonts w:eastAsia="IRNazanin" w:cs="IRNazanin"/>
          <w:color w:val="111111"/>
          <w:sz w:val="28"/>
          <w:szCs w:val="28"/>
          <w:rtl w:val="true"/>
          <w:lang w:bidi="fa-IR"/>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عمر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سأل أبا عبد الله علیه السلام عن رجل فرّ بماله من الزکاة فاشتری به أرضا أو دارا أو غلة ، فیه شی‌ء؟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ولو جعله حلیّا أو نقرا فلا شی‌ء علیه ، وما منع نفسه من فضله أکثر مما منع من حق الله الذی یکون فیه </w:t>
      </w:r>
      <w:r>
        <w:rPr>
          <w:rFonts w:eastAsia="IRNazanin" w:cs="IRNazanin"/>
          <w:color w:val="111111"/>
          <w:sz w:val="28"/>
          <w:szCs w:val="28"/>
          <w:rtl w:val="true"/>
          <w:lang w:bidi="fa-IR"/>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والقول بوجوب الزکاة فیهما إذا عملت کذلک فرارا للشیخ </w:t>
      </w:r>
      <w:r>
        <w:rPr>
          <w:rStyle w:val="FootnoteAnchor"/>
          <w:rtl w:val="true"/>
        </w:rPr>
        <w:footnoteReference w:id="500"/>
      </w:r>
      <w:r>
        <w:rPr>
          <w:rFonts w:ascii="Amiri" w:hAnsi="Amiri" w:eastAsia="Amiri" w:cs="Amiri"/>
          <w:color w:val="111111"/>
          <w:sz w:val="28"/>
          <w:sz w:val="28"/>
          <w:szCs w:val="28"/>
          <w:rtl w:val="true"/>
          <w:lang w:bidi="ar-SA"/>
        </w:rPr>
        <w:t xml:space="preserve">وجماعة </w:t>
      </w:r>
      <w:r>
        <w:rPr>
          <w:rStyle w:val="FootnoteAnchor"/>
          <w:rtl w:val="true"/>
        </w:rPr>
        <w:footnoteReference w:id="501"/>
      </w:r>
      <w:r>
        <w:rPr>
          <w:rFonts w:ascii="IRNazanin" w:hAnsi="IRNazanin" w:eastAsia="IRNazanin"/>
          <w:color w:val="111111"/>
          <w:sz w:val="28"/>
          <w:sz w:val="28"/>
          <w:szCs w:val="28"/>
          <w:rtl w:val="true"/>
          <w:lang w:bidi="fa-IR"/>
        </w:rPr>
        <w:t xml:space="preserve">، وقد وردت بذلک روایات </w:t>
      </w:r>
      <w:r>
        <w:rPr>
          <w:rStyle w:val="FootnoteAnchor"/>
          <w:rtl w:val="true"/>
        </w:rPr>
        <w:footnoteReference w:id="502"/>
      </w:r>
      <w:r>
        <w:rPr>
          <w:rFonts w:ascii="IRNazanin" w:hAnsi="IRNazanin" w:eastAsia="IRNazanin"/>
          <w:color w:val="111111"/>
          <w:sz w:val="28"/>
          <w:sz w:val="28"/>
          <w:szCs w:val="28"/>
          <w:rtl w:val="true"/>
          <w:lang w:bidi="fa-IR"/>
        </w:rPr>
        <w:t>لو صح سندها لوجب حملها علی الاستحباب جمعا بین الأدلة ، وقد تقدم الکلام فی ذلک</w:t>
      </w:r>
      <w:r>
        <w:rPr>
          <w:rFonts w:eastAsia="IRNazanin" w:cs="IRNazanin"/>
          <w:color w:val="111111"/>
          <w:sz w:val="28"/>
          <w:szCs w:val="28"/>
          <w:rtl w:val="true"/>
          <w:lang w:bidi="fa-IR"/>
        </w:rPr>
        <w:t xml:space="preserve">. </w:t>
      </w:r>
      <w:bookmarkStart w:id="245" w:name="pg15452_158829"/>
    </w:p>
    <w:p>
      <w:pPr>
        <w:pStyle w:val="BookText"/>
        <w:rPr/>
      </w:pPr>
      <w:bookmarkEnd w:id="245"/>
      <w:r>
        <w:rPr>
          <w:rFonts w:ascii="IRNazanin" w:hAnsi="IRNazanin" w:eastAsia="IRNazanin"/>
          <w:color w:val="111111"/>
          <w:sz w:val="28"/>
          <w:sz w:val="28"/>
          <w:szCs w:val="28"/>
          <w:rtl w:val="true"/>
          <w:lang w:bidi="fa-IR"/>
        </w:rPr>
        <w:t>أما لو جعل الدراهم والدنانیر کذلک بعد حؤول الحول وجبت الزکاة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أحکامها فمسائل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اعتبار باختلاف الرغبة مع تساوی الجوهرین ، بل یضمّ بعضها إلی بعض ، وفی الإخراج إن تطوّع بالأرغب ، وإلاّ کان له الإخراج من کل جنس بقسطه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أحکامها فمسائل ،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اعتبار باختلاف الرغبة مع تساوی الجوهرین ، بل یضم بعضها إلی بعض ، وفی الإخراج إن تطوع بالأرغب ، وإلاّ کان له الإخراج من کل جنس بقسطه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بتساوی الجوهرین تساویهما فی الجنسیة ، ومعنی ضمّ بعضها إلی بعض أنه یجب ضمّ بعض أفراد الجنس إلی بعض وإن تفاوتت قیمتها ، کجید الفضة وردیئها ، وعالی الذهب ودونه ، ولا ریب فی ذلک ، لإطلاق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عشرین دینارا نصف دینار ، وفی کل مائتی درهم خمسة دراهم </w:t>
      </w:r>
      <w:r>
        <w:rPr>
          <w:rFonts w:eastAsia="IRNazanin" w:cs="IRNazanin"/>
          <w:color w:val="111111"/>
          <w:sz w:val="28"/>
          <w:szCs w:val="28"/>
          <w:rtl w:val="true"/>
          <w:lang w:bidi="fa-IR"/>
        </w:rPr>
        <w:t xml:space="preserve">» </w:t>
      </w:r>
      <w:r>
        <w:rPr>
          <w:rStyle w:val="FootnoteAnchor"/>
          <w:rtl w:val="true"/>
        </w:rPr>
        <w:footnoteReference w:id="503"/>
      </w:r>
      <w:r>
        <w:rPr>
          <w:rFonts w:ascii="IRNazanin" w:hAnsi="IRNazanin" w:eastAsia="IRNazanin"/>
          <w:color w:val="111111"/>
          <w:sz w:val="28"/>
          <w:sz w:val="28"/>
          <w:szCs w:val="28"/>
          <w:rtl w:val="true"/>
          <w:lang w:bidi="fa-IR"/>
        </w:rPr>
        <w:t>فإن ذلک شامل لمتساوی القیمة ومختلفها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تطوع المالک بإخراج الأرغب فقد زاد خیرا ، وإن ماکس کان له الإخراج من کل جنس بقسطه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علی الأفضل أیضا ، فلو أخرج من الأدنی جاز ، لحصول الامتثال بإخراج ما یصدق علیه الاسم </w:t>
      </w:r>
      <w:r>
        <w:rPr>
          <w:rStyle w:val="FootnoteAnchor"/>
          <w:rtl w:val="true"/>
        </w:rPr>
        <w:footnoteReference w:id="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وأولی بالجواز ما لو أخرج الأدنی بالقیمة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6" w:name="__RefHeading___Toc7293771_2142443653"/>
      <w:bookmarkStart w:id="247" w:name="_Toc87"/>
      <w:bookmarkEnd w:id="246"/>
      <w:r>
        <w:rPr>
          <w:rtl w:val="true"/>
        </w:rPr>
        <w:t>عدم اعتبار اختلاف الرغبة</w:t>
      </w:r>
      <w:bookmarkStart w:id="248" w:name="pg15452_158830"/>
      <w:bookmarkEnd w:id="247"/>
    </w:p>
    <w:p>
      <w:pPr>
        <w:pStyle w:val="BookText"/>
        <w:rPr/>
      </w:pPr>
      <w:bookmarkEnd w:id="248"/>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الدراهم المغشوشة لا زکاة فیها حتی یبلغ خالصها نصابا ،</w:t>
      </w:r>
    </w:p>
    <w:p>
      <w:pPr>
        <w:pStyle w:val="BookText"/>
        <w:rPr/>
      </w:pPr>
      <w:r>
        <w:rPr>
          <w:rFonts w:ascii="IRNazanin" w:hAnsi="IRNazanin" w:eastAsia="IRNazanin"/>
          <w:color w:val="111111"/>
          <w:sz w:val="28"/>
          <w:sz w:val="28"/>
          <w:szCs w:val="28"/>
          <w:rtl w:val="true"/>
          <w:lang w:bidi="fa-IR"/>
        </w:rPr>
        <w:t xml:space="preserve">ولو أخرج من الأعلی بقدر قیمة الأدون مثل أن یخرج ثلث دینار جید قیمة عن نصف دینار أدون لم یجزئه ، لأن الواجب إخراج نصف دینار من العشرین فلا یجزی الناقص عنه ، واحتمل العلاّمة فی التذکرة الإجزاء اعتبارا بالقیمة </w:t>
      </w:r>
      <w:r>
        <w:rPr>
          <w:rStyle w:val="FootnoteAnchor"/>
          <w:rtl w:val="true"/>
        </w:rPr>
        <w:footnoteReference w:id="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الثانیة ، الدراهم المغشوشة لا زکاة فیها حتی یبلغ خالصها نصابا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اعتبر بلوغ الخالص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النصاب لأن الزکاة إنما تجب فی الذهب والفضة لا فی غیرهما من المعادن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معه دراهم مغشوشة بذهب أو بالعکس وبلغ کل واحد من الغش والمغشوش نصابا وجبت الزکاة فیهما أو فی البالغ </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الإخراج من کل جنس بحسابه ، فإن علمه وإلاّ توصّل إلیه بالسبک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شک المالک فی بلوغ الخالص النصاب 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یؤمر بسبک ، ولا بالإخراج منها ، ولا من غیرها ، لأن بلوغ النصاب شرط ، ولم یعلم حصوله ، فأصالة البراءة لم یعارضها شی‌ء </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قال فی المعتبر </w:t>
      </w:r>
      <w:r>
        <w:rPr>
          <w:rStyle w:val="FootnoteAnchor"/>
          <w:rtl w:val="true"/>
        </w:rPr>
        <w:footnoteReference w:id="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کذلک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9" w:name="__RefHeading___Toc7293773_2142443653"/>
      <w:bookmarkStart w:id="250" w:name="_Toc88"/>
      <w:bookmarkEnd w:id="249"/>
      <w:r>
        <w:rPr>
          <w:rtl w:val="true"/>
        </w:rPr>
        <w:t>اعتبار بلوغ الخالص نصاباً فی المغشوشة</w:t>
      </w:r>
      <w:bookmarkStart w:id="251" w:name="pg15452_158831"/>
      <w:bookmarkEnd w:id="250"/>
    </w:p>
    <w:p>
      <w:pPr>
        <w:pStyle w:val="BookText"/>
        <w:rPr/>
      </w:pPr>
      <w:bookmarkEnd w:id="251"/>
      <w:r>
        <w:rPr>
          <w:rFonts w:ascii="IRNazanin" w:hAnsi="IRNazanin" w:eastAsia="IRNazanin"/>
          <w:color w:val="111111"/>
          <w:sz w:val="28"/>
          <w:sz w:val="28"/>
          <w:szCs w:val="28"/>
          <w:rtl w:val="true"/>
          <w:lang w:bidi="fa-IR"/>
        </w:rPr>
        <w:t>ثم لا تخرج المغشوشة عن الجیاد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معه دراهم مغشوشة ، فإن عرف قدر الفضة أخرج الزکاة عنها فضة خالصة ، وعن الجملة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جهل ذلک وأخرج عن جملتها من الجیاد احتیاطا جاز أیضا ، وإن ماکس ألزم تصفیتها لیعرف قدر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لا تخرج المغشوشة عن الجیاد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الواجب إخراج الخالص فلا یکون إخراج المغشوش مجزیا إلاّ إذا علم اشتماله علی ما یلزمه من الخالص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الثالثة ، إذا کان معه دراهم مغشوشة ، فإن عرف قدر الفضة أخرج الزکاة عنها فضة خالصة ، وعن الجملة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الواو هنا بمعنی أو ، والمراد أنه إذا کان مع المالک دراهم مغشوشة وبلغ خالصها نصابا جاز له أن یخرج عن قدر الفضة التی فی الدراهم فضة خالصة ، أو یخرج ربع عشر المجموع ، إذ به یتحقق إخراج ربع عشر الخالص ، وهو إنما یتم مع تساوی قدر الغش فی کل درهم ، وإلاّ تعیّن إخراج الخالص أو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جهل ذلک وأخرج عن جملتها من الجیاد احتیاطا جاز أیضا ، وإن ماکس ألزم تصفیتها لیعرف قدر الواجب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أنه إذا علم بلوغ الخالص النصاب وجهل قدره فإن تطوع المالک بالإخراج عن جملة المغشوشة من الجیاد کان جائزا ، بل هو أولی ، لما فیه من الاستظهار فی براءة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معناه ما إذا أخرج من الخالصة أو المغشوشة ما یحصل معه الیقین بالبراءة وإن لم یبلغ قدر زکاة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ماکس المالک فی ذلک 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ألزم تصفیتها ، لعدم تیقن الخروج</w:t>
      </w:r>
    </w:p>
    <w:p>
      <w:pPr>
        <w:pStyle w:val="Heading3"/>
        <w:numPr>
          <w:ilvl w:val="2"/>
          <w:numId w:val="1"/>
        </w:numPr>
        <w:rPr/>
      </w:pPr>
      <w:bookmarkStart w:id="252" w:name="__RefHeading___Toc7293775_2142443653"/>
      <w:bookmarkStart w:id="253" w:name="_Toc89"/>
      <w:bookmarkEnd w:id="252"/>
      <w:r>
        <w:rPr>
          <w:rtl w:val="true"/>
        </w:rPr>
        <w:t>عدم إجزاء اخراج المغشوشة عن الجیاد</w:t>
      </w:r>
      <w:bookmarkEnd w:id="25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4" w:name="__RefHeading___Toc7293777_2142443653"/>
      <w:bookmarkStart w:id="255" w:name="_Toc90"/>
      <w:bookmarkEnd w:id="254"/>
      <w:r>
        <w:rPr>
          <w:rtl w:val="true"/>
        </w:rPr>
        <w:t>کیفیة اخراج الزکاة من المغشوشة</w:t>
      </w:r>
      <w:bookmarkStart w:id="256" w:name="pg15452_158832"/>
      <w:bookmarkEnd w:id="255"/>
    </w:p>
    <w:p>
      <w:pPr>
        <w:pStyle w:val="BookText"/>
        <w:rPr/>
      </w:pPr>
      <w:bookmarkEnd w:id="256"/>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القرض إن ترکه المقترض بحاله وجبت الزکاة علیه دون المقرض ، ولو شرط المقترض الزکاة علی المقرض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الشرط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 وهو الأشبه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العهدة بدونه </w:t>
      </w:r>
      <w:r>
        <w:rPr>
          <w:rStyle w:val="FootnoteAnchor"/>
          <w:rtl w:val="true"/>
        </w:rPr>
        <w:footnoteReference w:id="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واستوجه المصنف فی المعتبر </w:t>
      </w:r>
      <w:r>
        <w:rPr>
          <w:rStyle w:val="FootnoteAnchor"/>
          <w:rtl w:val="true"/>
        </w:rPr>
        <w:footnoteReference w:id="510"/>
      </w:r>
      <w:r>
        <w:rPr>
          <w:rFonts w:ascii="IRNazanin" w:hAnsi="IRNazanin" w:eastAsia="IRNazanin"/>
          <w:color w:val="111111"/>
          <w:sz w:val="28"/>
          <w:sz w:val="28"/>
          <w:szCs w:val="28"/>
          <w:rtl w:val="true"/>
          <w:lang w:bidi="fa-IR"/>
        </w:rPr>
        <w:t xml:space="preserve">والعلاّمة فی جملة من کتبه </w:t>
      </w:r>
      <w:r>
        <w:rPr>
          <w:rStyle w:val="FootnoteAnchor"/>
          <w:rtl w:val="true"/>
        </w:rPr>
        <w:footnoteReference w:id="511"/>
      </w:r>
      <w:r>
        <w:rPr>
          <w:rFonts w:ascii="IRNazanin" w:hAnsi="IRNazanin" w:eastAsia="IRNazanin"/>
          <w:color w:val="111111"/>
          <w:sz w:val="28"/>
          <w:sz w:val="28"/>
          <w:szCs w:val="28"/>
          <w:rtl w:val="true"/>
          <w:lang w:bidi="fa-IR"/>
        </w:rPr>
        <w:t>الاکتفاء بإخراج ما یتیقن اشتغال الذمة به وطرح المشکوک فیه ، عملا بأصالة البراءة ، وبأن الزیادة کالأصل فکما تسقط الزکاة مع الشک فی بلوغ الصافی النصاب فکذا تسقط مع الشک فی بلوغ الزیادة نصابا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الرابعة ، مال القرض إن ترکه المقترض بحاله وجبت الزکاة علیه دون المقرض ، ولو شرط المقترض الزکاة علی المقرض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الشرط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یلزم ، وهو الأشبه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وجوب الزکاة فی مال القرض علی المقترض دون المقرض فلا ریب فیه ، لأنه یملکه بالقبض فیجری مجری غیره من أمواله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الخلاف فیما إذا شرط المقترض الزکاة علی المقرض ، فذهب الأکثر إلی عدم لزوم الشرط ، لأن الزکاة إنما تتعلق بصاحب المال فلا یکون اشتراطها علی غیره سائغا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الشرط وتجب زکاته علی المقرض </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له فی التذکرة بصحیحة منصور بن حازم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استقرض مالا فحال علیه الحول وهو عنده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کان الذی أقرضه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7" w:name="__RefHeading___Toc7293779_2142443653"/>
      <w:bookmarkStart w:id="258" w:name="_Toc91"/>
      <w:bookmarkEnd w:id="257"/>
      <w:r>
        <w:rPr>
          <w:rtl w:val="true"/>
        </w:rPr>
        <w:t>حکم مال القرض</w:t>
      </w:r>
      <w:bookmarkEnd w:id="258"/>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دفن مالا وجهل موضعه أو ورث مالا ولم یصل إلیه ومضی علیه أحوال ثم وصل إلیه زکّاه لسنة استحبابا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یؤدّی زکاته فلا زکاة علیه ، وإن کان لا یؤدّی أدّی المستقرض </w:t>
      </w:r>
      <w:r>
        <w:rPr>
          <w:rFonts w:eastAsia="IRNazanin" w:cs="IRNazanin"/>
          <w:color w:val="111111"/>
          <w:sz w:val="28"/>
          <w:szCs w:val="28"/>
          <w:rtl w:val="true"/>
          <w:lang w:bidi="fa-IR"/>
        </w:rPr>
        <w:t xml:space="preserve">» </w:t>
      </w:r>
      <w:r>
        <w:rPr>
          <w:rStyle w:val="FootnoteAnchor"/>
          <w:rtl w:val="true"/>
        </w:rPr>
        <w:footnoteReference w:id="513"/>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الحدیث لا یدل علی مطلوبه </w:t>
      </w:r>
      <w:r>
        <w:rPr>
          <w:rStyle w:val="FootnoteAnchor"/>
          <w:rtl w:val="true"/>
        </w:rPr>
        <w:footnoteReference w:id="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کذلک ، فإن أقصی ما یدل علیه جواز تبرع المقرض بالإخراج ، وهو لا یستلزم جواز اشتراط تعلق الوجوب به دون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واستقرب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الشرط لا بمعنی تعلق الوجوب بالمقرض ابتداء وسقوطه عن المقترض فإنه غیر مشروع ، بل بمعنی تحمل المشروط علیه </w:t>
      </w:r>
      <w:r>
        <w:rPr>
          <w:rStyle w:val="FootnoteAnchor"/>
          <w:rtl w:val="true"/>
        </w:rPr>
        <w:footnoteReference w:id="515"/>
      </w:r>
      <w:r>
        <w:rPr>
          <w:rFonts w:ascii="IRNazanin" w:hAnsi="IRNazanin" w:eastAsia="IRNazanin"/>
          <w:color w:val="111111"/>
          <w:sz w:val="28"/>
          <w:sz w:val="28"/>
          <w:szCs w:val="28"/>
          <w:rtl w:val="true"/>
          <w:lang w:bidi="fa-IR"/>
        </w:rPr>
        <w:t xml:space="preserve">لها عن المدیون وإخراجها من ماله عنه مع کون الوجوب متعلقا بالمقترض ، لأن المقرض لو تبرع بالإخراج لجاز علی ما تضمنته الروایة فیجوز اشتراطه ، ثم إن وفی المقرض بالشرط سقطت عن المقترض وإلاّ تعین علیه الإخراج </w:t>
      </w:r>
      <w:r>
        <w:rPr>
          <w:rStyle w:val="FootnoteAnchor"/>
          <w:rtl w:val="true"/>
        </w:rPr>
        <w:footnoteReference w:id="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ذلک ما لو وجب علی شخص أداء دین آخر بنذر وشبهه فإنه لا یسقط الوجوب عن المدیون ، بل یتعلق الوجوب بهما ، فإن وفّی الأجنبی برئت ذمة المدیون ، وإلاّ تعین علیه الأداء من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الخامسة ، من دفن مالا وجهل موضعه أو ورث مالا ولم یصل إلیه ومضی علیه أحوال ثم وصل إلیه زکّاه لسنة استحبابا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بوصوله إلیه تمکنه من قبضه بنفسه أو وکیله وإن لم یکن فی یده ، وقد تقدم الکلام فی هذه المسألة ولا یظهر لإعادتها وجه یعتد به</w:t>
      </w:r>
      <w:r>
        <w:rPr>
          <w:rFonts w:eastAsia="IRNazanin" w:cs="IRNazanin"/>
          <w:color w:val="111111"/>
          <w:sz w:val="28"/>
          <w:szCs w:val="28"/>
          <w:rtl w:val="true"/>
          <w:lang w:bidi="fa-IR"/>
        </w:rPr>
        <w:t xml:space="preserve">. </w:t>
      </w:r>
      <w:bookmarkStart w:id="259" w:name="pg15452_158834"/>
    </w:p>
    <w:p>
      <w:pPr>
        <w:pStyle w:val="BookText"/>
        <w:rPr/>
      </w:pPr>
      <w:bookmarkEnd w:id="259"/>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ترک نفقة لأهله فهی معرّضة للإتلاف ، تسقط الزکاة عنها مع غیبة المالک ، وتجب لو کان حاضرا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فیها علی التقدیرین ، والأول مروی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السادسة ، إذا ترک نفقة لأهله فهی معرّضة للإتلاف ، تسقط الزکاة عنها مع غیبة المالک ، وتجب لو کان حاضرا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فیها علی التقدیرین ، والأول مروی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الخلاف ما إذا خلّف الغائب بید عیاله مالا للنفقة قدر النصاب فما زاد بحیث لا یعلم زیادته عن قدر الحاجة وحال علیه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بسقوط الزکاة عنه للشیخ </w:t>
      </w:r>
      <w:r>
        <w:rPr>
          <w:rStyle w:val="FootnoteAnchor"/>
          <w:rtl w:val="true"/>
        </w:rPr>
        <w:footnoteReference w:id="517"/>
      </w:r>
      <w:r>
        <w:rPr>
          <w:rFonts w:ascii="Amiri" w:hAnsi="Amiri" w:eastAsia="Amiri" w:cs="Amiri"/>
          <w:color w:val="111111"/>
          <w:sz w:val="28"/>
          <w:sz w:val="28"/>
          <w:szCs w:val="28"/>
          <w:rtl w:val="true"/>
          <w:lang w:bidi="ar-SA"/>
        </w:rPr>
        <w:t xml:space="preserve">وجماعة </w:t>
      </w:r>
      <w:r>
        <w:rPr>
          <w:rStyle w:val="FootnoteAnchor"/>
          <w:rtl w:val="true"/>
        </w:rPr>
        <w:footnoteReference w:id="518"/>
      </w:r>
      <w:r>
        <w:rPr>
          <w:rFonts w:ascii="IRNazanin" w:hAnsi="IRNazanin" w:eastAsia="IRNazanin"/>
          <w:color w:val="111111"/>
          <w:sz w:val="28"/>
          <w:sz w:val="28"/>
          <w:szCs w:val="28"/>
          <w:rtl w:val="true"/>
          <w:lang w:bidi="fa-IR"/>
        </w:rPr>
        <w:t xml:space="preserve">، واستدل علیه فی التهذیب بما رواه فی الموثق ، عن إسحاق بن عمار ، عن أبی الحسن الماضی علیه السلام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خلف عند أهله نفقة ، ألفین لسنتین ، علیها زکاة؟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شاهدا فعلیه زکاة ، وإن کان غائبا فلیس علیه زکاة </w:t>
      </w:r>
      <w:r>
        <w:rPr>
          <w:rFonts w:eastAsia="IRNazanin" w:cs="IRNazanin"/>
          <w:color w:val="111111"/>
          <w:sz w:val="28"/>
          <w:szCs w:val="28"/>
          <w:rtl w:val="true"/>
          <w:lang w:bidi="fa-IR"/>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بصیر ، عن أبی عبد الله علیه السلام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یخلف لأهله نفقة ، ثلاثة آلاف درهم نفقة سنتین ، علیه زکاة؟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شاهدا فعلیها زکاة ، وإن کان غائبا فلیس فیها شی‌ء </w:t>
      </w:r>
      <w:r>
        <w:rPr>
          <w:rFonts w:eastAsia="IRNazanin" w:cs="IRNazanin"/>
          <w:color w:val="111111"/>
          <w:sz w:val="28"/>
          <w:szCs w:val="28"/>
          <w:rtl w:val="true"/>
          <w:lang w:bidi="fa-IR"/>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الروایتین قصور من حیث السند </w:t>
      </w:r>
      <w:r>
        <w:rPr>
          <w:rStyle w:val="FootnoteAnchor"/>
          <w:rtl w:val="true"/>
        </w:rPr>
        <w:footnoteReference w:id="521"/>
      </w:r>
      <w:r>
        <w:rPr>
          <w:rFonts w:ascii="IRNazanin" w:hAnsi="IRNazanin" w:eastAsia="IRNazanin"/>
          <w:color w:val="111111"/>
          <w:sz w:val="28"/>
          <w:sz w:val="28"/>
          <w:szCs w:val="28"/>
          <w:rtl w:val="true"/>
          <w:lang w:bidi="fa-IR"/>
        </w:rPr>
        <w:t>فیشکل التعلق بهما فی إثبات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0" w:name="__RefHeading___Toc7293781_2142443653"/>
      <w:bookmarkStart w:id="261" w:name="_Toc92"/>
      <w:bookmarkEnd w:id="260"/>
      <w:r>
        <w:rPr>
          <w:rtl w:val="true"/>
        </w:rPr>
        <w:t>حکم النفقة التی تترک للاهل</w:t>
      </w:r>
      <w:bookmarkStart w:id="262" w:name="pg15452_158835"/>
      <w:bookmarkEnd w:id="261"/>
    </w:p>
    <w:p>
      <w:pPr>
        <w:pStyle w:val="BookText"/>
        <w:rPr/>
      </w:pPr>
      <w:bookmarkEnd w:id="262"/>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الزکاة حتی یبلغ کل جنس نصابا ، ولو قصر کل جنس أو بعضها لم یجبر بالجنس الآخر ، کمن معه عشرة دنانیر ومائة درهم ، أو أربعة من الإبل وعشرون من البقر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مخالف لمقتضی العمومات المتضمنة لوجوب الزکاة فی ذلک فی حالتی الغیبة والحضور ، ومن ثم ذهب ابن إدریس فی سرائره إلی وجوب الزکاة فیه إذا کان مالکه متمکنا من التصرف فیه متی رامه کالمودّع والمنکوز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والواجب المصیر إلیه إن لم نعمل بالروایة الموثقة المؤیدة بعمل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نفقة لأهله فهی معرضة للإتلاف ، توجیه للحکمة فی سقوط الزکاة فی النفقة لا استدلال علی الحکم ، فلا یرد علیه أن ذلک لا یصلح للمانعیة وإلاّ لم تجب الزکاة علی المرأة فی المهر قبل الدخول لأنه معرّض للسقوط أو التشطیر ، ولا فی أجرة المسکن قبل انقضاء المدّة لأنه معرّض للخراب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السابعة ، لا تجب الزکاة حتی یبلغ کل جنس نصابا ، ولو قصر کل جنس أو بعضها لم یجبر بالجنس الآخر ، کمن معه عشرة دنانیر ومائة درهم ، أو أربعة من الإبل وعشرون من البقر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علمائنا أجمع حکاه فی المنتهی </w:t>
      </w:r>
      <w:r>
        <w:rPr>
          <w:rStyle w:val="FootnoteAnchor"/>
          <w:rtl w:val="true"/>
        </w:rPr>
        <w:footnoteReference w:id="523"/>
      </w:r>
      <w:r>
        <w:rPr>
          <w:rStyle w:val="FootnoteAnchor"/>
          <w:rtl w:val="true"/>
        </w:rPr>
        <w:footnoteReference w:id="524"/>
      </w:r>
      <w:r>
        <w:rPr>
          <w:rFonts w:ascii="IRNazanin" w:hAnsi="IRNazanin" w:eastAsia="IRNazanin"/>
          <w:color w:val="111111"/>
          <w:sz w:val="28"/>
          <w:sz w:val="28"/>
          <w:szCs w:val="28"/>
          <w:rtl w:val="true"/>
          <w:lang w:bidi="fa-IR"/>
        </w:rPr>
        <w:t xml:space="preserve">ووافقنا علیه أکثر العامة </w:t>
      </w:r>
      <w:r>
        <w:rPr>
          <w:rStyle w:val="FootnoteAnchor"/>
          <w:rtl w:val="true"/>
        </w:rPr>
        <w:footnoteReference w:id="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یضم الذهب والفضة ، لأنهما متفقان فی کونهما أثمانا </w:t>
      </w:r>
      <w:r>
        <w:rPr>
          <w:rStyle w:val="FootnoteAnchor"/>
          <w:rtl w:val="true"/>
        </w:rPr>
        <w:footnoteReference w:id="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یضم الحنطة والشعیر ، لاشتراکهما فی کونهما قوتا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3" w:name="__RefHeading___Toc7293783_2142443653"/>
      <w:bookmarkStart w:id="264" w:name="_Toc93"/>
      <w:bookmarkEnd w:id="263"/>
      <w:r>
        <w:rPr>
          <w:rtl w:val="true"/>
        </w:rPr>
        <w:t>عدم ضم أحد النقدین إلی الاخر</w:t>
      </w:r>
      <w:bookmarkEnd w:id="264"/>
    </w:p>
    <w:p>
      <w:pPr>
        <w:pStyle w:val="BookText"/>
        <w:rPr/>
      </w:pPr>
      <w:r>
        <w:rPr>
          <w:rFonts w:ascii="IRNazanin" w:hAnsi="IRNazanin" w:eastAsia="IRNazanin"/>
          <w:color w:val="111111"/>
          <w:sz w:val="28"/>
          <w:sz w:val="28"/>
          <w:szCs w:val="28"/>
          <w:rtl w:val="true"/>
          <w:lang w:bidi="fa-IR"/>
        </w:rPr>
        <w:t xml:space="preserve">ویدل علی عدم تتمیم الجنس بغیره مطلقا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فیما دون عشرین مثقالا من الذهب شی‌ء </w:t>
      </w:r>
      <w:r>
        <w:rPr>
          <w:rFonts w:eastAsia="IRNazanin" w:cs="IRNazanin"/>
          <w:color w:val="111111"/>
          <w:sz w:val="28"/>
          <w:szCs w:val="28"/>
          <w:rtl w:val="true"/>
          <w:lang w:bidi="fa-IR"/>
        </w:rPr>
        <w:t xml:space="preserve">» </w:t>
      </w:r>
      <w:r>
        <w:rPr>
          <w:rStyle w:val="FootnoteAnchor"/>
          <w:rtl w:val="true"/>
        </w:rPr>
        <w:footnoteReference w:id="5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 أقل من مائتی درهم شی‌ء </w:t>
      </w:r>
      <w:r>
        <w:rPr>
          <w:rFonts w:eastAsia="IRNazanin" w:cs="IRNazanin"/>
          <w:color w:val="111111"/>
          <w:sz w:val="28"/>
          <w:szCs w:val="28"/>
          <w:rtl w:val="true"/>
          <w:lang w:bidi="fa-IR"/>
        </w:rPr>
        <w:t xml:space="preserve">» </w:t>
      </w:r>
      <w:r>
        <w:rPr>
          <w:rStyle w:val="FootnoteAnchor"/>
          <w:rtl w:val="true"/>
        </w:rPr>
        <w:footnoteReference w:id="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فیما دون الأربعین من الغنم شی‌ء </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إلی غیر ذلک من الروایات المتضمنة لاعتبار النصاب فی الجنس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رواه ابن بابویه فی الصحیح ، عن زرارة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عنده مائة وتسعة وتسعون درهما وتسعة عشر دینارا ، أیزکیها؟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لیس علیه زکاة فی الدراهم ولا فی الدنانیر حتی تتم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هو فی جمیع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وقلت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کن عنده أربعة أینق وتسعة وثلاثون شاة وتسع وعشرون بقرة ، أیزکیهن؟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یزکی شیئا منهن ، لأنه لیس شی‌ء منهن تاما ، فلیس تجب فیه الزکاة </w:t>
      </w:r>
      <w:r>
        <w:rPr>
          <w:rFonts w:eastAsia="IRNazanin" w:cs="IRNazanin"/>
          <w:color w:val="111111"/>
          <w:sz w:val="28"/>
          <w:szCs w:val="28"/>
          <w:rtl w:val="true"/>
          <w:lang w:bidi="fa-IR"/>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ینافی ذلک ما رواه الشیخ ، عن إسحاق بن عمار ، عن أبی إبراهیم علیه السلام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تسعون ومائة درهم وتسعة عشر دینارا ، أعلیها فی الزکاة شی‌ء؟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اجتمع الذهب والفضة فبلغ ذلک مائتی درهم ففیها الزکاة </w:t>
      </w:r>
      <w:r>
        <w:rPr>
          <w:rFonts w:eastAsia="IRNazanin" w:cs="IRNazanin"/>
          <w:color w:val="111111"/>
          <w:sz w:val="28"/>
          <w:szCs w:val="28"/>
          <w:rtl w:val="true"/>
          <w:lang w:bidi="fa-IR"/>
        </w:rPr>
        <w:t xml:space="preserve">» </w:t>
      </w:r>
      <w:r>
        <w:rPr>
          <w:rStyle w:val="FootnoteAnchor"/>
          <w:rtl w:val="true"/>
        </w:rPr>
        <w:footnoteReference w:id="532"/>
      </w:r>
      <w:r>
        <w:rPr>
          <w:rFonts w:ascii="IRNazanin" w:hAnsi="IRNazanin" w:eastAsia="IRNazanin"/>
          <w:color w:val="111111"/>
          <w:sz w:val="28"/>
          <w:sz w:val="28"/>
          <w:szCs w:val="28"/>
          <w:rtl w:val="true"/>
          <w:lang w:bidi="fa-IR"/>
        </w:rPr>
        <w:t>لأنا نجیب عنها بالطعن فی السند باشتماله علی إسماعیل بن مرار وهو مجهول</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وأجاب عنها الشیخ فی التهذیب باحتمال أن یکون أراد علیه السلام </w:t>
      </w:r>
    </w:p>
    <w:p>
      <w:pPr>
        <w:pStyle w:val="BookText"/>
        <w:rPr/>
      </w:pP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اجتمع الذهب والفضة فبلغ ذلک مائتی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الفضة خاصة ، ولا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راجعا إلی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تأویل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أن یکون هذا الخبر خاصا بمن جعل ماله أجناسا مختلفة کل واحد منها لا تجب فیه الزکاة فرارا من لزوم الزکاة ، فإنه متی فعل ذلک لزمته الزکاة عقوبة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واستدل علی هذا التأویل بما رواه عن إسحاق بن عمار أیضا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إبراهیم علیه السلام عن رجل له مائة درهم وعشرة دنانیر ، أعلیها </w:t>
      </w:r>
      <w:r>
        <w:rPr>
          <w:rStyle w:val="FootnoteAnchor"/>
          <w:rtl w:val="true"/>
        </w:rPr>
        <w:footnoteReference w:id="534"/>
      </w:r>
      <w:r>
        <w:rPr>
          <w:rFonts w:ascii="IRNazanin" w:hAnsi="IRNazanin" w:eastAsia="IRNazanin"/>
          <w:color w:val="111111"/>
          <w:sz w:val="28"/>
          <w:sz w:val="28"/>
          <w:szCs w:val="28"/>
          <w:rtl w:val="true"/>
          <w:lang w:bidi="fa-IR"/>
        </w:rPr>
        <w:t xml:space="preserve">زکاة؟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فرّ بها من الزکاة فعلیه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یفرّ بها ورث مائة درهم وعشرة دنانیر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علیه 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تکسر الدراهم علی الدنانیر ، ولا الدنانیر علی الدراهم؟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وهذا الحمل جید لو صح سند الخبرین ، لکنهما ضعیفا السند ، فیتعین المصیر إلی ما علیه الأصحاب من عدم الضمّ مطلقا</w:t>
      </w:r>
      <w:r>
        <w:rPr>
          <w:rFonts w:eastAsia="IRNazanin" w:cs="IRNazanin"/>
          <w:color w:val="111111"/>
          <w:sz w:val="28"/>
          <w:szCs w:val="28"/>
          <w:rtl w:val="true"/>
          <w:lang w:bidi="fa-IR"/>
        </w:rPr>
        <w:t xml:space="preserve">. </w:t>
      </w:r>
      <w:bookmarkStart w:id="265" w:name="pg15452_158838"/>
    </w:p>
    <w:p>
      <w:pPr>
        <w:pStyle w:val="BookText"/>
        <w:rPr/>
      </w:pPr>
      <w:bookmarkEnd w:id="265"/>
      <w:r>
        <w:rPr>
          <w:rFonts w:ascii="IRNazanin" w:hAnsi="IRNazanin" w:eastAsia="IRNazanin"/>
          <w:color w:val="111111"/>
          <w:sz w:val="28"/>
          <w:sz w:val="28"/>
          <w:szCs w:val="28"/>
          <w:rtl w:val="true"/>
          <w:lang w:bidi="fa-IR"/>
        </w:rPr>
        <w:t xml:space="preserve">القول فی زکاة الغلات والنظر 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الجنس ، والشروط ، واللواحق</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تجب الزکاة فیما یخرج من الأرض ، إلا فی الأجناس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الحنطة والشعیر والتمر والزبیب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یستحب فیما عدا ذلک من الحبوب ، مما یدخل المکیال والمیزان ، کالذرة والأرز والعدس والماش والسلت والعلس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السلت کالشعیر ، والعلس کالحنطة فی الوجوب ، والأول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الأول ، فلا تجب الزکاة فیما یخرج من الأرض إلا فی الأجناس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الحنطة والشعیر والتمر والزبیب ، لکن تستحب فیما عدا ذلک من الحبوب مما یدخل المکیال والمیزان ، کالذرة والأرز والعدس والماش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الکلام فی هاتین المسألتین مفصّلا فلا وجه لإعادته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والسّلت والعلس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السلت کالشعیر ، والعلس کالحنطة فی الوجوب ، والأول أشبه </w:t>
      </w:r>
      <w:r>
        <w:rPr>
          <w:rFonts w:eastAsia="IRNazanin" w:cs="IRNazanin"/>
          <w:color w:val="111111"/>
          <w:sz w:val="28"/>
          <w:szCs w:val="28"/>
          <w:rtl w:val="true"/>
          <w:lang w:bidi="fa-IR"/>
        </w:rPr>
        <w:t>).</w:t>
      </w:r>
    </w:p>
    <w:p>
      <w:pPr>
        <w:pStyle w:val="Heading2"/>
        <w:numPr>
          <w:ilvl w:val="1"/>
          <w:numId w:val="1"/>
        </w:numPr>
        <w:rPr/>
      </w:pPr>
      <w:bookmarkStart w:id="266" w:name="__RefHeading___Toc7293785_2142443653"/>
      <w:bookmarkStart w:id="267" w:name="_Toc94"/>
      <w:bookmarkEnd w:id="266"/>
      <w:r>
        <w:rPr>
          <w:rtl w:val="true"/>
        </w:rPr>
        <w:t>زکاة الغلات</w:t>
      </w:r>
      <w:bookmarkEnd w:id="26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8" w:name="__RefHeading___Toc7293787_2142443653"/>
      <w:bookmarkStart w:id="269" w:name="_Toc95"/>
      <w:bookmarkEnd w:id="268"/>
      <w:r>
        <w:rPr>
          <w:rtl w:val="true"/>
        </w:rPr>
        <w:t>استحباب الزکاة فی غیر الأجناس الأربعة</w:t>
      </w:r>
      <w:bookmarkStart w:id="270" w:name="pg15452_158839"/>
      <w:bookmarkEnd w:id="269"/>
    </w:p>
    <w:p>
      <w:pPr>
        <w:pStyle w:val="BookText"/>
        <w:rPr/>
      </w:pPr>
      <w:bookmarkEnd w:id="270"/>
      <w:r>
        <w:rPr>
          <w:rFonts w:ascii="Amiri" w:hAnsi="Amiri" w:eastAsia="Amiri" w:cs="Amiri"/>
          <w:color w:val="111111"/>
          <w:sz w:val="28"/>
          <w:sz w:val="28"/>
          <w:szCs w:val="28"/>
          <w:rtl w:val="true"/>
          <w:lang w:bidi="ar-SA"/>
        </w:rPr>
        <w:t xml:space="preserve">وأما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فالنصاب وهو خمسة أوسق ، والوسق ستون صاعا ،</w:t>
      </w:r>
    </w:p>
    <w:p>
      <w:pPr>
        <w:pStyle w:val="BookText"/>
        <w:rPr/>
      </w:pPr>
      <w:r>
        <w:rPr>
          <w:rFonts w:ascii="IRNazanin" w:hAnsi="IRNazanin" w:eastAsia="IRNazanin"/>
          <w:color w:val="111111"/>
          <w:sz w:val="28"/>
          <w:sz w:val="28"/>
          <w:szCs w:val="28"/>
          <w:rtl w:val="true"/>
          <w:lang w:bidi="fa-IR"/>
        </w:rPr>
        <w:t xml:space="preserve">القول للشیخ </w:t>
      </w:r>
      <w:r>
        <w:rPr>
          <w:rStyle w:val="FootnoteAnchor"/>
          <w:rtl w:val="true"/>
        </w:rPr>
        <w:footnoteReference w:id="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 من الأصحاب</w:t>
      </w:r>
      <w:r>
        <w:rPr>
          <w:rStyle w:val="FootnoteAnchor"/>
          <w:rtl w:val="true"/>
        </w:rPr>
        <w:footnoteReference w:id="538"/>
      </w:r>
      <w:r>
        <w:rPr>
          <w:rFonts w:ascii="IRNazanin" w:hAnsi="IRNazanin" w:eastAsia="IRNazanin"/>
          <w:color w:val="111111"/>
          <w:sz w:val="28"/>
          <w:sz w:val="28"/>
          <w:szCs w:val="28"/>
          <w:rtl w:val="true"/>
          <w:lang w:bidi="fa-IR"/>
        </w:rPr>
        <w:t xml:space="preserve">، واختاره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علیه بنص أهل اللغة علی أن العلس نوع من الحنطة ، والسّلت نوع من الشعیر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جید لو ثبت الإطلاق علیهما حقیقة لکنه غیر ثابت ، مع أن مقتضی کلام ابن درید فی الجمهرة المغایرة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السّلت حبّ یشبه الشعیر أو هو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العلس حبة سوداء تخبز فی الجدب أو تطبخ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الشرط ، فالنصاب ، وهو خمسة أوسق ، والوسق ستون صاعا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الشرط مجمع علیه بین الأصحاب ، ویدل علیه 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ما رواه الشیخ فی الصحیح ، عن عبید الله الحلبی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فیما دون الخمسة أوساق شی‌ء ، والوسق ستون صاعا </w:t>
      </w:r>
      <w:r>
        <w:rPr>
          <w:rFonts w:eastAsia="IRNazanin" w:cs="IRNazanin"/>
          <w:color w:val="111111"/>
          <w:sz w:val="28"/>
          <w:szCs w:val="28"/>
          <w:rtl w:val="true"/>
          <w:lang w:bidi="fa-IR"/>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زرارة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1" w:name="__RefHeading___Toc7293789_2142443653"/>
      <w:bookmarkStart w:id="272" w:name="_Toc96"/>
      <w:bookmarkEnd w:id="271"/>
      <w:r>
        <w:rPr>
          <w:rtl w:val="true"/>
        </w:rPr>
        <w:t>اشتراط بلوغ النصاب فی زکاة الغلات</w:t>
      </w:r>
      <w:bookmarkStart w:id="273" w:name="pg15452_158840"/>
      <w:bookmarkEnd w:id="272"/>
    </w:p>
    <w:p>
      <w:pPr>
        <w:pStyle w:val="BookText"/>
        <w:rPr/>
      </w:pPr>
      <w:bookmarkEnd w:id="273"/>
      <w:r>
        <w:rPr>
          <w:rFonts w:ascii="IRNazanin" w:hAnsi="IRNazanin" w:eastAsia="IRNazanin"/>
          <w:color w:val="111111"/>
          <w:sz w:val="28"/>
          <w:sz w:val="28"/>
          <w:szCs w:val="28"/>
          <w:rtl w:val="true"/>
          <w:lang w:bidi="fa-IR"/>
        </w:rPr>
        <w:t>والصاع تسعة أرطال بالعراقی ، وستة بالمدنی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أنبتت الأرض من الحنطة والشعیر والتمر والزبیب ما بلغ خمسة أوساق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والوسق ستون صاعا ، فذلک ثلاثمائة صاع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العشر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کان منه یسقی بالرشا والدوالی والنواضح ففیه نصف العشر ، وما سقت السماء أو السیح أو کان بعلا ففیه العشر تاما ، ولیس فیما دون الثلاثمائة صاع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فیما أنبتت الأرض شی‌ء إلاّ فی هذه الأربعة أشیاء </w:t>
      </w:r>
      <w:r>
        <w:rPr>
          <w:rFonts w:eastAsia="IRNazanin" w:cs="IRNazanin"/>
          <w:color w:val="111111"/>
          <w:sz w:val="28"/>
          <w:szCs w:val="28"/>
          <w:rtl w:val="true"/>
          <w:lang w:bidi="fa-IR"/>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من أصحابه </w:t>
      </w:r>
      <w:r>
        <w:rPr>
          <w:rStyle w:val="FootnoteAnchor"/>
          <w:rtl w:val="true"/>
        </w:rPr>
        <w:footnoteReference w:id="542"/>
      </w:r>
      <w:r>
        <w:rPr>
          <w:rFonts w:ascii="IRNazanin" w:hAnsi="IRNazanin" w:eastAsia="IRNazanin"/>
          <w:color w:val="111111"/>
          <w:sz w:val="28"/>
          <w:sz w:val="28"/>
          <w:szCs w:val="28"/>
          <w:rtl w:val="true"/>
          <w:lang w:bidi="fa-IR"/>
        </w:rPr>
        <w:t xml:space="preserve">، عن أحمد بن محمد ، عن البرقی ، عن سعد بن سعد الأشعری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أقل ما تجب علیه الزکاة من البرّ والشعیر والتمر والزبیب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خمسة أوساق بوسق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الوسق؟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ستون صاعا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علی العنب زکاة ، أو إنما تجب علیه إذا صیّره زبیبا؟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إذا خرصه أخرج زکاته </w:t>
      </w:r>
      <w:r>
        <w:rPr>
          <w:rFonts w:eastAsia="IRNazanin" w:cs="IRNazanin"/>
          <w:color w:val="111111"/>
          <w:sz w:val="28"/>
          <w:szCs w:val="28"/>
          <w:rtl w:val="true"/>
          <w:lang w:bidi="fa-IR"/>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والصاع تسعة أرطال بالعراقی ، وستة بالمدنی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أنه ستة أرطال بالمدنی فیدل علیه ما رواه الشیخ فی الصحیح ، عن زرارة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رسول الله صلی الله علیه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4" w:name="__RefHeading___Toc7293791_2142443653"/>
      <w:bookmarkStart w:id="275" w:name="_Toc97"/>
      <w:bookmarkEnd w:id="274"/>
      <w:r>
        <w:rPr>
          <w:rtl w:val="true"/>
        </w:rPr>
        <w:t>مقدار الصاع</w:t>
      </w:r>
      <w:bookmarkEnd w:id="275"/>
    </w:p>
    <w:p>
      <w:pPr>
        <w:pStyle w:val="BookText"/>
        <w:rPr/>
      </w:pPr>
      <w:r>
        <w:rPr>
          <w:rFonts w:ascii="IRNazanin" w:hAnsi="IRNazanin" w:eastAsia="IRNazanin"/>
          <w:color w:val="111111"/>
          <w:sz w:val="28"/>
          <w:sz w:val="28"/>
          <w:szCs w:val="28"/>
          <w:rtl w:val="true"/>
          <w:lang w:bidi="fa-IR"/>
        </w:rPr>
        <w:t xml:space="preserve">وآله یتوضأ بمدّ ویغتسل بصاع ، والمدّ رطل ونصف ، والصاع ستة أرطال </w:t>
      </w:r>
      <w:r>
        <w:rPr>
          <w:rFonts w:eastAsia="IRNazanin" w:cs="IRNazanin"/>
          <w:color w:val="111111"/>
          <w:sz w:val="28"/>
          <w:szCs w:val="28"/>
          <w:rtl w:val="true"/>
          <w:lang w:bidi="fa-IR"/>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أرطال المدینة فیکون تسعة أرطال بالعراقی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أنه تسعة أرطال بالعراقی فیدل علیه ما رواه الشیخ فی الصحیح ، عن أیوب بن نوح أنه کتب إلی 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بعثت لک العام عن کل رأس من عیالی بدرهم علی قیمة تسعة أرطال بدرهم ، فکتب إلیه علیه السلام جوابا محصوله التقریر علی ذلک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بالأرطال هنا العراقیة لأنها أرطال بلادهم ، وهی عبارة عن الصاع لأنه الواجب فی الفطرة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ویدل علی التقدیرین صریحا ما رواه ابن بابویه فی کتابه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ضمانه صحة ما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أحمد بن یحیی ، عن جعفر بن إبراهیم بن محمد الهمدانی وکان معنا حاجا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الحسن علیه السلام علی ید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 أصحابنا اختلفوا فی الصاع بعضهم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الفطرة بصاع المدنی ، وبعضهم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بصاع العراقی فکتب إلیّ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الصاع ستة أرطال بالمدنی وتسعة بالعراقی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أنه یکون بالوزن ألفا ومائة وسبعین وزنة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bookmarkStart w:id="276" w:name="pg15452_158842"/>
    </w:p>
    <w:p>
      <w:pPr>
        <w:pStyle w:val="BookText"/>
        <w:rPr/>
      </w:pPr>
      <w:bookmarkEnd w:id="276"/>
      <w:r>
        <w:rPr>
          <w:rFonts w:ascii="Amiri" w:hAnsi="Amiri" w:eastAsia="Amiri" w:cs="Amiri"/>
          <w:color w:val="111111"/>
          <w:sz w:val="28"/>
          <w:sz w:val="28"/>
          <w:szCs w:val="28"/>
          <w:rtl w:val="true"/>
          <w:lang w:bidi="ar-SA"/>
        </w:rPr>
        <w:t>وهو أربعة أمداد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 رطلان وربع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فیکون النصاب ألفین وسبعمائة رطل بالعراقی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أربعة أمداد ، والمد رطلان وربع ، فیکون النصاب ألفین وسبعمائة رطل بالعراقی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أن الصاع أربعة أمداد فهو قول العلماء کافة ، حکاه فی المنتهی </w:t>
      </w:r>
      <w:r>
        <w:rPr>
          <w:rStyle w:val="FootnoteAnchor"/>
          <w:rtl w:val="true"/>
        </w:rPr>
        <w:footnoteReference w:id="548"/>
      </w:r>
      <w:r>
        <w:rPr>
          <w:rFonts w:ascii="IRNazanin" w:hAnsi="IRNazanin" w:eastAsia="IRNazanin"/>
          <w:color w:val="111111"/>
          <w:sz w:val="28"/>
          <w:sz w:val="28"/>
          <w:szCs w:val="28"/>
          <w:rtl w:val="true"/>
          <w:lang w:bidi="fa-IR"/>
        </w:rPr>
        <w:t xml:space="preserve">، ویدل علیه قول الصادق علیه السلام فی عدّة روایات صحیحة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والصاع أربعة أمداد </w:t>
      </w:r>
      <w:r>
        <w:rPr>
          <w:rFonts w:eastAsia="IRNazanin" w:cs="IRNazanin"/>
          <w:color w:val="111111"/>
          <w:sz w:val="28"/>
          <w:szCs w:val="28"/>
          <w:rtl w:val="true"/>
          <w:lang w:bidi="fa-IR"/>
        </w:rPr>
        <w:t xml:space="preserve">» </w:t>
      </w:r>
      <w:r>
        <w:rPr>
          <w:rStyle w:val="FootnoteAnchor"/>
          <w:rtl w:val="true"/>
        </w:rPr>
        <w:footnoteReference w:id="549"/>
      </w:r>
      <w:r>
        <w:rPr>
          <w:rFonts w:ascii="IRNazanin" w:hAnsi="IRNazanin" w:eastAsia="IRNazanin"/>
          <w:color w:val="111111"/>
          <w:sz w:val="28"/>
          <w:sz w:val="28"/>
          <w:szCs w:val="28"/>
          <w:rtl w:val="true"/>
          <w:lang w:bidi="fa-IR"/>
        </w:rPr>
        <w:t xml:space="preserve">وفی صحیحة زرارة المتقدمة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والمدّ رطل ونصف ، والصاع ستة أرطال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أن المدّ رطلان وربع بالعراقی فهو قول معظم الأصحاب </w:t>
      </w:r>
      <w:r>
        <w:rPr>
          <w:rStyle w:val="FootnoteAnchor"/>
          <w:rtl w:val="true"/>
        </w:rPr>
        <w:footnoteReference w:id="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أحمد بن محمد بن أبی نصر البزنطی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 رطل وربع </w:t>
      </w:r>
      <w:r>
        <w:rPr>
          <w:rStyle w:val="FootnoteAnchor"/>
          <w:rtl w:val="true"/>
        </w:rPr>
        <w:footnoteReference w:id="5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وردّه العلاّمة فی التحریر بأنه تعویل علی روایة ضعیفة </w:t>
      </w:r>
      <w:r>
        <w:rPr>
          <w:rStyle w:val="FootnoteAnchor"/>
          <w:rtl w:val="true"/>
        </w:rPr>
        <w:footnoteReference w:id="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والأصح الأول ، لأن النصاب شرط ولا یعلم حصوله إلاّ مع التقدیر الأعلی فیجب الوقوف علیه ، ولقول أبی جعفر فی صحیحة زرارة المتقدمة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والمدّ رطل ونصف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بأرطال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 الأصحاب فی مقدار الرطل العراقی ، فذهب الأکثر ومنهم الشیخان </w:t>
      </w:r>
      <w:r>
        <w:rPr>
          <w:rStyle w:val="FootnoteAnchor"/>
          <w:rtl w:val="true"/>
        </w:rPr>
        <w:footnoteReference w:id="553"/>
      </w:r>
      <w:r>
        <w:rPr>
          <w:rFonts w:ascii="IRNazanin" w:hAnsi="IRNazanin" w:eastAsia="IRNazanin"/>
          <w:color w:val="111111"/>
          <w:sz w:val="28"/>
          <w:sz w:val="28"/>
          <w:szCs w:val="28"/>
          <w:rtl w:val="true"/>
          <w:lang w:bidi="fa-IR"/>
        </w:rPr>
        <w:t xml:space="preserve">، وابن بابویه فی من لا یحضره الفقیه </w:t>
      </w:r>
      <w:r>
        <w:rPr>
          <w:rStyle w:val="FootnoteAnchor"/>
          <w:rtl w:val="true"/>
        </w:rPr>
        <w:footnoteReference w:id="554"/>
      </w:r>
      <w:r>
        <w:rPr>
          <w:rFonts w:ascii="IRNazanin" w:hAnsi="IRNazanin" w:eastAsia="IRNazanin"/>
          <w:color w:val="111111"/>
          <w:sz w:val="28"/>
          <w:sz w:val="28"/>
          <w:szCs w:val="28"/>
          <w:rtl w:val="true"/>
          <w:lang w:bidi="fa-IR"/>
        </w:rPr>
        <w:t>إلی أن وزنه مائة وثلاثون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7" w:name="__RefHeading___Toc7293793_2142443653"/>
      <w:bookmarkStart w:id="278" w:name="_Toc98"/>
      <w:bookmarkEnd w:id="277"/>
      <w:r>
        <w:rPr>
          <w:rtl w:val="true"/>
        </w:rPr>
        <w:t>مقدار المد</w:t>
      </w:r>
      <w:bookmarkEnd w:id="278"/>
    </w:p>
    <w:p>
      <w:pPr>
        <w:pStyle w:val="BookText"/>
        <w:rPr/>
      </w:pPr>
      <w:r>
        <w:rPr>
          <w:rFonts w:ascii="IRNazanin" w:hAnsi="IRNazanin" w:eastAsia="IRNazanin"/>
          <w:color w:val="111111"/>
          <w:sz w:val="28"/>
          <w:sz w:val="28"/>
          <w:szCs w:val="28"/>
          <w:rtl w:val="true"/>
          <w:lang w:bidi="fa-IR"/>
        </w:rPr>
        <w:t>درهما ، أحد وتسعون مثقالا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العلاّمة فی التحریر وموضع من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وزنه مائة وثمانیة وعشرون درهما وأربعة أسباع درهم ، تسعون مثقالا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ویدل علی الأول مضافا إلی عدم تیقن حصول الشرط بدونه روایة جعفر بن إبراهیم الهمدانی المتقدمة حیث قال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أنه یکون بالوزن ألفا ومائة وسبعین وزنة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وینبغی التنبیه لأمور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التقدیر تحقیق لا تقریب ، فلو نقصت الغلّة عن الخمسة الأوسق ولو قلیلا فلا زکاة ،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ولیس فیما دون الثلاثمائة صاع شی‌ء </w:t>
      </w:r>
      <w:r>
        <w:rPr>
          <w:rFonts w:eastAsia="IRNazanin" w:cs="IRNazanin"/>
          <w:color w:val="111111"/>
          <w:sz w:val="28"/>
          <w:szCs w:val="28"/>
          <w:rtl w:val="true"/>
          <w:lang w:bidi="fa-IR"/>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وحکی العلاّمة فی التذکرة عن بعض العامّة قولا بأن هذا التقدیر تقریب ، فإن نقص قلیلا وجبت الزکاة ، لأن الوسق فی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 وهو یزید وینقص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ردّه بأنا إنما اعتبرنا التقدیر الشرعی لا اللغوی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النصب معتبرة بالکیل بالأصواع ، واعتبر الوزن للضبط والحفظ ، فلو بلغ النصاب بالکیل والوزن معا وجبت الزکاة قطعا ، ولو بلغ بالوزن دون الکیل فکذلک ، ولو بلغ بالکیل دون الوزن کالشعیر فإنه أخف من الحنطة مثلا لم تجب الزکاة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 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بالوجه </w:t>
      </w:r>
      <w:r>
        <w:rPr>
          <w:rStyle w:val="FootnoteAnchor"/>
          <w:rtl w:val="true"/>
        </w:rPr>
        <w:footnoteReference w:id="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ومرجعه إلی </w:t>
      </w:r>
      <w:bookmarkStart w:id="279" w:name="pg15452_158844"/>
    </w:p>
    <w:p>
      <w:pPr>
        <w:pStyle w:val="BookText"/>
        <w:rPr/>
      </w:pPr>
      <w:bookmarkEnd w:id="279"/>
      <w:r>
        <w:rPr>
          <w:rFonts w:ascii="IRNazanin" w:hAnsi="IRNazanin" w:eastAsia="IRNazanin"/>
          <w:color w:val="111111"/>
          <w:sz w:val="28"/>
          <w:sz w:val="28"/>
          <w:szCs w:val="28"/>
          <w:rtl w:val="true"/>
          <w:lang w:bidi="fa-IR"/>
        </w:rPr>
        <w:t>وما نقص فلا زکاة فیه ، وما زاد فیه الزکاة ولو 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الوزن خاصة وهو کذلک ، إذ التقدیر الشرعی إنما وقع به لا بالکیل ، ومع ذلک فهذا البحث لا جدوی له فی هذا الزمان إذ لا سبیل إلی معرفة قدر الصاع إلاّ بالوزن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النصاب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خمسة أوسق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یعتبر وقت جفاف التمرة ویبس العنب والغلّة ، فلو کان الرطب خمسة أوسق أو العنب أو الغلّة ولو جفّت تمرا أو زبیبا أو حنطة أو شعیرا نقص فلا زکاة إجماعا وإن کان وقت تعلق الوجوب نصابا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لا یجفّ مثله وإنما یؤکل رطبا کالهلباث </w:t>
      </w:r>
      <w:r>
        <w:rPr>
          <w:rStyle w:val="FootnoteAnchor"/>
          <w:rtl w:val="true"/>
        </w:rPr>
        <w:footnoteReference w:id="560"/>
      </w:r>
      <w:r>
        <w:rPr>
          <w:rFonts w:ascii="IRNazanin" w:hAnsi="IRNazanin" w:eastAsia="IRNazanin"/>
          <w:color w:val="111111"/>
          <w:sz w:val="28"/>
          <w:sz w:val="28"/>
          <w:szCs w:val="28"/>
          <w:rtl w:val="true"/>
          <w:lang w:bidi="fa-IR"/>
        </w:rPr>
        <w:t xml:space="preserve">والبربن وشبههما من الدّقل فإنه تجب فیه الزکاة أیضا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فیما سقت السماء العشر </w:t>
      </w:r>
      <w:r>
        <w:rPr>
          <w:rFonts w:eastAsia="IRNazanin" w:cs="IRNazanin"/>
          <w:color w:val="111111"/>
          <w:sz w:val="28"/>
          <w:szCs w:val="28"/>
          <w:rtl w:val="true"/>
          <w:lang w:bidi="fa-IR"/>
        </w:rPr>
        <w:t xml:space="preserve">» </w:t>
      </w:r>
      <w:r>
        <w:rPr>
          <w:rStyle w:val="FootnoteAnchor"/>
          <w:rtl w:val="true"/>
        </w:rPr>
        <w:footnoteReference w:id="561"/>
      </w:r>
      <w:r>
        <w:rPr>
          <w:rFonts w:ascii="IRNazanin" w:hAnsi="IRNazanin" w:eastAsia="IRNazanin"/>
          <w:color w:val="111111"/>
          <w:sz w:val="28"/>
          <w:sz w:val="28"/>
          <w:szCs w:val="28"/>
          <w:rtl w:val="true"/>
          <w:lang w:bidi="fa-IR"/>
        </w:rPr>
        <w:t>وإنما تجب فیه إذا بلغ خمسة أوسق تمرا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یعتبر بنفسه أو بغیره من جنسه؟ الأقرب الأول وإن کان تمره یقل ، ثم نقل عن الشافعیة وجها بأنه یعتبر بغیره </w:t>
      </w:r>
      <w:r>
        <w:rPr>
          <w:rStyle w:val="FootnoteAnchor"/>
          <w:rtl w:val="true"/>
        </w:rPr>
        <w:footnoteReference w:id="5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یصدق علی الیابس من ذلک النوع اسم التمر أو الزبیب اتجه سقوط الزکاة فیه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نقص فلا زکاة فیه ، وما زاد ففیه الزکاة وإن 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أنه لا زکاة فی الناقص فظاهر ، لقوله علیه السلام فی عدّة روایات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ولیس فیما دون الثلاثمائة صاع شی‌ء </w:t>
      </w:r>
      <w:r>
        <w:rPr>
          <w:rFonts w:eastAsia="IRNazanin" w:cs="IRNazanin"/>
          <w:color w:val="111111"/>
          <w:sz w:val="28"/>
          <w:szCs w:val="28"/>
          <w:rtl w:val="true"/>
          <w:lang w:bidi="fa-IR"/>
        </w:rPr>
        <w:t xml:space="preserve">» </w:t>
      </w:r>
      <w:r>
        <w:rPr>
          <w:rStyle w:val="FootnoteAnchor"/>
          <w:rtl w:val="true"/>
        </w:rPr>
        <w:footnoteReference w:id="563"/>
      </w:r>
      <w:r>
        <w:rPr>
          <w:rFonts w:ascii="IRNazanin" w:hAnsi="IRNazanin" w:eastAsia="IRNazanin"/>
          <w:color w:val="111111"/>
          <w:sz w:val="28"/>
          <w:sz w:val="28"/>
          <w:szCs w:val="28"/>
          <w:rtl w:val="true"/>
          <w:lang w:bidi="fa-IR"/>
        </w:rPr>
        <w:t xml:space="preserve">وأما وجوب الزکاة فی الزائد عن النصاب وإن قلّ فقال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خلاف فیه بین العلماء </w:t>
      </w:r>
      <w:r>
        <w:rPr>
          <w:rStyle w:val="FootnoteAnchor"/>
          <w:rtl w:val="true"/>
        </w:rPr>
        <w:footnoteReference w:id="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من الأخبار ما یدل علیه ، ومن هنا یعلم أن للغلاّت نصابا واحدا وهو خمسة أوسق ، وعفوا واحدا وهو ما نقص عن ذلک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0" w:name="__RefHeading___Toc7293795_2142443653"/>
      <w:bookmarkStart w:id="281" w:name="_Toc99"/>
      <w:bookmarkEnd w:id="280"/>
      <w:r>
        <w:rPr>
          <w:rtl w:val="true"/>
        </w:rPr>
        <w:t>وجوب الزکاة فیما زاد عن النصاب</w:t>
      </w:r>
      <w:bookmarkStart w:id="282" w:name="pg15452_158845"/>
      <w:bookmarkEnd w:id="281"/>
    </w:p>
    <w:p>
      <w:pPr>
        <w:pStyle w:val="BookText"/>
        <w:rPr/>
      </w:pPr>
      <w:bookmarkEnd w:id="282"/>
      <w:r>
        <w:rPr>
          <w:rFonts w:ascii="IRNazanin" w:hAnsi="IRNazanin" w:eastAsia="IRNazanin"/>
          <w:color w:val="111111"/>
          <w:sz w:val="28"/>
          <w:sz w:val="28"/>
          <w:szCs w:val="28"/>
          <w:rtl w:val="true"/>
          <w:lang w:bidi="fa-IR"/>
        </w:rPr>
        <w:t xml:space="preserve">والحدّ الذی تتعلق به الزکاة من الأجناس أن یسمی حنطة أو شعیرا أو تمرا أو زبیبا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إذا احمرّ ثمر النخل ، أو اصفرّ ، أو انعقد الحصرم ، والأول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والحدّ الذی تتعلق به الزکاة من الأجناس أن یسمی حنطة أو شعیرا أو تمرا أو زبیبا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إذا أحمر ثمر النخل أو اصفر ، أو انعقد الحصرم ، والأول أشبه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الأصحاب فی الحدّ الذی تتعلق فیه الزکاة بالغلات ، فقال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ویتعلق الوجوب بالحبوب إذا اشتدت وبالثمار إذا بدا صلاحها </w:t>
      </w:r>
      <w:r>
        <w:rPr>
          <w:rStyle w:val="FootnoteAnchor"/>
          <w:rtl w:val="true"/>
        </w:rPr>
        <w:footnoteReference w:id="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قال أکثر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 علمائنا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تجب الزکاة فیه إذا سمّی حنطة أو شعیرا أو تمرا أو زبیبا </w:t>
      </w:r>
      <w:r>
        <w:rPr>
          <w:rStyle w:val="FootnoteAnchor"/>
          <w:rtl w:val="true"/>
        </w:rPr>
        <w:footnoteReference w:id="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اختیار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کتبه الثلاثة </w:t>
      </w:r>
      <w:r>
        <w:rPr>
          <w:rStyle w:val="FootnoteAnchor"/>
          <w:rtl w:val="true"/>
        </w:rPr>
        <w:footnoteReference w:id="5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والدی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یذهب إلی هذا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وحکی الشهید فی البیان عن ابن الجنید والمصنف أنهما اعتبرا فی الثمرة التسمیة عنبا أو تمرا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 العلاّمة فی المنتهی علی ما ذهب إلیه من تعلق الوجوب بالحبوب إذا اشتدت وبالثمار إذا بدا صلاحها بأنه قد ورد وجوب الزکاة فی العنب إذا بلغ خمسة أوساق زبیبا ، وبأن النص یتناول الحنطة والشعیر والتمر والزبیب ولا ریب فی تسمیة الحب إذا اشتدّ بالحنطة والشعیر ، وفی تسمیة البسر</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3" w:name="__RefHeading___Toc7293797_2142443653"/>
      <w:bookmarkStart w:id="284" w:name="_Toc100"/>
      <w:bookmarkEnd w:id="283"/>
      <w:r>
        <w:rPr>
          <w:rtl w:val="true"/>
        </w:rPr>
        <w:t>الحد الذی تتعلق به الزکاة</w:t>
      </w:r>
      <w:bookmarkEnd w:id="284"/>
    </w:p>
    <w:p>
      <w:pPr>
        <w:pStyle w:val="BookText"/>
        <w:rPr/>
      </w:pPr>
      <w:r>
        <w:rPr>
          <w:rFonts w:ascii="IRNazanin" w:hAnsi="IRNazanin" w:eastAsia="IRNazanin"/>
          <w:color w:val="111111"/>
          <w:sz w:val="28"/>
          <w:sz w:val="28"/>
          <w:szCs w:val="28"/>
          <w:rtl w:val="true"/>
          <w:lang w:bidi="fa-IR"/>
        </w:rPr>
        <w:t xml:space="preserve">بالتمر ، فإن أهل اللغة نصّوا علی أن البسر نوع من التمر ، وکذا نصّوا علی أنّ الرطب نوع من التمر </w:t>
      </w:r>
      <w:r>
        <w:rPr>
          <w:rStyle w:val="FootnoteAnchor"/>
          <w:rtl w:val="true"/>
        </w:rPr>
        <w:footnoteReference w:id="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إن ثبت الإطلاق حقیقة ، لکنه محل نظر ، أما الدلیل الأول فلا بأس به ، لکنه إنما یدل علی تعلق الوجوب بالعنب کما هو المنقول عن ابن الجنید والمصنف ، لا علی تعلق الوجوب به من حین انعقاد الحصرم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بذلک روایتان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إحداهما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 عن البرقی ، عن سعد بن سعد الأشعری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أقلّ ما یجب فیه الزکاة من البرّ والشعیر والتمر والزبیب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خمسة أوساق بوسق النبی صلی الله علیه و آله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الوسق؟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ستون صاعا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علی العنب زکاة أو إنما یجب علیه إذا صیّره زبیبا؟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إذا خرصه أخرج زکاته </w:t>
      </w:r>
      <w:r>
        <w:rPr>
          <w:rFonts w:eastAsia="IRNazanin" w:cs="IRNazanin"/>
          <w:color w:val="111111"/>
          <w:sz w:val="28"/>
          <w:szCs w:val="28"/>
          <w:rtl w:val="true"/>
          <w:lang w:bidi="fa-IR"/>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والأخری رواها الشیخ ، عن محمد بن علی بن محبوب ، عن أحمد ، عن الحسین ، عن النضر ، عن هشام ، عن سلیمان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فی النخل صدقة حتی تبلغ خمسة أوساق ، والعنب مثل ذلک حتی یبلغ خمسة أوساق زبیبا </w:t>
      </w:r>
      <w:r>
        <w:rPr>
          <w:rFonts w:eastAsia="IRNazanin" w:cs="IRNazanin"/>
          <w:color w:val="111111"/>
          <w:sz w:val="28"/>
          <w:szCs w:val="28"/>
          <w:rtl w:val="true"/>
          <w:lang w:bidi="fa-IR"/>
        </w:rPr>
        <w:t xml:space="preserve">» </w:t>
      </w:r>
      <w:r>
        <w:rPr>
          <w:rStyle w:val="FootnoteAnchor"/>
          <w:rtl w:val="true"/>
        </w:rPr>
        <w:footnoteReference w:id="572"/>
      </w:r>
      <w:r>
        <w:rPr>
          <w:rFonts w:ascii="IRNazanin" w:hAnsi="IRNazanin" w:eastAsia="IRNazanin"/>
          <w:color w:val="111111"/>
          <w:sz w:val="28"/>
          <w:sz w:val="28"/>
          <w:szCs w:val="28"/>
          <w:rtl w:val="true"/>
          <w:lang w:bidi="fa-IR"/>
        </w:rPr>
        <w:t>والروایتان معتبرتا الإسناد ، بل الظاهر صحتهما فیتعین العمل بهما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وتظهر فائدة الخلاف فی التصرف فی النصاب بعد بدوّ الصلاح وقبل أن یصیر إلی أحد هذه الأقسام ، فإنه إنما یجوز علی قول الشیخ ومن تابعه بعد الخرص والتضمین ، وعلی قول المصنف ومن قال بمقالته یجوز مطلقا ، وفیما </w:t>
      </w:r>
      <w:bookmarkStart w:id="285" w:name="pg15452_158847"/>
    </w:p>
    <w:p>
      <w:pPr>
        <w:pStyle w:val="BookText"/>
        <w:rPr/>
      </w:pPr>
      <w:bookmarkEnd w:id="285"/>
      <w:r>
        <w:rPr>
          <w:rFonts w:ascii="IRNazanin" w:hAnsi="IRNazanin" w:eastAsia="IRNazanin"/>
          <w:color w:val="111111"/>
          <w:sz w:val="28"/>
          <w:sz w:val="28"/>
          <w:szCs w:val="28"/>
          <w:rtl w:val="true"/>
          <w:lang w:bidi="fa-IR"/>
        </w:rPr>
        <w:t>ووقت الإخراج فی الغلّة إذا صفت ، وفی التمر بعد اخترافه ، وفی الزبیب بعد اقتطافه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نقلها إلی غیره فی هذه الحالة فإن الزکاة تجب علی الناقل علی الأول ، وعلی المنقول إلیه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ووقت الإخراج فی الغلة إذا صفت ، وفی التمر بعد اخترافه ، وفی الزبیب بعد اقتطافه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اختراف التمر بالخاء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اجتناؤه ، ومثله الاقتطاف للعنب ، وفی جعل ذلک وقت الإخراج تجوّز ، وإنما وقته عند یبس الثمرة وصیرورتها تمرا أو زبیبا ، وهذا الحکم مجمع علیه بین الأصحاب ، بل 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 العلماء کافة علی أنه لا یجب الإخراج فی الحبوب إلاّ بعد التصفیة ، وفی التمر إلاّ بعد التشمیس والجفاف </w:t>
      </w:r>
      <w:r>
        <w:rPr>
          <w:rStyle w:val="FootnoteAnchor"/>
          <w:rtl w:val="true"/>
        </w:rPr>
        <w:footnoteReference w:id="5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قال فی التذکرة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المراد بوقت الإخراج الوقت الذی إذا أخرت الزکاة عنه مع التمکن من إخراجها تصیر مضمونة ، أو الوقت الذی یسوغ للساعی فیه مطالبة المالک بالإخراج ، لا الوقت الذی لا یجوز تقدیم الزکاة علیه ، لتصریحهم بجواز مقاسمة الساعی المالک الثمرة قبل الجذاذ ، وإجزاء دفع الواجب علی رؤوس الأشجار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الجواز مضافا إلی العمومات خصوص قوله علیه السلام فی صحیحة سعد بن سعد الأشعری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خرصه أخرج زکاته </w:t>
      </w:r>
      <w:r>
        <w:rPr>
          <w:rFonts w:eastAsia="IRNazanin" w:cs="IRNazanin"/>
          <w:color w:val="111111"/>
          <w:sz w:val="28"/>
          <w:szCs w:val="28"/>
          <w:rtl w:val="true"/>
          <w:lang w:bidi="fa-IR"/>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6" w:name="__RefHeading___Toc7293799_2142443653"/>
      <w:bookmarkStart w:id="287" w:name="_Toc101"/>
      <w:bookmarkEnd w:id="286"/>
      <w:r>
        <w:rPr>
          <w:rtl w:val="true"/>
        </w:rPr>
        <w:t>وقت الاخراج</w:t>
      </w:r>
      <w:bookmarkStart w:id="288" w:name="pg15452_158848"/>
      <w:bookmarkEnd w:id="287"/>
    </w:p>
    <w:p>
      <w:pPr>
        <w:pStyle w:val="BookText"/>
        <w:rPr/>
      </w:pPr>
      <w:bookmarkEnd w:id="288"/>
      <w:r>
        <w:rPr>
          <w:rFonts w:ascii="IRNazanin" w:hAnsi="IRNazanin" w:eastAsia="IRNazanin"/>
          <w:color w:val="111111"/>
          <w:sz w:val="28"/>
          <w:sz w:val="28"/>
          <w:szCs w:val="28"/>
          <w:rtl w:val="true"/>
          <w:lang w:bidi="fa-IR"/>
        </w:rPr>
        <w:t>ولا تجب الزکاة فی الغلات إلا إذا ملکت بالزراعة ، لا بغیرها من الأسباب ، کالابتیاع والهبة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تجب الزکاة فی الغلات إلاّ إذا ملکت بالزراعة ، لا بغیرها من الأسباب ، کالابتیاع والهبة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یخفی ما فی عنوان هذا الشرط من القصور وإیهام خلاف المقصود ، إذ مقتضاه عدم وجوب الزکاة فیما یملک بالابتیاع والهبة مطلقا ، وهو غیر مراد قطعا ، لأنه مخالف لإجماع المسلمین کما اعترف به المصنف </w:t>
      </w:r>
      <w:r>
        <w:rPr>
          <w:rStyle w:val="FootnoteAnchor"/>
          <w:rtl w:val="true"/>
        </w:rPr>
        <w:footnoteReference w:id="576"/>
      </w:r>
      <w:r>
        <w:rPr>
          <w:rFonts w:ascii="IRNazanin" w:hAnsi="IRNazanin" w:eastAsia="IRNazanin"/>
          <w:color w:val="111111"/>
          <w:sz w:val="28"/>
          <w:sz w:val="28"/>
          <w:szCs w:val="28"/>
          <w:rtl w:val="true"/>
          <w:lang w:bidi="fa-IR"/>
        </w:rPr>
        <w:t xml:space="preserve">وغیره </w:t>
      </w:r>
      <w:r>
        <w:rPr>
          <w:rStyle w:val="FootnoteAnchor"/>
          <w:rtl w:val="true"/>
        </w:rPr>
        <w:footnoteReference w:id="577"/>
      </w:r>
      <w:r>
        <w:rPr>
          <w:rFonts w:ascii="IRNazanin" w:hAnsi="IRNazanin" w:eastAsia="IRNazanin"/>
          <w:color w:val="111111"/>
          <w:sz w:val="28"/>
          <w:sz w:val="28"/>
          <w:szCs w:val="28"/>
          <w:rtl w:val="true"/>
          <w:lang w:bidi="fa-IR"/>
        </w:rPr>
        <w:t xml:space="preserve">، ولما سیجی‌ء فی کلام المصنف من التصریح بوجوب الزکاة فی جمیع ما ینتقل إلی الملک من ذلک قبل تعلق الوجوب به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واعتذر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ذلک بأن المراد بالزراعة فی اصطلاحهم انعقاد الثمرة فی الملک ، وحمل الابتیاع والهبة الواقعین فی العبارة علی ما حصل من ذلک بعد تحقق الوجوب </w:t>
      </w:r>
      <w:r>
        <w:rPr>
          <w:rStyle w:val="FootnoteAnchor"/>
          <w:rtl w:val="true"/>
        </w:rPr>
        <w:footnoteReference w:id="5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التفسیر إنما یناسب کلام القائلین بتعلق الوجوب بها بالانعقاد ، أما علی قول المصنف فیکون المراد بها تحقق الملک قبل تعلق الوجوب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وجعل المصنف فی النافع والمعتبر </w:t>
      </w:r>
      <w:r>
        <w:rPr>
          <w:rStyle w:val="FootnoteAnchor"/>
          <w:rtl w:val="true"/>
        </w:rPr>
        <w:footnoteReference w:id="580"/>
      </w:r>
      <w:r>
        <w:rPr>
          <w:rFonts w:ascii="IRNazanin" w:hAnsi="IRNazanin" w:eastAsia="IRNazanin"/>
          <w:color w:val="111111"/>
          <w:sz w:val="28"/>
          <w:sz w:val="28"/>
          <w:szCs w:val="28"/>
          <w:rtl w:val="true"/>
          <w:lang w:bidi="fa-IR"/>
        </w:rPr>
        <w:t xml:space="preserve">، والعلاّمة فی جملة من کتبه </w:t>
      </w:r>
      <w:r>
        <w:rPr>
          <w:rStyle w:val="FootnoteAnchor"/>
          <w:rtl w:val="true"/>
        </w:rPr>
        <w:footnoteReference w:id="581"/>
      </w:r>
      <w:r>
        <w:rPr>
          <w:rFonts w:ascii="IRNazanin" w:hAnsi="IRNazanin" w:eastAsia="IRNazanin"/>
          <w:color w:val="111111"/>
          <w:sz w:val="28"/>
          <w:sz w:val="28"/>
          <w:szCs w:val="28"/>
          <w:rtl w:val="true"/>
          <w:lang w:bidi="fa-IR"/>
        </w:rPr>
        <w:t>موضع هذا الشرط نموّ الغلّة والثمرة فی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جید أیضا ، أما علی ما ذهب إلیه المصنف من عدم وجوب الزکاة فی الغلاّت إلاّ بعد تسمیتها حنطة أو شعیرا أو تمرا أو زبیبا فظاهر ، لأن تملکها قبل ذلک کاف فی تعلق</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9" w:name="__RefHeading___Toc7293801_2142443653"/>
      <w:bookmarkStart w:id="290" w:name="_Toc102"/>
      <w:bookmarkEnd w:id="289"/>
      <w:r>
        <w:rPr>
          <w:rtl w:val="true"/>
        </w:rPr>
        <w:t>اعتبار ملک الغلة بالزراعة</w:t>
      </w:r>
      <w:bookmarkStart w:id="291" w:name="pg15452_158849"/>
      <w:bookmarkEnd w:id="290"/>
    </w:p>
    <w:p>
      <w:pPr>
        <w:pStyle w:val="BookText"/>
        <w:rPr/>
      </w:pPr>
      <w:bookmarkEnd w:id="291"/>
      <w:r>
        <w:rPr>
          <w:rFonts w:ascii="IRNazanin" w:hAnsi="IRNazanin" w:eastAsia="IRNazanin"/>
          <w:color w:val="111111"/>
          <w:sz w:val="28"/>
          <w:sz w:val="28"/>
          <w:szCs w:val="28"/>
          <w:rtl w:val="true"/>
          <w:lang w:bidi="fa-IR"/>
        </w:rPr>
        <w:t>ویزکّی حاصل الزرع ، ثم لا تجب بعد ذلک فیه زکاة ، ولو بقی أحوالا</w:t>
      </w:r>
      <w:r>
        <w:rPr>
          <w:rFonts w:eastAsia="IRNazanin" w:cs="IRNazanin"/>
          <w:color w:val="111111"/>
          <w:sz w:val="28"/>
          <w:szCs w:val="28"/>
          <w:rtl w:val="true"/>
          <w:lang w:bidi="fa-IR"/>
        </w:rPr>
        <w:t xml:space="preserve">. </w:t>
      </w:r>
      <w:r>
        <w:rPr>
          <w:rStyle w:val="FootnoteAnchor"/>
          <w:rtl w:val="true"/>
        </w:rPr>
        <w:footnoteReference w:id="582"/>
      </w:r>
      <w:r>
        <w:rPr>
          <w:rFonts w:ascii="IRNazanin" w:hAnsi="IRNazanin" w:eastAsia="IRNazanin"/>
          <w:color w:val="111111"/>
          <w:sz w:val="28"/>
          <w:sz w:val="28"/>
          <w:szCs w:val="28"/>
          <w:rtl w:val="true"/>
          <w:lang w:bidi="fa-IR"/>
        </w:rPr>
        <w:t>ولا تجب الزکاة إلاّ بعد إخراج حصة السلطان والمؤن</w:t>
      </w:r>
    </w:p>
    <w:p>
      <w:pPr>
        <w:pStyle w:val="BookText"/>
        <w:rPr/>
      </w:pPr>
      <w:r>
        <w:rPr>
          <w:rFonts w:ascii="IRNazanin" w:hAnsi="IRNazanin" w:eastAsia="IRNazanin"/>
          <w:color w:val="111111"/>
          <w:sz w:val="28"/>
          <w:sz w:val="28"/>
          <w:szCs w:val="28"/>
          <w:rtl w:val="true"/>
          <w:lang w:bidi="fa-IR"/>
        </w:rPr>
        <w:t xml:space="preserve">الزکاة بالمتملک ، کما سیصرح به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ینم فی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القول بتعلق الوجوب بها ببدوّ الصلاح فلأن الثمرة إذا انتقلت بعد ذلک تکون زکاتها علی الناقل قطعا وإن نمت فی ملک المنتقل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الأوضح جعل الشرط کونها مملوکة وقت بلوغها الحد الذی تتعلق به الزکاة کما اقتضاه صریح کلام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ویزکّی حاصل الزرع ، ثم لا تجب بعد ذلک فیه زکاة ولو بقی أحوالا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مجمع علیه بین الأصحاب ، بل قال المصنف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علیه اتفاق العلماء عدا الحسن البصری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عبرة بانفراده </w:t>
      </w:r>
      <w:r>
        <w:rPr>
          <w:rStyle w:val="FootnoteAnchor"/>
          <w:rtl w:val="true"/>
        </w:rPr>
        <w:footnoteReference w:id="5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مضافا إلی الأصل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رواه الشیخ فی الحسن ، عن زرارة وعبید ابنه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أیّما رجل کان له حرث أو ثمرة فصدّقها فلیس علیه فیه شی‌ء وإن حال علیه الحول عنده ، إلا أن یحوّله مالا ، فإن فعل فحال علیه الحول عنده فعلیه أن یزکیه ، وإلاّ فلا شی‌ء علیه وإن ثبت ذلک ألف عام إذا کان بعینه قائما ، وإنما علیه صدقة العشر ، فإذا أدّاها مرة واحدة فلا شی‌ء علیه فیها حتی یحوّله مالا ویحول علیه الحول وهو عنده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تجب الزکاة إلاّ بعد إخراج حصة السلطان والمؤن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2" w:name="__RefHeading___Toc7293803_2142443653"/>
      <w:bookmarkStart w:id="293" w:name="_Toc103"/>
      <w:bookmarkEnd w:id="292"/>
      <w:r>
        <w:rPr>
          <w:rtl w:val="true"/>
        </w:rPr>
        <w:t>وجوب الزکاة مرة واحدة فی الغلة</w:t>
      </w:r>
      <w:bookmarkStart w:id="294" w:name="pg15452_158850"/>
      <w:bookmarkEnd w:id="293"/>
    </w:p>
    <w:p>
      <w:pPr>
        <w:pStyle w:val="BookText"/>
        <w:rPr/>
      </w:pPr>
      <w:bookmarkEnd w:id="294"/>
      <w:r>
        <w:rPr>
          <w:rFonts w:ascii="IRNazanin" w:hAnsi="IRNazanin" w:eastAsia="IRNazanin"/>
          <w:color w:val="111111"/>
          <w:sz w:val="28"/>
          <w:sz w:val="28"/>
          <w:szCs w:val="28"/>
          <w:rtl w:val="true"/>
          <w:lang w:bidi="fa-IR"/>
        </w:rPr>
        <w:t>کلها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کلها علی الأظهر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الأصحاب فی هذه المسألة ، فقال الشیخ فی المبسوط والخلاف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المؤن کلها علی ربّ المال دون الفقراء </w:t>
      </w:r>
      <w:r>
        <w:rPr>
          <w:rStyle w:val="FootnoteAnchor"/>
          <w:rtl w:val="true"/>
        </w:rPr>
        <w:footnoteReference w:id="584"/>
      </w:r>
      <w:r>
        <w:rPr>
          <w:rFonts w:ascii="IRNazanin" w:hAnsi="IRNazanin" w:eastAsia="IRNazanin"/>
          <w:color w:val="111111"/>
          <w:sz w:val="28"/>
          <w:sz w:val="28"/>
          <w:szCs w:val="28"/>
          <w:rtl w:val="true"/>
          <w:lang w:bidi="fa-IR"/>
        </w:rPr>
        <w:t>، ونقل فیه فی الخلاف الإجماع إلاّ من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اختیار الفاضل یحیی بن سعید فی الجامع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والمؤنة علی ربّ المال دون المساکین إجماعا إلاّ عطاء فإنه جعلها بینه وبین المساکین ، ویزکی ما خرج من النصاب بعد حق السلطان ، ولا یندر البذر لعموم الآیة </w:t>
      </w:r>
      <w:r>
        <w:rPr>
          <w:rStyle w:val="FootnoteAnchor"/>
          <w:rtl w:val="true"/>
        </w:rPr>
        <w:footnoteReference w:id="585"/>
      </w:r>
      <w:r>
        <w:rPr>
          <w:rFonts w:ascii="IRNazanin" w:hAnsi="IRNazanin" w:eastAsia="IRNazanin"/>
          <w:color w:val="111111"/>
          <w:sz w:val="28"/>
          <w:sz w:val="28"/>
          <w:szCs w:val="28"/>
          <w:rtl w:val="true"/>
          <w:lang w:bidi="fa-IR"/>
        </w:rPr>
        <w:t xml:space="preserve">والخبر ، ولأن أحدا لا یندر ثمن الغراس وآلة السقی وأجرته کالدولاب والناضح ، ولا فارق بین الثمرة والغلّة </w:t>
      </w:r>
      <w:r>
        <w:rPr>
          <w:rStyle w:val="FootnoteAnchor"/>
          <w:rtl w:val="true"/>
        </w:rPr>
        <w:footnoteReference w:id="5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وبذلک قطع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فوائد القواعد ، فإنه اعترف بأنه لا دلیل علی استثناء المؤن سوی الشهرة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إثبات الحکم الشرعی بمجرد الشهرة مجازفة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فی النهایة باستثناء المؤن کلها </w:t>
      </w:r>
      <w:r>
        <w:rPr>
          <w:rStyle w:val="FootnoteAnchor"/>
          <w:rtl w:val="true"/>
        </w:rPr>
        <w:footnoteReference w:id="587"/>
      </w:r>
      <w:r>
        <w:rPr>
          <w:rFonts w:ascii="IRNazanin" w:hAnsi="IRNazanin" w:eastAsia="IRNazanin"/>
          <w:color w:val="111111"/>
          <w:sz w:val="28"/>
          <w:sz w:val="28"/>
          <w:szCs w:val="28"/>
          <w:rtl w:val="true"/>
          <w:lang w:bidi="fa-IR"/>
        </w:rPr>
        <w:t xml:space="preserve">، واختاره ابن إدریس </w:t>
      </w:r>
      <w:r>
        <w:rPr>
          <w:rStyle w:val="FootnoteAnchor"/>
          <w:rtl w:val="true"/>
        </w:rPr>
        <w:footnoteReference w:id="588"/>
      </w:r>
      <w:r>
        <w:rPr>
          <w:rFonts w:ascii="IRNazanin" w:hAnsi="IRNazanin" w:eastAsia="IRNazanin"/>
          <w:color w:val="111111"/>
          <w:sz w:val="28"/>
          <w:sz w:val="28"/>
          <w:szCs w:val="28"/>
          <w:rtl w:val="true"/>
          <w:lang w:bidi="fa-IR"/>
        </w:rPr>
        <w:t xml:space="preserve">والمصنف </w:t>
      </w:r>
      <w:r>
        <w:rPr>
          <w:rStyle w:val="FootnoteAnchor"/>
          <w:rtl w:val="true"/>
        </w:rPr>
        <w:footnoteReference w:id="589"/>
      </w:r>
      <w:r>
        <w:rPr>
          <w:rFonts w:ascii="Amiri" w:hAnsi="Amiri" w:eastAsia="Amiri" w:cs="Amiri"/>
          <w:color w:val="111111"/>
          <w:sz w:val="28"/>
          <w:sz w:val="28"/>
          <w:szCs w:val="28"/>
          <w:rtl w:val="true"/>
          <w:lang w:bidi="ar-SA"/>
        </w:rPr>
        <w:t xml:space="preserve">والعلاّمة </w:t>
      </w:r>
      <w:r>
        <w:rPr>
          <w:rStyle w:val="FootnoteAnchor"/>
          <w:rtl w:val="true"/>
        </w:rPr>
        <w:footnoteReference w:id="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فی عدّة أخبار صحیحة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کان منه یسقی بالرشا والدوالی والنواضح ففیه نصف العشر ، وما سقت السماء أو السیح أو کان بعلا ففیه العشر تاما </w:t>
      </w:r>
      <w:r>
        <w:rPr>
          <w:rFonts w:eastAsia="IRNazanin" w:cs="IRNazanin"/>
          <w:color w:val="111111"/>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 xml:space="preserve">ولفظ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صیغ العموم فیتناول ما قابل المؤنة وغیره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5" w:name="__RefHeading___Toc7293805_2142443653"/>
      <w:bookmarkStart w:id="296" w:name="_Toc104"/>
      <w:bookmarkEnd w:id="295"/>
      <w:r>
        <w:rPr>
          <w:rtl w:val="true"/>
        </w:rPr>
        <w:t>استثناء حصة السلطان والمؤن</w:t>
      </w:r>
      <w:bookmarkEnd w:id="296"/>
    </w:p>
    <w:p>
      <w:pPr>
        <w:pStyle w:val="BookText"/>
        <w:rPr/>
      </w:pPr>
      <w:r>
        <w:rPr>
          <w:rFonts w:ascii="IRNazanin" w:hAnsi="IRNazanin" w:eastAsia="IRNazanin"/>
          <w:color w:val="111111"/>
          <w:sz w:val="28"/>
          <w:sz w:val="28"/>
          <w:szCs w:val="28"/>
          <w:rtl w:val="true"/>
          <w:lang w:bidi="fa-IR"/>
        </w:rPr>
        <w:t xml:space="preserve">وأظهر من ذلک دلالة ما رواه الشیخ فی الحسن ، عن أبی بصیر ومحمد بن مسلم ، عن أبی جعفر علیه السلام أنهما 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الأرض التی یزارع أهلها ما تری فیها؟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أرض دفعها إلیک السلطان فتاجرته </w:t>
      </w:r>
      <w:r>
        <w:rPr>
          <w:rStyle w:val="FootnoteAnchor"/>
          <w:rtl w:val="true"/>
        </w:rPr>
        <w:footnoteReference w:id="592"/>
      </w:r>
      <w:r>
        <w:rPr>
          <w:rFonts w:ascii="IRNazanin" w:hAnsi="IRNazanin" w:eastAsia="IRNazanin"/>
          <w:color w:val="111111"/>
          <w:sz w:val="28"/>
          <w:sz w:val="28"/>
          <w:szCs w:val="28"/>
          <w:rtl w:val="true"/>
          <w:lang w:bidi="fa-IR"/>
        </w:rPr>
        <w:t xml:space="preserve">فیها فعلیک فیما أخرج الله منها الذی قاطعک علیه ولیس علی جمیع ما أخرج الله منها العشر ، إنما العشر علیک فیما یحصل فی یدک بعد مقاسمته لک </w:t>
      </w:r>
      <w:r>
        <w:rPr>
          <w:rFonts w:eastAsia="IRNazanin" w:cs="IRNazanin"/>
          <w:color w:val="111111"/>
          <w:sz w:val="28"/>
          <w:szCs w:val="28"/>
          <w:rtl w:val="true"/>
          <w:lang w:bidi="fa-IR"/>
        </w:rPr>
        <w:t xml:space="preserve">» </w:t>
      </w:r>
      <w:r>
        <w:rPr>
          <w:rStyle w:val="FootnoteAnchor"/>
          <w:rtl w:val="true"/>
        </w:rPr>
        <w:footnoteReference w:id="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کالصریحة فی عدم استثناء شی‌ء مما یخرج من الأرض سوی المقاسمة ، إذ المقام مقام البیان واستثناء ما عسی أن یتوهم اندراجه فی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المنتهی علی ما ذهب إلیه من استثناء المؤن بأن النصاب مشترک بین المالک والفقراء فلا یختص أحدهم بالخسارة علیه کغیره من الأموال المشترکة ، وبأن المؤنة سبب الزیادة فتکون علی الجمیع ، وبأن إلزام المالک بالمؤنة کلها حیف علیه وإضرار به وهو منفیّ ، وبأن الزکاة فی الغلاّت تجب فی النماء والفائدة وهو لا یتناول المؤنة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ویؤیده ما رواه الشیخ فی الحسن ، عن محمد بن مسلم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ویترک للحارس العذق والعذقان ، والحارس یکون فی النخل ینطره فیترک ذلک لعیاله </w:t>
      </w:r>
      <w:r>
        <w:rPr>
          <w:rFonts w:eastAsia="IRNazanin" w:cs="IRNazanin"/>
          <w:color w:val="111111"/>
          <w:sz w:val="28"/>
          <w:szCs w:val="28"/>
          <w:rtl w:val="true"/>
          <w:lang w:bidi="fa-IR"/>
        </w:rPr>
        <w:t xml:space="preserve">» </w:t>
      </w:r>
      <w:r>
        <w:rPr>
          <w:rStyle w:val="FootnoteAnchor"/>
          <w:rtl w:val="true"/>
        </w:rPr>
        <w:footnoteReference w:id="59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ثبت ذلک فی الحارس ثبت فی غیره ، ضرورة عدم القائل بالفرق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جمیع هذه الأدلة نظر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الأول فلأن اشتراک النصاب بین المالک والفقراء لیس علی حد سائر </w:t>
      </w:r>
    </w:p>
    <w:p>
      <w:pPr>
        <w:pStyle w:val="BookText"/>
        <w:rPr/>
      </w:pPr>
      <w:r>
        <w:rPr>
          <w:rFonts w:ascii="IRNazanin" w:hAnsi="IRNazanin" w:eastAsia="IRNazanin"/>
          <w:color w:val="111111"/>
          <w:sz w:val="28"/>
          <w:sz w:val="28"/>
          <w:szCs w:val="28"/>
          <w:rtl w:val="true"/>
          <w:lang w:bidi="fa-IR"/>
        </w:rPr>
        <w:t>الأموال المشترکة لتکون الخسارة علی الجمیع ، ولهذا جاز للمالک الإخراج من غیر النصاب ، والتصرف فیه بمجرد الضمان ، ووجب علیه کل ما یتوقف علیه الدفع إلی المستحق من أجرة الکیّال والوزّان ، لتوقف الواجب علیه ، وذلک بعینه آت فی أجرة الحصاد والتصفیة ، علی أن هذا الدلیل إن تمّ فإنما یقتضی استثناء المؤنة المتأخرة عن تعلق الوجوب بالنصاب ، والمدّعی أعم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فلمنع الملازمة ، إذ لا یلزم من کون المؤنة سببا فی الزیادة وجوبها علی الجمیع ، بل ذلک نفس المدعی فکیف یجعل دلیلا؟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 فلأن مثل هذا الإضرار غیر ملتفت إلیه فی نظر الشرع ، وإلاّ لسقطت التکالیف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الرابع فبطلانه أظهر من الجمیع ، لأن متعلق الزکاة ما یخرج من الأرض وهو شامل لما قابل المؤنة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الروایة فنقول بموجبها ونمنع التعدی عن غیر المنصوص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قائل بالفرق ، غیر جید ، فإن ذلک ثابت عند الجمیع ، وقد صرح به من لا یعتبر المؤنة کما حکاه فی التذکرة والمنتهی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فالمستفاد من النصوص الصحیحة وجوب الزکاة فی جمیع ما یخرج من الأرض بعد المقاسمة فیجب المصیر إلیه إلی أن یثبت المخصص</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قلنا باستثناء المؤنة فهل یعتبر بعد النصاب فیزکی الباقی منه بعدها وإن قلّ؟ أم قبله فإن لم یبلغ الباقی بعدها نصابا فلا زکاة؟ أم یعتبر ما سبق علی الوجوب کالسقی والحرث قبله ، وما تأخر کالحصاد والجذاذ بعده؟ </w:t>
      </w:r>
    </w:p>
    <w:p>
      <w:pPr>
        <w:pStyle w:val="BookText"/>
        <w:rPr/>
      </w:pPr>
      <w:r>
        <w:rPr>
          <w:rFonts w:ascii="IRNazanin" w:hAnsi="IRNazanin" w:eastAsia="IRNazanin"/>
          <w:color w:val="111111"/>
          <w:sz w:val="28"/>
          <w:sz w:val="28"/>
          <w:szCs w:val="28"/>
          <w:rtl w:val="true"/>
          <w:lang w:bidi="fa-IR"/>
        </w:rPr>
        <w:t xml:space="preserve">أوجه ، أجودها الأول ، وبه قطع العلاّمة فی التذکرة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الأقرب أن المؤنة لا تؤثر فی نقصان النصاب وإن أثرت فی نقصان الفرض ، فلو بلغ الزرع خمسة أوسق مع المؤنة وإذا سقطت المؤنة منه قصر عن النصاب وجبت الزکاة لکن لا فی المؤنة بل فی الباقی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وجزم فی المنتهی بالثانی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المؤن تخرج وسطا من المالک والفقراء فما فضل وبلغ نصابا أخذ منه العشر أو نصفه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واستوجه الشارح الثالث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والمراد بالمؤن ما یغرمه المالک علی الغلة مما یتکرر کل سنة عادة وإن کان قبل عامه کأجرة الفلاحة والحرث والسقی ، وأجرة الأرض وإن کانت غصبا ولم ینو إعطاء مالکها أجرتها ، ومؤنة الأجیر ، وما نقص بسببه من الآلات والعوامل حتی ثیاب المالک ونحوها ، ولو کان سبب النقص مشترکا بینها وبین غیرها وزّع ، وعین البذر إن کان من ماله المزکی ، ولو اشتراه تخیر بین استثناء ثمنه وعینه ، وکذا مؤنة العامل المثلیة ، أما القیمیة فقیمتها یوم التلف ، ولو عمل معه متبرع لم تحتسب أجرته إذ لا تعدّ المنة مؤنة عرفا ، ولو زرع مع الزکوی غیره قسّط ذلک علیهما ، ولو زاد فی الحرث عن المعتاد لزرع غیر الزکوی بالعرض لم یحتسب الزائد ، ولو کانا مقصودین ابتداء وزّع علیهما ما یقصد لهما واختص أحدهما بما یقصد له ، ولو کان المقصود بالذات غیر الزکوی ثم عرض قصد الزکوی بعد إتمام العمل لم یحتسب من المؤن ، ولو اشتری الزرع احتسب ثمنه وما یغرمه بعد ذلک دون ما سبق علی ملکه ، وحصة السلطان من المؤن اللاحقة لبدوّ الصلاح فاعتبار النصاب قبله </w:t>
      </w:r>
      <w:r>
        <w:rPr>
          <w:rStyle w:val="FootnoteAnchor"/>
          <w:rtl w:val="true"/>
        </w:rPr>
        <w:footnoteReference w:id="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bookmarkStart w:id="297" w:name="pg15452_158854"/>
    </w:p>
    <w:p>
      <w:pPr>
        <w:pStyle w:val="BookText"/>
        <w:rPr/>
      </w:pPr>
      <w:bookmarkEnd w:id="297"/>
      <w:r>
        <w:rPr>
          <w:rFonts w:ascii="IRNazanin" w:hAnsi="IRNazanin" w:eastAsia="IRNazanin"/>
          <w:color w:val="111111"/>
          <w:sz w:val="28"/>
          <w:sz w:val="28"/>
          <w:szCs w:val="28"/>
          <w:rtl w:val="true"/>
          <w:lang w:bidi="fa-IR"/>
        </w:rPr>
        <w:t xml:space="preserve">وأما اللواحق ، فمسائل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سقی سیحا أو بعلا أو عذبا ففیه العشر ، وما سقی بالدوالی والنواضح ففیه نصف العشر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تفصیل حسن لو ثبت مستنده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اللواحق فمسائل ،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سقی سیحا أو بعلا أو عذبا ففیه العشر ، وما سقی بالدوالی والنواضح ففیه نصف العشر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بالسیح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الجریان ، سواء کان قبل الزرع کالنیل أم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وبالبعل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یشرب بعروقه فی الأرض التی تقرب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وبالعذی بکسر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سقته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دالیة ، وهی الناعورة التی یدیرها البقر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ناضح ، وهو البعیر یستقی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وجوب العشر فی الأول ، وهو ما لا یحتاج فی سقیه إلی آلة من دولاب ونحوه ، ونصف العشر 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العلماء کافة ، حکاه فی المنتهی </w:t>
      </w:r>
      <w:r>
        <w:rPr>
          <w:rStyle w:val="FootnoteAnchor"/>
          <w:rtl w:val="true"/>
        </w:rPr>
        <w:footnoteReference w:id="601"/>
      </w:r>
      <w:r>
        <w:rPr>
          <w:rFonts w:ascii="IRNazanin" w:hAnsi="IRNazanin" w:eastAsia="IRNazanin"/>
          <w:color w:val="111111"/>
          <w:sz w:val="28"/>
          <w:sz w:val="28"/>
          <w:szCs w:val="28"/>
          <w:rtl w:val="true"/>
          <w:lang w:bidi="fa-IR"/>
        </w:rPr>
        <w:t xml:space="preserve">، وقال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خلاف فیه بین العلماء </w:t>
      </w:r>
      <w:r>
        <w:rPr>
          <w:rStyle w:val="FootnoteAnchor"/>
          <w:rtl w:val="true"/>
        </w:rPr>
        <w:footnoteReference w:id="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فیه الأخبار المستفیضة کصحیحة زرارة وبکیر ، عن أبی جعفر علیه السلام ، قال فی الزکاة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کان یعالج بالرشاء والدلاء والنضح ففیه نصف العشر ، وإن کان یسقی من غیر علاج بنهر أو عین أو نیل </w:t>
      </w:r>
      <w:r>
        <w:rPr>
          <w:rStyle w:val="FootnoteAnchor"/>
          <w:rtl w:val="true"/>
        </w:rPr>
        <w:footnoteReference w:id="603"/>
      </w:r>
      <w:r>
        <w:rPr>
          <w:rFonts w:ascii="IRNazanin" w:hAnsi="IRNazanin" w:eastAsia="IRNazanin"/>
          <w:color w:val="111111"/>
          <w:sz w:val="28"/>
          <w:sz w:val="28"/>
          <w:szCs w:val="28"/>
          <w:rtl w:val="true"/>
          <w:lang w:bidi="fa-IR"/>
        </w:rPr>
        <w:t xml:space="preserve">ففیه العشر کاملا </w:t>
      </w:r>
      <w:r>
        <w:rPr>
          <w:rFonts w:eastAsia="IRNazanin" w:cs="IRNazanin"/>
          <w:color w:val="111111"/>
          <w:sz w:val="28"/>
          <w:szCs w:val="28"/>
          <w:rtl w:val="true"/>
          <w:lang w:bidi="fa-IR"/>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8" w:name="__RefHeading___Toc7293807_2142443653"/>
      <w:bookmarkStart w:id="299" w:name="_Toc105"/>
      <w:bookmarkEnd w:id="298"/>
      <w:r>
        <w:rPr>
          <w:rtl w:val="true"/>
        </w:rPr>
        <w:t>وجوب نصف العشر فیما یسقی بالآلة والعشر فی غیره</w:t>
      </w:r>
      <w:bookmarkEnd w:id="299"/>
    </w:p>
    <w:p>
      <w:pPr>
        <w:pStyle w:val="BookText"/>
        <w:rPr/>
      </w:pPr>
      <w:r>
        <w:rPr>
          <w:rFonts w:ascii="IRNazanin" w:hAnsi="IRNazanin" w:eastAsia="IRNazanin"/>
          <w:color w:val="111111"/>
          <w:sz w:val="28"/>
          <w:sz w:val="28"/>
          <w:szCs w:val="28"/>
          <w:rtl w:val="true"/>
          <w:lang w:bidi="fa-IR"/>
        </w:rPr>
        <w:t xml:space="preserve">وصحیحة الحلبی قال ، قال أبو عبد الله علیه السلام فی الصدقة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فیما سقت السماء والأنهار وإذا کان سیحا أو بعلا العشر ، وما سقت السوانی </w:t>
      </w:r>
      <w:r>
        <w:rPr>
          <w:rStyle w:val="FootnoteAnchor"/>
          <w:rtl w:val="true"/>
        </w:rPr>
        <w:footnoteReference w:id="605"/>
      </w:r>
      <w:r>
        <w:rPr>
          <w:rFonts w:ascii="IRNazanin" w:hAnsi="IRNazanin" w:eastAsia="IRNazanin"/>
          <w:color w:val="111111"/>
          <w:sz w:val="28"/>
          <w:sz w:val="28"/>
          <w:szCs w:val="28"/>
          <w:rtl w:val="true"/>
          <w:lang w:bidi="fa-IR"/>
        </w:rPr>
        <w:t xml:space="preserve">والدوالی أو سقی بالغرب </w:t>
      </w:r>
      <w:r>
        <w:rPr>
          <w:rStyle w:val="FootnoteAnchor"/>
          <w:rtl w:val="true"/>
        </w:rPr>
        <w:footnoteReference w:id="606"/>
      </w:r>
      <w:r>
        <w:rPr>
          <w:rFonts w:ascii="IRNazanin" w:hAnsi="IRNazanin" w:eastAsia="IRNazanin"/>
          <w:color w:val="111111"/>
          <w:sz w:val="28"/>
          <w:sz w:val="28"/>
          <w:szCs w:val="28"/>
          <w:rtl w:val="true"/>
          <w:lang w:bidi="fa-IR"/>
        </w:rPr>
        <w:t xml:space="preserve">فنصف العشر </w:t>
      </w:r>
      <w:r>
        <w:rPr>
          <w:rFonts w:eastAsia="IRNazanin" w:cs="IRNazanin"/>
          <w:color w:val="111111"/>
          <w:sz w:val="28"/>
          <w:szCs w:val="28"/>
          <w:rtl w:val="true"/>
          <w:lang w:bidi="fa-IR"/>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زرارة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أنبتت الأرض من الحنطة والشعیر والتمر والزبیب ما بلغ خمسة أوساق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والوسق ستون صاعا ، فذلک ثلاثمائة صاع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العشر ، وما کان منه یسقی بالرشا والدوالی والنواضح ففیه نصف العشر ، وما سقت السماء أو السیح أو کان بعلا ففیه العشر تاما </w:t>
      </w:r>
      <w:r>
        <w:rPr>
          <w:rFonts w:eastAsia="IRNazanin" w:cs="IRNazanin"/>
          <w:color w:val="111111"/>
          <w:sz w:val="28"/>
          <w:szCs w:val="28"/>
          <w:rtl w:val="true"/>
          <w:lang w:bidi="fa-IR"/>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ویستفاد من هذه الروایات أن الفارق بین وجوب العشر ونصفه احتیاج ترقیة الماء إلی الأرض إلی آلة من دولاب ونحوه ، فمتی توقفت ترقیة الماء إلی الأرض علی ذلک کان الواجب فیها نصف العشر ، وإلاّ فالعشر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عبرة بغیر ذلک من الأعمال کحفر الأنهار والسواقی وإن کثرت مؤنتها ، لعدم اعتبار الشارع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أنه قد أورد علی هذا التفصیل سؤال مشهور ، وهو أن الزکاة إذا کانت لا تجب إلاّ بعد إخراج المؤن فأیّ فارق بین ما کثرت مؤنته وقلّت حتی وجب فی أحدهما العشر وفی الآخر نصفه؟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عن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أجاب عنه فی المسائل الطبریة بأن الأحکام متلقاة من الشرع المطهر ، وکثیر من علل الشرع غیر معلوم لنا ، </w:t>
      </w:r>
      <w:bookmarkStart w:id="300" w:name="pg15452_158856"/>
    </w:p>
    <w:p>
      <w:pPr>
        <w:pStyle w:val="BookText"/>
        <w:rPr/>
      </w:pPr>
      <w:bookmarkEnd w:id="300"/>
      <w:r>
        <w:rPr>
          <w:rFonts w:ascii="IRNazanin" w:hAnsi="IRNazanin" w:eastAsia="IRNazanin"/>
          <w:color w:val="111111"/>
          <w:sz w:val="28"/>
          <w:sz w:val="28"/>
          <w:szCs w:val="28"/>
          <w:rtl w:val="true"/>
          <w:lang w:bidi="fa-IR"/>
        </w:rPr>
        <w:t>وإن اجتمع فیه الأمران کان الحکم للأکثر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علة الفرق نفس النص ، وبأن استعمال الأجراء علی السقی والحفظة وأشباه ذلک کلفة متعلقة بالمالک زائدة علی بذل الأجرة فناسبها التخفیف عن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عنه فی التذکرة والمنتهی أیضا بأن تقدیم المؤنة من الکلفة فلهذا وجب نصف العشر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 الجواب الأول إنما یتمّ بعد إثبات النص الدال علی الفرق مع الاستثناء المذکور ، وهو منتف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الأخیران فلا بأس بهما إلاّ أنهما إنما یصلحان توجیها للنص الدال علی ذلک أما بدونه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فهذه التفرقة من الشواهد القویة علی عدم الاستثناء ، ومن ثم احتمل الشهید فی البیان إسقاط مؤنة السقی لأجل نصف العشر واعتبار ما عداها </w:t>
      </w:r>
      <w:r>
        <w:rPr>
          <w:rStyle w:val="FootnoteAnchor"/>
          <w:rtl w:val="true"/>
        </w:rPr>
        <w:footnoteReference w:id="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ما اخترناه من عدم الاستثناء فالإشکال مرتفع من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اجتمع فیه الأمران کان الحکم للأکثر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علمائنا وأکثر العامة </w:t>
      </w:r>
      <w:r>
        <w:rPr>
          <w:rStyle w:val="FootnoteAnchor"/>
          <w:rtl w:val="true"/>
        </w:rPr>
        <w:footnoteReference w:id="611"/>
      </w:r>
      <w:r>
        <w:rPr>
          <w:rFonts w:ascii="IRNazanin" w:hAnsi="IRNazanin" w:eastAsia="IRNazanin"/>
          <w:color w:val="111111"/>
          <w:sz w:val="28"/>
          <w:sz w:val="28"/>
          <w:szCs w:val="28"/>
          <w:rtl w:val="true"/>
          <w:lang w:bidi="fa-IR"/>
        </w:rPr>
        <w:t xml:space="preserve">، ویدل علیه ما رواه الشیخ فی الحسن ، عن معاویة بن شریح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فیما سقت السماء والأنهار أو کان بعلا العشر ، وأما ما سقت السوانی والدوالی فنصف العشر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فالأرض تکون عندنا تسقی بالدوالی ثم یزید الماء فتسقی سیحا؟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ذا لیکون عندکم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النصف والنصف ، نصف بنصف العشر ونصف بالعشر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1" w:name="__RefHeading___Toc7293809_2142443653"/>
      <w:bookmarkStart w:id="302" w:name="_Toc106"/>
      <w:bookmarkEnd w:id="301"/>
      <w:r>
        <w:rPr>
          <w:rtl w:val="true"/>
        </w:rPr>
        <w:t>حکم ما یسفی بالآلة وبغیر آلة</w:t>
      </w:r>
      <w:bookmarkEnd w:id="302"/>
    </w:p>
    <w:p>
      <w:pPr>
        <w:pStyle w:val="BookText"/>
        <w:rPr/>
      </w:pPr>
      <w:r>
        <w:rPr>
          <w:rFonts w:ascii="IRNazanin" w:hAnsi="IRNazanin" w:eastAsia="IRNazanin"/>
          <w:color w:val="111111"/>
          <w:sz w:val="28"/>
          <w:sz w:val="28"/>
          <w:szCs w:val="28"/>
          <w:rtl w:val="true"/>
          <w:lang w:bidi="fa-IR"/>
        </w:rPr>
        <w:t xml:space="preserve">تسقی بالدوالی ثم یزید الماء فتسقی السقیة والسقیتین سیحا؟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 تسقی السقیة والسقیتین سیحا؟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ثلاثین لیلة وأربعین لیلة وقد مضت قبل ذلک فی الأرض ستة أشهر ، سبعة أشهر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نصف العشر </w:t>
      </w:r>
      <w:r>
        <w:rPr>
          <w:rFonts w:eastAsia="IRNazanin" w:cs="IRNazanin"/>
          <w:color w:val="111111"/>
          <w:sz w:val="28"/>
          <w:szCs w:val="28"/>
          <w:rtl w:val="true"/>
          <w:lang w:bidi="fa-IR"/>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واستدل علیه فی التذکرة أیضا بأن اعتبار مقدار السقی وعدد مرّاته وقدر ما یشرب فی کل سقیة مما یشق ویتعذر فجعل الحکم للغالب ، کالطاعة إذا کانت غالبة علی الإنسان کان عدلا وإن ندرت منه المعصیة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بعض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یؤخذ مع الأغلب بالقسط کما یؤخذ مع التساوی ، فإن شرب بالسیح ثلث السقی مثلا کان فی ثلثه العشر ، أو ربع السقی فالربع وهکذا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الاعتبار فی الأکثریة بالأکثر عددا أو زمانا أو نفعا ونموا؟ یحتمل الأول ، وهو الظاهر من العبارة لأنه المتبادر من الکثرة ، ولأن المؤنة إنما تکثر بسبب ذلک ، وهی الحکمة فی اختلاف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الثانی لظاهر الروایة المتقدمة ، حیث أطلق فیها نصف العشر ورتبه علی أغلبیة الزمان من غیر استفصال عن عدد السقیات فی تلک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واستقرب العلاّمة فی جملة من کتب </w:t>
      </w:r>
      <w:r>
        <w:rPr>
          <w:rStyle w:val="FootnoteAnchor"/>
          <w:rtl w:val="true"/>
        </w:rPr>
        <w:footnoteReference w:id="615"/>
      </w:r>
      <w:r>
        <w:rPr>
          <w:rFonts w:ascii="IRNazanin" w:hAnsi="IRNazanin" w:eastAsia="IRNazanin"/>
          <w:color w:val="111111"/>
          <w:sz w:val="28"/>
          <w:sz w:val="28"/>
          <w:szCs w:val="28"/>
          <w:rtl w:val="true"/>
          <w:lang w:bidi="fa-IR"/>
        </w:rPr>
        <w:t xml:space="preserve">وولده فی الشرح </w:t>
      </w:r>
      <w:r>
        <w:rPr>
          <w:rStyle w:val="FootnoteAnchor"/>
          <w:rtl w:val="true"/>
        </w:rPr>
        <w:footnoteReference w:id="616"/>
      </w:r>
      <w:r>
        <w:rPr>
          <w:rFonts w:ascii="IRNazanin" w:hAnsi="IRNazanin" w:eastAsia="IRNazanin"/>
          <w:color w:val="111111"/>
          <w:sz w:val="28"/>
          <w:sz w:val="28"/>
          <w:szCs w:val="28"/>
          <w:rtl w:val="true"/>
          <w:lang w:bidi="fa-IR"/>
        </w:rPr>
        <w:t xml:space="preserve">الثالث ، وعلله فی التذکرة باقتضاء ظاهر </w:t>
      </w:r>
      <w:bookmarkStart w:id="303" w:name="pg15452_158858"/>
    </w:p>
    <w:p>
      <w:pPr>
        <w:pStyle w:val="BookText"/>
        <w:rPr/>
      </w:pPr>
      <w:bookmarkEnd w:id="303"/>
      <w:r>
        <w:rPr>
          <w:rFonts w:ascii="IRNazanin" w:hAnsi="IRNazanin" w:eastAsia="IRNazanin"/>
          <w:color w:val="111111"/>
          <w:sz w:val="28"/>
          <w:sz w:val="28"/>
          <w:szCs w:val="28"/>
          <w:rtl w:val="true"/>
          <w:lang w:bidi="fa-IR"/>
        </w:rPr>
        <w:t>فإن تساویا أخذ من نصفه العشر ، ومن نصفه نصف العشر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له نخیل أو زروع فی بلاد متباعدة یدرک بعضها قبل بعض ضممنا الجمیع ، وکان حکمها حکم الثمرة فی الموضع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أدرک وبلغ نصابا أخذ منه ، ثم یؤخذ من الباقی قلّ أو 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سبق ما لا یبلغ نصابا تربصنا فی وجوب الزکاة إدراک ما یکمل نصابا ، سواء أطلع الجمیع دفعة أو أدرک دفعة أو اختلف الأمران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النص أن النظر إلی مدة عیش الزرع ونمائه أهو بأحدهما أکثر أو لا </w:t>
      </w:r>
      <w:r>
        <w:rPr>
          <w:rStyle w:val="FootnoteAnchor"/>
          <w:rtl w:val="true"/>
        </w:rPr>
        <w:footnoteReference w:id="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استفادة ذلک من النص نظر ، والأصح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تساویا أخذ من نصفه العشر ، ومن نصفه نصف العشر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لأن دوام کل من الأمرین فی جمیع السنة یوجب مقتضاه ، فإذا وجد فی نصفه أوجب نصفه ، فیجب علیه ثلاثة أرباع العشر ، 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إجماع العلماء </w:t>
      </w:r>
      <w:r>
        <w:rPr>
          <w:rStyle w:val="FootnoteAnchor"/>
          <w:rtl w:val="true"/>
        </w:rPr>
        <w:footnoteReference w:id="6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واعتبار التساوی بالمدّة والعدد ظاهر ، أمّا بالنمو فیرجع فیه إلی أهل الخبرة ، فإن اشتبه الحال حکم بالاستواء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الثانیة ، إذا کان له نخیل أو زروع فی بلاد متباعدة یدرک بعضها قبل بعض ضممنا الجمیع وکان حکمها حکم الثمرة فی الموضع الواحد ، فما أدرک وبلغ نصابا أخذ منه ، ثم یؤخذ من الباقی قل أو کثر ، وإن سبق ما لا یبلغ نصابا تربصنا فی وجوب الزکاة إدراک ما یکمل نصابا ، سواء أطلع الجمیع دفعة أو أدرک دفعة أو اختلف الأمران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 حکم النخیل والزرع فی البلاد المتباعدة حکمها فی البلد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4" w:name="__RefHeading___Toc7293811_2142443653"/>
      <w:bookmarkStart w:id="305" w:name="_Toc107"/>
      <w:bookmarkEnd w:id="304"/>
      <w:r>
        <w:rPr>
          <w:rtl w:val="true"/>
        </w:rPr>
        <w:t>ضم الزروع المتباعدة</w:t>
      </w:r>
      <w:bookmarkStart w:id="306" w:name="pg15452_158859"/>
      <w:bookmarkEnd w:id="305"/>
    </w:p>
    <w:p>
      <w:pPr>
        <w:pStyle w:val="BookText"/>
        <w:rPr/>
      </w:pPr>
      <w:bookmarkEnd w:id="306"/>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له نخل یطلع مرة وآخر یطلع مرتین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یضم الثانی إلی الأول ، لأنه فی حکم ثمرة سنتین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یضم ، وهو</w:t>
      </w:r>
    </w:p>
    <w:p>
      <w:pPr>
        <w:pStyle w:val="BookText"/>
        <w:rPr/>
      </w:pPr>
      <w:r>
        <w:rPr>
          <w:rFonts w:ascii="IRNazanin" w:hAnsi="IRNazanin" w:eastAsia="IRNazanin"/>
          <w:color w:val="111111"/>
          <w:sz w:val="28"/>
          <w:sz w:val="28"/>
          <w:szCs w:val="28"/>
          <w:rtl w:val="true"/>
          <w:lang w:bidi="fa-IR"/>
        </w:rPr>
        <w:t xml:space="preserve">الواحد ، فإن بلغ بعضه الحد الذی یتعلق به الوجوب وکان نصابا أخذت منه الزکاة ، ثم أخذ من الباقی عند تعلق الوجوب به قلّ أو کثر ، وإن کان دون النصاب لم یؤخذ منه شی‌ء ، لعدم تعلق الوجوب بها ، بل یتربص إلی أن یدرک محل الوجوب ما یکمل نصابا فیؤخذ منه ثم یؤخذ من الباقی کما فی الصورة الأولی ، فالمراد بالإدراک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أدرک وبلغ نصابا أخذ منه ، إدراک الحد الذی یتعلق به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أطلع الجمیع دفعة أو أدرک دفعة ، غیر ذلک وهو انعقاد الثمرة أو بدوّ صلاحها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الحکم أعنی وجوب ضمّ ثمر النخل والزرع إلی بعض سواء أطلع الجمیع دفعة أو أدرک دفعة أو اختلف الأمران مجمع علیه بین المسلمین ، قاله فی التذکرة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له نخل یتفاوت إدراکه بالسرعة والبطء بأن یکون فی بلدین قراح أحدهما أسخن من الآخر فتدرک الثمرة فی الأسخن قبل إدراکها فی الآخر ، فإنه یضمّ الثمرتان إذا کانا لعام واحد وإن کان بینهما شهر أو شهران أو أکثر ، لأن اشتراک إدراک الثمار فی الوقت الواحد متعذر ، وذلک یقتضی إسقاط الزکاة غالبا ، ولا نعرف فی هذا خلافا </w:t>
      </w:r>
      <w:r>
        <w:rPr>
          <w:rStyle w:val="FootnoteAnchor"/>
          <w:rtl w:val="true"/>
        </w:rPr>
        <w:footnoteReference w:id="6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ویعلم من ذلک أن تسویة المصنف بین اطلاع الجمیع دفعة وإدراکه دفعة واختلاف الأمرین بیان للواقع لا ردّ علی مخالف ، کما ذکره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حواشیه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الثالثة ، إذا کان له نخل یطلع مرة وآخر یطلع مرتین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یضم الثانی إلی الأول ، لأنه فی حکم ثمرة سنتین ، وقیل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7" w:name="__RefHeading___Toc7293813_2142443653"/>
      <w:bookmarkStart w:id="308" w:name="_Toc108"/>
      <w:bookmarkEnd w:id="307"/>
      <w:r>
        <w:rPr>
          <w:rtl w:val="true"/>
        </w:rPr>
        <w:t>حکم النخل الذی یطلع مرتین</w:t>
      </w:r>
      <w:bookmarkStart w:id="309" w:name="pg15452_158860"/>
      <w:bookmarkEnd w:id="308"/>
    </w:p>
    <w:p>
      <w:pPr>
        <w:pStyle w:val="BookText"/>
        <w:rPr/>
      </w:pPr>
      <w:bookmarkEnd w:id="309"/>
      <w:r>
        <w:rPr>
          <w:rFonts w:ascii="IRNazanin" w:hAnsi="IRNazanin" w:eastAsia="IRNazanin"/>
          <w:color w:val="111111"/>
          <w:sz w:val="28"/>
          <w:sz w:val="28"/>
          <w:szCs w:val="28"/>
          <w:rtl w:val="true"/>
          <w:lang w:bidi="fa-IR"/>
        </w:rPr>
        <w:t>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یجزی أخذ الرطب عن التمر ، ولا العنب عن الزبیب</w:t>
      </w:r>
      <w:r>
        <w:rPr>
          <w:rFonts w:eastAsia="IRNazanin" w:cs="IRNazanin"/>
          <w:color w:val="111111"/>
          <w:sz w:val="28"/>
          <w:szCs w:val="28"/>
          <w:rtl w:val="true"/>
          <w:lang w:bidi="fa-IR"/>
        </w:rPr>
        <w:t xml:space="preserve">.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 xml:space="preserve">یضم ، وهو الأشبه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بعدم الضمّ للشیخ فی المبسوط ، محتجا بما ذکره المصنف من أنه فی حکم ثمرة سنتین </w:t>
      </w:r>
      <w:r>
        <w:rPr>
          <w:rStyle w:val="FootnoteAnchor"/>
          <w:rtl w:val="true"/>
        </w:rPr>
        <w:footnoteReference w:id="6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ممنوع ، إذ المفروض کونهما فی عام واحد فیکونان کما لو اختلف وقت الانعقاد ، ومن ذلک یعلم أن الأصح ما اختاره المصنف وأکثر الأصحاب من وجوب الضم ، لأنهما ثمرة سنة واحدة فیتناولهما عموم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فیما سقت السماء العشر </w:t>
      </w:r>
      <w:r>
        <w:rPr>
          <w:rFonts w:eastAsia="IRNazanin" w:cs="IRNazanin"/>
          <w:color w:val="111111"/>
          <w:sz w:val="28"/>
          <w:szCs w:val="28"/>
          <w:rtl w:val="true"/>
          <w:lang w:bidi="fa-IR"/>
        </w:rPr>
        <w:t xml:space="preserve">» </w:t>
      </w:r>
      <w:r>
        <w:rPr>
          <w:rStyle w:val="FootnoteAnchor"/>
          <w:rtl w:val="true"/>
        </w:rPr>
        <w:footnoteReference w:id="623"/>
      </w:r>
      <w:r>
        <w:rPr>
          <w:rFonts w:ascii="IRNazanin" w:hAnsi="IRNazanin" w:eastAsia="IRNazanin"/>
          <w:color w:val="111111"/>
          <w:sz w:val="28"/>
          <w:sz w:val="28"/>
          <w:szCs w:val="28"/>
          <w:rtl w:val="true"/>
          <w:lang w:bidi="fa-IR"/>
        </w:rPr>
        <w:t xml:space="preserve">ولا یخفی أنه لو 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له نخل یطلع فی السنة مرتین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یضمّ الثانی إلی الأول إلی آخره ، لکان أخصر وأظهر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الرابعة ، لا یجزی أخذ الرطب عن التمر ، ولا العنب عن الزبیب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أنه لا یجوز أخذ ذلک أصالة وإن بلغ قدر الواجب عند الجفاف ، أما أخذه بالقیمة السوقیة فجائز إن سوّغنا إخراج القیمة من غیر النقدین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واستقرب العلاّمة فی المنتهی إجزاء الرطب عن التمر إذا أخرج منه ما لو جفّ لکان بقدر الواجب ، لتسمیة الرطب تمرا فی اللغة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مشکل ، لأن الإطلاق أعم من الحقیقة ، ولأن ذلک لو تمّ لاقتضی جواز الإخراج منه مطلقا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0" w:name="__RefHeading___Toc7293815_2142443653"/>
      <w:bookmarkStart w:id="311" w:name="_Toc109"/>
      <w:bookmarkEnd w:id="310"/>
      <w:r>
        <w:rPr>
          <w:rtl w:val="true"/>
        </w:rPr>
        <w:t>عدم أخذ الرطب والعنب عن التمر والزبیب</w:t>
      </w:r>
      <w:bookmarkStart w:id="312" w:name="pg15452_158861"/>
      <w:bookmarkEnd w:id="311"/>
    </w:p>
    <w:p>
      <w:pPr>
        <w:pStyle w:val="BookText"/>
        <w:rPr/>
      </w:pPr>
      <w:bookmarkEnd w:id="312"/>
      <w:r>
        <w:rPr>
          <w:rFonts w:ascii="IRNazanin" w:hAnsi="IRNazanin" w:eastAsia="IRNazanin"/>
          <w:color w:val="111111"/>
          <w:sz w:val="28"/>
          <w:sz w:val="28"/>
          <w:szCs w:val="28"/>
          <w:rtl w:val="true"/>
          <w:lang w:bidi="fa-IR"/>
        </w:rPr>
        <w:t>ولو أخذه الساعی وجفّ ثم نقص رجع بالنقصان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المالک وعلیه دین فظهرت الثمرة وبلغت نصابا لم یجب علی الوارث زکاتها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قضی الدین وفضل منها النصاب لم تجب الزکاة ، لأنها علی حکم مال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أخرج الرطب أو العنب عن مثله جاز قطعا کما نص علیه فی التذکرة </w:t>
      </w:r>
      <w:r>
        <w:rPr>
          <w:rStyle w:val="FootnoteAnchor"/>
          <w:rtl w:val="true"/>
        </w:rPr>
        <w:footnoteReference w:id="624"/>
      </w:r>
      <w:r>
        <w:rPr>
          <w:rFonts w:ascii="IRNazanin" w:hAnsi="IRNazanin" w:eastAsia="IRNazanin"/>
          <w:color w:val="111111"/>
          <w:sz w:val="28"/>
          <w:sz w:val="28"/>
          <w:szCs w:val="28"/>
          <w:rtl w:val="true"/>
          <w:lang w:bidi="fa-IR"/>
        </w:rPr>
        <w:t xml:space="preserve">عملا بالإطلاق ، وقوله علیه السلام فی صحیحة سعد بن سعد فی العنب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خرصه أخرج زکاته </w:t>
      </w:r>
      <w:r>
        <w:rPr>
          <w:rFonts w:eastAsia="IRNazanin" w:cs="IRNazanin"/>
          <w:color w:val="111111"/>
          <w:sz w:val="28"/>
          <w:szCs w:val="28"/>
          <w:rtl w:val="true"/>
          <w:lang w:bidi="fa-IR"/>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أخذه الساعی وجف ثم نقص رجع بالنقصان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کان للساعی الرجوع علی المالک بالنقصان لعدم إجزاء أخذ الرطب عن التمر ، فإذا جفّ کان له أخذه من الواجب والرجوع علی المالک بالنقصان ، ولو فضل منه شی‌ء رده علی المالک ، ولو أراد المالک استرجاع الجمیع ودفع بدله کان له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الخامسة ، إذا مات المالک وعلیه دین ثم ظهرت الثمرة وبلغت لم تجب زکاتها علی الوارث ، ولو قضی الدین وفضل منها النصاب لم تجب الزکاة ، لأنها فی حکم مال المیت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مات المالک وکان علیه دین ، فإمّا أن یکون موته بعد تعلق الوجوب بالنصاب أو قبله ، وعلی الثانی فإمّا أن یکون موته قبل ظهور الثمرة أیضا أو بعده ، فهنا مسائل ثلاث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یتعلق الوجوب بالنصاب قبل الموت ، ویجب إخراجها من أصل المال إجماعا ، وفی تقدیم الزکاة أو وجوب التحاصّ بین أرباب الزکاة</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3" w:name="__RefHeading___Toc7293817_2142443653"/>
      <w:bookmarkStart w:id="314" w:name="_Toc110"/>
      <w:bookmarkEnd w:id="313"/>
      <w:r>
        <w:rPr>
          <w:rtl w:val="true"/>
        </w:rPr>
        <w:t>حکم موت المالک وعلیه دین</w:t>
      </w:r>
      <w:bookmarkEnd w:id="314"/>
    </w:p>
    <w:p>
      <w:pPr>
        <w:pStyle w:val="BookText"/>
        <w:rPr/>
      </w:pPr>
      <w:r>
        <w:rPr>
          <w:rFonts w:ascii="IRNazanin" w:hAnsi="IRNazanin" w:eastAsia="IRNazanin"/>
          <w:color w:val="111111"/>
          <w:sz w:val="28"/>
          <w:sz w:val="28"/>
          <w:szCs w:val="28"/>
          <w:rtl w:val="true"/>
          <w:lang w:bidi="fa-IR"/>
        </w:rPr>
        <w:t>والدیّان مع ضیق الترکة قولان یأتی الکلام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موته قبل ظهور الثمرة ثم تظهر وتبلغ الحدّ الذی یتعلق به الوجوب قبل أداء الدین ، فإن قلنا إن الترکة لا تنتقل إلی الوارث بل تبقی علی حکم مال المیت کما هو قول المصنف ومن قال بمقالته لم تجب الزکاة علی المیت ، لأن الوجوب یسقط عنه بموته ، ولا علی الوارث ، لانتفاء الملک کما هو المقدّر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قلنا إنها تنتقل إلی الوارث کانت الثمرة له لحدوثها فی ملکه والزکاة علیه ولا یتعلق بها الدین فیما قطع به الأصحاب لأنها لیست جزءا من الترکة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موته بعد الظهور وقبل بلوغها الحدّ الذی یتعلق به الوجوب ثم تبلغ قبل أداء الدین ، فإن قلنا إن الترکة علی حکم مال المیت فلا زکاة علی المیت ولا علی الوارث لعدم الملک ، وإن قلنا بانتقالها إلی الوارث ففی وجوب الزکاة علیه أوجه ، ثالثها أنه إن تمکن من التصرف فی النصاب ولو بأداء الدین من غیر الترکة وجبت الزکاة علیه ،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قلنا بالوجوب فالأقرب أنه لا یغرم العشر للدیّان ، لأن الوجوب قهری فهو کنقص القیمة السوقیة والنفقة علی الترکة ، واستقرب الشهید فی البیان الغرم لسبق حق الدیّان </w:t>
      </w:r>
      <w:r>
        <w:rPr>
          <w:rStyle w:val="FootnoteAnchor"/>
          <w:rtl w:val="true"/>
        </w:rPr>
        <w:footnoteReference w:id="6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قلنا بالتغریم ووجد الوارث مالا یخرجه عن الواجب فالأظهر عدم تعینه للإخراج لتعلق الزکاة بالعین فاستحق أربابها حصة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یتعین ، لأنه لا فائدة فی الإخراج من العین ثم الغرم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تقرّر ذلک فاعلم أن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مات المالک </w:t>
      </w:r>
    </w:p>
    <w:p>
      <w:pPr>
        <w:pStyle w:val="BookText"/>
        <w:rPr/>
      </w:pPr>
      <w:r>
        <w:rPr>
          <w:rFonts w:ascii="IRNazanin" w:hAnsi="IRNazanin" w:eastAsia="IRNazanin"/>
          <w:color w:val="111111"/>
          <w:sz w:val="28"/>
          <w:sz w:val="28"/>
          <w:szCs w:val="28"/>
          <w:rtl w:val="true"/>
          <w:lang w:bidi="fa-IR"/>
        </w:rPr>
        <w:t xml:space="preserve">وعلیه دین ، یقتضی بإطلاقه عدم الفرق فی الدین بین المستوعب للترکة وغیره إلاّ أن الظاهر حمله علی المستوعب کما ذکره فی المعتبر </w:t>
      </w:r>
      <w:r>
        <w:rPr>
          <w:rStyle w:val="FootnoteAnchor"/>
          <w:rtl w:val="true"/>
        </w:rPr>
        <w:footnoteReference w:id="628"/>
      </w:r>
      <w:r>
        <w:rPr>
          <w:rFonts w:ascii="IRNazanin" w:hAnsi="IRNazanin" w:eastAsia="IRNazanin"/>
          <w:color w:val="111111"/>
          <w:sz w:val="28"/>
          <w:sz w:val="28"/>
          <w:szCs w:val="28"/>
          <w:rtl w:val="true"/>
          <w:lang w:bidi="fa-IR"/>
        </w:rPr>
        <w:t xml:space="preserve">، لأن الدین إذا لم یستوعب الترکة ینتقل إلی الوارث ما فضل منها عن الدین عند المصنف بل وغیره أیضا ممن وصل إلینا کلامه من الأصحاب ، وعلی هذا فتجب زکاته علی الوارث مع اجتماع شرائط الوجوب ، خصوصا إن قلنا إن الوارث إنما یمنع من التصرف فیما قابل الدین من الترکة خاصة ، کما اختاره الشارح </w:t>
      </w:r>
      <w:r>
        <w:rPr>
          <w:rStyle w:val="FootnoteAnchor"/>
          <w:rtl w:val="true"/>
        </w:rPr>
        <w:footnoteReference w:id="629"/>
      </w:r>
      <w:r>
        <w:rPr>
          <w:rFonts w:ascii="IRNazanin" w:hAnsi="IRNazanin" w:eastAsia="IRNazanin"/>
          <w:color w:val="111111"/>
          <w:sz w:val="28"/>
          <w:sz w:val="28"/>
          <w:szCs w:val="28"/>
          <w:rtl w:val="true"/>
          <w:lang w:bidi="fa-IR"/>
        </w:rPr>
        <w:t>وجمع من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قضی الدین وفضل منها النصاب لم تجب الزکاة ، تنبیه علی الفرد الأخفی والمراد أنه لو اتفق زیادة قیمة أعیان الترکة بحیث قضی منها الدین وفضل للوارث نصاب بعد أن کان الدین محیطا بها وقت بلوغها الحدّ الذی تتعلق به الزکاة لم تجب علی الوارث ، لأن الترکة کانت وقت تعلق الوجوب بها علی حکم مال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انتفی وجوب الزکاة مع قضاء الدین وبلوغ الفاضل النصاب وجب انتفاؤه بدون ذلک بطریق أولی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فلا یرد علیه ما ذکره بعض المحققین من أن مقتضی العبارة الفرق فی الحکم مع عدم إحاطة الدین بالترکة بین القضاء وعدمه ، وهو غیر مستقیم ، إذ المقتضی للوجوب تحقق الملک وقت تعلق الوجوب بالثمرة ولیس للقضاء المتجدد بعد ذلک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حمل العبارة علی أن المراد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قضی الدین وفضل منها النصاب ، إمکان قضائه من الترکة وبقاء قدر النصاب فیکون المراد أن الدین غیر مستوعب للترکة ویکون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مات المالک وعلیه دین ، منزّلا علی أن الدین مستوعب </w:t>
      </w:r>
      <w:r>
        <w:rPr>
          <w:rStyle w:val="FootnoteAnchor"/>
          <w:rtl w:val="true"/>
        </w:rPr>
        <w:footnoteReference w:id="6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الحمل مع بعده إنما یتم إذا قلنا ببقاء الترکة علی حکم مال المیت وإن لم یکن الدین </w:t>
      </w:r>
    </w:p>
    <w:p>
      <w:pPr>
        <w:pStyle w:val="BookText"/>
        <w:rPr/>
      </w:pPr>
      <w:r>
        <w:rPr>
          <w:rFonts w:ascii="IRNazanin" w:hAnsi="IRNazanin" w:eastAsia="IRNazanin"/>
          <w:color w:val="111111"/>
          <w:sz w:val="28"/>
          <w:sz w:val="28"/>
          <w:szCs w:val="28"/>
          <w:rtl w:val="true"/>
          <w:lang w:bidi="fa-IR"/>
        </w:rPr>
        <w:t>ولو صارت ثمرا والمالک حی ثم مات وجبت الزکاة وإن کان دینه یستغرق ترکته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ضاقت الترکة عن الدین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التحاصّ بین أرباب الزکاة والدیّان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الزکاة لتعلقها بالعین قبل تعلق الدین بها ، وهو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محیطا بها ، والمصنف لا یقول بذلک ، بل القائل به غیر معلوم ،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صارت ثمرا والمالک حی ثم مات وجبت الزکاة ولو کان دینه یستغرق ترکته ، ولو ضاقت الترکة عن الدین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التحاص بین أرباب الزکاة والدیّان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الزکاة لتعلقها بالعین قبل تعلق الدین بها ، وهو الأقوی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وجوب إخراج الزکاة من أصل المال فمجمع علیه بین علمائنا وأکثر العامة </w:t>
      </w:r>
      <w:r>
        <w:rPr>
          <w:rStyle w:val="FootnoteAnchor"/>
          <w:rtl w:val="true"/>
        </w:rPr>
        <w:footnoteReference w:id="631"/>
      </w:r>
      <w:r>
        <w:rPr>
          <w:rFonts w:ascii="IRNazanin" w:hAnsi="IRNazanin" w:eastAsia="IRNazanin"/>
          <w:color w:val="111111"/>
          <w:sz w:val="28"/>
          <w:sz w:val="28"/>
          <w:szCs w:val="28"/>
          <w:rtl w:val="true"/>
          <w:lang w:bidi="fa-IR"/>
        </w:rPr>
        <w:t xml:space="preserve">، ویدل علیه ما رواه الکلینی ، عن محمد بن یحیی ، عن أحمد بن محمد بن عیسی ، عن الحسن بن محبوب ، عن عباد بن صهیب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وثّقه النجاشی </w:t>
      </w:r>
      <w:r>
        <w:rPr>
          <w:rStyle w:val="FootnoteAnchor"/>
          <w:rtl w:val="true"/>
        </w:rPr>
        <w:footnoteReference w:id="632"/>
      </w:r>
      <w:r>
        <w:rPr>
          <w:rFonts w:ascii="IRNazanin" w:hAnsi="IRNazanin" w:eastAsia="IRNazanin"/>
          <w:color w:val="111111"/>
          <w:sz w:val="28"/>
          <w:sz w:val="28"/>
          <w:szCs w:val="28"/>
          <w:rtl w:val="true"/>
          <w:lang w:bidi="fa-IR"/>
        </w:rPr>
        <w:t xml:space="preserve">، لکن 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بتری </w:t>
      </w:r>
      <w:r>
        <w:rPr>
          <w:rStyle w:val="FootnoteAnchor"/>
          <w:rtl w:val="true"/>
        </w:rPr>
        <w:footnoteReference w:id="6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فرّط فی إخراج زکاته فی حیاته ، فلما حضرته الوفاة حسب جمیع ما کان فرّط فیه مما لزمه من الزکاة ثم أوصی أن یخرج ذلک فیدفع إلی من یجب 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جائز یخرج ذلک من جمیع المال ، إنما هو بمنزلة دین لو کان علیه ، لیس للورثة شی‌ء حتی یؤدّوا ما أوصی به من الزکاة </w:t>
      </w:r>
      <w:r>
        <w:rPr>
          <w:rFonts w:eastAsia="IRNazanin" w:cs="IRNazanin"/>
          <w:color w:val="111111"/>
          <w:sz w:val="28"/>
          <w:szCs w:val="28"/>
          <w:rtl w:val="true"/>
          <w:lang w:bidi="fa-IR"/>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علیّ بن إبراهیم ، عن أبیه ، عن ابن أبی عمیر ، عن معاویة بن </w:t>
      </w:r>
      <w:bookmarkStart w:id="315" w:name="pg15452_158865"/>
    </w:p>
    <w:p>
      <w:pPr>
        <w:pStyle w:val="BookText"/>
        <w:rPr/>
      </w:pPr>
      <w:bookmarkEnd w:id="315"/>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ملک نخلا قبل أن یبدو صلاح ثمرته فالزکاة علیه ، وکذا إذا اشتری ثمرة علی الوجه الذی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یموت وعلیه خمسمائة درهم من الزکاة ، وعلیه حجة الإسلام ، وترک ثلاثمائة درهم ، فأوصی بحجة الإسلام وأن یقضی عنه دین الزکاة؟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یحج عنه من أقرب ما یکون ، وتخرج البقیة فی الزکاة </w:t>
      </w:r>
      <w:r>
        <w:rPr>
          <w:rFonts w:eastAsia="IRNazanin" w:cs="IRNazanin"/>
          <w:color w:val="111111"/>
          <w:sz w:val="28"/>
          <w:szCs w:val="28"/>
          <w:rtl w:val="true"/>
          <w:lang w:bidi="fa-IR"/>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ضاقت الترکة عن الدین والزکاة فالأصح تقدیم الزکاة إذا کان متعلقها موجودا فی الترکة ، لتعلقها بالعین قبل تعلق الدین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بالتحاصّ بین أرباب الزکاة والدیّان للشیخ فی المبسوط </w:t>
      </w:r>
      <w:r>
        <w:rPr>
          <w:rStyle w:val="FootnoteAnchor"/>
          <w:rtl w:val="true"/>
        </w:rPr>
        <w:footnoteReference w:id="636"/>
      </w:r>
      <w:r>
        <w:rPr>
          <w:rFonts w:ascii="IRNazanin" w:hAnsi="IRNazanin" w:eastAsia="IRNazanin"/>
          <w:color w:val="111111"/>
          <w:sz w:val="28"/>
          <w:sz w:val="28"/>
          <w:szCs w:val="28"/>
          <w:rtl w:val="true"/>
          <w:lang w:bidi="fa-IR"/>
        </w:rPr>
        <w:t>، وهو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عدم متعلق الزکاة وصارت فی الذمة وجب التحاصّ قطعا ، لصیرورتها فی الذمة فتجری مجری غیرها من الدیون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السادسة ، إذا ملک نخلا قبل أن یبدو صلاح ثمرته فالزکاة علیه ، وکذا لو اشتری الثمرة علی الوجه الذی یصح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یکون بیعها بعد الظهور ، أو مع الضمیمة ، أو کون البیع أزید من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خلاف فی وجوب الزکاة علی المشتری إذا انتقلت إلیه قبل بلوغها الحدّ الذی تتعلق به الزکاة ، لعموم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کان منه یسقی بالرشا والدوالی والنواضح ففیه نصف العشر ، وما سقت السماء أو السیح أو کان بعلا ففیه العشر </w:t>
      </w:r>
      <w:r>
        <w:rPr>
          <w:rFonts w:eastAsia="IRNazanin" w:cs="IRNazanin"/>
          <w:color w:val="111111"/>
          <w:sz w:val="28"/>
          <w:szCs w:val="28"/>
          <w:rtl w:val="true"/>
          <w:lang w:bidi="fa-IR"/>
        </w:rPr>
        <w:t xml:space="preserve">» </w:t>
      </w:r>
      <w:r>
        <w:rPr>
          <w:rStyle w:val="FootnoteAnchor"/>
          <w:rtl w:val="true"/>
        </w:rPr>
        <w:footnoteReference w:id="637"/>
      </w:r>
      <w:r>
        <w:rPr>
          <w:rFonts w:ascii="IRNazanin" w:hAnsi="IRNazanin" w:eastAsia="IRNazanin"/>
          <w:color w:val="111111"/>
          <w:sz w:val="28"/>
          <w:sz w:val="28"/>
          <w:szCs w:val="28"/>
          <w:rtl w:val="true"/>
          <w:lang w:bidi="fa-IR"/>
        </w:rPr>
        <w:t xml:space="preserve">وغیر ذلک من الأخبار الکثیرة المتناولة بإطلاقها أو عمومها لهذه الصورة </w:t>
      </w:r>
      <w:r>
        <w:rPr>
          <w:rStyle w:val="FootnoteAnchor"/>
          <w:rtl w:val="true"/>
        </w:rPr>
        <w:footnoteReference w:id="6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جمع من الأصحاب أن ثمن الثمرة من جملة</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6" w:name="__RefHeading___Toc7293819_2142443653"/>
      <w:bookmarkStart w:id="317" w:name="_Toc111"/>
      <w:bookmarkEnd w:id="316"/>
      <w:r>
        <w:rPr>
          <w:rtl w:val="true"/>
        </w:rPr>
        <w:t>حکم من ملک ثمرة قبل بدو صلاحها</w:t>
      </w:r>
      <w:bookmarkStart w:id="318" w:name="pg15452_158866"/>
      <w:bookmarkEnd w:id="317"/>
    </w:p>
    <w:p>
      <w:pPr>
        <w:pStyle w:val="BookText"/>
        <w:rPr/>
      </w:pPr>
      <w:bookmarkEnd w:id="318"/>
      <w:r>
        <w:rPr>
          <w:rFonts w:ascii="IRNazanin" w:hAnsi="IRNazanin" w:eastAsia="IRNazanin"/>
          <w:color w:val="111111"/>
          <w:sz w:val="28"/>
          <w:sz w:val="28"/>
          <w:szCs w:val="28"/>
          <w:rtl w:val="true"/>
          <w:lang w:bidi="fa-IR"/>
        </w:rPr>
        <w:t>فإن ملک الثمرة بعد ذلک فالزکاة علی المملّک ، والأولی الاعتبار بکونه تمرا ، لتعلق الزکاة بما یسمی تمرا ، لا بما یسمی بسرا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 یخرج من الأرض مما یستحب فیه الزکاة حکم</w:t>
      </w:r>
    </w:p>
    <w:p>
      <w:pPr>
        <w:pStyle w:val="BookText"/>
        <w:rPr/>
      </w:pPr>
      <w:r>
        <w:rPr>
          <w:rFonts w:ascii="IRNazanin" w:hAnsi="IRNazanin" w:eastAsia="IRNazanin"/>
          <w:color w:val="111111"/>
          <w:sz w:val="28"/>
          <w:sz w:val="28"/>
          <w:szCs w:val="28"/>
          <w:rtl w:val="true"/>
          <w:lang w:bidi="fa-IR"/>
        </w:rPr>
        <w:t>المؤن المستثناة کالبذر ، وقد تقدم الکلام فی استثناء المؤن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ملک الثمرة بعد ذلک فالزکاة علی المملک ، والأولی الاعتبار بکونه تمرا ، لتعلق الزکاة بما یسمی تمرا ، لا بما یسمی بسرا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وجوب الزکاة علی المملّک إذا وقع التملیک بعد تعلق الوجوب بالنصاب ، لأصالة عدم سقوطه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التملیک بعد الضمان نفذ فی الجمیع ، وإن کان قبله نفذ فی نصیبه ، وفی قدر الواجب یبنی علی ما سلف ، فعلی الشرکة یبطل البیع فیه ، وکذا علی الرهن ، وعلی الجنایة یکون البیع التزاما بالزکاة ، فإن أدّاها نفذ البیع ، وإلاّ تتّبع الساعی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باع المالک الجمیع قبل إخراج الزکاة ثم أخرجها 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 البیع فی الجمیع </w:t>
      </w:r>
      <w:r>
        <w:rPr>
          <w:rStyle w:val="FootnoteAnchor"/>
          <w:rtl w:val="true"/>
        </w:rPr>
        <w:footnoteReference w:id="6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واستشکله المصنف فی المعتبر بأن العین غیر مملوکة وإذا أدّی العوض ملکها ملکا مستأنفا فافتقر بیعها إلی إجازة مستأنفة کمن باع مال غیره ثم اشتراه </w:t>
      </w:r>
      <w:r>
        <w:rPr>
          <w:rStyle w:val="FootnoteAnchor"/>
          <w:rtl w:val="true"/>
        </w:rPr>
        <w:footnoteReference w:id="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 وعلی هذا فلا ینفذ البیع فی نصیب الزکاة إلاّ مع إجازة المالک بعد الإخراج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السابعة ، حکم ما یخرج من الأرض مما یستحب فیه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9" w:name="__RefHeading___Toc7293821_2142443653"/>
      <w:bookmarkStart w:id="320" w:name="_Toc112"/>
      <w:bookmarkEnd w:id="319"/>
      <w:r>
        <w:rPr>
          <w:rtl w:val="true"/>
        </w:rPr>
        <w:t>نصاب ما تستحب فیه الزکاة</w:t>
      </w:r>
      <w:bookmarkEnd w:id="320"/>
    </w:p>
    <w:p>
      <w:pPr>
        <w:pStyle w:val="BookText"/>
        <w:rPr/>
      </w:pPr>
      <w:r>
        <w:rPr>
          <w:rFonts w:ascii="IRNazanin" w:hAnsi="IRNazanin" w:eastAsia="IRNazanin"/>
          <w:color w:val="111111"/>
          <w:sz w:val="28"/>
          <w:sz w:val="28"/>
          <w:szCs w:val="28"/>
          <w:rtl w:val="true"/>
          <w:lang w:bidi="fa-IR"/>
        </w:rPr>
        <w:t>الأجناس الأربعة فی قدر النصاب ، وکیفیة ما یخرج منه ، واعتبار السقی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الزکاة حکم الأجناس الأربعة فی قدر النصاب ، وکمیة ما یخرج منه ، واعتبار السقی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الأحکام متفق علیها بین الأصحاب ، بل 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خلاف فیها بین أهل العلم </w:t>
      </w:r>
      <w:r>
        <w:rPr>
          <w:rStyle w:val="FootnoteAnchor"/>
          <w:rtl w:val="true"/>
        </w:rPr>
        <w:footnoteReference w:id="6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علیها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رواه الکلینی فی الصحیح ، عن محمد بن إسماعیل قال ، قلت لأبی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لنا رطبا </w:t>
      </w:r>
      <w:r>
        <w:rPr>
          <w:rStyle w:val="FootnoteAnchor"/>
          <w:rtl w:val="true"/>
        </w:rPr>
        <w:footnoteReference w:id="642"/>
      </w:r>
      <w:r>
        <w:rPr>
          <w:rFonts w:ascii="IRNazanin" w:hAnsi="IRNazanin" w:eastAsia="IRNazanin"/>
          <w:color w:val="111111"/>
          <w:sz w:val="28"/>
          <w:sz w:val="28"/>
          <w:szCs w:val="28"/>
          <w:rtl w:val="true"/>
          <w:lang w:bidi="fa-IR"/>
        </w:rPr>
        <w:t xml:space="preserve">وأرزا فما الذی یجب علینا فیه؟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الرطبة فلیس علیک فیها شی‌ء ، وأما الأرز فما سقت السماء العشر وما سقی بالدلو فنصف العشر فی کل ما کلت بالصاع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کیل بالمکیال </w:t>
      </w:r>
      <w:r>
        <w:rPr>
          <w:rFonts w:eastAsia="IRNazanin" w:cs="IRNazanin"/>
          <w:color w:val="111111"/>
          <w:sz w:val="28"/>
          <w:szCs w:val="28"/>
          <w:rtl w:val="true"/>
          <w:lang w:bidi="fa-IR"/>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الشیخ عن زرارة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الذرة شی‌ء؟ قال 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الذرة والعدس والسّلت والحبوب فیها مثل ما فی الحنطة والشعیر ، وکل ما کیل بالصاع فبلغ الأوساق التی تجب فیها الزکاة فعلیه فیها الزکاة </w:t>
      </w:r>
      <w:r>
        <w:rPr>
          <w:rFonts w:eastAsia="IRNazanin" w:cs="IRNazanin"/>
          <w:color w:val="111111"/>
          <w:sz w:val="28"/>
          <w:szCs w:val="28"/>
          <w:rtl w:val="true"/>
          <w:lang w:bidi="fa-IR"/>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یتعرض فی هذا الکتاب لذکر الخرص وبیان أحکامه وربما کان وجهه قلة الأخبار الواردة فی ذلک عن أئمة الهدی صلوات الله علیهم ، إذ لم یصل إلینا فی ذلک سوی قول أبی الحسن علیه السلام فی صحیحة سعد بن سعد الأشعری فی العنب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خرصه أخرج زکاته </w:t>
      </w:r>
      <w:r>
        <w:rPr>
          <w:rFonts w:eastAsia="IRNazanin" w:cs="IRNazanin"/>
          <w:color w:val="111111"/>
          <w:sz w:val="28"/>
          <w:szCs w:val="28"/>
          <w:rtl w:val="true"/>
          <w:lang w:bidi="fa-IR"/>
        </w:rPr>
        <w:t xml:space="preserve">» </w:t>
      </w:r>
      <w:r>
        <w:rPr>
          <w:rStyle w:val="FootnoteAnchor"/>
          <w:rtl w:val="true"/>
        </w:rPr>
        <w:footnoteReference w:id="645"/>
      </w:r>
      <w:r>
        <w:rPr>
          <w:rFonts w:ascii="IRNazanin" w:hAnsi="IRNazanin" w:eastAsia="IRNazanin"/>
          <w:color w:val="111111"/>
          <w:sz w:val="28"/>
          <w:sz w:val="28"/>
          <w:szCs w:val="28"/>
          <w:rtl w:val="true"/>
          <w:lang w:bidi="fa-IR"/>
        </w:rPr>
        <w:t xml:space="preserve">وقد نقل المصنف </w:t>
      </w:r>
      <w:r>
        <w:rPr>
          <w:rStyle w:val="FootnoteAnchor"/>
          <w:rtl w:val="true"/>
        </w:rPr>
        <w:footnoteReference w:id="646"/>
      </w:r>
      <w:r>
        <w:rPr>
          <w:rFonts w:ascii="IRNazanin" w:hAnsi="IRNazanin" w:eastAsia="IRNazanin"/>
          <w:color w:val="111111"/>
          <w:sz w:val="28"/>
          <w:sz w:val="28"/>
          <w:szCs w:val="28"/>
          <w:rtl w:val="true"/>
          <w:lang w:bidi="fa-IR"/>
        </w:rPr>
        <w:t xml:space="preserve">فی المعتبر وغیره </w:t>
      </w:r>
      <w:r>
        <w:rPr>
          <w:rStyle w:val="FootnoteAnchor"/>
          <w:rtl w:val="true"/>
        </w:rPr>
        <w:footnoteReference w:id="647"/>
      </w:r>
      <w:r>
        <w:rPr>
          <w:rFonts w:ascii="IRNazanin" w:hAnsi="IRNazanin" w:eastAsia="IRNazanin"/>
          <w:color w:val="111111"/>
          <w:sz w:val="28"/>
          <w:sz w:val="28"/>
          <w:szCs w:val="28"/>
          <w:rtl w:val="true"/>
          <w:lang w:bidi="fa-IR"/>
        </w:rPr>
        <w:t xml:space="preserve">اتفاق علمائنا وأکثر </w:t>
      </w:r>
      <w:bookmarkStart w:id="321" w:name="pg15452_158868"/>
    </w:p>
    <w:p>
      <w:pPr>
        <w:pStyle w:val="BookText"/>
        <w:rPr/>
      </w:pPr>
      <w:bookmarkEnd w:id="321"/>
      <w:r>
        <w:rPr>
          <w:rFonts w:ascii="IRNazanin" w:hAnsi="IRNazanin" w:eastAsia="IRNazanin"/>
          <w:color w:val="111111"/>
          <w:sz w:val="28"/>
          <w:sz w:val="28"/>
          <w:szCs w:val="28"/>
          <w:rtl w:val="true"/>
          <w:lang w:bidi="fa-IR"/>
        </w:rPr>
        <w:t xml:space="preserve">العامة علی جواز الخرص علی أصحاب النخیل والکروم وتضمینهم حصة الفقراء ، لما روی أن النبی صلی الله علیه و آله کان یبعث إلی الناس من یخرص علیهم کرومهم وثمارهم </w:t>
      </w:r>
      <w:r>
        <w:rPr>
          <w:rStyle w:val="FootnoteAnchor"/>
          <w:rtl w:val="true"/>
        </w:rPr>
        <w:footnoteReference w:id="648"/>
      </w:r>
      <w:r>
        <w:rPr>
          <w:rFonts w:ascii="IRNazanin" w:hAnsi="IRNazanin" w:eastAsia="IRNazanin"/>
          <w:color w:val="111111"/>
          <w:sz w:val="28"/>
          <w:sz w:val="28"/>
          <w:szCs w:val="28"/>
          <w:rtl w:val="true"/>
          <w:lang w:bidi="fa-IR"/>
        </w:rPr>
        <w:t>، ولأن أرباب الثمار یحتاجون إلی الأکل والتصرف فی ثمارهم فلو لم یشرع الخرص لزم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 الأصحاب فی جواز الخرص فی الزرع ، فأثبته الشیخ </w:t>
      </w:r>
      <w:r>
        <w:rPr>
          <w:rStyle w:val="FootnoteAnchor"/>
          <w:rtl w:val="true"/>
        </w:rPr>
        <w:footnoteReference w:id="649"/>
      </w:r>
      <w:r>
        <w:rPr>
          <w:rFonts w:ascii="IRNazanin" w:hAnsi="IRNazanin" w:eastAsia="IRNazanin"/>
          <w:color w:val="111111"/>
          <w:sz w:val="28"/>
          <w:sz w:val="28"/>
          <w:szCs w:val="28"/>
          <w:rtl w:val="true"/>
          <w:lang w:bidi="fa-IR"/>
        </w:rPr>
        <w:t>وجماعة ، لوجود المقتضی ، وهو الاحتیاج إلی الأکل منه قبل یبسه وتصفیته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ونفاه ابن الجنید </w:t>
      </w:r>
      <w:r>
        <w:rPr>
          <w:rStyle w:val="FootnoteAnchor"/>
          <w:rtl w:val="true"/>
        </w:rPr>
        <w:footnoteReference w:id="650"/>
      </w:r>
      <w:r>
        <w:rPr>
          <w:rFonts w:ascii="IRNazanin" w:hAnsi="IRNazanin" w:eastAsia="IRNazanin"/>
          <w:color w:val="111111"/>
          <w:sz w:val="28"/>
          <w:sz w:val="28"/>
          <w:szCs w:val="28"/>
          <w:rtl w:val="true"/>
          <w:lang w:bidi="fa-IR"/>
        </w:rPr>
        <w:t xml:space="preserve">والمصنف فی المعتبر ، والعلاّمة فی المنتهی والتحریر </w:t>
      </w:r>
      <w:r>
        <w:rPr>
          <w:rStyle w:val="FootnoteAnchor"/>
          <w:rtl w:val="true"/>
        </w:rPr>
        <w:footnoteReference w:id="651"/>
      </w:r>
      <w:r>
        <w:rPr>
          <w:rFonts w:ascii="IRNazanin" w:hAnsi="IRNazanin" w:eastAsia="IRNazanin"/>
          <w:color w:val="111111"/>
          <w:sz w:val="28"/>
          <w:sz w:val="28"/>
          <w:szCs w:val="28"/>
          <w:rtl w:val="true"/>
          <w:lang w:bidi="fa-IR"/>
        </w:rPr>
        <w:t>، لأنه نوع تخمین وعمل بالظن فلا یثبت إلاّ فی موضع الدلالة ، ولأن الزرع قد یخفی خرصه لاستتار بعضه وتبدده بخلاف النخل والکروم فإن ثمرتهما ظاهرة یتمکن الخارص من إدراکها والإحاطة بها ، ولأن الحاجة فی النخل والکرم ماسّة إلی الخرص لاحتیاج أربابها إلی تناولها غالبا رطبة قبل الجذاذ والاقتطاف ، بخلاف الزرع فإن الحاجة إلی تناول الفریک قلیلة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المعتبر فی هذه المسألة فروعا ونحن نوردها بألفاظه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الخرص حین یبدو صلاح الثمرة ، لأنه وقت الأمن علی الثمرة من الجائحة غالبا ، ولما روی أن النبی علیه السلام کان یبعث عبد الله بن رواحة خارصا للنخل حین تطیب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 خارص واحد ، لأن الأمانة معتبرة فیه ، فلا تتطرق إلیه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2" w:name="__RefHeading___Toc7293823_2142443653"/>
      <w:bookmarkStart w:id="323" w:name="_Toc113"/>
      <w:bookmarkEnd w:id="322"/>
      <w:r>
        <w:rPr>
          <w:rtl w:val="true"/>
        </w:rPr>
        <w:t>حکم الخرص</w:t>
      </w:r>
      <w:bookmarkEnd w:id="323"/>
    </w:p>
    <w:p>
      <w:pPr>
        <w:pStyle w:val="BookText"/>
        <w:rPr/>
      </w:pPr>
      <w:r>
        <w:rPr>
          <w:rFonts w:ascii="IRNazanin" w:hAnsi="IRNazanin" w:eastAsia="IRNazanin"/>
          <w:color w:val="111111"/>
          <w:sz w:val="28"/>
          <w:sz w:val="28"/>
          <w:szCs w:val="28"/>
          <w:rtl w:val="true"/>
          <w:lang w:bidi="fa-IR"/>
        </w:rPr>
        <w:t>التهمة ، ولأن النبی صلی الله علیه و آله اقتصر علی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الخرص أن تقدّر الثمرة لو صارت تمرا والعنب لو صار زبیبا ، فإن بلغ الأوساق وجبت الزکاة ، ثم یخیّرهم بین ترکه أمانة فی یدهم وبین تضمینهم حق الفقراء أو یضمن لهم حقهم ، فإن اختاروا الضمان کان لهم التصرف کیف شاؤوا ، وإن أبوا جعله أمانة ولم یجز لهم التصرف بالأکل والبیع والهبة ، لأن فیها حق المساکین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تلفت الثمرة بغیر تفریط منهم ، مثل عروض الآفات السماویة والأرضیة أو ظلم ظالم سقط ضمان الحصة ، لأنها أمانة فلا تضمن بالخرص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یضمن ما قال الخارص ، لأن الحکم انتقل إلی ما قال </w:t>
      </w:r>
      <w:r>
        <w:rPr>
          <w:rStyle w:val="FootnoteAnchor"/>
          <w:rtl w:val="true"/>
        </w:rPr>
        <w:footnoteReference w:id="6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تلف بعضها لزمه زکاة الموجود 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المالک غلط الخارص ، فإن کان قوله محتملا أعید الخرص ، وإن لم یکن محتملا سقطت دعواه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زاد الخرص کان للمالک ، ویستحب له بذل الزیادة ، وبه قال ابن الجنید ، ولو نقص فعلیه ، تحقیقا لفائدة الخرص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تردد ، لأن الحصة فی یده أمانة ، ولا یستقر ضمان الأمانة کالودیعة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یستقصی الخارص ، بل یخفف ما یکون به المالک مستظهرا وما یحصل للمارة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جماعة من الجمهور منهم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یترک الثلث أو الربع ، لما روی سهل بن أبی خیثمة أن رسول الله صلی الله علیه و آله کان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خرصتم فخففوا ودعوا الثلث ، فإن لم تدعوا الثلث فدعوا الربع </w:t>
      </w:r>
      <w:r>
        <w:rPr>
          <w:rFonts w:eastAsia="IRNazanin" w:cs="IRNazanin"/>
          <w:color w:val="111111"/>
          <w:sz w:val="28"/>
          <w:szCs w:val="28"/>
          <w:rtl w:val="true"/>
          <w:lang w:bidi="fa-IR"/>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أبو عبیدة بإسناده أن النبی صلی الله علیه و آله کان إذا بعث الخارص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خففوا علی الناس فإن فی المال العریّة والواطیة والآکلة </w:t>
      </w:r>
      <w:r>
        <w:rPr>
          <w:rFonts w:eastAsia="IRNazanin" w:cs="IRNazanin"/>
          <w:color w:val="111111"/>
          <w:sz w:val="28"/>
          <w:szCs w:val="28"/>
          <w:rtl w:val="true"/>
          <w:lang w:bidi="fa-IR"/>
        </w:rPr>
        <w:t xml:space="preserve">» </w:t>
      </w:r>
      <w:r>
        <w:rPr>
          <w:rStyle w:val="FootnoteAnchor"/>
          <w:rtl w:val="true"/>
        </w:rPr>
        <w:footnoteReference w:id="655"/>
      </w:r>
      <w:r>
        <w:rPr>
          <w:rFonts w:ascii="IRNazanin" w:hAnsi="IRNazanin" w:eastAsia="IRNazanin"/>
          <w:color w:val="111111"/>
          <w:sz w:val="28"/>
          <w:sz w:val="28"/>
          <w:szCs w:val="28"/>
          <w:rtl w:val="true"/>
          <w:lang w:bidi="fa-IR"/>
        </w:rPr>
        <w:t xml:space="preserve">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والعریة هی النخلة أو النخلات یهب الإنسان ثمرها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والواطیة السابلة </w:t>
      </w:r>
      <w:r>
        <w:rPr>
          <w:rStyle w:val="FootnoteAnchor"/>
          <w:rtl w:val="true"/>
        </w:rPr>
        <w:footnoteReference w:id="656"/>
      </w:r>
      <w:r>
        <w:rPr>
          <w:rFonts w:ascii="IRNazanin" w:hAnsi="IRNazanin" w:eastAsia="IRNazanin"/>
          <w:color w:val="111111"/>
          <w:sz w:val="28"/>
          <w:sz w:val="28"/>
          <w:szCs w:val="28"/>
          <w:rtl w:val="true"/>
          <w:lang w:bidi="fa-IR"/>
        </w:rPr>
        <w:t>سمّوا بذلک لوطئهم بلاد الثمار مجتازین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ذکروه من الثلث والربع إجحاف بالمساکین ، نعم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للمارّة أن یأکلوا ، وقیل لبعض 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التجار اشتروا الثمرة بأموالهم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اشتروا ما لیس لهم </w:t>
      </w:r>
      <w:r>
        <w:rPr>
          <w:rFonts w:eastAsia="IRNazanin" w:cs="IRNazanin"/>
          <w:color w:val="111111"/>
          <w:sz w:val="28"/>
          <w:szCs w:val="28"/>
          <w:rtl w:val="true"/>
          <w:lang w:bidi="fa-IR"/>
        </w:rPr>
        <w:t xml:space="preserve">» </w:t>
      </w:r>
      <w:r>
        <w:rPr>
          <w:rStyle w:val="FootnoteAnchor"/>
          <w:rtl w:val="true"/>
        </w:rPr>
        <w:footnoteReference w:id="657"/>
      </w:r>
      <w:r>
        <w:rPr>
          <w:rFonts w:ascii="IRNazanin" w:hAnsi="IRNazanin" w:eastAsia="IRNazanin"/>
          <w:color w:val="111111"/>
          <w:sz w:val="28"/>
          <w:sz w:val="28"/>
          <w:szCs w:val="28"/>
          <w:rtl w:val="true"/>
          <w:lang w:bidi="fa-IR"/>
        </w:rPr>
        <w:t>فإذا لا یحتسب علی أرباب الزکاة ما یجب علیهم بذله للمجتازة ، وتقدیره إلی نظر الخارص ، أما تقدیره بالثلث والربع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ذکروه من الحدیث خبر واحد مناف للأصل ، لأنه تسلط علی مال الفقراء ونقص له فیکون منفیا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اقتضت المصلحة تخفیف النخل جاز وسقط من الزکاة بحسابه ، ولو کان قبل بلوغه جاز تخفیفه وقطعه أصلا لما یراه من مصلحة نفسه وأصوله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اختار الخارص قسمة الثمرة جاز ولو کان رطبا ، لأن القسمة تمییز الحق ولیست بیعا فیمنع بیع الرطب بمثله علی رأی من منع</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ویجوز له بیع نصیب المساکین من ربّ المال وغیره ، ویجوز عندنا تقویم نصیب الفقراء من غیر مراجعة الساعی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لربّ المال قطع الثمرة وإن لم یستأذن الخارص ، ضمن أو لم یضمن ، ومنع الشیخ فی المبسوط إذا لم یضمن المالک الخرص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تصرف فی مال الغیر فیقف علی </w:t>
      </w:r>
    </w:p>
    <w:p>
      <w:pPr>
        <w:pStyle w:val="BookText"/>
        <w:rPr/>
      </w:pPr>
      <w:r>
        <w:rPr>
          <w:rFonts w:ascii="IRNazanin" w:hAnsi="IRNazanin" w:eastAsia="IRNazanin"/>
          <w:color w:val="111111"/>
          <w:sz w:val="28"/>
          <w:sz w:val="28"/>
          <w:szCs w:val="28"/>
          <w:rtl w:val="true"/>
          <w:lang w:bidi="fa-IR"/>
        </w:rPr>
        <w:t>الإذن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بوجه ، لأن المالک مؤتمن علی حفظها فله التصرف بما یراه مصلحة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کثیر من هذه الأحکام نظر ، والقدر المتحقق من ذلک جواز البناء علی قدر الخرص عند عدم العلم بالمقدار ، وجواز التصرف فی الثمرة بعد الضمان ، لأن ذلک فائدة الخرص ، وللإجماع المنقول علیه من جماعة ، منهم العلاّمة فی المنتهی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أکل المالک رطبا فإن کان بعد الخرص والتضمین جاز إجماعا ، لأن فائدة الخرص إباحة التناول ، وإن کان بعد الخرص وقبل التضمین بأن خرص علیه الخارص ولم یضمنه جاز أیضا إذا ضمن نصیب الفقراء ، وکذا لو کان قبل الخرص إذا خرصها هو بنفسه ، أما مع عدم الخرص فلا </w:t>
      </w:r>
      <w:r>
        <w:rPr>
          <w:rStyle w:val="FootnoteAnchor"/>
          <w:rtl w:val="true"/>
        </w:rPr>
        <w:footnoteReference w:id="6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أقف للأصحاب علی تصریح بمعنی الضمان هنا ، وذکر المحقق الشیخ علی أن المراد به العزم علی الأداء من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المراد العزم علی أداء الزکاة من غیر ما تعلق به التصرف وإن کان من نفس النصاب ، والله تعالی أعلم بحقائق أحکامه</w:t>
      </w:r>
      <w:r>
        <w:rPr>
          <w:rFonts w:eastAsia="IRNazanin" w:cs="IRNazanin"/>
          <w:color w:val="111111"/>
          <w:sz w:val="28"/>
          <w:szCs w:val="28"/>
          <w:rtl w:val="true"/>
          <w:lang w:bidi="fa-IR"/>
        </w:rPr>
        <w:t xml:space="preserve">. </w:t>
      </w:r>
      <w:bookmarkStart w:id="324" w:name="pg15452_158872"/>
    </w:p>
    <w:p>
      <w:pPr>
        <w:pStyle w:val="BookText"/>
        <w:rPr/>
      </w:pPr>
      <w:bookmarkEnd w:id="324"/>
      <w:r>
        <w:rPr>
          <w:rFonts w:ascii="IRNazanin" w:hAnsi="IRNazanin" w:eastAsia="IRNazanin"/>
          <w:color w:val="111111"/>
          <w:sz w:val="28"/>
          <w:sz w:val="28"/>
          <w:szCs w:val="28"/>
          <w:rtl w:val="true"/>
          <w:lang w:bidi="fa-IR"/>
        </w:rPr>
        <w:t>القول فی مال التجارة</w:t>
      </w:r>
    </w:p>
    <w:p>
      <w:pPr>
        <w:pStyle w:val="BookText"/>
        <w:rPr/>
      </w:pPr>
      <w:r>
        <w:rPr>
          <w:rFonts w:ascii="IRNazanin" w:hAnsi="IRNazanin" w:eastAsia="IRNazanin"/>
          <w:color w:val="111111"/>
          <w:sz w:val="28"/>
          <w:sz w:val="28"/>
          <w:szCs w:val="28"/>
          <w:rtl w:val="true"/>
          <w:lang w:bidi="fa-IR"/>
        </w:rPr>
        <w:t xml:space="preserve">والبحث فیه ، وفی شروطه ، وأحکامه أما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المال الذی ملک بعقد معاوضة ، وقصد به الاکتساب عند التملک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القول فی مال التجارة والبحث فیه وفی شروطه وأحکامه ، 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المال الذی ملک بعقد معاوضة وقصد به الاکتساب عند التملک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تعریف لمال التجارة من حیث تتعلق به الزکاة ، فالمال فی التعریف بمنزلة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 بالموصول وصلته ما ملک بغیر عقد ، کالإرث وحیازة المباحات وإن قصد به التکسب ، أو بعقد غیر معاوضة کالهبة والصدقة والوقف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بالمعاوضة ما یقوّم طرفاها بالمال ، فیخرج الصداق ، وعوض الخلع ، والصلح عن دم العمد ، وإن قصد بذلک الاکتساب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 بقصد الاکتساب عند التملک ما ملک بعقد معاوضة مع عدم قصد الاکتساب ، إما مع الذهول ، أو قصد القنیة ، أو الصدقة به ، أو نحو ذلک</w:t>
      </w:r>
      <w:r>
        <w:rPr>
          <w:rFonts w:eastAsia="IRNazanin" w:cs="IRNazanin"/>
          <w:color w:val="111111"/>
          <w:sz w:val="28"/>
          <w:szCs w:val="28"/>
          <w:rtl w:val="true"/>
          <w:lang w:bidi="fa-IR"/>
        </w:rPr>
        <w:t>.</w:t>
      </w:r>
    </w:p>
    <w:p>
      <w:pPr>
        <w:pStyle w:val="Heading2"/>
        <w:numPr>
          <w:ilvl w:val="1"/>
          <w:numId w:val="1"/>
        </w:numPr>
        <w:rPr/>
      </w:pPr>
      <w:bookmarkStart w:id="325" w:name="__RefHeading___Toc7293825_2142443653"/>
      <w:bookmarkStart w:id="326" w:name="_Toc114"/>
      <w:bookmarkEnd w:id="325"/>
      <w:r>
        <w:rPr>
          <w:rtl w:val="true"/>
        </w:rPr>
        <w:t>زکاة مال التجارة</w:t>
      </w:r>
      <w:bookmarkEnd w:id="32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7" w:name="__RefHeading___Toc7293827_2142443653"/>
      <w:bookmarkStart w:id="328" w:name="_Toc115"/>
      <w:bookmarkEnd w:id="327"/>
      <w:r>
        <w:rPr>
          <w:rtl w:val="true"/>
        </w:rPr>
        <w:t>تعریف مال التجارة</w:t>
      </w:r>
      <w:bookmarkEnd w:id="328"/>
    </w:p>
    <w:p>
      <w:pPr>
        <w:pStyle w:val="BookText"/>
        <w:rPr/>
      </w:pPr>
      <w:r>
        <w:rPr>
          <w:rFonts w:ascii="IRNazanin" w:hAnsi="IRNazanin" w:eastAsia="IRNazanin"/>
          <w:color w:val="111111"/>
          <w:sz w:val="28"/>
          <w:sz w:val="28"/>
          <w:szCs w:val="28"/>
          <w:rtl w:val="true"/>
          <w:lang w:bidi="fa-IR"/>
        </w:rPr>
        <w:t xml:space="preserve">أما أنه یشترط فی المال انتقاله بعقد المعاوضة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فیدل علیه قول الصادق علیه السلام </w:t>
      </w:r>
      <w:r>
        <w:rPr>
          <w:rFonts w:eastAsia="IRNazanin" w:cs="IRNazanin"/>
          <w:color w:val="111111"/>
          <w:sz w:val="28"/>
          <w:szCs w:val="28"/>
          <w:rtl w:val="true"/>
          <w:lang w:bidi="fa-IR"/>
        </w:rPr>
        <w:t xml:space="preserve">) </w:t>
      </w:r>
      <w:r>
        <w:rPr>
          <w:rStyle w:val="FootnoteAnchor"/>
          <w:rtl w:val="true"/>
        </w:rPr>
        <w:footnoteReference w:id="660"/>
      </w:r>
      <w:r>
        <w:rPr>
          <w:rFonts w:ascii="IRNazanin" w:hAnsi="IRNazanin" w:eastAsia="IRNazanin"/>
          <w:color w:val="111111"/>
          <w:sz w:val="28"/>
          <w:sz w:val="28"/>
          <w:szCs w:val="28"/>
          <w:rtl w:val="true"/>
          <w:lang w:bidi="fa-IR"/>
        </w:rPr>
        <w:t>فی حسنة محمد بن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أمسک متاعه یبتغی به رأس ماله فلیس علیه زکاة ، وإن کان حبسه بعد ما یجد رأس ماله فعلیه الزکاة </w:t>
      </w:r>
      <w:r>
        <w:rPr>
          <w:rFonts w:eastAsia="IRNazanin" w:cs="IRNazanin"/>
          <w:color w:val="111111"/>
          <w:sz w:val="28"/>
          <w:szCs w:val="28"/>
          <w:rtl w:val="true"/>
          <w:lang w:bidi="fa-IR"/>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أبی الربیع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أمسکه یلتمس الفضل علی رأس المال فعلیه الزکاة </w:t>
      </w:r>
      <w:r>
        <w:rPr>
          <w:rFonts w:eastAsia="IRNazanin" w:cs="IRNazanin"/>
          <w:color w:val="111111"/>
          <w:sz w:val="28"/>
          <w:szCs w:val="28"/>
          <w:rtl w:val="true"/>
          <w:lang w:bidi="fa-IR"/>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مقتضی الروایتین اعتبار وجود رأس المال فی مال التجارة وإنما یتحقق بعقد المعاوضة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أنه یشترط فی تعلق الزکاة بالمال نیة الاکتساب به فلا خلاف فیه بین العلماء ، بل تعتبر استمرار نیة الاکتساب طول الحول لیتحقق کونه مال تجارة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الکلام فی اعتبار مقارنة هذه النیة للتملک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ذهب علماؤنا وأکثر العامة </w:t>
      </w:r>
      <w:r>
        <w:rPr>
          <w:rStyle w:val="FootnoteAnchor"/>
          <w:rtl w:val="true"/>
        </w:rPr>
        <w:footnoteReference w:id="663"/>
      </w:r>
      <w:r>
        <w:rPr>
          <w:rFonts w:ascii="IRNazanin" w:hAnsi="IRNazanin" w:eastAsia="IRNazanin"/>
          <w:color w:val="111111"/>
          <w:sz w:val="28"/>
          <w:sz w:val="28"/>
          <w:szCs w:val="28"/>
          <w:rtl w:val="true"/>
          <w:lang w:bidi="fa-IR"/>
        </w:rPr>
        <w:t xml:space="preserve">إلی اعتبار ذلک أیضا ، لأن التجارة عمل فلا یتحقق </w:t>
      </w:r>
      <w:r>
        <w:rPr>
          <w:rStyle w:val="FootnoteAnchor"/>
          <w:rtl w:val="true"/>
        </w:rPr>
        <w:footnoteReference w:id="664"/>
      </w:r>
      <w:r>
        <w:rPr>
          <w:rFonts w:ascii="IRNazanin" w:hAnsi="IRNazanin" w:eastAsia="IRNazanin"/>
          <w:color w:val="111111"/>
          <w:sz w:val="28"/>
          <w:sz w:val="28"/>
          <w:szCs w:val="28"/>
          <w:rtl w:val="true"/>
          <w:lang w:bidi="fa-IR"/>
        </w:rPr>
        <w:t>بالنیة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فلو انتقل إلیه بمیراث أو هبة لم یزکّه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ملکه للقنیة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اشتراه للتجارة ثم نوی القنیة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المصنف فی المعتبر عن بعض العامة قولا بأن مال القنیة إذا قصد به التجارة تتعلق به الزکاة ، ویظهر منه المیل إلیه ، نظرا إلی أن المال بإعداده للربح یصدق علیه أنه مال تجارة فتتناوله الروایات المتضمنة لاستحباب زکاة التجارة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نیة القنیة تقطع التجارة فکذا العکس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التجارة عمل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أن الزکاة تتعلق بالفعل الذی هو الابتیاع ، بل لم لا یکفی إعداد السلعة لطلب الربح وذلک یتحقق بالنیة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وإلی هذا القول ذهب الشهید فی الدروس </w:t>
      </w:r>
      <w:r>
        <w:rPr>
          <w:rStyle w:val="FootnoteAnchor"/>
          <w:rtl w:val="true"/>
        </w:rPr>
        <w:footnoteReference w:id="666"/>
      </w:r>
      <w:r>
        <w:rPr>
          <w:rFonts w:ascii="IRNazanin" w:hAnsi="IRNazanin" w:eastAsia="IRNazanin"/>
          <w:color w:val="111111"/>
          <w:sz w:val="28"/>
          <w:sz w:val="28"/>
          <w:szCs w:val="28"/>
          <w:rtl w:val="true"/>
          <w:lang w:bidi="fa-IR"/>
        </w:rPr>
        <w:t xml:space="preserve">، والشارح فی جملة من کتبه </w:t>
      </w:r>
      <w:r>
        <w:rPr>
          <w:rStyle w:val="FootnoteAnchor"/>
          <w:rtl w:val="true"/>
        </w:rPr>
        <w:footnoteReference w:id="667"/>
      </w:r>
      <w:r>
        <w:rPr>
          <w:rFonts w:ascii="IRNazanin" w:hAnsi="IRNazanin" w:eastAsia="IRNazanin"/>
          <w:color w:val="111111"/>
          <w:sz w:val="28"/>
          <w:sz w:val="28"/>
          <w:szCs w:val="28"/>
          <w:rtl w:val="true"/>
          <w:lang w:bidi="fa-IR"/>
        </w:rPr>
        <w:t>، ولا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فلو انتقل إلیه بمیراث أو هبة لم یزکه ، وکذا لو ملکه للقنیة ، وکذا لو اشتراه للتجارة ثم نوی القنیة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ما یعلم منه هذه الأحکام ، لکن عطف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اشتراه للتجارة ثم نوی القنیة ، علی ما قبله غیر جید ، إذ لم یتقدم فی القیود ما یدل علی خروجه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یستقیم لو اعتبر بقاء قصد الاکتساب طول الحول ، وکیف کان فلا ریب فی اعتبار هذا الشرط ، بل قال المصنف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موضع وفاق ، لخروج المال بنیة القنیة عن کونه مال تجارة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 xml:space="preserve">. </w:t>
      </w:r>
      <w:bookmarkStart w:id="329" w:name="pg15452_158875"/>
    </w:p>
    <w:p>
      <w:pPr>
        <w:pStyle w:val="BookText"/>
        <w:rPr/>
      </w:pPr>
      <w:bookmarkEnd w:id="329"/>
      <w:r>
        <w:rPr>
          <w:rFonts w:ascii="Amiri" w:hAnsi="Amiri" w:eastAsia="Amiri" w:cs="Amiri"/>
          <w:color w:val="111111"/>
          <w:sz w:val="28"/>
          <w:sz w:val="28"/>
          <w:szCs w:val="28"/>
          <w:rtl w:val="true"/>
          <w:lang w:bidi="ar-SA"/>
        </w:rPr>
        <w:t xml:space="preserve">وأما الشروط فثلاثة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النصاب ، ویعتبر وجوده فی الحول کله ، فلو نقص فی أثناء الحول ولو یوما سقط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الشروط فثلاثة ،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النصاب ، ویعتبر وجوده فی الحول کله ، فلو نقص فی أثناء الحول ولو یوما سقط الاستحباب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اشتراط بلوغ القیمة النصاب فی هذه الزکاة فقال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قول علماء الإسلام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اعتبار وجوده فی الحول کله فهو مذهب علمائنا وأکثر العامة </w:t>
      </w:r>
      <w:r>
        <w:rPr>
          <w:rStyle w:val="FootnoteAnchor"/>
          <w:rtl w:val="true"/>
        </w:rPr>
        <w:footnoteReference w:id="670"/>
      </w:r>
      <w:r>
        <w:rPr>
          <w:rFonts w:ascii="IRNazanin" w:hAnsi="IRNazanin" w:eastAsia="IRNazanin"/>
          <w:color w:val="111111"/>
          <w:sz w:val="28"/>
          <w:sz w:val="28"/>
          <w:szCs w:val="28"/>
          <w:rtl w:val="true"/>
          <w:lang w:bidi="fa-IR"/>
        </w:rPr>
        <w:t xml:space="preserve">،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النصاب فی أول الحول وآخره لا فی وسطه </w:t>
      </w:r>
      <w:r>
        <w:rPr>
          <w:rStyle w:val="FootnoteAnchor"/>
          <w:rtl w:val="true"/>
        </w:rPr>
        <w:footnoteReference w:id="6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ینعقد الحول علی ما دون النصاب ، فإن تمّ الحول وقد کمل النصاب وجبت الزکاة </w:t>
      </w:r>
      <w:r>
        <w:rPr>
          <w:rStyle w:val="FootnoteAnchor"/>
          <w:rtl w:val="true"/>
        </w:rPr>
        <w:footnoteReference w:id="6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بطلانهما ، لأنها لو ثبتت مع نقصانه فی وسط الحول أو فی أوله لوجبت فی زیادة متجددة لم یحل علیها الحول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بالنصاب هنا نصاب النقدین ، إذ الظاهر من الروایات أن هذه الزکاة بعینها زکاة النقدین فیعتبر فیها نصابهما ویتساویان فی قدر المخرج ، ولا یعتبر نصاب غیرهما من الأموال قطعا ، کما صرّح به جماعة ، منهم العلاّمة فی التذکرة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النصاب المعتبر فی قیمة مال التجارة هنا هو أحد النقدین الذهب والفضة دون غیرهما ، فلو اشتری بأحد النصب فی المواشی مال التجارة وقصرت قیمة الثمن عن نصاب أحد النقدین ثم حال الحول کذلک فلا زکاة ، ولو قصر الثمن عن زکاة المواشی بأن اشتری بأربع من الإبل متاع التجارة وکانت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0" w:name="__RefHeading___Toc7293829_2142443653"/>
      <w:bookmarkStart w:id="331" w:name="_Toc116"/>
      <w:bookmarkEnd w:id="330"/>
      <w:r>
        <w:rPr>
          <w:rtl w:val="true"/>
        </w:rPr>
        <w:t>اشتراط النصاب فی زکاة مال التجارة</w:t>
      </w:r>
      <w:bookmarkEnd w:id="331"/>
    </w:p>
    <w:p>
      <w:pPr>
        <w:pStyle w:val="BookText"/>
        <w:rPr/>
      </w:pPr>
      <w:r>
        <w:rPr>
          <w:rFonts w:ascii="IRNazanin" w:hAnsi="IRNazanin" w:eastAsia="IRNazanin"/>
          <w:color w:val="111111"/>
          <w:sz w:val="28"/>
          <w:sz w:val="28"/>
          <w:szCs w:val="28"/>
          <w:rtl w:val="true"/>
          <w:lang w:bidi="fa-IR"/>
        </w:rPr>
        <w:t>ولو مضی علیه مدة یطلب فیها برأس المال ثم زاد کان حول الأصل من حین الابتیاع وحول الزیادة من حین ظهورها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قیمة الثمن أو السلعة تبلغ نصابا من أحد النقدین تعلقت الزکاة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فالنصاب الأول قد عرفت أنه عشرون دینارا أو مائتا درهم ، فإذا بلغت القیمة أحدهما ثبتت الزکاة ، ثم الزائد إن بلغ النصاب الثانی وهو أربعة دنانیر أو أربعون درهما ثبتت فیه الزکاة ، وهو ربع عشرة أیضا ، وإلاّ فلا ، ولم یعتبر الجمهور النصاب الثانی وقد سلف </w:t>
      </w:r>
      <w:r>
        <w:rPr>
          <w:rStyle w:val="FootnoteAnchor"/>
          <w:rtl w:val="true"/>
        </w:rPr>
        <w:footnoteReference w:id="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جید ، ونحوه قال فی المنتهی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هنا یظهر أن ما ذکره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حواشی القواعد من أنه لم یقف علی دلیل یدل علی اعتبار النصاب الثانی هنا ، وأن العامة صرحوا باعتبار الأول خاصة غیر جید ، لأن الدلیل علی اعتبار الأول هو بعینه الدلیل علی اعتبار الثانی ، والجمهور إنما لم یعتبروا النصاب الثانی هنا لعدم اعتبارهم له فی زکاة النقدین کما ذکره فی التذکرة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مضی علیه مدة یطلب فیها برأس المال ثم زاد کان حول الأصل من حین الابتیاع ، وحول الزیادة من حین ظهورها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أن النصاب إذا مضی له مدة ولم یظهر فیه ربح سواء طلب أم لم یطلب ثم ظهر الربح فی أثناء الحول لم یبن حول الربح علی حول الأصل ، بل یزکی الأصل عند تمام حوله من حین الابتیاع ، ثم یزکی الربح إذا حال حوله من حین الظهور ، وإنما اعتبر ذلک لأن الربح إذا لم یحل علیه الحول فلا تجب فیه الزکاة ، لإطلاق الروایات المتضمنة لأنه لا زکاة فی مال حتی یحول علیه الحول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 xml:space="preserve">. </w:t>
      </w:r>
      <w:bookmarkStart w:id="332" w:name="pg15452_158877"/>
    </w:p>
    <w:p>
      <w:pPr>
        <w:pStyle w:val="BookText"/>
        <w:rPr/>
      </w:pPr>
      <w:bookmarkEnd w:id="332"/>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یطلب برأس المال أو زیادة ، فلو کان رأس ماله مائة ، فطلب بنقیصة ولو حبّة لم یستحب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بعض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حال الحول علی الأصل یزکی الجمیع ، لأن حول الربح حول الأصل </w:t>
      </w:r>
      <w:r>
        <w:rPr>
          <w:rStyle w:val="FootnoteAnchor"/>
          <w:rtl w:val="true"/>
        </w:rPr>
        <w:footnoteReference w:id="6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دعوی مجردة عن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قاس علی النتاج منعنا الأصل کما نمنع الفرع </w:t>
      </w:r>
      <w:r>
        <w:rPr>
          <w:rStyle w:val="FootnoteAnchor"/>
          <w:rtl w:val="true"/>
        </w:rPr>
        <w:footnoteReference w:id="6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حکم الربح نموّ المال الأول کنتاج الدابة وثمر الشجر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 ، أن یطلب برأس المال أو زیادة ، فلو کان رأس ماله مائة فطلب بنقیصة ولو حبة لم یستحب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بالحبة المعهودة ، وهی التی یقدّر بها القیراط ، فتکون من الذهب ، أما نحو حبة الغلاّت فلا اعتداد بها لعدم تمولها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أنه یشترط فی زکاة التجارة وجود رأس المال طول الحول ، فلو نقص رأس ماله فی الحول کلّه أو فی بعضه لم یستحب وإن کان ثمنه أضعاف النصاب ، وعند بلوغ رأس المال یستأنف الحول ، 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ذلک فقهاؤنا أجمع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ویدل علیه ما رواه الشیخ فی الحسن ، عن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اشتری متاعا فکسد علیه وقد زکّی المال قبل أن یشتری المتاع متی یزکّیه؟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أمسک متاعه یبتغی به رأس ماله فلیس علیه زکاة ، وإن کان حبسه بعد ما یجد رأس ماله فعلیه الزکاة بعد ما أمسکه بعد رأس المال </w:t>
      </w:r>
      <w:r>
        <w:rPr>
          <w:rFonts w:eastAsia="IRNazanin" w:cs="IRNazanin"/>
          <w:color w:val="111111"/>
          <w:sz w:val="28"/>
          <w:szCs w:val="28"/>
          <w:rtl w:val="true"/>
          <w:lang w:bidi="fa-IR"/>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الربیع الشامی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اشتری</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3" w:name="__RefHeading___Toc7293831_2142443653"/>
      <w:bookmarkStart w:id="334" w:name="_Toc117"/>
      <w:bookmarkEnd w:id="333"/>
      <w:r>
        <w:rPr>
          <w:rtl w:val="true"/>
        </w:rPr>
        <w:t>اشتراط الطلب برأس المال</w:t>
      </w:r>
      <w:bookmarkStart w:id="335" w:name="pg15452_158878"/>
      <w:bookmarkEnd w:id="334"/>
    </w:p>
    <w:p>
      <w:pPr>
        <w:pStyle w:val="BookText"/>
        <w:rPr/>
      </w:pPr>
      <w:bookmarkEnd w:id="335"/>
      <w:r>
        <w:rPr>
          <w:rFonts w:ascii="IRNazanin" w:hAnsi="IRNazanin" w:eastAsia="IRNazanin"/>
          <w:color w:val="111111"/>
          <w:sz w:val="28"/>
          <w:sz w:val="28"/>
          <w:szCs w:val="28"/>
          <w:rtl w:val="true"/>
          <w:lang w:bidi="fa-IR"/>
        </w:rPr>
        <w:t>وروی أنه إذا مضی علیه وهو علی النقیصة أحوال زکّاه لسنة واحدة استحبابا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الحول ، ولا بد من وجود ما یعتبر فی الزکاة من أول الحول إلی أخره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متاعا فکسد علیه متاعه وقد زکّی ماله قبل أن یشتری به ، هل علیه زکاة أو حتی یبیعه؟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أمسکه یلتمس الفضل علی رأس المال فعلیه الزکاة </w:t>
      </w:r>
      <w:r>
        <w:rPr>
          <w:rFonts w:eastAsia="IRNazanin" w:cs="IRNazanin"/>
          <w:color w:val="111111"/>
          <w:sz w:val="28"/>
          <w:szCs w:val="28"/>
          <w:rtl w:val="true"/>
          <w:lang w:bidi="fa-IR"/>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مضی علیه وهو علی النقیصة أحوال زکاه لسنة واحدة استحبابا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الروایة رواها الشیخ فی کتابی الأخبار ، عن علیّ بن الحسن بن فضال ، عن سندی بن محمد ، عن العلاء ، عن أبی عبد الله علیه السلام 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المتاع لا أصیب به رأس المال ، علیّ فیه زکاة؟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أمسکه سنین ثم أبیعه ماذا علیّ؟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واحدة </w:t>
      </w:r>
      <w:r>
        <w:rPr>
          <w:rStyle w:val="FootnoteAnchor"/>
          <w:rtl w:val="true"/>
        </w:rPr>
        <w:footnoteReference w:id="6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وحملها علی الاستحباب ، جمعا بینها وبین غیرها من الرویات المتضمنة لسقوط الزکاة مع النقیصة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 المصنف التوقف فی هذا الحکم حیث أسنده إلی الروایة ، وهو فی محله ، لقصورها من حیث السند عن إثبات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 ، الحول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من وجود ما یعتبر فی الزکاة من أول الحول إلی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الشرط مجمع علیه بین الأصحاب ، بل قال المصنف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6" w:name="__RefHeading___Toc7293833_2142443653"/>
      <w:bookmarkStart w:id="337" w:name="_Toc118"/>
      <w:bookmarkEnd w:id="336"/>
      <w:r>
        <w:rPr>
          <w:rtl w:val="true"/>
        </w:rPr>
        <w:t>اشتراط الحول</w:t>
      </w:r>
      <w:bookmarkEnd w:id="337"/>
    </w:p>
    <w:p>
      <w:pPr>
        <w:pStyle w:val="BookText"/>
        <w:rPr/>
      </w:pPr>
      <w:r>
        <w:rPr>
          <w:rFonts w:ascii="IRNazanin" w:hAnsi="IRNazanin" w:eastAsia="IRNazanin"/>
          <w:color w:val="111111"/>
          <w:sz w:val="28"/>
          <w:sz w:val="28"/>
          <w:szCs w:val="28"/>
          <w:rtl w:val="true"/>
          <w:lang w:bidi="fa-IR"/>
        </w:rPr>
        <w:t xml:space="preserve">علیه اتفاق علماء الإسلام </w:t>
      </w:r>
      <w:r>
        <w:rPr>
          <w:rStyle w:val="FootnoteAnchor"/>
          <w:rtl w:val="true"/>
        </w:rPr>
        <w:footnoteReference w:id="6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علیه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رواه الکلینی فی الحسن ، عن محمد بن مسلم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الرجل توضع عنده الأموال یعمل بها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حال علیها الحول فلیزکها </w:t>
      </w:r>
      <w:r>
        <w:rPr>
          <w:rFonts w:eastAsia="IRNazanin" w:cs="IRNazanin"/>
          <w:color w:val="111111"/>
          <w:sz w:val="28"/>
          <w:szCs w:val="28"/>
          <w:rtl w:val="true"/>
          <w:lang w:bidi="fa-IR"/>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محمد بن مسلم أیضا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مال عملت به فعلیک فیه الزکاة إذا حال علیه الحول </w:t>
      </w:r>
      <w:r>
        <w:rPr>
          <w:rStyle w:val="FootnoteAnchor"/>
          <w:rtl w:val="true"/>
        </w:rPr>
        <w:footnoteReference w:id="6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ویندرج فی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من وجود ما یعتبر فی الزکاة ، الشرائط العامة والخاصة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یشترط فی زکاة التجارة بقاء عین السلعة طول الحول کما فی المالیة ، أم لا یشترط ذلک فتثبت الزکاة وإن تبدلت الأعیان مع بلوغ القیمة النصاب؟ الظاهر من کلام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المقنعة الأول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متاع طلب من مالکه بربح أو برأس ماله فلم یبعه طلبا للفضل فیه فحال علیه الحول ففیه الزکاة بحساب قیمته سنّة مؤکدة </w:t>
      </w:r>
      <w:r>
        <w:rPr>
          <w:rStyle w:val="FootnoteAnchor"/>
          <w:rtl w:val="true"/>
        </w:rPr>
        <w:footnoteReference w:id="6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قال ابن بابویه فیمن لا یحضره الفقیه </w:t>
      </w:r>
      <w:r>
        <w:rPr>
          <w:rStyle w:val="FootnoteAnchor"/>
          <w:rtl w:val="true"/>
        </w:rPr>
        <w:footnoteReference w:id="6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ظاهر اختیار المصنف فی هذا الکتاب ، وبه قطع فی المعتبر ، واستدل علیه بأنه مال یثبت فیه الزکاة فیعتبر بقاؤه کغیره ، وبأنه مع التبدل تکون الثانیة غیر الأولی فلا تجب فیها الزکاة لأنه لا زکاة فی مال حتی یحول علیه الحول </w:t>
      </w:r>
      <w:r>
        <w:rPr>
          <w:rStyle w:val="FootnoteAnchor"/>
          <w:rtl w:val="true"/>
        </w:rPr>
        <w:footnoteReference w:id="6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ویدل علیه أیضا أن مورد النصوص المتضمنة لثبوت هذه الزکاة السلعة الباقیة طول الحول ، کما یدل علیه قوله علیه السلام فی حسنة ابن مسلم </w:t>
      </w:r>
    </w:p>
    <w:p>
      <w:pPr>
        <w:pStyle w:val="BookText"/>
        <w:rPr/>
      </w:pPr>
      <w:r>
        <w:rPr>
          <w:rFonts w:ascii="IRNazanin" w:hAnsi="IRNazanin" w:eastAsia="IRNazanin"/>
          <w:color w:val="111111"/>
          <w:sz w:val="28"/>
          <w:sz w:val="28"/>
          <w:szCs w:val="28"/>
          <w:rtl w:val="true"/>
          <w:lang w:bidi="fa-IR"/>
        </w:rPr>
        <w:t>فلو نقص رأس ماله أو نوی به القنیة انقطع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بیده نصاب بعض الحول فاشتری به متاعا للتجارة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حول العرض حول الأصل ، والأشبه استئناف الحول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المتقدمة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 حبسه بعد ما یجد رأس ماله فعلیه الزکاة </w:t>
      </w:r>
      <w:r>
        <w:rPr>
          <w:rFonts w:eastAsia="IRNazanin" w:cs="IRNazanin"/>
          <w:color w:val="111111"/>
          <w:sz w:val="28"/>
          <w:szCs w:val="28"/>
          <w:rtl w:val="true"/>
          <w:lang w:bidi="fa-IR"/>
        </w:rPr>
        <w:t xml:space="preserve">» </w:t>
      </w:r>
      <w:r>
        <w:rPr>
          <w:rStyle w:val="FootnoteAnchor"/>
          <w:rtl w:val="true"/>
        </w:rPr>
        <w:footnoteReference w:id="688"/>
      </w:r>
      <w:r>
        <w:rPr>
          <w:rFonts w:ascii="IRNazanin" w:hAnsi="IRNazanin" w:eastAsia="IRNazanin"/>
          <w:color w:val="111111"/>
          <w:sz w:val="28"/>
          <w:sz w:val="28"/>
          <w:szCs w:val="28"/>
          <w:rtl w:val="true"/>
          <w:lang w:bidi="fa-IR"/>
        </w:rPr>
        <w:t xml:space="preserve">وفی روایة أبی الربیع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أمسکه یلتمس الفضل علی رأس المال فعلیه الزکاة </w:t>
      </w:r>
      <w:r>
        <w:rPr>
          <w:rFonts w:eastAsia="IRNazanin" w:cs="IRNazanin"/>
          <w:color w:val="111111"/>
          <w:sz w:val="28"/>
          <w:szCs w:val="28"/>
          <w:rtl w:val="true"/>
          <w:lang w:bidi="fa-IR"/>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وقریب منهما صحیحة إسماعیل بن عبد الخالق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سعید الأعرج وأنا أسمع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نکبس الزیت والسمن نطلب به التجارة ، فربما مکث عندنا السنة والسنتین هل علیه زکاة؟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کنت تربح فیه شیئا أو تجد رأس مالک فعلیک زکاته ، وإن کنت إنما تربّص به لأنک لا تجد إلاّ وضیعة فلیس علیک زکاته </w:t>
      </w:r>
      <w:r>
        <w:rPr>
          <w:rFonts w:eastAsia="IRNazanin" w:cs="IRNazanin"/>
          <w:color w:val="111111"/>
          <w:sz w:val="28"/>
          <w:szCs w:val="28"/>
          <w:rtl w:val="true"/>
          <w:lang w:bidi="fa-IR"/>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وجزم العلاّمة </w:t>
      </w:r>
      <w:r>
        <w:rPr>
          <w:rStyle w:val="FootnoteAnchor"/>
          <w:rtl w:val="true"/>
        </w:rPr>
        <w:footnoteReference w:id="691"/>
      </w:r>
      <w:r>
        <w:rPr>
          <w:rFonts w:ascii="IRNazanin" w:hAnsi="IRNazanin" w:eastAsia="IRNazanin"/>
          <w:color w:val="111111"/>
          <w:sz w:val="28"/>
          <w:sz w:val="28"/>
          <w:szCs w:val="28"/>
          <w:rtl w:val="true"/>
          <w:lang w:bidi="fa-IR"/>
        </w:rPr>
        <w:t xml:space="preserve">ومن تأخر عنه </w:t>
      </w:r>
      <w:r>
        <w:rPr>
          <w:rStyle w:val="FootnoteAnchor"/>
          <w:rtl w:val="true"/>
        </w:rPr>
        <w:footnoteReference w:id="692"/>
      </w:r>
      <w:r>
        <w:rPr>
          <w:rFonts w:ascii="IRNazanin" w:hAnsi="IRNazanin" w:eastAsia="IRNazanin"/>
          <w:color w:val="111111"/>
          <w:sz w:val="28"/>
          <w:sz w:val="28"/>
          <w:szCs w:val="28"/>
          <w:rtl w:val="true"/>
          <w:lang w:bidi="fa-IR"/>
        </w:rPr>
        <w:t xml:space="preserve">بالثانی ، وادعی علیه فی التذکرة </w:t>
      </w:r>
      <w:r>
        <w:rPr>
          <w:rStyle w:val="FootnoteAnchor"/>
          <w:rtl w:val="true"/>
        </w:rPr>
        <w:footnoteReference w:id="693"/>
      </w:r>
      <w:r>
        <w:rPr>
          <w:rFonts w:ascii="IRNazanin" w:hAnsi="IRNazanin" w:eastAsia="IRNazanin"/>
          <w:color w:val="111111"/>
          <w:sz w:val="28"/>
          <w:sz w:val="28"/>
          <w:szCs w:val="28"/>
          <w:rtl w:val="true"/>
          <w:lang w:bidi="fa-IR"/>
        </w:rPr>
        <w:t xml:space="preserve">وولده فی الشرح </w:t>
      </w:r>
      <w:r>
        <w:rPr>
          <w:rStyle w:val="FootnoteAnchor"/>
          <w:rtl w:val="true"/>
        </w:rPr>
        <w:footnoteReference w:id="694"/>
      </w:r>
      <w:r>
        <w:rPr>
          <w:rFonts w:ascii="IRNazanin" w:hAnsi="IRNazanin" w:eastAsia="IRNazanin"/>
          <w:color w:val="111111"/>
          <w:sz w:val="28"/>
          <w:sz w:val="28"/>
          <w:szCs w:val="28"/>
          <w:rtl w:val="true"/>
          <w:lang w:bidi="fa-IR"/>
        </w:rPr>
        <w:t>الإجماع ، 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کان بیده نصاب بعض حول فاشتری به متاعا للتجارة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حول العرض حول الأصل ، والأشبه استئناف الحول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موضع الخلاف ما إذا کان النصاب من أحد النقدین ، والقول ببناء حول العرض علی حول الأصل للشیخ فی المبسوط والخلاف </w:t>
      </w:r>
      <w:r>
        <w:rPr>
          <w:rStyle w:val="FootnoteAnchor"/>
          <w:rtl w:val="true"/>
        </w:rPr>
        <w:footnoteReference w:id="695"/>
      </w:r>
      <w:r>
        <w:rPr>
          <w:rFonts w:ascii="IRNazanin" w:hAnsi="IRNazanin" w:eastAsia="IRNazanin"/>
          <w:color w:val="111111"/>
          <w:sz w:val="28"/>
          <w:sz w:val="28"/>
          <w:szCs w:val="28"/>
          <w:rtl w:val="true"/>
          <w:lang w:bidi="fa-IR"/>
        </w:rPr>
        <w:t xml:space="preserve">، محتجا بقول الصادق </w:t>
      </w:r>
      <w:bookmarkStart w:id="338" w:name="pg15452_158881"/>
    </w:p>
    <w:p>
      <w:pPr>
        <w:pStyle w:val="BookText"/>
        <w:rPr/>
      </w:pPr>
      <w:bookmarkEnd w:id="338"/>
      <w:r>
        <w:rPr>
          <w:rFonts w:ascii="IRNazanin" w:hAnsi="IRNazanin" w:eastAsia="IRNazanin"/>
          <w:color w:val="111111"/>
          <w:sz w:val="28"/>
          <w:sz w:val="28"/>
          <w:szCs w:val="28"/>
          <w:rtl w:val="true"/>
          <w:lang w:bidi="fa-IR"/>
        </w:rPr>
        <w:t>ولو کان رأس المال دون النصاب استأنف عند بلوغه نصابا فصاعدا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أحکامه فمسائل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التجارة تتعلق بقیمة المتاع لا بعینه ،</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عرض فهو مردود إلی الدراهم والدنانیر </w:t>
      </w:r>
      <w:r>
        <w:rPr>
          <w:rFonts w:eastAsia="IRNazanin" w:cs="IRNazanin"/>
          <w:color w:val="111111"/>
          <w:sz w:val="28"/>
          <w:szCs w:val="28"/>
          <w:rtl w:val="true"/>
          <w:lang w:bidi="fa-IR"/>
        </w:rPr>
        <w:t xml:space="preserve">» </w:t>
      </w:r>
      <w:r>
        <w:rPr>
          <w:rStyle w:val="FootnoteAnchor"/>
          <w:rtl w:val="true"/>
        </w:rPr>
        <w:footnoteReference w:id="696"/>
      </w:r>
      <w:r>
        <w:rPr>
          <w:rFonts w:ascii="IRNazanin" w:hAnsi="IRNazanin" w:eastAsia="IRNazanin"/>
          <w:color w:val="111111"/>
          <w:sz w:val="28"/>
          <w:sz w:val="28"/>
          <w:szCs w:val="28"/>
          <w:rtl w:val="true"/>
          <w:lang w:bidi="fa-IR"/>
        </w:rPr>
        <w:t>وهو احتجاج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والأصح استئناف الحول کما اختاره المصنف ومن تأخر عنه </w:t>
      </w:r>
      <w:r>
        <w:rPr>
          <w:rStyle w:val="FootnoteAnchor"/>
          <w:rtl w:val="true"/>
        </w:rPr>
        <w:footnoteReference w:id="697"/>
      </w:r>
      <w:r>
        <w:rPr>
          <w:rFonts w:ascii="IRNazanin" w:hAnsi="IRNazanin" w:eastAsia="IRNazanin"/>
          <w:color w:val="111111"/>
          <w:sz w:val="28"/>
          <w:sz w:val="28"/>
          <w:szCs w:val="28"/>
          <w:rtl w:val="true"/>
          <w:lang w:bidi="fa-IR"/>
        </w:rPr>
        <w:t>، لأن حول العینیة انقطع بفوات المحل ، وحول التجارة إنما یعتبر بعد عقد المعاوضة ، لاستحالة تقدم المسبب علی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واستوجه العلاّمة فی التذکرة البناء إن کان الثمن من مال تجارة ، وإلاّ استأنف </w:t>
      </w:r>
      <w:r>
        <w:rPr>
          <w:rStyle w:val="FootnoteAnchor"/>
          <w:rtl w:val="true"/>
        </w:rPr>
        <w:footnoteReference w:id="6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والأجود الاستئناف مطلقا کما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کان رأس المال دون النصاب استأنف عند بلوغه نصابا فصاعدا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أنه إذا ملک دون النصاب من مال التجارة مدة ثم کمل عنده نصاب إما بارتفاع القیمة أو نماء الأصل أو غیر ذلک ابتدأ الحول من حین الکمال ، وذاک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أحکامه فمسائل ،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زکاة التجارة تتعلق بقیمة المتاع لا بعینه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ذکره الشیخ </w:t>
      </w:r>
      <w:r>
        <w:rPr>
          <w:rStyle w:val="FootnoteAnchor"/>
          <w:rtl w:val="true"/>
        </w:rPr>
        <w:footnoteReference w:id="699"/>
      </w:r>
      <w:r>
        <w:rPr>
          <w:rFonts w:ascii="IRNazanin" w:hAnsi="IRNazanin" w:eastAsia="IRNazanin"/>
          <w:color w:val="111111"/>
          <w:sz w:val="28"/>
          <w:sz w:val="28"/>
          <w:szCs w:val="28"/>
          <w:rtl w:val="true"/>
          <w:lang w:bidi="fa-IR"/>
        </w:rPr>
        <w:t xml:space="preserve">وأتباعه </w:t>
      </w:r>
      <w:r>
        <w:rPr>
          <w:rStyle w:val="FootnoteAnchor"/>
          <w:rtl w:val="true"/>
        </w:rPr>
        <w:footnoteReference w:id="700"/>
      </w:r>
      <w:r>
        <w:rPr>
          <w:rFonts w:ascii="IRNazanin" w:hAnsi="IRNazanin" w:eastAsia="IRNazanin"/>
          <w:color w:val="111111"/>
          <w:sz w:val="28"/>
          <w:sz w:val="28"/>
          <w:szCs w:val="28"/>
          <w:rtl w:val="true"/>
          <w:lang w:bidi="fa-IR"/>
        </w:rPr>
        <w:t>، واستدل علیه بأن النصاب معتبر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9" w:name="__RefHeading___Toc7293835_2142443653"/>
      <w:bookmarkStart w:id="340" w:name="_Toc119"/>
      <w:bookmarkEnd w:id="339"/>
      <w:r>
        <w:rPr>
          <w:rtl w:val="true"/>
        </w:rPr>
        <w:t>تعلق زکاة التجارة بقیمة المتاع</w:t>
      </w:r>
      <w:bookmarkEnd w:id="340"/>
    </w:p>
    <w:p>
      <w:pPr>
        <w:pStyle w:val="BookText"/>
        <w:rPr/>
      </w:pPr>
      <w:r>
        <w:rPr>
          <w:rFonts w:ascii="IRNazanin" w:hAnsi="IRNazanin" w:eastAsia="IRNazanin"/>
          <w:color w:val="111111"/>
          <w:sz w:val="28"/>
          <w:sz w:val="28"/>
          <w:szCs w:val="28"/>
          <w:rtl w:val="true"/>
          <w:lang w:bidi="fa-IR"/>
        </w:rPr>
        <w:t xml:space="preserve">بالقیمة ، وما اعتبر النصاب منه وجبت الزکاة فیه کسائر الأموال ، وبما رواه عن إسحاق بن عمار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عرض فهو مردود إلی الدراهم والدنانیر </w:t>
      </w:r>
      <w:r>
        <w:rPr>
          <w:rFonts w:eastAsia="IRNazanin" w:cs="IRNazanin"/>
          <w:color w:val="111111"/>
          <w:sz w:val="28"/>
          <w:szCs w:val="28"/>
          <w:rtl w:val="true"/>
          <w:lang w:bidi="fa-IR"/>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وتمسک الشیخ ضعیف ، 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النصاب معتبر بالقیمة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لکن لیعلم بلوغها القدر المعلوم ، ولا نسلم أنه لوجوب الإخراج منها ، وأما الروایة فغیر دالة علی موضع النزاع ، لأنها دالة علی أن الأمتعة تقوّم بالدراهم أو الدنانیر ، ولا یلزم من ذلک إخراج زکاتها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نقل عن أبی حنیفة قولا بتعلق الزکاة بالعین ، فإن أخرج منها فهو الواجب ، وإن عدل إلی القیمة فقد أخرج بدل الزکاة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قاله أبو حنیفة أنسب بالمذهب </w:t>
      </w:r>
      <w:r>
        <w:rPr>
          <w:rStyle w:val="FootnoteAnchor"/>
          <w:rtl w:val="true"/>
        </w:rPr>
        <w:footnoteReference w:id="7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ونفی العلاّمة فی التذکرة البأس عن هذا </w:t>
      </w:r>
      <w:r>
        <w:rPr>
          <w:rStyle w:val="FootnoteAnchor"/>
          <w:rtl w:val="true"/>
        </w:rPr>
        <w:footnoteReference w:id="703"/>
      </w:r>
      <w:r>
        <w:rPr>
          <w:rFonts w:ascii="IRNazanin" w:hAnsi="IRNazanin" w:eastAsia="IRNazanin"/>
          <w:color w:val="111111"/>
          <w:sz w:val="28"/>
          <w:sz w:val="28"/>
          <w:szCs w:val="28"/>
          <w:rtl w:val="true"/>
          <w:lang w:bidi="fa-IR"/>
        </w:rPr>
        <w:t>، 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وتظهر فائدة الخلاف فی جواز بیع السلعة بعد الحول وقبل إخراج الزکاة أو ضمانها فیجوز علی الأول کما نصّ علیه فی المنتهی </w:t>
      </w:r>
      <w:r>
        <w:rPr>
          <w:rStyle w:val="FootnoteAnchor"/>
          <w:rtl w:val="true"/>
        </w:rPr>
        <w:footnoteReference w:id="704"/>
      </w:r>
      <w:r>
        <w:rPr>
          <w:rFonts w:ascii="IRNazanin" w:hAnsi="IRNazanin" w:eastAsia="IRNazanin"/>
          <w:color w:val="111111"/>
          <w:sz w:val="28"/>
          <w:sz w:val="28"/>
          <w:szCs w:val="28"/>
          <w:rtl w:val="true"/>
          <w:lang w:bidi="fa-IR"/>
        </w:rPr>
        <w:t>، لأنها إنما تتعلق بالقیمة دون الثانی</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وتظهر فائدة الخلاف أیضا فی ما لو زادت القیمة بعد الحول ، فعلی المشهور یخرج ربع عشر القیمة الأولی ، وعلی الثانی ربع عشر الزیادة أیضا ، وفی التحاصّ وعدمه لو قصرت الترکة </w:t>
      </w:r>
      <w:r>
        <w:rPr>
          <w:rStyle w:val="FootnoteAnchor"/>
          <w:rtl w:val="true"/>
        </w:rPr>
        <w:footnoteReference w:id="7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المناقشة فی الحکم الثانی بأن التعلق بالقیمة غیر الوجوب فی الذمة فیتجه القول بتقدیم الزکاة علی القول بالوجوب وإن قلنا إنها تتعلق بالقیمة کما اختاره فی </w:t>
      </w:r>
      <w:bookmarkStart w:id="341" w:name="pg15452_158883"/>
    </w:p>
    <w:p>
      <w:pPr>
        <w:pStyle w:val="BookText"/>
        <w:rPr/>
      </w:pPr>
      <w:bookmarkEnd w:id="341"/>
      <w:r>
        <w:rPr>
          <w:rFonts w:ascii="IRNazanin" w:hAnsi="IRNazanin" w:eastAsia="IRNazanin"/>
          <w:color w:val="111111"/>
          <w:sz w:val="28"/>
          <w:sz w:val="28"/>
          <w:szCs w:val="28"/>
          <w:rtl w:val="true"/>
          <w:lang w:bidi="fa-IR"/>
        </w:rPr>
        <w:t>ویقوّم بالدنانیر أو الدراهم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الدروس </w:t>
      </w:r>
      <w:r>
        <w:rPr>
          <w:rStyle w:val="FootnoteAnchor"/>
          <w:rtl w:val="true"/>
        </w:rPr>
        <w:footnoteReference w:id="706"/>
      </w:r>
      <w:r>
        <w:rPr>
          <w:rFonts w:ascii="IRNazanin" w:hAnsi="IRNazanin" w:eastAsia="IRNazanin"/>
          <w:color w:val="111111"/>
          <w:sz w:val="28"/>
          <w:sz w:val="28"/>
          <w:szCs w:val="28"/>
          <w:rtl w:val="true"/>
          <w:lang w:bidi="fa-IR"/>
        </w:rPr>
        <w:t xml:space="preserve">،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التعلق بالقیمة إنما یتحقق بعد بیع عروض التجارة أما قبله فلا ، وهو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شیخنا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حواشی القواعد عند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والزکاة تتعلق بقیمة المتاع ، وتظهر الفائدة فی مثل من عنده مائتا قفیز من حنطة تساوی مائتی درهم ثم تزید بعد الحول إلی ثلاثمائة درهم ، فإن قلنا تتعلق بالعین أخرج خمسة أقفزة أو قیمتها سبعة دراهم ونصفا ، وإن قلنا بالقیمة أخرج خمسة دراهم أو بقیمتها حنطة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واعترضه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حواشی القواعد أیضا بأن ذلک إنما یتم لو لم یعتبر فی نصاب زکاة التجارة النصاب الثانی لأحد النقدین وإلاّ لوجب سبعة لا غیر ، لأن العشرین بعد الثمانین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مدفوع بأن السبعة والنصف إنما أخذت قیمة عن الخمسة الأقفزة الواجبة فی هذا المال ، لا زکاة عن الثلاثمائة لیعتبر فیها النصاب الثانی ، فإن المائة الزائدة لم یحل علیها الحول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ویقوّم بالدراهم أو الدنانیر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إطلاق العبارة یقتضی عدم الفرق فی ذلک بین کون الثمن الذی وقع به الشراء من أحد النقدین وغیره ، وهو مشکل علی إطلاقه ، والأصح أن الثمن إن کان من أحد النقدین وجب تقویم السلعة بما وقع به الشراء کما صرح به المصنف فی المعتبر </w:t>
      </w:r>
      <w:r>
        <w:rPr>
          <w:rStyle w:val="FootnoteAnchor"/>
          <w:rtl w:val="true"/>
        </w:rPr>
        <w:footnoteReference w:id="707"/>
      </w:r>
      <w:r>
        <w:rPr>
          <w:rFonts w:ascii="Amiri" w:hAnsi="Amiri" w:eastAsia="Amiri" w:cs="Amiri"/>
          <w:color w:val="111111"/>
          <w:sz w:val="28"/>
          <w:sz w:val="28"/>
          <w:szCs w:val="28"/>
          <w:rtl w:val="true"/>
          <w:lang w:bidi="ar-SA"/>
        </w:rPr>
        <w:t xml:space="preserve">، والعلاّمة </w:t>
      </w:r>
      <w:r>
        <w:rPr>
          <w:rStyle w:val="FootnoteAnchor"/>
          <w:rtl w:val="true"/>
        </w:rPr>
        <w:footnoteReference w:id="708"/>
      </w:r>
      <w:r>
        <w:rPr>
          <w:rFonts w:ascii="IRNazanin" w:hAnsi="IRNazanin" w:eastAsia="IRNazanin"/>
          <w:color w:val="111111"/>
          <w:sz w:val="28"/>
          <w:sz w:val="28"/>
          <w:szCs w:val="28"/>
          <w:rtl w:val="true"/>
          <w:lang w:bidi="fa-IR"/>
        </w:rPr>
        <w:t xml:space="preserve">، ومن تأخر عنه </w:t>
      </w:r>
      <w:r>
        <w:rPr>
          <w:rStyle w:val="FootnoteAnchor"/>
          <w:rtl w:val="true"/>
        </w:rPr>
        <w:footnoteReference w:id="709"/>
      </w:r>
      <w:r>
        <w:rPr>
          <w:rFonts w:ascii="IRNazanin" w:hAnsi="IRNazanin" w:eastAsia="IRNazanin"/>
          <w:color w:val="111111"/>
          <w:sz w:val="28"/>
          <w:sz w:val="28"/>
          <w:szCs w:val="28"/>
          <w:rtl w:val="true"/>
          <w:lang w:bidi="fa-IR"/>
        </w:rPr>
        <w:t>، لأن نصاب العرض</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2" w:name="__RefHeading___Toc7293837_2142443653"/>
      <w:bookmarkStart w:id="343" w:name="_Toc120"/>
      <w:bookmarkEnd w:id="342"/>
      <w:r>
        <w:rPr>
          <w:rtl w:val="true"/>
        </w:rPr>
        <w:t>تقویم المتاع بالدراهم والدنانیر</w:t>
      </w:r>
      <w:bookmarkStart w:id="344" w:name="pg15452_158884"/>
      <w:bookmarkEnd w:id="343"/>
    </w:p>
    <w:p>
      <w:pPr>
        <w:pStyle w:val="BookText"/>
        <w:rPr/>
      </w:pPr>
      <w:bookmarkEnd w:id="344"/>
      <w:r>
        <w:rPr>
          <w:rFonts w:ascii="IRNazanin" w:hAnsi="IRNazanin" w:eastAsia="IRNazanin"/>
          <w:color w:val="111111"/>
          <w:sz w:val="28"/>
          <w:sz w:val="28"/>
          <w:szCs w:val="28"/>
          <w:rtl w:val="true"/>
          <w:lang w:bidi="fa-IR"/>
        </w:rPr>
        <w:t xml:space="preserve">تفریع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السلعة تبلغ النصاب بأحد النقدین دون الآخر تعلقت بها الزکاة ، لحصول ما یسمی نصابا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ملک أحد النصب الزکاتیّة للتجارة مثل أربعین شاة أو ثلاثین بقرة سقطت زکاة التجارة ووجبت زکاة المال ، ولا تجتمع الزکاتان ، ویشکل ذلک علی القول بوجوب زکاة التجارة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مبنی علی ما اشتری به فیجب اعتباره به کما لو لم یشتر به شیئا ، ولقوله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کنت تربح فیه شیئا أو تجد رأس مالک فعلیک زکاته </w:t>
      </w:r>
      <w:r>
        <w:rPr>
          <w:rFonts w:eastAsia="IRNazanin" w:cs="IRNazanin"/>
          <w:color w:val="111111"/>
          <w:sz w:val="28"/>
          <w:szCs w:val="28"/>
          <w:rtl w:val="true"/>
          <w:lang w:bidi="fa-IR"/>
        </w:rPr>
        <w:t xml:space="preserve">» </w:t>
      </w:r>
      <w:r>
        <w:rPr>
          <w:rStyle w:val="FootnoteAnchor"/>
          <w:rtl w:val="true"/>
        </w:rPr>
        <w:footnoteReference w:id="710"/>
      </w:r>
      <w:r>
        <w:rPr>
          <w:rFonts w:ascii="IRNazanin" w:hAnsi="IRNazanin" w:eastAsia="IRNazanin"/>
          <w:color w:val="111111"/>
          <w:sz w:val="28"/>
          <w:sz w:val="28"/>
          <w:szCs w:val="28"/>
          <w:rtl w:val="true"/>
          <w:lang w:bidi="fa-IR"/>
        </w:rPr>
        <w:t>ورأس المال إنما یعلم بعد التقویم بما وقع به 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وقع الشراء بالنقدین وجب التقویم بهما ، ولو بلغ أحدهما النصاب زکّاه 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الثمن عروضا قوّم بالنقد الغالب واعتبر بلوغ النصاب ووجود رأس المال فی الحول به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تساوی النقدان کان له التقویم بأیهما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فی استحباب الزکاة بلوغ القیمة النصاب بأحدهما وکذا وجود رأس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تفریع ، إذا کانت السلعة تبلغ النصاب بأحد النقدین دون الآخر تعلقت بها الزکاة ، لحصول ما یسمی نصابا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إنما یتم إذا کان الثمن عروضا وتساوی النقدان ، وإلاّ وجب التقویم بالنقد الذی وقع به الشراء أو بالنقد الغالب خاصة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المسألة الثانیة ، إذا ملک أحد النصب الزکاتیة للتجارة مثل أربعین شاة أو ثلاثین بقرة سقطت زکاة التجارة ووجبت زکاة المال ، ولا تجتمع الزکاتان ، ویشکل ذلک علی القول بوجوب زکاة التجارة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تجتمع الزکاتان ، هذه وجوبا ، وهذه استحبابا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5" w:name="__RefHeading___Toc7293839_2142443653"/>
      <w:bookmarkStart w:id="346" w:name="_Toc121"/>
      <w:bookmarkEnd w:id="345"/>
      <w:r>
        <w:rPr>
          <w:rtl w:val="true"/>
        </w:rPr>
        <w:t>حکم تملک نصاب زکاتی للتجارة</w:t>
      </w:r>
      <w:bookmarkEnd w:id="346"/>
    </w:p>
    <w:p>
      <w:pPr>
        <w:pStyle w:val="BookText"/>
        <w:rPr/>
      </w:pPr>
      <w:r>
        <w:rPr>
          <w:rFonts w:ascii="IRNazanin" w:hAnsi="IRNazanin" w:eastAsia="IRNazanin"/>
          <w:color w:val="111111"/>
          <w:sz w:val="28"/>
          <w:sz w:val="28"/>
          <w:szCs w:val="28"/>
          <w:rtl w:val="true"/>
          <w:lang w:bidi="fa-IR"/>
        </w:rPr>
        <w:t xml:space="preserve">هذا القول مجهول القائل وقد نقل المصنف فی المعتبر الإجماع علی خلافه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تجتمع زکاة العین والتجارة فی مال واحد اتفاقا </w:t>
      </w:r>
      <w:r>
        <w:rPr>
          <w:rStyle w:val="FootnoteAnchor"/>
          <w:rtl w:val="true"/>
        </w:rPr>
        <w:footnoteReference w:id="7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قال العلاّمة فی التذکرة والمنتهی </w:t>
      </w:r>
      <w:r>
        <w:rPr>
          <w:rStyle w:val="FootnoteAnchor"/>
          <w:rtl w:val="true"/>
        </w:rPr>
        <w:footnoteReference w:id="7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فی ذلک قول النبی </w:t>
      </w: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ثنیا فی صدقة </w:t>
      </w:r>
      <w:r>
        <w:rPr>
          <w:rFonts w:eastAsia="IRNazanin" w:cs="IRNazanin"/>
          <w:color w:val="111111"/>
          <w:sz w:val="28"/>
          <w:szCs w:val="28"/>
          <w:rtl w:val="true"/>
          <w:lang w:bidi="fa-IR"/>
        </w:rPr>
        <w:t xml:space="preserve">» </w:t>
      </w:r>
      <w:r>
        <w:rPr>
          <w:rStyle w:val="FootnoteAnchor"/>
          <w:rtl w:val="true"/>
        </w:rPr>
        <w:footnoteReference w:id="713"/>
      </w:r>
      <w:r>
        <w:rPr>
          <w:rFonts w:ascii="IRNazanin" w:hAnsi="IRNazanin" w:eastAsia="IRNazanin"/>
          <w:color w:val="111111"/>
          <w:sz w:val="28"/>
          <w:sz w:val="28"/>
          <w:szCs w:val="28"/>
          <w:rtl w:val="true"/>
          <w:lang w:bidi="fa-IR"/>
        </w:rPr>
        <w:t xml:space="preserve">وقول الصادق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حسنة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یزکی المال من وجهین فی عام واحد </w:t>
      </w:r>
      <w:r>
        <w:rPr>
          <w:rFonts w:eastAsia="IRNazanin" w:cs="IRNazanin"/>
          <w:color w:val="111111"/>
          <w:sz w:val="28"/>
          <w:szCs w:val="28"/>
          <w:rtl w:val="true"/>
          <w:lang w:bidi="fa-IR"/>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قلنا باستحباب زکاة التجارة وجب القول بسقوطها ، لأن الواجب مقدم علی الندب ، وإن قلنا بالوجوب قال الشیخ فی الخلاف والمبسوط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زکاة العینیة دون التجارة ، لأن وجوبها متفق علیه ، ولأنها تتعلق بالعین فکانت أولی </w:t>
      </w:r>
      <w:r>
        <w:rPr>
          <w:rStyle w:val="FootnoteAnchor"/>
          <w:rtl w:val="true"/>
        </w:rPr>
        <w:footnoteReference w:id="7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زکاة التجارة ، لأنها أحفظ للفقراء لتقویمها بالنقدین وعدم اختصاصها بعین دون عین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والحجتان ضعیفتان ، أما الاتفاق علی الوجوب فهو مسلم لکن القائل بوجوب زکاة التجارة یوجبها کما یوجب زکاة المال فلم یکن عنده رجحان ، وأما کونها مختصة بالعین فهو موضع المنع ، ولو سلم لم یکن فی ذلک رجحان ، لاحتمال کون ما یلزم القیمة أولی ، وأما کونه أحظ للفقراء فلا نسلم وجوب مراعاة الأحظ للمساکین ، ولم لا تجب مراعاة الأحظ للمالک ، لأن الصدقة عفو المال ومواساة فلا تکون سببا لإضرار المالک ولا موجبة للتحکم فی ماله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 xml:space="preserve">. </w:t>
      </w:r>
      <w:bookmarkStart w:id="347" w:name="pg15452_158886"/>
    </w:p>
    <w:p>
      <w:pPr>
        <w:pStyle w:val="BookText"/>
        <w:rPr/>
      </w:pPr>
      <w:bookmarkEnd w:id="347"/>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عاوض أربعین سائمة بأربعین سائمة للتجارة سقط وجوب المالیة والتجارة ، واستأنف الحول فیهما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تثبت زکاة المال مع تمام الحول دون التجارة ، لأن اختلاف العین لا یقدح فی الوجوب مع تحقق النصاب فی الملک ، والأول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الشارح قولا فی المسألة بتخییر المالک فی إخراج أیهما شاء ، لتساویهما فی الوجوب ، وامتناع الجمع بینهما ، وعدم المرجح لأحدهما </w:t>
      </w:r>
      <w:r>
        <w:rPr>
          <w:rStyle w:val="FootnoteAnchor"/>
          <w:rtl w:val="true"/>
        </w:rPr>
        <w:footnoteReference w:id="7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والأصح ما ذکره الشیخ من تقدیم العینیة ، لانتفاء الدلیل علی ثبوت زکاة التجارة مع وجوب العینیة ، فإن الروایات المتضمنة لثبوت هذه الزکاة لا تعطی ذلک کما یظهر للمتتبع ،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الثالثة ، لو عارض أربعین سائمة بأربعین سائمة للتجارة سقط وجوب المالیة والتجارة واستأنف الحول فیهما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تثبت زکاة المال مع تمام الحول دون التجارة ، لأن اختلاف العین لا یقدح فی الوجوب مع تحقق النصاب فی الملک ، والأول أشبه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أنه إذا کان عنده أربعون سائمة بعض الحول للتجارة ، ثم عارضها بمثلها للتجارة فإنّ ما مضی من الحول ینقطع بالنسبة إلی المالیة والتجارة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جعلنا التقیید بکونها للتجارة متعلقا بالأولی والثانیة ، لأن الأولی لو کانت للقنیة لم یکن لذکر سقوط التجارة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سقوط المالیة فالخلاف فیه مع الشیخ ، حیث ذهب إلی عدم سقوطها بتبدل النصاب بالجنس ، وقد تقدم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سقوط زکاة التجارة فهو اختیار المصنف هنا ظاهرا ، وفی المعتبر صریحا </w:t>
      </w:r>
      <w:r>
        <w:rPr>
          <w:rStyle w:val="FootnoteAnchor"/>
          <w:rtl w:val="true"/>
        </w:rPr>
        <w:footnoteReference w:id="719"/>
      </w:r>
      <w:r>
        <w:rPr>
          <w:rFonts w:ascii="IRNazanin" w:hAnsi="IRNazanin" w:eastAsia="IRNazanin"/>
          <w:color w:val="111111"/>
          <w:sz w:val="28"/>
          <w:sz w:val="28"/>
          <w:szCs w:val="28"/>
          <w:rtl w:val="true"/>
          <w:lang w:bidi="fa-IR"/>
        </w:rPr>
        <w:t xml:space="preserve">، وغیره من الأصحاب </w:t>
      </w:r>
      <w:r>
        <w:rPr>
          <w:rStyle w:val="FootnoteAnchor"/>
          <w:rtl w:val="true"/>
        </w:rPr>
        <w:footnoteReference w:id="720"/>
      </w:r>
      <w:r>
        <w:rPr>
          <w:rFonts w:ascii="IRNazanin" w:hAnsi="IRNazanin" w:eastAsia="IRNazanin"/>
          <w:color w:val="111111"/>
          <w:sz w:val="28"/>
          <w:sz w:val="28"/>
          <w:szCs w:val="28"/>
          <w:rtl w:val="true"/>
          <w:lang w:bidi="fa-IR"/>
        </w:rPr>
        <w:t xml:space="preserve">، إلاّ أن العلاّمة فی التذکرة </w:t>
      </w:r>
      <w:r>
        <w:rPr>
          <w:rStyle w:val="FootnoteAnchor"/>
          <w:rtl w:val="true"/>
        </w:rPr>
        <w:footnoteReference w:id="721"/>
      </w:r>
      <w:r>
        <w:rPr>
          <w:rFonts w:ascii="IRNazanin" w:hAnsi="IRNazanin" w:eastAsia="IRNazanin"/>
          <w:color w:val="111111"/>
          <w:sz w:val="28"/>
          <w:sz w:val="28"/>
          <w:szCs w:val="28"/>
          <w:rtl w:val="true"/>
          <w:lang w:bidi="fa-IR"/>
        </w:rPr>
        <w:t>وولده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8" w:name="__RefHeading___Toc7293841_2142443653"/>
      <w:bookmarkStart w:id="349" w:name="_Toc122"/>
      <w:bookmarkEnd w:id="348"/>
      <w:r>
        <w:rPr>
          <w:rtl w:val="true"/>
        </w:rPr>
        <w:t>حکم تعویض أربعین ساعة بمثلها للتجارة</w:t>
      </w:r>
      <w:bookmarkEnd w:id="349"/>
    </w:p>
    <w:p>
      <w:pPr>
        <w:pStyle w:val="BookText"/>
        <w:rPr/>
      </w:pPr>
      <w:r>
        <w:rPr>
          <w:rFonts w:ascii="IRNazanin" w:hAnsi="IRNazanin" w:eastAsia="IRNazanin"/>
          <w:color w:val="111111"/>
          <w:sz w:val="28"/>
          <w:sz w:val="28"/>
          <w:szCs w:val="28"/>
          <w:rtl w:val="true"/>
          <w:lang w:bidi="fa-IR"/>
        </w:rPr>
        <w:t xml:space="preserve">فی الشرح </w:t>
      </w:r>
      <w:r>
        <w:rPr>
          <w:rStyle w:val="FootnoteAnchor"/>
          <w:rtl w:val="true"/>
        </w:rPr>
        <w:footnoteReference w:id="722"/>
      </w:r>
      <w:r>
        <w:rPr>
          <w:rFonts w:ascii="IRNazanin" w:hAnsi="IRNazanin" w:eastAsia="IRNazanin"/>
          <w:color w:val="111111"/>
          <w:sz w:val="28"/>
          <w:sz w:val="28"/>
          <w:szCs w:val="28"/>
          <w:rtl w:val="true"/>
          <w:lang w:bidi="fa-IR"/>
        </w:rPr>
        <w:t>نقلا الإجماع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 تکلّف الشارح حمل عبارة المصنف علی ما لا ینافی الإجماع فحمل الأربعین الأولی علی أنها للقنیة وحمل سقوط التجارة علی الارتفاع الأصلی وهو انتفاؤها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وغایته أن یکون مجازا ، وهو أولی من اختلال المعنی مع الحقیقة </w:t>
      </w:r>
      <w:r>
        <w:rPr>
          <w:rStyle w:val="FootnoteAnchor"/>
          <w:rtl w:val="true"/>
        </w:rPr>
        <w:footnoteReference w:id="7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حمل بعید ، مع أنه لا ضرورة تلجی‌ء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المحقق الشیخ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فی حاشیة الکتاب سقوط زکاة التجارة هنا بما لا ینافی الإجماع أیضا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مضی من الحول ینقطع بالنسبة إلی المالیة والتجارة معا ، أما المالیة فلتبدل العین فی أثناء الحول ، وأما التجارة فلأن حول المالیة یبتدئ من حین دخول الثانیة فی ملکه ، فیمتنع اعتبار بعضه فی حول التجارة ، لأن الحول الواحد کما لا یمکن اعتباره للزکاتین فکذا 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ویشکل بأن مقتضی العمومات ثبوت زکاة التجارة عند تمام حولها کما قطع به الشیخ </w:t>
      </w:r>
      <w:r>
        <w:rPr>
          <w:rStyle w:val="FootnoteAnchor"/>
          <w:rtl w:val="true"/>
        </w:rPr>
        <w:footnoteReference w:id="724"/>
      </w:r>
      <w:r>
        <w:rPr>
          <w:rFonts w:ascii="IRNazanin" w:hAnsi="IRNazanin" w:eastAsia="IRNazanin"/>
          <w:color w:val="111111"/>
          <w:sz w:val="28"/>
          <w:sz w:val="28"/>
          <w:szCs w:val="28"/>
          <w:rtl w:val="true"/>
          <w:lang w:bidi="fa-IR"/>
        </w:rPr>
        <w:t xml:space="preserve">، والعلاّمة فی جملة من کتبه </w:t>
      </w:r>
      <w:r>
        <w:rPr>
          <w:rStyle w:val="FootnoteAnchor"/>
          <w:rtl w:val="true"/>
        </w:rPr>
        <w:footnoteReference w:id="7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والشهید فی البیان </w:t>
      </w:r>
      <w:r>
        <w:rPr>
          <w:rStyle w:val="FootnoteAnchor"/>
          <w:rtl w:val="true"/>
        </w:rPr>
        <w:footnoteReference w:id="726"/>
      </w:r>
      <w:r>
        <w:rPr>
          <w:rFonts w:ascii="IRNazanin" w:hAnsi="IRNazanin" w:eastAsia="IRNazanin"/>
          <w:color w:val="111111"/>
          <w:sz w:val="28"/>
          <w:sz w:val="28"/>
          <w:szCs w:val="28"/>
          <w:rtl w:val="true"/>
          <w:lang w:bidi="fa-IR"/>
        </w:rPr>
        <w:t>، لخلوها من المعارض ، وعلی هذا فلا یجری النصاب فی حول العینیة إلاّ بعد تمام حول التجارة ، لامتناع احتساب الحول الواحد أو بعضه للزکاتین ، لاستلزامه الثنیا فی الصدقة ، ویحتمل جریانه فی حول العینیة من حین الملک لاختلاف محل الزکاة ووقتها المقتضی لعدم تحقق الثنیا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والتحقیق أن مقتضی الأدلة الدالة علی ثبوت زکاة التجارة تعلقها بالمال بتمام الحول ، ومقتضی الأدلة الدالة علی جریان النصاب فی حول العینیة جریانه </w:t>
      </w:r>
      <w:bookmarkStart w:id="350" w:name="pg15452_158888"/>
    </w:p>
    <w:p>
      <w:pPr>
        <w:pStyle w:val="BookText"/>
        <w:rPr/>
      </w:pPr>
      <w:bookmarkEnd w:id="350"/>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 فی مال المضاربة الربح کانت زکاة الأصل علی ربّ المال لانفراده بملکه ، وزکاة الربح بینهما ، تضمّ حصة المالک إلی ماله وتخرج منه الزکاة ، لأن رأس ماله 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تستحب فی حصة الساعی الزکاة إلاّ أن تکون نصابا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حین الملک ، فإن لم یثبت التنافی بین الزکاتین علی هذا الوجه أخرج کلا منهما عند تمام حولها من حین الملک ، وإن ثبت امتناع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احتمل تقدیم زکاة التجارة وعدم جریان النصاب فی حول العینیة إلاّ بعد تمام حول التجارة لسبقها ، خصوصا علی القول بالوجوب ، ویحتمل تقدیم العینیة وجریان نصابها فی الحول من حین الملک لقوتها ، ولما أشرنا إلیه سابقا من انتفاء الدلیل علی ثبوتها فیما تجب فیه العینیة ، فینقطع حول التجارة کما ذکره المحقق الشیخ علی ، ولعل هذا أرجح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فی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واستأنف الحول فیهما ، إشارة إلی أن زکاة التجارة وإن لم تجتمع مع المالیة لکنها إنما تسقط عند تمام حول المالیة وتحقق وجوبها لا من حین جریان النصاب فی حول العینیة ، وعلی هذا فیتساوق الحولان ، ومع اختلال شرائط المالیة فی أثناء الحول تثبت زکاة التجارة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الرابعة ، إذا ظهر فی مال المضاربة الربح کانت زکاة الأصل علی رب المال لانفراده بملکه ، وزکاة الربح بینهما ، تضم حصة المالک إلی ماله وتخرج منه الزکاة ، لأن رأس ماله نصاب ، ولا تستحب فی حصة الساعی الزکاة إلاّ أن تکون نصابا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بالأصل قدر رأس المال ، وبالربح زیادة قیمة العروض علی رأس المال ، وبالضمّ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 حصة المالک إلی ماله ، جعلهما کالمال الواحد وإخراج الزکاة منهما إذا جمعا الشرائط کما فی المال الواحد ، لکن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وتخرج منه الزکاة لأن رأس ماله نصاب ، غیر جید ، إذ لم یتقدم منه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تقرر ذلک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دفع إنسان إلی غیره مالا قراضا علی النصف</w:t>
      </w:r>
    </w:p>
    <w:p>
      <w:pPr>
        <w:pStyle w:val="Heading3"/>
        <w:numPr>
          <w:ilvl w:val="2"/>
          <w:numId w:val="1"/>
        </w:numPr>
        <w:rPr/>
      </w:pPr>
      <w:bookmarkStart w:id="351" w:name="__RefHeading___Toc7293843_2142443653"/>
      <w:bookmarkStart w:id="352" w:name="_Toc123"/>
      <w:bookmarkEnd w:id="351"/>
      <w:r>
        <w:rPr>
          <w:rtl w:val="true"/>
        </w:rPr>
        <w:t>حکم زکاة مال المضاربة</w:t>
      </w:r>
      <w:bookmarkEnd w:id="352"/>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3" w:name="__RefHeading___Toc7293845_2142443653"/>
      <w:bookmarkStart w:id="354" w:name="_Toc124"/>
      <w:bookmarkEnd w:id="353"/>
      <w:r>
        <w:rPr>
          <w:rtl w:val="true"/>
        </w:rPr>
        <w:t>عدم منع الدین للزکاة</w:t>
      </w:r>
      <w:bookmarkEnd w:id="354"/>
    </w:p>
    <w:p>
      <w:pPr>
        <w:pStyle w:val="BookText"/>
        <w:rPr/>
      </w:pPr>
      <w:r>
        <w:rPr>
          <w:rFonts w:ascii="IRNazanin" w:hAnsi="IRNazanin" w:eastAsia="IRNazanin"/>
          <w:color w:val="111111"/>
          <w:sz w:val="28"/>
          <w:sz w:val="28"/>
          <w:szCs w:val="28"/>
          <w:rtl w:val="true"/>
          <w:lang w:bidi="fa-IR"/>
        </w:rPr>
        <w:t xml:space="preserve">وهل تخرج قبل أن ینضّ المال؟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لأنه وقایة لرأس المال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لأن استحقاق الفقراء له أخرجه عن کونه وقایة ، وهو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فظهر فیه ربح کانت زکاة الأصل علی المالک إذا بلغ النصاب واجتمعت بقیة الشرائط ، وکذا حصته من الربح بعد اعتبار ما یجب اعتباره من النصاب والحول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حصة العامل فإن قلنا إنه یملکها بالظهور وجبت زکاتها علیه إذا بلغت النصاب وحال علیها الحول من حین الملک وکان متمکنا من التصرف فیها ولو بالتمکن من القسمة ، وإن قلنا إنه لا یملکها إلاّ بالقسمة فلا زکاة علیه قبلها لانتفاء الملک ، والأظهر سقوط زکاة هذه الحصة عن المالک أیضا علی هذا التقدیر ، لأنها مترددة بین أن تسلم فتکون للعامل أو تتلف فلا تکون له ولا للمالک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قلنا إنه لا یملک الحصة وإنما یستحق أجرة المثل فالزکاة کلها علی المالک ، لأن الأجرة دین ، والدین لا یمنع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وهل تخرج قبل أن ینضّ المال؟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لأنه وقایة لرأس المال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لأن استحقاق الفقراء له أخرجه عن کونه وقایة ، وهو أشبه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الإنضاض 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المال عینا بعد أن کان متاعا </w:t>
      </w:r>
      <w:r>
        <w:rPr>
          <w:rStyle w:val="FootnoteAnchor"/>
          <w:rtl w:val="true"/>
        </w:rPr>
        <w:footnoteReference w:id="7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أن ذلک غیر کاف فی استقرار ملک العامل ، بل لا بد معه من الفسخ ، ومن ثم حمل الشارح الإنضاض هنا علی القسمة مجازا ، لعدم استقرار ملک العامل بدونها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والمراد أن العامل إذا قلنا إنه یملک حصته بالظهور ووجبت الزکاة فیها فهل له تعجیل الإخراج من عین مال القراض بعد الحول وقبل استقرار ملکه بالقسمة أو الفسخ بعد الإنضاض؟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لأن الربح وقایة لرأس المال لما لعله یکون من الخسران ، فتعلق حق المالک به للوقایة یمنع استقلاله بالإخراج منه </w:t>
      </w:r>
      <w:r>
        <w:rPr>
          <w:rStyle w:val="FootnoteAnchor"/>
          <w:rtl w:val="true"/>
        </w:rPr>
        <w:footnoteReference w:id="7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وهو اختیار المصنف هنا وفی المعتبر </w:t>
      </w:r>
      <w:r>
        <w:rPr>
          <w:rStyle w:val="FootnoteAnchor"/>
          <w:rtl w:val="true"/>
        </w:rPr>
        <w:footnoteReference w:id="730"/>
      </w:r>
      <w:r>
        <w:rPr>
          <w:rFonts w:ascii="IRNazanin" w:hAnsi="IRNazanin" w:eastAsia="IRNazanin"/>
          <w:color w:val="111111"/>
          <w:sz w:val="28"/>
          <w:sz w:val="28"/>
          <w:szCs w:val="28"/>
          <w:rtl w:val="true"/>
          <w:lang w:bidi="fa-IR"/>
        </w:rPr>
        <w:t>، لأن استحقاق الفقراء لجزء منه أخرج ذلک القدر المستحق عن الوقایة ، ولأن الزکاة من المؤن التی تلزم المال کأجرة الدلاّل والوزان وأرش جنایة العبد وفطرته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حسن علی القول بالوجوب ، بل یمکن إجراء الدلیل الأول علی القول بالاستحباب أیضا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إذن الشارع فی إخراج ذلک القدر أخرجه عن الوقایة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وجمع العلاّمة فی القواعد بین کون الربح وقایة ، وبین تعجیل الإخراج بضمان العامل الزکاة لو احتیج إلی إتمام المال ، کما تضمن المرأة لو أخرجت زکاة المهر ثم طلقت قبل الدخول </w:t>
      </w:r>
      <w:r>
        <w:rPr>
          <w:rStyle w:val="FootnoteAnchor"/>
          <w:rtl w:val="true"/>
        </w:rPr>
        <w:footnoteReference w:id="7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قیاس مع الفارق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وردّه الشهید فی الدروس أیضا بأنه قول محدث ، مع أن فیه تغریرا بمال المالک لو أعسر العامل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وأجیب عنه بأن إمکان الإعسار أو ثبوته بالقوة لا یزیل حق الإخراج الثابت بالفعل</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فخر المحققین فی شرحه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والتحقیق أن النزاع فی تعجیل الإخراج بغیر إذن المالک بعد تسلیم ثبوت الزکاة لیس بموجّه ، لأن إمکان ضرر المالک بإمکان الخسران وإعساره لا یعارض استحقاق الفقراء بالفعل ، لأن إمکان أحد المتنافیین لو نفی ثبوت الآخر فعلا لما تحقق شی‌ء من الممکنات ، ولأن الزکاة حق </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لا یمنع من زکاة التجارة ولو لم یکن للمالک وفاء إلا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القول فی زکاة المال ، لأنها تتعلق بالعین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لله والآدمی فکیف یمنع مع وجود سببه بإمکان حق الآدمی ، بل 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حصة العامل قبل أن ینضّ المال لا زکاة فیها لعدم تمام الملک وإلاّ لملک ربحه کان قویا </w:t>
      </w:r>
      <w:r>
        <w:rPr>
          <w:rStyle w:val="FootnoteAnchor"/>
          <w:rtl w:val="true"/>
        </w:rPr>
        <w:footnoteReference w:id="7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وقوته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الخامسة ، الدین لا یمنع من زکاة التجارة ولو لم یکن للمالک وفاء إلاّ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الضمیر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مال التجارة المدلول علیه بزکاة التجارة ، والمراد أن الدین لا یمنع من تعلق الزکاة بالنصاب المتجر به وإن لم یکن للمدیون مال سواه ، لأن متعلق الدین الذمة ، ومتعلق زکاة التجارة العین أو القیمة علی اختلاف الرأیین ، فلا تعارض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الحکم مجمع علیه بین الأصحاب ، قاله فی التذکرة </w:t>
      </w:r>
      <w:r>
        <w:rPr>
          <w:rStyle w:val="FootnoteAnchor"/>
          <w:rtl w:val="true"/>
        </w:rPr>
        <w:footnoteReference w:id="7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یتأکد إخراج زکاة التجارة للمدیون </w:t>
      </w:r>
      <w:r>
        <w:rPr>
          <w:rStyle w:val="FootnoteAnchor"/>
          <w:rtl w:val="true"/>
        </w:rPr>
        <w:footnoteReference w:id="735"/>
      </w:r>
      <w:r>
        <w:rPr>
          <w:rFonts w:ascii="IRNazanin" w:hAnsi="IRNazanin" w:eastAsia="IRNazanin"/>
          <w:color w:val="111111"/>
          <w:sz w:val="28"/>
          <w:sz w:val="28"/>
          <w:szCs w:val="28"/>
          <w:rtl w:val="true"/>
          <w:lang w:bidi="fa-IR"/>
        </w:rPr>
        <w:t>، لأنه نفل یضرّ بالفرض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القول فی زکاة المال ، لأنها تتعلق بالعین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الحکم مقطوع به فی کلام الأصحاب ، مدعی علیه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لا یمنع الزکاة سواء کان للمالک مال سوی النصاب أو لم یکن ، وسواء استوعب الدین النصاب أو لم یستوعبه ، وسواء کانت أموال الزکاة ظاهرة کالنعم والحرث أو باطنة کالذهب والفضة ، وعلیه علماؤنا 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احتج علیه بعموم الأمر بالزکاة ، فلا یختص بعدم حالة الدین إلاّ بدلیل ولم یثبت ، وبأنه حرّ مسلم ملک نصابا حولا فوجبت الزکاة علیه کمن لا دین علیه ، وبأن سعاة النبی صلی الله علیه و آله کانوا یأخذون الصدقات من غیر مسألة عن الدین ، </w:t>
      </w:r>
      <w:bookmarkStart w:id="355" w:name="pg15452_158892"/>
    </w:p>
    <w:p>
      <w:pPr>
        <w:pStyle w:val="BookText"/>
        <w:rPr/>
      </w:pPr>
      <w:bookmarkEnd w:id="355"/>
      <w:r>
        <w:rPr>
          <w:rFonts w:ascii="IRNazanin" w:hAnsi="IRNazanin" w:eastAsia="IRNazanin"/>
          <w:color w:val="111111"/>
          <w:sz w:val="28"/>
          <w:sz w:val="28"/>
          <w:szCs w:val="28"/>
          <w:rtl w:val="true"/>
          <w:lang w:bidi="fa-IR"/>
        </w:rPr>
        <w:t xml:space="preserve">ثم یلحق بهذا الفصل مسألتان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العقار المتخذ للنماء تستحب الزکاة فی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مانعا لسألوا عنه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صریحا ما رواه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إبراهیم ، عن أبیه ، عن حمّاد بن عیسی ، عن حریز ، عن زرارة ، عن أبی جعفر علیه السلام ، وضریس ، عن أبی عبد الله علیه السلام أنهما قالا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أیما رجل کان له مال موضوع حتی یحول علیه الحول فإنه یزکّیه وإن کان علیه من الدین مثله وأکثر منه ، فلیزکّ ما فی یده </w:t>
      </w:r>
      <w:r>
        <w:rPr>
          <w:rFonts w:eastAsia="IRNazanin" w:cs="IRNazanin"/>
          <w:color w:val="111111"/>
          <w:sz w:val="28"/>
          <w:szCs w:val="28"/>
          <w:rtl w:val="true"/>
          <w:lang w:bidi="fa-IR"/>
        </w:rPr>
        <w:t xml:space="preserve">» </w:t>
      </w:r>
      <w:r>
        <w:rPr>
          <w:rStyle w:val="FootnoteAnchor"/>
          <w:rtl w:val="true"/>
        </w:rPr>
        <w:footnoteReference w:id="737"/>
      </w:r>
      <w:r>
        <w:rPr>
          <w:rFonts w:ascii="IRNazanin" w:hAnsi="IRNazanin" w:eastAsia="IRNazanin"/>
          <w:color w:val="111111"/>
          <w:sz w:val="28"/>
          <w:sz w:val="28"/>
          <w:szCs w:val="28"/>
          <w:rtl w:val="true"/>
          <w:lang w:bidi="fa-IR"/>
        </w:rPr>
        <w:t>وهذه الروایة لم ینقلها أحد من الأصحاب فیما أعلم مع کونها نصّا فی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ویفهم من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البیان التوقف فی هذا الحکم ، حیث قال بعد أن ذکر أن الدین لا یمنع زکاة التجارة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الجعفریات ، عن أمیر المؤمنین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کان له مال وعلیه مال فلیحسب ماله وما علیه ، فإن کان له فضل مائتا درهم فلیعط خمسة </w:t>
      </w:r>
      <w:r>
        <w:rPr>
          <w:rFonts w:eastAsia="IRNazanin" w:cs="IRNazanin"/>
          <w:color w:val="111111"/>
          <w:sz w:val="28"/>
          <w:szCs w:val="28"/>
          <w:rtl w:val="true"/>
          <w:lang w:bidi="fa-IR"/>
        </w:rPr>
        <w:t xml:space="preserve">» </w:t>
      </w:r>
      <w:r>
        <w:rPr>
          <w:rStyle w:val="FootnoteAnchor"/>
          <w:rtl w:val="true"/>
        </w:rPr>
        <w:footnoteReference w:id="73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نصّ فی منع الدین الزکاة ، والشیخ فی الخلاف ما تمسّک علی عدم منع الدین إلاّ بإطلاق الأخبار الموجبة للزکاة </w:t>
      </w:r>
      <w:r>
        <w:rPr>
          <w:rStyle w:val="FootnoteAnchor"/>
          <w:rtl w:val="true"/>
        </w:rPr>
        <w:footnoteReference w:id="7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قد بیّنّا وجود النص الدال علی ذلک صریحا ، وما نقله عن الجعفریات مجهول الإسناد ، مع إعراض الأصحاب عنه وإطباقهم علی ترک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یلحق بهذا الفصل مسألتان ،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العقار المتخذ للنماء تستحب الزکاة فی حاصله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6" w:name="__RefHeading___Toc7293847_2142443653"/>
      <w:bookmarkStart w:id="357" w:name="_Toc125"/>
      <w:bookmarkEnd w:id="356"/>
      <w:r>
        <w:rPr>
          <w:rtl w:val="true"/>
        </w:rPr>
        <w:t>استحباب الزکاة فی حاصل العقار</w:t>
      </w:r>
      <w:bookmarkStart w:id="358" w:name="pg15452_158893"/>
      <w:bookmarkEnd w:id="357"/>
    </w:p>
    <w:p>
      <w:pPr>
        <w:pStyle w:val="BookText"/>
        <w:rPr/>
      </w:pPr>
      <w:bookmarkEnd w:id="358"/>
      <w:r>
        <w:rPr>
          <w:rFonts w:ascii="IRNazanin" w:hAnsi="IRNazanin" w:eastAsia="IRNazanin"/>
          <w:color w:val="111111"/>
          <w:sz w:val="28"/>
          <w:sz w:val="28"/>
          <w:szCs w:val="28"/>
          <w:rtl w:val="true"/>
          <w:lang w:bidi="fa-IR"/>
        </w:rPr>
        <w:t>ولو بلغ نصابا وحال علیه الحول وجبت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تستحب فی المساکن ، ولا فی الثیاب ، ولا الآلات ، ولا الأمتعة المتخذة للقنیة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العقار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Style w:val="FootnoteAnchor"/>
          <w:rtl w:val="true"/>
        </w:rPr>
        <w:footnoteReference w:id="740"/>
      </w:r>
      <w:r>
        <w:rPr>
          <w:rFonts w:ascii="IRNazanin" w:hAnsi="IRNazanin" w:eastAsia="IRNazanin"/>
          <w:color w:val="111111"/>
          <w:sz w:val="28"/>
          <w:sz w:val="28"/>
          <w:szCs w:val="28"/>
          <w:rtl w:val="true"/>
          <w:lang w:bidi="fa-IR"/>
        </w:rPr>
        <w:t>، والمراد هنا ما یعمّ البساتین والخانات والحمّامات ونحو ذلک علی ما صرّح به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واستحباب الزکاة فی حاصلها مقطوع به فی کلامهم ، ولم أقف له علی مستند ، وقد ذکره فی التذکرة والمنتهی مجردا عن الدلیل ، ثم 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یشترط فیه الحول ولا النصاب للعموم </w:t>
      </w:r>
      <w:r>
        <w:rPr>
          <w:rStyle w:val="FootnoteAnchor"/>
          <w:rtl w:val="true"/>
        </w:rPr>
        <w:footnoteReference w:id="7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واستقرب الشهید فی البیان اعتبارهما </w:t>
      </w:r>
      <w:r>
        <w:rPr>
          <w:rStyle w:val="FootnoteAnchor"/>
          <w:rtl w:val="true"/>
        </w:rPr>
        <w:footnoteReference w:id="7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به اقتصارا فیما خالف الأصل علی موضع الوفاق إن تمّ ، وعلی هذا فإنما یثبت الاستحباب فیه إذا کان الحاصل عرضا غیر زکوی ، أما لو کان نقدا فإن الزکاة تجب فیه مع اجتماع الشرائط ویسقط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بلغ نصابا وحال علیه الحول وجبت الزکاة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 الحاصل إذا کان نصابا زکویا وحال علیه الحول وجبت الزکاة المالیة فیه ، ولا ریب فی ذلک ، ثم إن قلنا بعدم اعتبار النصاب والحول أخرج الزکاة المستحبة ابتداء ثم أخرج الواجبة بعد اجتماع شرائط الوجوب ، وإن قلنا باعتبارهما وکان الحاصل نصابا زکویا ثبت الوجوب وسقط الاستحباب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تستحب فی المساکن ولا فی الثیاب والآلات والأمتعة المتخذة للقنیة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مما لا خلاف فیه بین الأصحاب ، بل 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ثابت بإجماع العلماء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9" w:name="__RefHeading___Toc7293849_2142443653"/>
      <w:bookmarkStart w:id="360" w:name="_Toc126"/>
      <w:bookmarkEnd w:id="359"/>
      <w:r>
        <w:rPr>
          <w:rtl w:val="true"/>
        </w:rPr>
        <w:t>عدم استحباب الزکاة فی المساکن والأمتعة</w:t>
      </w:r>
      <w:bookmarkStart w:id="361" w:name="pg15452_158894"/>
      <w:bookmarkEnd w:id="360"/>
    </w:p>
    <w:p>
      <w:pPr>
        <w:pStyle w:val="BookText"/>
        <w:rPr/>
      </w:pPr>
      <w:bookmarkEnd w:id="361"/>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الخیل إذا کانت إناثا سائمة وحال علیها الحول ، ففی العتاق عن کل فرس دیناران ، وفی البراذین عن کل فرس دینار استحبابا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الثانیة ، الخیل إذا کانت إناثا سائمة وحال علیها الحول ففی العتاق عن کل فرس دیناران ، وفی البراذین عن کل فرس دینار استحبابا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بالفرس العتیق الذی أبواه عربیّان کریمان ، والبرذون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أجمع علماؤنا علی استحباب الزکاة فی الخیل بشروط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السوم ، والأنوثة ، والحول </w:t>
      </w:r>
      <w:r>
        <w:rPr>
          <w:rStyle w:val="FootnoteAnchor"/>
          <w:rtl w:val="true"/>
        </w:rPr>
        <w:footnoteReference w:id="7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فیه ما رواه الشیخ فی الحسن ، عن زرارة ومحمد بن مسلم ، عنهما جمیعا علیهماالسلام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وضع أمیر المؤمنین علیه السلام علی الخیل العتاق الراعیة فی کل فرس فی کل عام دینارین ، وجعل علی البراذین دینارا </w:t>
      </w:r>
      <w:r>
        <w:rPr>
          <w:rFonts w:eastAsia="IRNazanin" w:cs="IRNazanin"/>
          <w:color w:val="111111"/>
          <w:sz w:val="28"/>
          <w:szCs w:val="28"/>
          <w:rtl w:val="true"/>
          <w:lang w:bidi="fa-IR"/>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ویدل علی اعتبار السوم ما رواه زرارة فی الصحیح ، عن أبی عبد الله علیه السلام 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علی الفرس أو البعیر یکون للرجل یرکبها شی‌ء؟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لیس علی ما یعلف شی‌ء ، إنما الصدقة علی السائمة المرسلة فی مراحها </w:t>
      </w:r>
      <w:r>
        <w:rPr>
          <w:rStyle w:val="FootnoteAnchor"/>
          <w:rtl w:val="true"/>
        </w:rPr>
        <w:footnoteReference w:id="746"/>
      </w:r>
      <w:r>
        <w:rPr>
          <w:rFonts w:ascii="IRNazanin" w:hAnsi="IRNazanin" w:eastAsia="IRNazanin"/>
          <w:color w:val="111111"/>
          <w:sz w:val="28"/>
          <w:sz w:val="28"/>
          <w:szCs w:val="28"/>
          <w:rtl w:val="true"/>
          <w:lang w:bidi="fa-IR"/>
        </w:rPr>
        <w:t xml:space="preserve">عامها الذی یقتنیها فیه الرجل ، فأما ما سوی ذلک فلیس فیه شی‌ء </w:t>
      </w:r>
      <w:r>
        <w:rPr>
          <w:rFonts w:eastAsia="IRNazanin" w:cs="IRNazanin"/>
          <w:color w:val="111111"/>
          <w:sz w:val="28"/>
          <w:szCs w:val="28"/>
          <w:rtl w:val="true"/>
          <w:lang w:bidi="fa-IR"/>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2" w:name="__RefHeading___Toc7293851_2142443653"/>
      <w:bookmarkStart w:id="363" w:name="_Toc127"/>
      <w:bookmarkEnd w:id="362"/>
      <w:r>
        <w:rPr>
          <w:rtl w:val="true"/>
        </w:rPr>
        <w:t>استحباب الزکاة فی الخیل</w:t>
      </w:r>
      <w:bookmarkStart w:id="364" w:name="pg15452_158895"/>
      <w:bookmarkEnd w:id="363"/>
    </w:p>
    <w:p>
      <w:pPr>
        <w:pStyle w:val="BookText"/>
        <w:rPr/>
      </w:pPr>
      <w:bookmarkEnd w:id="364"/>
      <w:r>
        <w:rPr>
          <w:rFonts w:ascii="IRNazanin" w:hAnsi="IRNazanin" w:eastAsia="IRNazanin"/>
          <w:color w:val="111111"/>
          <w:sz w:val="28"/>
          <w:sz w:val="28"/>
          <w:szCs w:val="28"/>
          <w:rtl w:val="true"/>
          <w:lang w:bidi="fa-IR"/>
        </w:rPr>
        <w:t>النظر الثالث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 تصرف إلیه ، ووقت التسلیم ، والنیة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فی من تصرف إلیه ، وتحصره أقسام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أصناف المستحقین للزکاة سبعة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الفقراء والمساکین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الذین تقصر أموالهم عن مؤنة سنتهم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یقصر ماله عن أحد النصب الزکاتیة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الناس من جعل اللفظین بمعنی واحد ، ومنهم من فرّق بینهما فی الآیة ، والأول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النظر الثالث فیمن تصرف إلیه ووقت التسلیم والنیة ، القول فیمن تصرف إلیه ، وتحصره أقسام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أصناف المستحقین للزکاة سبعة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الفقراء والمساکین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الذین تقصر أموالهم عن مؤنة سنتهم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یقصر ماله عن أحد النصب الزکاتیة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من الناس من جعل اللفظین بمعنی ، ومنهم من فرق بینهما فی الآیة ، والأول أشبه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5" w:name="__RefHeading___Toc7293853_2142443653"/>
      <w:bookmarkStart w:id="366" w:name="_Toc128"/>
      <w:bookmarkEnd w:id="365"/>
      <w:r>
        <w:rPr>
          <w:rtl w:val="true"/>
        </w:rPr>
        <w:t>المستحقون للزکاة</w:t>
      </w:r>
      <w:bookmarkStart w:id="367" w:name="pg15452_158896"/>
      <w:bookmarkEnd w:id="366"/>
    </w:p>
    <w:p>
      <w:pPr>
        <w:pStyle w:val="BookText"/>
        <w:rPr/>
      </w:pPr>
      <w:bookmarkEnd w:id="367"/>
      <w:r>
        <w:rPr>
          <w:rFonts w:ascii="IRNazanin" w:hAnsi="IRNazanin" w:eastAsia="IRNazanin"/>
          <w:color w:val="111111"/>
          <w:sz w:val="28"/>
          <w:sz w:val="28"/>
          <w:szCs w:val="28"/>
          <w:rtl w:val="true"/>
          <w:lang w:bidi="fa-IR"/>
        </w:rPr>
        <w:t>البحث فی هذه المسألة 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هذین اللفظین ، أعنی الفقراء والمساکین هل هما مترادفان أو متغایران؟ وقد اختلف الأصحاب وغیرهم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جماعة منهم المصنف فی هذا الکتاب إلی الأول ، وبهذا الاعتبار جعل الأصناف سبعة ، وذهب الأکثر إلی تغایرهما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اختلف هؤلاء فیما یتحقق به التغایر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الفقیر هو المتعفف الذی لا یسأل ، والمسکین هو الذی یسأل </w:t>
      </w:r>
      <w:r>
        <w:rPr>
          <w:rStyle w:val="FootnoteAnchor"/>
          <w:rtl w:val="true"/>
        </w:rPr>
        <w:footnoteReference w:id="7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المنقول عن ابن عباس </w:t>
      </w:r>
      <w:r>
        <w:rPr>
          <w:rStyle w:val="FootnoteAnchor"/>
          <w:rtl w:val="true"/>
        </w:rPr>
        <w:footnoteReference w:id="749"/>
      </w:r>
      <w:r>
        <w:rPr>
          <w:rFonts w:ascii="IRNazanin" w:hAnsi="IRNazanin" w:eastAsia="IRNazanin"/>
          <w:color w:val="111111"/>
          <w:sz w:val="28"/>
          <w:sz w:val="28"/>
          <w:szCs w:val="28"/>
          <w:rtl w:val="true"/>
          <w:lang w:bidi="fa-IR"/>
        </w:rPr>
        <w:t xml:space="preserve">، والمروی فی أخبار أهل البیت علیهم السلام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وقیل بالعکس ، قال الشیخ أبو علی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جاء فی الحدیث ما یدل علی ذلک </w:t>
      </w:r>
      <w:r>
        <w:rPr>
          <w:rStyle w:val="FootnoteAnchor"/>
          <w:rtl w:val="true"/>
        </w:rPr>
        <w:footnoteReference w:id="751"/>
      </w:r>
      <w:r>
        <w:rPr>
          <w:rFonts w:ascii="IRNazanin" w:hAnsi="IRNazanin" w:eastAsia="IRNazanin"/>
          <w:color w:val="111111"/>
          <w:sz w:val="28"/>
          <w:sz w:val="28"/>
          <w:szCs w:val="28"/>
          <w:rtl w:val="true"/>
          <w:lang w:bidi="fa-IR"/>
        </w:rPr>
        <w:t>، فقد روی عن النبی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المسکین الذی ترده الأکلة والأکلتان والتمرة والتمرتان ، ولکن المسکین الذی لا یجد غنی فیغنیه ، ولا یسأل الناس شیئا ، ولا یفطن به ، فیتصدق علیه </w:t>
      </w:r>
      <w:r>
        <w:rPr>
          <w:rFonts w:eastAsia="IRNazanin" w:cs="IRNazanin"/>
          <w:color w:val="111111"/>
          <w:sz w:val="28"/>
          <w:szCs w:val="28"/>
          <w:rtl w:val="true"/>
          <w:lang w:bidi="fa-IR"/>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8" w:name="__RefHeading___Toc7293855_2142443653"/>
      <w:bookmarkStart w:id="369" w:name="_Toc129"/>
      <w:bookmarkEnd w:id="368"/>
      <w:r>
        <w:rPr>
          <w:rtl w:val="true"/>
        </w:rPr>
        <w:t>الفقراء والمساکین</w:t>
      </w:r>
      <w:bookmarkEnd w:id="369"/>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الفقیر هو الزمن المحتاج ، والمسکین هو الصحیح المحتاج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اختیار ابن بابویه فیمن لا یحضره الفقیه ، فإنه قال فی تفصیل المستحقین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الفقراء فهم أهل الزّمانة والحاجة ، والمساکین أهل الحاجة من غیر أهل الزّمانة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الفقیر الذی لا شی‌ء له ، والمسکین الذی له بلغة من العیش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اختیار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المبسوط والجمل </w:t>
      </w:r>
      <w:r>
        <w:rPr>
          <w:rStyle w:val="FootnoteAnchor"/>
          <w:rtl w:val="true"/>
        </w:rPr>
        <w:footnoteReference w:id="754"/>
      </w:r>
      <w:r>
        <w:rPr>
          <w:rFonts w:ascii="IRNazanin" w:hAnsi="IRNazanin" w:eastAsia="IRNazanin"/>
          <w:color w:val="111111"/>
          <w:sz w:val="28"/>
          <w:sz w:val="28"/>
          <w:szCs w:val="28"/>
          <w:rtl w:val="true"/>
          <w:lang w:bidi="fa-IR"/>
        </w:rPr>
        <w:t xml:space="preserve">، وابن البراج </w:t>
      </w:r>
      <w:r>
        <w:rPr>
          <w:rStyle w:val="FootnoteAnchor"/>
          <w:rtl w:val="true"/>
        </w:rPr>
        <w:footnoteReference w:id="755"/>
      </w:r>
      <w:r>
        <w:rPr>
          <w:rFonts w:ascii="Amiri" w:hAnsi="Amiri" w:eastAsia="Amiri" w:cs="Amiri"/>
          <w:color w:val="111111"/>
          <w:sz w:val="28"/>
          <w:sz w:val="28"/>
          <w:szCs w:val="28"/>
          <w:rtl w:val="true"/>
          <w:lang w:bidi="ar-SA"/>
        </w:rPr>
        <w:t xml:space="preserve">، وابن حمزة </w:t>
      </w:r>
      <w:r>
        <w:rPr>
          <w:rStyle w:val="FootnoteAnchor"/>
          <w:rtl w:val="true"/>
        </w:rPr>
        <w:footnoteReference w:id="756"/>
      </w:r>
      <w:r>
        <w:rPr>
          <w:rFonts w:ascii="IRNazanin" w:hAnsi="IRNazanin" w:eastAsia="IRNazanin"/>
          <w:color w:val="111111"/>
          <w:sz w:val="28"/>
          <w:sz w:val="28"/>
          <w:szCs w:val="28"/>
          <w:rtl w:val="true"/>
          <w:lang w:bidi="fa-IR"/>
        </w:rPr>
        <w:t xml:space="preserve">، وابن إدریس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اختیار الشیخ فی النهایة </w:t>
      </w:r>
      <w:r>
        <w:rPr>
          <w:rStyle w:val="FootnoteAnchor"/>
          <w:rtl w:val="true"/>
        </w:rPr>
        <w:footnoteReference w:id="758"/>
      </w:r>
      <w:r>
        <w:rPr>
          <w:rFonts w:ascii="IRNazanin" w:hAnsi="IRNazanin" w:eastAsia="IRNazanin"/>
          <w:color w:val="111111"/>
          <w:sz w:val="28"/>
          <w:sz w:val="28"/>
          <w:szCs w:val="28"/>
          <w:rtl w:val="true"/>
          <w:lang w:bidi="fa-IR"/>
        </w:rPr>
        <w:t xml:space="preserve">، والمفید فی المقنعة </w:t>
      </w:r>
      <w:r>
        <w:rPr>
          <w:rStyle w:val="FootnoteAnchor"/>
          <w:rtl w:val="true"/>
        </w:rPr>
        <w:footnoteReference w:id="759"/>
      </w:r>
      <w:r>
        <w:rPr>
          <w:rFonts w:ascii="IRNazanin" w:hAnsi="IRNazanin" w:eastAsia="IRNazanin"/>
          <w:color w:val="111111"/>
          <w:sz w:val="28"/>
          <w:sz w:val="28"/>
          <w:szCs w:val="28"/>
          <w:rtl w:val="true"/>
          <w:lang w:bidi="fa-IR"/>
        </w:rPr>
        <w:t xml:space="preserve">، وابن الجنید </w:t>
      </w:r>
      <w:r>
        <w:rPr>
          <w:rStyle w:val="FootnoteAnchor"/>
          <w:rtl w:val="true"/>
        </w:rPr>
        <w:footnoteReference w:id="760"/>
      </w:r>
      <w:r>
        <w:rPr>
          <w:rFonts w:ascii="Amiri" w:hAnsi="Amiri" w:eastAsia="Amiri" w:cs="Amiri"/>
          <w:color w:val="111111"/>
          <w:sz w:val="28"/>
          <w:sz w:val="28"/>
          <w:szCs w:val="28"/>
          <w:rtl w:val="true"/>
          <w:lang w:bidi="ar-SA"/>
        </w:rPr>
        <w:t xml:space="preserve">، وسلاّر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ومنشأ هذا الاختلاف اختلاف کلام أهل اللغة ، 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 ویضم ضدّ الغنی ، وقدره أن یکون له ما یکفی عیاله ، أو الفقیر من یجد القوت والمسکین من لا شی‌ء له ، أو الفقیر المحتاج والمسکین من أذلّه الفقر أو غیره من </w:t>
      </w:r>
    </w:p>
    <w:p>
      <w:pPr>
        <w:pStyle w:val="BookText"/>
        <w:rPr/>
      </w:pPr>
      <w:r>
        <w:rPr>
          <w:rFonts w:ascii="IRNazanin" w:hAnsi="IRNazanin" w:eastAsia="IRNazanin"/>
          <w:color w:val="111111"/>
          <w:sz w:val="28"/>
          <w:sz w:val="28"/>
          <w:szCs w:val="28"/>
          <w:rtl w:val="true"/>
          <w:lang w:bidi="fa-IR"/>
        </w:rPr>
        <w:t xml:space="preserve">الأحوال ، أو الفقیر من له بلغة والمسکین لا شی‌ء له ، أو هو أحسن حالا من الفقیر ، أو هما سواء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فقیر من المال ، 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الفقیر الذی له بلغة من العیش ، والمسکین الذی لا شی‌ء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الأصعمی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المسکین أحسن حالا من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الفقیر أحسن حالا من المسکین قال ، وقلت 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أفقیر أنت؟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والله مسکین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الهروی فی الغریبین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وَالْمَساکِینِ </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أحمد بن یحیی ، عن محمد بن سلام قال ، قلت لیونس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افرق لی بین المسکین والفقیر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الفقیر الذی یجد القوت ، والمسکین الذی لا شی‌ء له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الفقیر عند العرب المحتاج ،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الْفُقَراءُ إِلَی اللهِ </w:t>
      </w:r>
      <w:r>
        <w:rPr>
          <w:rFonts w:eastAsia="Amiri" w:cs="Amiri" w:ascii="Amiri" w:hAnsi="Amiri"/>
          <w:color w:val="111111"/>
          <w:sz w:val="28"/>
          <w:szCs w:val="28"/>
          <w:rtl w:val="true"/>
          <w:lang w:bidi="ar-SA"/>
        </w:rPr>
        <w:t xml:space="preserve">) </w:t>
      </w:r>
      <w:r>
        <w:rPr>
          <w:rStyle w:val="FootnoteAnchor"/>
          <w:rtl w:val="true"/>
        </w:rPr>
        <w:footnoteReference w:id="765"/>
      </w:r>
      <w:r>
        <w:rPr>
          <w:rFonts w:ascii="IRNazanin" w:hAnsi="IRNazanin" w:eastAsia="IRNazanin"/>
          <w:color w:val="111111"/>
          <w:sz w:val="28"/>
          <w:sz w:val="28"/>
          <w:szCs w:val="28"/>
          <w:rtl w:val="true"/>
          <w:lang w:bidi="fa-IR"/>
        </w:rPr>
        <w:t xml:space="preserve">أی المحتاجون إلیه ، فأما المسکین فالذی قد أذلّه الفقر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غیره </w:t>
      </w:r>
      <w:r>
        <w:rPr>
          <w:rFonts w:eastAsia="IRNazanin" w:cs="IRNazanin"/>
          <w:color w:val="111111"/>
          <w:sz w:val="28"/>
          <w:szCs w:val="28"/>
          <w:rtl w:val="true"/>
          <w:lang w:bidi="fa-IR"/>
        </w:rPr>
        <w:t xml:space="preserve">) </w:t>
      </w:r>
      <w:r>
        <w:rPr>
          <w:rStyle w:val="FootnoteAnchor"/>
          <w:rtl w:val="true"/>
        </w:rPr>
        <w:footnoteReference w:id="766"/>
      </w:r>
      <w:r>
        <w:rPr>
          <w:rFonts w:ascii="IRNazanin" w:hAnsi="IRNazanin" w:eastAsia="IRNazanin"/>
          <w:color w:val="111111"/>
          <w:sz w:val="28"/>
          <w:sz w:val="28"/>
          <w:szCs w:val="28"/>
          <w:rtl w:val="true"/>
          <w:lang w:bidi="fa-IR"/>
        </w:rPr>
        <w:t xml:space="preserve">فإذا کان هذا إنما مسکنته من جهة الفقر حلّت له الصدقة ، وإذا کان مسکینا قد أذلّه شی‌ء سوی الفقر فالصدقة لا تحلّ له ، إذ کان شائعا فی اللغة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فلان المسکین وظلم المسکین وهو من أهل الثروة والیسار ، وإنما لحقه اسم المسکین من جهة الذّلّة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ذکر لکل من هذه الأقوال حجج واهیة وتوجیهات قاصرة لیس فی التعرض لها کثیر فائدة ، والأصح أن المسکین أسوأ حالا من الفقیر ، وأنه المحتاج الذی یسأل ، والفقیر المحتاج الذی لا یسأل ، لما رواه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 عن محمد بن مسلم ، عن أحدهما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سأله عن الفقیر والمسکین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الفقیر الذی لا یسأل ، والمسکین الذی هو أجهد منه الذی یسأل </w:t>
      </w:r>
      <w:r>
        <w:rPr>
          <w:rFonts w:eastAsia="IRNazanin" w:cs="IRNazanin"/>
          <w:color w:val="111111"/>
          <w:sz w:val="28"/>
          <w:szCs w:val="28"/>
          <w:rtl w:val="true"/>
          <w:lang w:bidi="fa-IR"/>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أبی بصیر قال ، 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وَالْمَساکِینِ </w:t>
      </w:r>
      <w:r>
        <w:rPr>
          <w:rFonts w:eastAsia="Amiri" w:cs="Amiri" w:ascii="Amiri" w:hAnsi="Amiri"/>
          <w:color w:val="111111"/>
          <w:sz w:val="28"/>
          <w:szCs w:val="28"/>
          <w:rtl w:val="true"/>
          <w:lang w:bidi="ar-SA"/>
        </w:rPr>
        <w:t xml:space="preserve">) </w:t>
      </w:r>
      <w:r>
        <w:rPr>
          <w:rStyle w:val="FootnoteAnchor"/>
          <w:rtl w:val="true"/>
        </w:rPr>
        <w:footnoteReference w:id="76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الفقیر الذی لا یسأل الناس ، والمسکین أجهد منه ، والبائس أجهدهم </w:t>
      </w:r>
      <w:r>
        <w:rPr>
          <w:rFonts w:eastAsia="IRNazanin" w:cs="IRNazanin"/>
          <w:color w:val="111111"/>
          <w:sz w:val="28"/>
          <w:szCs w:val="28"/>
          <w:rtl w:val="true"/>
          <w:lang w:bidi="fa-IR"/>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واعلم أن الفقراء والمساکین متی ذکر أحدهما خاصة دخل فیه الآخر بغیر خلاف ، نصّ علی ذلک جماعة منهم الشیخ والعلاّمة کما فی آیة الکفارة المخصوصة بالمسکین فیدخل فیه الفقیر ، وإنما الخلاف فیما لو جمعا کما فی آیة الزکاة لا غیر ، والأصح أنهما متغایران ، لنص أهل اللغة ، وصحیحة أبی بصیر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الفقیر الذی لا یسأل الناس ، والمسکین أجهد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ثمرة مهمة فی تحقیق ذلک ، للاتفاق علی استحقاقهما من الزکاة حیث ذکرا ، ودخول أحدهما تحت الآخر حیث یذکر أحدهما ، وإنما تظهر الفائدة نادرا فیما لو نذر أو وقف أو أوصی لأسوئهما حالا ، فإن الآخر لا یدخل فیه بخلاف العکس </w:t>
      </w:r>
      <w:r>
        <w:rPr>
          <w:rStyle w:val="FootnoteAnchor"/>
          <w:rtl w:val="true"/>
        </w:rPr>
        <w:footnoteReference w:id="7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نظر من وجوه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الفقراء والمساکین متی ذکر أحدهما خاصة دخل فیه الآخر بغیر خلاف ، مشکل جدا بعد ثبوت التغایر ، لأن إطلاق لفظ أحدهما وإرادة الآخر مجاز لا یصار إلیه إلاّ مع القرینة ، ومع انتفائها یجب حمل اللفظ علی حقیقته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کان فی کلام المصنف فی المعتبر إشعار بما ذکرناه ، فإنه قال بعد أن ذکر الخلاف فی أیهما أسوأ حالا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ثمرة لتحقیق أحد المذهبین فی هذا المقام ، وربما کان له أثر فی غیره </w:t>
      </w:r>
      <w:r>
        <w:rPr>
          <w:rStyle w:val="FootnoteAnchor"/>
          <w:rtl w:val="true"/>
        </w:rPr>
        <w:footnoteReference w:id="7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التذکرة </w:t>
      </w:r>
      <w:r>
        <w:rPr>
          <w:rStyle w:val="FootnoteAnchor"/>
          <w:rtl w:val="true"/>
        </w:rPr>
        <w:footnoteReference w:id="7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الشهید فی البیان بعد أن نقل عن الشیخ والراوندی والفاضل أنهم قالوا یدخل کل منهما فی إطلاق لفظ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أرادوا به حقیقة ففیه منع ، ویوافقون علی أنهما إذا اجتمعا کما فی الآیة یحتاج إلی فصل یمیّز بینهما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فالمتجه بعد ثبوت التغایر عدم دخول أحدهما فی إطلاق لفظ الآخر إلاّ بقرینة ، وما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تحقق الخلاف فی ذلک لا یکفی فی إثبات هذا الحکم ، لأن عدم العلم بالخلاف لا یقتضی العلم بانتفاء الخلاف ، والحجة فی الثانی دون الأول</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استدلاله علی التغایر بنص أهل اللغة وروایة أبی بصیر غیر جید ، لأن أهل اللغة مختلفون فی ذلک کما نقلناه ، وروایة أبی بصیر ضعیفة السند باشتراک راویها بین الثقة والضعیف ، وبأن من جملة رجالها عبد الله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أنه الکاهلی وهو غیر موثق </w:t>
      </w:r>
      <w:r>
        <w:rPr>
          <w:rFonts w:eastAsia="IRNazanin" w:cs="IRNazanin"/>
          <w:color w:val="111111"/>
          <w:sz w:val="28"/>
          <w:szCs w:val="28"/>
          <w:rtl w:val="true"/>
          <w:lang w:bidi="fa-IR"/>
        </w:rPr>
        <w:t xml:space="preserve">) </w:t>
      </w:r>
      <w:r>
        <w:rPr>
          <w:rStyle w:val="FootnoteAnchor"/>
          <w:rtl w:val="true"/>
        </w:rPr>
        <w:footnoteReference w:id="775"/>
      </w:r>
      <w:r>
        <w:rPr>
          <w:rFonts w:ascii="IRNazanin" w:hAnsi="IRNazanin" w:eastAsia="IRNazanin"/>
          <w:color w:val="111111"/>
          <w:sz w:val="28"/>
          <w:sz w:val="28"/>
          <w:szCs w:val="28"/>
          <w:rtl w:val="true"/>
          <w:lang w:bidi="fa-IR"/>
        </w:rPr>
        <w:t>والأجود الاستدلال علی ذلک بروایة محمد بن مسلم فإنها صحیحة السند واضحة الدلالة ، ولم یحتج بها أحد من الأصحاب فیما أعلم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تظهر الفائدة نادرا فیما لو نذر أو وقف أو أوصی لأسوئهما حالا ، فإن الآخر لا یدخل فیه بخلاف العکس ، غیر جید أیضا ، بل المتجه عدم دخول کل منهما فی الآخر وإن کان أسوأ حالا من المنذور له ، لأن اللفظ لا یتناوله کما هو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الحدّ المسوّغ لتناول الزکاة فی هذین الصنفین ، 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فیه عدم الغنی الشامل للمعنیین إذا تحقق استحق صاحبه الزکاة بلا خلاف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واختلف الأصحاب فیما یتحقق به الغنی المانع من الاستحقاق ، فقال الشیخ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الغنی من ملک نصابا تجب فیه الزکاة أو قیمته </w:t>
      </w:r>
      <w:r>
        <w:rPr>
          <w:rStyle w:val="FootnoteAnchor"/>
          <w:rtl w:val="true"/>
        </w:rPr>
        <w:footnoteReference w:id="7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الغنی الذی یحرم علیه أخذ الصدقة باعتبار الفقر هو أن یکون قادرا علی کفایته وکفایة من تلزمه کفایته علی الدوام ، فإن کان مکتفیا بصنعة وکانت صنعته تردّ علیه کفایته وکفایة من تلزمه نفقته حرمت علیه ، وإن کانت لا تردّ علیه حلّ له ذلک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مراده بالدوام هنا مؤنة السنة </w:t>
      </w:r>
      <w:r>
        <w:rPr>
          <w:rStyle w:val="FootnoteAnchor"/>
          <w:rtl w:val="true"/>
        </w:rPr>
        <w:footnoteReference w:id="7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بعید ، ولعل المراد به أن یکون له ما تحصل به الکفایة عادة من صنعة أو ضیعة أو مال یتعیّش به 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الشیخ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أصحابنا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ملک نصابا تجب فیه الزکاة کان غنیّا تحرم علیه الصدقة ، وذلک قول أبی حنیفة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الغنی من ملک من الأموال ما یکون قدر کفایته لمؤنته </w:t>
      </w:r>
    </w:p>
    <w:p>
      <w:pPr>
        <w:pStyle w:val="BookText"/>
        <w:rPr/>
      </w:pPr>
      <w:r>
        <w:rPr>
          <w:rFonts w:ascii="IRNazanin" w:hAnsi="IRNazanin" w:eastAsia="IRNazanin"/>
          <w:color w:val="111111"/>
          <w:sz w:val="28"/>
          <w:sz w:val="28"/>
          <w:szCs w:val="28"/>
          <w:rtl w:val="true"/>
          <w:lang w:bidi="fa-IR"/>
        </w:rPr>
        <w:t xml:space="preserve">طول سنته علی الاقتصاد ، فإنه یحرم علیه أخذ الزکاة ، سواء کانت نصابا أو أقل من نصاب أو أکثر من النصاب ، فإن لم یکن بقدر کفایته سنة فلا یحرم علیه أخذ الزکاة </w:t>
      </w:r>
      <w:r>
        <w:rPr>
          <w:rStyle w:val="FootnoteAnchor"/>
          <w:rtl w:val="true"/>
        </w:rPr>
        <w:footnoteReference w:id="7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هذا القول ذهب المصنف وعامة المتأخرین ، وحکاه فی المعتبر </w:t>
      </w:r>
      <w:r>
        <w:rPr>
          <w:rStyle w:val="FootnoteAnchor"/>
          <w:rtl w:val="true"/>
        </w:rPr>
        <w:footnoteReference w:id="782"/>
      </w:r>
      <w:r>
        <w:rPr>
          <w:rFonts w:ascii="IRNazanin" w:hAnsi="IRNazanin" w:eastAsia="IRNazanin"/>
          <w:color w:val="111111"/>
          <w:sz w:val="28"/>
          <w:sz w:val="28"/>
          <w:szCs w:val="28"/>
          <w:rtl w:val="true"/>
          <w:lang w:bidi="fa-IR"/>
        </w:rPr>
        <w:t xml:space="preserve">عن الشیخ فی باب قسم الصدقات ، لکن لا یخفی أن هذا الإطلاق مناف لما صرّح به الأصحاب کالشیخ </w:t>
      </w:r>
      <w:r>
        <w:rPr>
          <w:rStyle w:val="FootnoteAnchor"/>
          <w:rtl w:val="true"/>
        </w:rPr>
        <w:footnoteReference w:id="783"/>
      </w:r>
      <w:r>
        <w:rPr>
          <w:rFonts w:ascii="IRNazanin" w:hAnsi="IRNazanin" w:eastAsia="IRNazanin"/>
          <w:color w:val="111111"/>
          <w:sz w:val="28"/>
          <w:sz w:val="28"/>
          <w:szCs w:val="28"/>
          <w:rtl w:val="true"/>
          <w:lang w:bidi="fa-IR"/>
        </w:rPr>
        <w:t xml:space="preserve">، والمصنف فی النافع </w:t>
      </w:r>
      <w:r>
        <w:rPr>
          <w:rStyle w:val="FootnoteAnchor"/>
          <w:rtl w:val="true"/>
        </w:rPr>
        <w:footnoteReference w:id="784"/>
      </w:r>
      <w:r>
        <w:rPr>
          <w:rFonts w:ascii="Amiri" w:hAnsi="Amiri" w:eastAsia="Amiri" w:cs="Amiri"/>
          <w:color w:val="111111"/>
          <w:sz w:val="28"/>
          <w:sz w:val="28"/>
          <w:szCs w:val="28"/>
          <w:rtl w:val="true"/>
          <w:lang w:bidi="ar-SA"/>
        </w:rPr>
        <w:t xml:space="preserve">، والعلاّمة </w:t>
      </w:r>
      <w:r>
        <w:rPr>
          <w:rStyle w:val="FootnoteAnchor"/>
          <w:rtl w:val="true"/>
        </w:rPr>
        <w:footnoteReference w:id="785"/>
      </w:r>
      <w:r>
        <w:rPr>
          <w:rFonts w:ascii="IRNazanin" w:hAnsi="IRNazanin" w:eastAsia="IRNazanin"/>
          <w:color w:val="111111"/>
          <w:sz w:val="28"/>
          <w:sz w:val="28"/>
          <w:szCs w:val="28"/>
          <w:rtl w:val="true"/>
          <w:lang w:bidi="fa-IR"/>
        </w:rPr>
        <w:t xml:space="preserve">، وغیرهم </w:t>
      </w:r>
      <w:r>
        <w:rPr>
          <w:rStyle w:val="FootnoteAnchor"/>
          <w:rtl w:val="true"/>
        </w:rPr>
        <w:footnoteReference w:id="786"/>
      </w:r>
      <w:r>
        <w:rPr>
          <w:rFonts w:ascii="IRNazanin" w:hAnsi="IRNazanin" w:eastAsia="IRNazanin"/>
          <w:color w:val="111111"/>
          <w:sz w:val="28"/>
          <w:sz w:val="28"/>
          <w:szCs w:val="28"/>
          <w:rtl w:val="true"/>
          <w:lang w:bidi="fa-IR"/>
        </w:rPr>
        <w:t xml:space="preserve">من جواز تناول الزکاة لمن کان له مال یتعیش به أو ضیعة یستغلّها إذا کان بحیث یعجز عن استنماء الکفایة ، إذ مقتضاه أن من کان کذلک کان فقیرا وإن کان بحیث لو أنفق رأس المال المملوک لکفاه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والمعتمد أن من کان له مال یتجر به أو ضیعة یستغلّها فإن کفاه الربح أو الغلّة له ولعیاله لم یجز له أخذ الزکاة ، وإن لم یکفه جاز له ذلک ، ولا یکلّف الإنفاق من رأس المال ولا من ثمن الضیعة ، ومن لم یکن له کذلک اعتبر فیه قصور أمواله عن مؤنة السنة له ولعیاله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لنا علی الحکم الأول مضافا إلی عدم تحقق الخروج بملک ما لا تحصل الکفایة بغلّته عن حدّ الفقر عرفا روایات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رواه الکلینی فی الصحیح ، عن معاویة بن وهب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یکون له ثلاثمائة درهم أو أربعمائة درهم وله عیال وهو یحترف فلا یصیب نفقته فیها أیکبّ فیأکلها ولا یأخذ الزکاة أو یأخذ الزکاة؟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بل ینظر إلی فضلها فیقوت بها نفسه ومن وسعه ذلک من عیاله ، ویأخذ البقیة من الزکاة </w:t>
      </w:r>
    </w:p>
    <w:p>
      <w:pPr>
        <w:pStyle w:val="BookText"/>
        <w:rPr/>
      </w:pPr>
      <w:r>
        <w:rPr>
          <w:rFonts w:ascii="IRNazanin" w:hAnsi="IRNazanin" w:eastAsia="IRNazanin"/>
          <w:color w:val="111111"/>
          <w:sz w:val="28"/>
          <w:sz w:val="28"/>
          <w:szCs w:val="28"/>
          <w:rtl w:val="true"/>
          <w:lang w:bidi="fa-IR"/>
        </w:rPr>
        <w:t xml:space="preserve">ویتصرف بهذه ، لا ینفقها </w:t>
      </w:r>
      <w:r>
        <w:rPr>
          <w:rFonts w:eastAsia="IRNazanin" w:cs="IRNazanin"/>
          <w:color w:val="111111"/>
          <w:sz w:val="28"/>
          <w:szCs w:val="28"/>
          <w:rtl w:val="true"/>
          <w:lang w:bidi="fa-IR"/>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الشیخ ، عن هارون بن حمزة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یروون عن النبی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تحل الصدقة لغنی ، ولا لذی مرّة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تصلح لغنیّ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یکون له ثلاثمائة درهم فی بضاعة وله عیال فإن أقبل علیها أکلها عیاله ولم یکتفوا بربحها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فلینظر ما یستفضل منها فیأکله هو ومن وسعه ذلک ، ولیأخذ لمن لم یسعه من عیاله </w:t>
      </w:r>
      <w:r>
        <w:rPr>
          <w:rFonts w:eastAsia="IRNazanin" w:cs="IRNazanin"/>
          <w:color w:val="111111"/>
          <w:sz w:val="28"/>
          <w:szCs w:val="28"/>
          <w:rtl w:val="true"/>
          <w:lang w:bidi="fa-IR"/>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ابن بابویه فی الموثق ، عن سماعة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الزکاة هل تصلح لصاحب الدار والخادم؟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إلاّ أن تکون داره دار غلّة فیخرج له من غلتها ما یکفیه وعیاله ، فإن لم تکن الغلّة تکفیه لنفسه وعیاله فی طعامهم وکسوتهم وحاجتهم من غیر إسراف فقد حلت له الزکاة ، وإن کانت غلّتها تکفیهم فلا </w:t>
      </w:r>
      <w:r>
        <w:rPr>
          <w:rFonts w:eastAsia="IRNazanin" w:cs="IRNazanin"/>
          <w:color w:val="111111"/>
          <w:sz w:val="28"/>
          <w:szCs w:val="28"/>
          <w:rtl w:val="true"/>
          <w:lang w:bidi="fa-IR"/>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بصیر ، إنه سأل أبا عبد الله علیه السلام عن رجل له ثمانمائة درهم وهو رجل خفّاف وله عیال کثیر إله أن یأخذ من الزکاة؟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أبا محمد أیربح فی دراهمه ما یقوت به عیاله ویفضل؟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 یفضل؟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یفضل عن القوت مقدار نصف القوت فلا یأخذ الزکاة ، وإن کان أقل من نصف القوت أخذ الزکاة </w:t>
      </w:r>
      <w:r>
        <w:rPr>
          <w:rFonts w:eastAsia="IRNazanin" w:cs="IRNazanin"/>
          <w:color w:val="111111"/>
          <w:sz w:val="28"/>
          <w:szCs w:val="28"/>
          <w:rtl w:val="true"/>
          <w:lang w:bidi="fa-IR"/>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ولنا علی الحکم الثانی أن الفقر لغة </w:t>
      </w:r>
      <w:r>
        <w:rPr>
          <w:rStyle w:val="FootnoteAnchor"/>
          <w:rtl w:val="true"/>
        </w:rPr>
        <w:footnoteReference w:id="792"/>
      </w:r>
      <w:r>
        <w:rPr>
          <w:rFonts w:ascii="IRNazanin" w:hAnsi="IRNazanin" w:eastAsia="IRNazanin"/>
          <w:color w:val="111111"/>
          <w:sz w:val="28"/>
          <w:sz w:val="28"/>
          <w:szCs w:val="28"/>
          <w:rtl w:val="true"/>
          <w:lang w:bidi="fa-IR"/>
        </w:rPr>
        <w:t xml:space="preserve">وعرفا الحاجة ، قال الله تعالی </w:t>
      </w:r>
      <w:r>
        <w:rPr>
          <w:rFonts w:eastAsia="IRNazanin" w:cs="IRNazanin"/>
          <w:color w:val="111111"/>
          <w:sz w:val="28"/>
          <w:szCs w:val="28"/>
          <w:rtl w:val="true"/>
          <w:lang w:bidi="fa-IR"/>
        </w:rPr>
        <w:t xml:space="preserve">: </w:t>
      </w:r>
      <w:bookmarkStart w:id="370" w:name="pg15452_158904"/>
    </w:p>
    <w:p>
      <w:pPr>
        <w:pStyle w:val="BookText"/>
        <w:rPr/>
      </w:pPr>
      <w:bookmarkEnd w:id="370"/>
      <w:r>
        <w:rPr>
          <w:rFonts w:ascii="IRNazanin" w:hAnsi="IRNazanin" w:eastAsia="IRNazanin"/>
          <w:color w:val="111111"/>
          <w:sz w:val="28"/>
          <w:sz w:val="28"/>
          <w:szCs w:val="28"/>
          <w:rtl w:val="true"/>
          <w:lang w:bidi="fa-IR"/>
        </w:rPr>
        <w:t>ومن یقدر علی اکتساب ما یموّن به نفسه وعیاله لا تحلّ له ، لأنه کالغنیّ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ذو الصنعة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أَنْتُمُ الْفُقَراءُ إِلَی اللهِ </w:t>
      </w:r>
      <w:r>
        <w:rPr>
          <w:rFonts w:eastAsia="Amiri" w:cs="Amiri" w:ascii="Amiri" w:hAnsi="Amiri"/>
          <w:color w:val="111111"/>
          <w:sz w:val="28"/>
          <w:szCs w:val="28"/>
          <w:rtl w:val="true"/>
          <w:lang w:bidi="ar-SA"/>
        </w:rPr>
        <w:t xml:space="preserve">) </w:t>
      </w:r>
      <w:r>
        <w:rPr>
          <w:rStyle w:val="FootnoteAnchor"/>
          <w:rtl w:val="true"/>
        </w:rPr>
        <w:footnoteReference w:id="793"/>
      </w:r>
      <w:r>
        <w:rPr>
          <w:rFonts w:ascii="IRNazanin" w:hAnsi="IRNazanin" w:eastAsia="IRNazanin"/>
          <w:color w:val="111111"/>
          <w:sz w:val="28"/>
          <w:sz w:val="28"/>
          <w:szCs w:val="28"/>
          <w:rtl w:val="true"/>
          <w:lang w:bidi="fa-IR"/>
        </w:rPr>
        <w:t>أی المحتاجون ، ومن قصرت أمواله عن کفایة عامه فهو محتاج ، وفی الأخبار المتقدمة دلالة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القائلون باعتبار ملک النصاب بما روی عن النبی صلی الله علیه و آله أنه قال لمعاذ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أعلمهم أن علیهم صدقة تؤخذ من أغنیائهم وتردّ فی فقرائهم </w:t>
      </w:r>
      <w:r>
        <w:rPr>
          <w:rFonts w:eastAsia="IRNazanin" w:cs="IRNazanin"/>
          <w:color w:val="111111"/>
          <w:sz w:val="28"/>
          <w:szCs w:val="28"/>
          <w:rtl w:val="true"/>
          <w:lang w:bidi="fa-IR"/>
        </w:rPr>
        <w:t xml:space="preserve">» </w:t>
      </w:r>
      <w:r>
        <w:rPr>
          <w:rStyle w:val="FootnoteAnchor"/>
          <w:rtl w:val="true"/>
        </w:rPr>
        <w:footnoteReference w:id="794"/>
      </w:r>
      <w:r>
        <w:rPr>
          <w:rFonts w:ascii="IRNazanin" w:hAnsi="IRNazanin" w:eastAsia="IRNazanin"/>
          <w:color w:val="111111"/>
          <w:sz w:val="28"/>
          <w:sz w:val="28"/>
          <w:szCs w:val="28"/>
          <w:rtl w:val="true"/>
          <w:lang w:bidi="fa-IR"/>
        </w:rPr>
        <w:t>فجعل الغنیّ من تجب علیه الزکاة ، ومقتضاه أن من لا تجب علیه لیس بغنیّ فیکون فقیرا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وبأن مالک النصاب یجب علیه دفع الزکاة فلا یحلّ له أخذها للتنافی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الروایة أولا بالطعن فی السند ، فإنها إنما وردت من طریق الجمهور فتکون ساقطة ، وثانیا بمنع الدلالة ، إذ من الجائز أن یکون المراد بالأغنیاء المزکین اعتبارا بالأکثر ، 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الغنی الموجب للزکاة غیر الغنی المانع من أخذها وإطلاق اللفظ علیهما بالاشتراک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الثانی بالمنع من التنافی بین من تجب علیه الزکاة ومن تدفع إلیه ، فإنه مجرد استبعاد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یقدر علی اکتساب ما یموّن به عیاله لا تحل له ، لأنه کالغنی ، وکذا ذو الصنعة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المشهور بین الأصحاب ، ویدل علیه ما رواه الکلینی فی الحسن ، عن زرارة ، عن أبی جعفر علیه السلام قال ، سمعته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الصدقة لا تحلّ لمحترف ولا لذی مرّة سویّ قویّ فتنزهّوا عنها </w:t>
      </w:r>
      <w:r>
        <w:rPr>
          <w:rFonts w:eastAsia="IRNazanin" w:cs="IRNazanin"/>
          <w:color w:val="111111"/>
          <w:sz w:val="28"/>
          <w:szCs w:val="28"/>
          <w:rtl w:val="true"/>
          <w:lang w:bidi="fa-IR"/>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1" w:name="__RefHeading___Toc7293857_2142443653"/>
      <w:bookmarkStart w:id="372" w:name="_Toc130"/>
      <w:bookmarkEnd w:id="371"/>
      <w:r>
        <w:rPr>
          <w:rtl w:val="true"/>
        </w:rPr>
        <w:t>حرمة الزکاة للقادر علی الاکتساب</w:t>
      </w:r>
      <w:bookmarkStart w:id="373" w:name="pg15452_158905"/>
      <w:bookmarkEnd w:id="372"/>
    </w:p>
    <w:p>
      <w:pPr>
        <w:pStyle w:val="BookText"/>
        <w:rPr/>
      </w:pPr>
      <w:bookmarkEnd w:id="373"/>
      <w:r>
        <w:rPr>
          <w:rFonts w:ascii="IRNazanin" w:hAnsi="IRNazanin" w:eastAsia="IRNazanin"/>
          <w:color w:val="111111"/>
          <w:sz w:val="28"/>
          <w:sz w:val="28"/>
          <w:szCs w:val="28"/>
          <w:rtl w:val="true"/>
          <w:lang w:bidi="fa-IR"/>
        </w:rPr>
        <w:t xml:space="preserve">ولو قصرت عن کفایته جاز أن یتناولها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ما یتمم کفایته ، ولیس ذلک شرطا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الشیخ فی الخلاف عن بعض أصحابنا أنه جوّز دفع الزکاة إلی المکتسب من غیر اشتراط لقصور کسبه </w:t>
      </w:r>
      <w:r>
        <w:rPr>
          <w:rStyle w:val="FootnoteAnchor"/>
          <w:rtl w:val="true"/>
        </w:rPr>
        <w:footnoteReference w:id="7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له فی المختلف بأنه غیر مالک للنصاب ولا لقدر الکفایة فجاز له الأخذ من الصدقة کالفقیر ، ثم أجاب عنه بالفرق ، فإن الفقیر محتاج إلیها بخلاف صورة النزاع </w:t>
      </w:r>
      <w:r>
        <w:rPr>
          <w:rStyle w:val="FootnoteAnchor"/>
          <w:rtl w:val="true"/>
        </w:rPr>
        <w:footnoteReference w:id="7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فی الاکتساب والصنعة کونهما لائقین بحاله ، لما فی التکلیف بغیر المعتاد من الحرج والضرر المنفیین بالآیة والروایة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التکسب یمنعه عن التفقه فالوجه عندی جواز أخذها ، لأنه مأمور بالتفقه فی الدین إذا کان من أهله </w:t>
      </w:r>
      <w:r>
        <w:rPr>
          <w:rStyle w:val="FootnoteAnchor"/>
          <w:rtl w:val="true"/>
        </w:rPr>
        <w:footnoteReference w:id="7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قصرت عن کفایته جاز أن یتناولها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یعطی ما یتمم کفایته ، ولیس ذلک شرطا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جواز تناول الزکاة لذی الکسب القاصر عن نفقة السنة له ولعیاله فقال العلاّمة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موضع وفاق بین العلماء </w:t>
      </w:r>
      <w:r>
        <w:rPr>
          <w:rStyle w:val="FootnoteAnchor"/>
          <w:rtl w:val="true"/>
        </w:rPr>
        <w:footnoteReference w:id="7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الخلاف فی تقدیر الأخذ وعدمه ، فذهب الأکثر إلی أنه لا یتقدر بقدر ، بل یجوز أن یعطی ما یغنیه ویزید علی غناه کغیر المتکسب ، لإطلاق الأمر ، وقول الصادق علیه السلام فی صحیحة سعید بن غزوان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تعطیه من الزکاة حتی تغنیه </w:t>
      </w:r>
      <w:r>
        <w:rPr>
          <w:rFonts w:eastAsia="IRNazanin" w:cs="IRNazanin"/>
          <w:color w:val="111111"/>
          <w:sz w:val="28"/>
          <w:szCs w:val="28"/>
          <w:rtl w:val="true"/>
          <w:lang w:bidi="fa-IR"/>
        </w:rPr>
        <w:t xml:space="preserve">» </w:t>
      </w:r>
      <w:r>
        <w:rPr>
          <w:rStyle w:val="FootnoteAnchor"/>
          <w:rtl w:val="true"/>
        </w:rPr>
        <w:footnoteReference w:id="800"/>
      </w:r>
      <w:r>
        <w:rPr>
          <w:rFonts w:ascii="IRNazanin" w:hAnsi="IRNazanin" w:eastAsia="IRNazanin"/>
          <w:color w:val="111111"/>
          <w:sz w:val="28"/>
          <w:sz w:val="28"/>
          <w:szCs w:val="28"/>
          <w:rtl w:val="true"/>
          <w:lang w:bidi="fa-IR"/>
        </w:rPr>
        <w:t xml:space="preserve">وفی موثقة عمّار الساباطی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أعطیت فأغنه </w:t>
      </w:r>
      <w:r>
        <w:rPr>
          <w:rFonts w:eastAsia="IRNazanin" w:cs="IRNazanin"/>
          <w:color w:val="111111"/>
          <w:sz w:val="28"/>
          <w:szCs w:val="28"/>
          <w:rtl w:val="true"/>
          <w:lang w:bidi="fa-IR"/>
        </w:rPr>
        <w:t xml:space="preserve">»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4" w:name="__RefHeading___Toc7293859_2142443653"/>
      <w:bookmarkStart w:id="375" w:name="_Toc131"/>
      <w:bookmarkEnd w:id="374"/>
      <w:r>
        <w:rPr>
          <w:rtl w:val="true"/>
        </w:rPr>
        <w:t>جواز الزکاة لمن یقصر کسبه</w:t>
      </w:r>
      <w:bookmarkEnd w:id="375"/>
    </w:p>
    <w:p>
      <w:pPr>
        <w:pStyle w:val="BookText"/>
        <w:rPr/>
      </w:pPr>
      <w:r>
        <w:rPr>
          <w:rFonts w:ascii="IRNazanin" w:hAnsi="IRNazanin" w:eastAsia="IRNazanin"/>
          <w:color w:val="111111"/>
          <w:sz w:val="28"/>
          <w:sz w:val="28"/>
          <w:szCs w:val="28"/>
          <w:rtl w:val="true"/>
          <w:lang w:bidi="fa-IR"/>
        </w:rPr>
        <w:t xml:space="preserve">ویؤیده ما رواه الکلینی ، عن عدّة من أصحابه ، عن أحمد بن محمد ، عن الحسین بن سعید ، عن النضر بن سوید ، عن عاصم بن حمید ، عن 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أنه لیث المرادی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شیخا من أصحابنا یقال له عمر سأل عیسی بن أعین وهو محتاج ، فقال له عیسی بن أعین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عندی من الزکاة ولکن لا أعطیک منها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لأنی رأیتک اشتریت لحما وتمرا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ربحت درهما فاشتریت بدانقین لحما وبدانقین تمرا ثم رجعت بدانقین لحاجة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أبو عبد الله علیه السلام یده علی جبهته ساعة ثم رفع رأسه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تبارک وتعالی نظر فی أموال الأغنیاء ثم نظر فی الفقراء فجعل فی أموال الأغنیاء ما یکتفون به ، ولو لم یکفهم لزادهم ، بل یعطیه ما یأکل ویشرب ویکتسی ویتزوّج ویتصدّق ویحجّ </w:t>
      </w:r>
      <w:r>
        <w:rPr>
          <w:rFonts w:eastAsia="IRNazanin" w:cs="IRNazanin"/>
          <w:color w:val="111111"/>
          <w:sz w:val="28"/>
          <w:szCs w:val="28"/>
          <w:rtl w:val="true"/>
          <w:lang w:bidi="fa-IR"/>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والقول بأن ذا الکسب القاصر لیس له أن یأخذ ما یزید عن کفایته حولا حکاه المصنف وجماعة ، واستحسنه الشهید فی البیان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ورد فی الحدیث من الإغناء بالصدقة محمول علی غیر المکتسب </w:t>
      </w:r>
      <w:r>
        <w:rPr>
          <w:rStyle w:val="FootnoteAnchor"/>
          <w:rtl w:val="true"/>
        </w:rPr>
        <w:footnoteReference w:id="8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الحمل ممکن ، إلاّ أنه یتوقف علی وجود المعارض ، ولم نقف علی نص یقتضیه ، نعم ربما أشعر به مفهوم قوله علیه السلام فی صحیحة معاویة بن وهب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ویأخذ البقیة من الزکاة </w:t>
      </w:r>
      <w:r>
        <w:rPr>
          <w:rFonts w:eastAsia="IRNazanin" w:cs="IRNazanin"/>
          <w:color w:val="111111"/>
          <w:sz w:val="28"/>
          <w:szCs w:val="28"/>
          <w:rtl w:val="true"/>
          <w:lang w:bidi="fa-IR"/>
        </w:rPr>
        <w:t xml:space="preserve">» </w:t>
      </w:r>
      <w:r>
        <w:rPr>
          <w:rStyle w:val="FootnoteAnchor"/>
          <w:rtl w:val="true"/>
        </w:rPr>
        <w:footnoteReference w:id="804"/>
      </w:r>
      <w:r>
        <w:rPr>
          <w:rFonts w:ascii="IRNazanin" w:hAnsi="IRNazanin" w:eastAsia="IRNazanin"/>
          <w:color w:val="111111"/>
          <w:sz w:val="28"/>
          <w:sz w:val="28"/>
          <w:szCs w:val="28"/>
          <w:rtl w:val="true"/>
          <w:lang w:bidi="fa-IR"/>
        </w:rPr>
        <w:t>لکنها غیر صریحة فی المنع من الزائد ، ومع ذلک فمورد الروایة من کان معه مال یتجر به وعجز عن استنماء الکفایة ، لا ذو الکسب القاصر ، وقد ظهر من ذلک أن الأجود ما اختاره المصنف والأکثر من عدم اعتبار هذا الشرط</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 ظاهر عبارة المصنف وغیرها یقتضی أن محل الخلاف ذو الکسب </w:t>
      </w:r>
      <w:bookmarkStart w:id="376" w:name="pg15452_158907"/>
    </w:p>
    <w:p>
      <w:pPr>
        <w:pStyle w:val="BookText"/>
        <w:rPr/>
      </w:pPr>
      <w:bookmarkEnd w:id="376"/>
      <w:r>
        <w:rPr>
          <w:rFonts w:ascii="IRNazanin" w:hAnsi="IRNazanin" w:eastAsia="IRNazanin"/>
          <w:color w:val="111111"/>
          <w:sz w:val="28"/>
          <w:sz w:val="28"/>
          <w:szCs w:val="28"/>
          <w:rtl w:val="true"/>
          <w:lang w:bidi="fa-IR"/>
        </w:rPr>
        <w:t>ومن هذا الباب تحلّ لصاحب ثلاثمائة وتحرم علی صاحب الخمسین ، اعتبارا بعجز الأول عن تحصیل الکفایة وتمکن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ویعطی الفقیر ولو کان له دار یسکنها أو خادم یخدمه ، إذا کان لا غناء 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القاصر ، وربما ظهر من کلام العلاّمة فی موضع من المنتهی تحقق الخلاف فی غیره أیضا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معه ما یقصر عن مؤنته ومؤنة عیاله حولا جاز له أخذ الزکاة لأنه محتاج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یأخذ زائدا عن تتمة المؤنة حولا ، ولیس بالوجه </w:t>
      </w:r>
      <w:r>
        <w:rPr>
          <w:rStyle w:val="FootnoteAnchor"/>
          <w:rtl w:val="true"/>
        </w:rPr>
        <w:footnoteReference w:id="8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قال فی موضع آخر من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یعطی الفقیر ما یغنیه وما یزید علی غناه وهو قول علمائنا أجمع </w:t>
      </w:r>
      <w:r>
        <w:rPr>
          <w:rStyle w:val="FootnoteAnchor"/>
          <w:rtl w:val="true"/>
        </w:rPr>
        <w:footnoteReference w:id="8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وسیجی‌ء تمام الکلام فی ذلک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هذا الباب تحل لصاحب الثلاثمائة وتحرم علی صاحب الخمسین ، اعتبارا لعجز الأول عن تحصیل الکفایة وتمکن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خصّ الثلاثمائة فی جانب الزیادة والخمسین فی جانب النقصان لورودهما کذلک فی بعض الأخبار ، وفی موثقة سماعة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تحلّ الزکاة لصاحب السبعمائة وتحرم علی صاحب الخمسین درهما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یکون هذا؟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صاحب السبعمائة له عیال کثیر فلو قسّمها بینهم لم تکفه فلیعفّ عنها نفسه ولیأخذها لعیاله ، وأما صاحب الخمسین فإنه یحرم علیه إذا کان وحده وهو محترف یعمل بها وهو یصیب منها ما یکفیه إن شاء الله </w:t>
      </w:r>
      <w:r>
        <w:rPr>
          <w:rFonts w:eastAsia="IRNazanin" w:cs="IRNazanin"/>
          <w:color w:val="111111"/>
          <w:sz w:val="28"/>
          <w:szCs w:val="28"/>
          <w:rtl w:val="true"/>
          <w:lang w:bidi="fa-IR"/>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ویعطی الفقیر ولو کان له دار یسکنها أو خادم یخدمه ، إذا کان لا غناء له عنهما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7" w:name="__RefHeading___Toc7293861_2142443653"/>
      <w:bookmarkStart w:id="378" w:name="_Toc132"/>
      <w:bookmarkEnd w:id="377"/>
      <w:r>
        <w:rPr>
          <w:rtl w:val="true"/>
        </w:rPr>
        <w:t>جواز الزکاة لصاحب الدار والخادم</w:t>
      </w:r>
      <w:bookmarkEnd w:id="378"/>
    </w:p>
    <w:p>
      <w:pPr>
        <w:pStyle w:val="BookText"/>
        <w:rPr/>
      </w:pPr>
      <w:r>
        <w:rPr>
          <w:rFonts w:ascii="IRNazanin" w:hAnsi="IRNazanin" w:eastAsia="IRNazanin"/>
          <w:color w:val="111111"/>
          <w:sz w:val="28"/>
          <w:sz w:val="28"/>
          <w:szCs w:val="28"/>
          <w:rtl w:val="true"/>
          <w:lang w:bidi="fa-IR"/>
        </w:rPr>
        <w:t>یتحقق عدم الغنی فی الدار باحتیاجه إلی السکنی وإن حصل له غیرها ببذل أو استیجار ، وفی الخادم بأن یکون المخدوم من عادته ذلک ، أو باحتیاجه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ویلحق بهما فرس الرکوب وثیاب التجمّل ، نص علیه فی التذکرة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یعلم فی ذلک کله خلافا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وینبغی أن یلحق بذلک کلما یحتاج إلیه من الآلات اللائقة بحاله وکتب العلم ، لمسیس الحاجة إلی ذلک کله ، وعدم الخروج بملکه عن حدّ الفقر إلی الغنی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علیه أیضا ما رواه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 xml:space="preserve">) </w:t>
      </w:r>
      <w:r>
        <w:rPr>
          <w:rStyle w:val="FootnoteAnchor"/>
          <w:rtl w:val="true"/>
        </w:rPr>
        <w:footnoteReference w:id="809"/>
      </w:r>
      <w:r>
        <w:rPr>
          <w:rFonts w:ascii="IRNazanin" w:hAnsi="IRNazanin" w:eastAsia="IRNazanin"/>
          <w:color w:val="111111"/>
          <w:sz w:val="28"/>
          <w:sz w:val="28"/>
          <w:szCs w:val="28"/>
          <w:rtl w:val="true"/>
          <w:lang w:bidi="fa-IR"/>
        </w:rPr>
        <w:t xml:space="preserve">، عن عمر بن أذینة ، عن غیر واحد ، عن أبی جعفر وأبی عبد الله علیهماالسلام أنهما سئلا عن الرجل له دار أو خادم أو عبد یقبل الزکاة؟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إن الدار والخادم لیسا بمال </w:t>
      </w:r>
      <w:r>
        <w:rPr>
          <w:rFonts w:eastAsia="IRNazanin" w:cs="IRNazanin"/>
          <w:color w:val="111111"/>
          <w:sz w:val="28"/>
          <w:szCs w:val="28"/>
          <w:rtl w:val="true"/>
          <w:lang w:bidi="fa-IR"/>
        </w:rPr>
        <w:t xml:space="preserve">» </w:t>
      </w:r>
      <w:r>
        <w:rPr>
          <w:rStyle w:val="FootnoteAnchor"/>
          <w:rtl w:val="true"/>
        </w:rPr>
        <w:footnoteReference w:id="810"/>
      </w:r>
      <w:r>
        <w:rPr>
          <w:rFonts w:ascii="IRNazanin" w:hAnsi="IRNazanin" w:eastAsia="IRNazanin"/>
          <w:color w:val="111111"/>
          <w:sz w:val="28"/>
          <w:sz w:val="28"/>
          <w:szCs w:val="28"/>
          <w:rtl w:val="true"/>
          <w:lang w:bidi="fa-IR"/>
        </w:rPr>
        <w:t>وفی هذا التعلیل إشعار باستثناء ما ساوی الدار والخادم فی المعنی</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علیّ بن إبراهیم ، عن أبیه ، عن إسماعیل بن عبد العزیز ،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وأبو بصیر علی أبی عبد الله علیه السلام فقال له أبو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لنا صدیقا وهو رجل صدق یدین الله بما ندین به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هذا یا أبا محمد الذی تزکّیه؟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بن الولید بن صبیح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 الله الولید بن صبیح ، ما له یا أبا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له دار تسوی أربعة آلاف درهم ، وله جاریة ، وله غلام یستقی علی الجمل کل یوم ما بین الدرهمین إلی الأربعة سوی علف </w:t>
      </w:r>
      <w:r>
        <w:rPr>
          <w:rStyle w:val="FootnoteAnchor"/>
          <w:rtl w:val="true"/>
        </w:rPr>
        <w:footnoteReference w:id="811"/>
      </w:r>
      <w:r>
        <w:rPr>
          <w:rFonts w:ascii="IRNazanin" w:hAnsi="IRNazanin" w:eastAsia="IRNazanin"/>
          <w:color w:val="111111"/>
          <w:sz w:val="28"/>
          <w:sz w:val="28"/>
          <w:szCs w:val="28"/>
          <w:rtl w:val="true"/>
          <w:lang w:bidi="fa-IR"/>
        </w:rPr>
        <w:t xml:space="preserve">الجمل ، وله عیال ، أله أن یأخذ من الزکاة؟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هذه العروض؟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أبا محمد تأمرنی أن آمره ببیع داره وهی عزّه ومسقط رأسه ، أو ببیع جاریته التی تقیه الحرّ والبرد وتصون </w:t>
      </w:r>
      <w:bookmarkStart w:id="379" w:name="pg15452_158909"/>
    </w:p>
    <w:p>
      <w:pPr>
        <w:pStyle w:val="BookText"/>
        <w:rPr/>
      </w:pPr>
      <w:bookmarkEnd w:id="379"/>
      <w:r>
        <w:rPr>
          <w:rFonts w:ascii="IRNazanin" w:hAnsi="IRNazanin" w:eastAsia="IRNazanin"/>
          <w:color w:val="111111"/>
          <w:sz w:val="28"/>
          <w:sz w:val="28"/>
          <w:szCs w:val="28"/>
          <w:rtl w:val="true"/>
          <w:lang w:bidi="fa-IR"/>
        </w:rPr>
        <w:t>ولو ادعی الفقر ، فإن عرف صدقه أو کذبه عومل بما عرف منه ، وإن جهل الأمران أعطی من غیر یمین ، سواء کان قویا أو ضعیفا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وجهه ووجه عیاله ، أو آمره ببیع غلامه أو جمله وهو معیشته وقوته؟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یأخذ الزکاة فهی له حلال ولا یبیع داره ولا غلامه ولا جمله </w:t>
      </w:r>
      <w:r>
        <w:rPr>
          <w:rFonts w:eastAsia="IRNazanin" w:cs="IRNazanin"/>
          <w:color w:val="111111"/>
          <w:sz w:val="28"/>
          <w:szCs w:val="28"/>
          <w:rtl w:val="true"/>
          <w:lang w:bidi="fa-IR"/>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کانت دار السکنی تزید عن حاجته بحیث تکفیه قیمة الزیادة حولا وأمکنه بیعها منفردة فالأظهر خروجه بذلک عن حدّ الفقر ، أما لو کانت حاجته تندفع بالأقل منها قیمة فالأظهر أنه لا یکلف بیعها وشراء الأدون ، لإطلاق النص ، ولما فی التکلیف بذلک من العسر والمشقة ، وبه قطع فی التذکرة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الکلام فی العبد والفرس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فقدت هذه المذکورات استثنی له أثمانها مع الحاجة إلیها ، ولا یبعد إلحاق ما یحتاج إلیه فی التزویج بذلک مع حاجته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ادعی الفقر فإن عرف صدقه أو کذبه عومل بما عرف منه ، وإن جهل الأمران أعطی من غیر یمین ، سواء کان قویا أو ضعیفا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أنه یعامل مدعی الفقر بما یعلم من صدقه وکذبه فلا ریب فیه ، فیعطی إذا عرف صدقه ، ویمنع إذا عرف کذبه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أنه یجوز إعطاؤه مع جهالة حاله من غیر یمین ، سواء کان قویا أو ضعیفا فهو المعروف من مذهب الأصحاب ، بل ظاهر المصنف فی المعتبر </w:t>
      </w:r>
      <w:r>
        <w:rPr>
          <w:rStyle w:val="FootnoteAnchor"/>
          <w:rtl w:val="true"/>
        </w:rPr>
        <w:footnoteReference w:id="814"/>
      </w:r>
      <w:r>
        <w:rPr>
          <w:rFonts w:ascii="IRNazanin" w:hAnsi="IRNazanin" w:eastAsia="IRNazanin"/>
          <w:color w:val="111111"/>
          <w:sz w:val="28"/>
          <w:sz w:val="28"/>
          <w:szCs w:val="28"/>
          <w:rtl w:val="true"/>
          <w:lang w:bidi="fa-IR"/>
        </w:rPr>
        <w:t xml:space="preserve">والعلاّمة فی کتبه الثلاثة </w:t>
      </w:r>
      <w:r>
        <w:rPr>
          <w:rStyle w:val="FootnoteAnchor"/>
          <w:rtl w:val="true"/>
        </w:rPr>
        <w:footnoteReference w:id="815"/>
      </w:r>
      <w:r>
        <w:rPr>
          <w:rFonts w:ascii="IRNazanin" w:hAnsi="IRNazanin" w:eastAsia="IRNazanin"/>
          <w:color w:val="111111"/>
          <w:sz w:val="28"/>
          <w:sz w:val="28"/>
          <w:szCs w:val="28"/>
          <w:rtl w:val="true"/>
          <w:lang w:bidi="fa-IR"/>
        </w:rPr>
        <w:t>أنه موضع وفاق ، واستدل علیه فی المعتبر بأنه مسلم ادّعی أمرا ممکنا ولم یظهر ما ینافی دعواه فکان قوله مقبولا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علیه فی المنتهی بأنه ادّعی ما یوافق</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0" w:name="__RefHeading___Toc7293863_2142443653"/>
      <w:bookmarkStart w:id="381" w:name="_Toc133"/>
      <w:bookmarkEnd w:id="380"/>
      <w:r>
        <w:rPr>
          <w:rtl w:val="true"/>
        </w:rPr>
        <w:t>حکم مدعی الفقر</w:t>
      </w:r>
      <w:bookmarkEnd w:id="381"/>
    </w:p>
    <w:p>
      <w:pPr>
        <w:pStyle w:val="BookText"/>
        <w:rPr/>
      </w:pPr>
      <w:r>
        <w:rPr>
          <w:rFonts w:ascii="IRNazanin" w:hAnsi="IRNazanin" w:eastAsia="IRNazanin"/>
          <w:color w:val="111111"/>
          <w:sz w:val="28"/>
          <w:sz w:val="28"/>
          <w:szCs w:val="28"/>
          <w:rtl w:val="true"/>
          <w:lang w:bidi="fa-IR"/>
        </w:rPr>
        <w:t>الأصل ، وهو عدم المال ، وبأن الأصل عدالة المسلم فکان قوله مقبولا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ظهر من کلام الشیخ فی المبسوط تحقق الخلاف فی قبول دعوی القویّ الحاجة لأجل عیاله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ادّعی القویّ الحاجة إلی الصدقة لأجل عیاله ففیه 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یقبل قوله بلا بیّنة ، والثانی لا یقبل إلاّ ببیّنة لأنه لا یتعذر ، وهذا هو الأحوط </w:t>
      </w:r>
      <w:r>
        <w:rPr>
          <w:rStyle w:val="FootnoteAnchor"/>
          <w:rtl w:val="true"/>
        </w:rPr>
        <w:footnoteReference w:id="816"/>
      </w:r>
      <w:r>
        <w:rPr>
          <w:rFonts w:ascii="IRNazanin" w:hAnsi="IRNazanin" w:eastAsia="IRNazanin"/>
          <w:color w:val="111111"/>
          <w:sz w:val="28"/>
          <w:sz w:val="28"/>
          <w:szCs w:val="28"/>
          <w:rtl w:val="true"/>
          <w:lang w:bidi="fa-IR"/>
        </w:rPr>
        <w:t xml:space="preserve">، لکن قال العلاّمة 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أن مراد الشیخ بالقائل من الجمهور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وصیرورته إلی القول الثانی لیس بجید ، لأن قوله مقبول عملا بظاهر العدالة المستندة إلی أصل الإسلام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ویتوجه علیه أولا أن الشیخ لم یصر إلی القول الثانی بل جعله أحوط ، ولا ریب أنه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أن ما استدل به علی القبول من ظاهر العدالة أو أصالة العدالة غیر جید ، لأنها عنده أمر وجودی وهو الملکة المخصوصة فلا معنی للاستناد فیها إلی الأصل ولا إلی الظاهر ، بل 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تحصل </w:t>
      </w:r>
      <w:r>
        <w:rPr>
          <w:rFonts w:eastAsia="IRNazanin" w:cs="IRNazanin"/>
          <w:color w:val="111111"/>
          <w:sz w:val="28"/>
          <w:szCs w:val="28"/>
          <w:rtl w:val="true"/>
          <w:lang w:bidi="fa-IR"/>
        </w:rPr>
        <w:t xml:space="preserve">) </w:t>
      </w:r>
      <w:r>
        <w:rPr>
          <w:rStyle w:val="FootnoteAnchor"/>
          <w:rtl w:val="true"/>
        </w:rPr>
        <w:footnoteReference w:id="818"/>
      </w:r>
      <w:r>
        <w:rPr>
          <w:rFonts w:ascii="IRNazanin" w:hAnsi="IRNazanin" w:eastAsia="IRNazanin"/>
          <w:color w:val="111111"/>
          <w:sz w:val="28"/>
          <w:sz w:val="28"/>
          <w:szCs w:val="28"/>
          <w:rtl w:val="true"/>
          <w:lang w:bidi="fa-IR"/>
        </w:rPr>
        <w:t>بالعشرة المفیدة للظن الغالب بوجودها ، أو التزکیة ، کما حقق فی محله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والمسألة محل إشکال من اتفاق الأصحاب ظاهرا علی جواز الدفع إلی مدعی الفقر إذا لم یعلم له أصل مال من غیر تکلیف له بیّنة ولا یمین ، وورود بعض الأخبار بذلک </w:t>
      </w:r>
      <w:r>
        <w:rPr>
          <w:rStyle w:val="FootnoteAnchor"/>
          <w:rtl w:val="true"/>
        </w:rPr>
        <w:footnoteReference w:id="819"/>
      </w:r>
      <w:r>
        <w:rPr>
          <w:rFonts w:ascii="IRNazanin" w:hAnsi="IRNazanin" w:eastAsia="IRNazanin"/>
          <w:color w:val="111111"/>
          <w:sz w:val="28"/>
          <w:sz w:val="28"/>
          <w:szCs w:val="28"/>
          <w:rtl w:val="true"/>
          <w:lang w:bidi="fa-IR"/>
        </w:rPr>
        <w:t xml:space="preserve">، وکون الدعوی موافقة للأصل ، واستلزام التکلیف بإقامة البینة علی الفقر الحرج والعسر فی أکثر الموارد </w:t>
      </w:r>
      <w:r>
        <w:rPr>
          <w:rStyle w:val="FootnoteAnchor"/>
          <w:rtl w:val="true"/>
        </w:rPr>
        <w:footnoteReference w:id="820"/>
      </w:r>
      <w:r>
        <w:rPr>
          <w:rFonts w:ascii="IRNazanin" w:hAnsi="IRNazanin" w:eastAsia="IRNazanin"/>
          <w:color w:val="111111"/>
          <w:sz w:val="28"/>
          <w:sz w:val="28"/>
          <w:szCs w:val="28"/>
          <w:rtl w:val="true"/>
          <w:lang w:bidi="fa-IR"/>
        </w:rPr>
        <w:t xml:space="preserve">، ومن أن الشرط اتصاف المدفوع إلیه بأحد الأوصاف الثمانیة فلا بد من تحقق الشرط کما فی نظائره ، </w:t>
      </w:r>
      <w:bookmarkStart w:id="382" w:name="pg15452_158911"/>
    </w:p>
    <w:p>
      <w:pPr>
        <w:pStyle w:val="BookText"/>
        <w:rPr/>
      </w:pPr>
      <w:bookmarkEnd w:id="382"/>
      <w:r>
        <w:rPr>
          <w:rFonts w:ascii="IRNazanin" w:hAnsi="IRNazanin" w:eastAsia="IRNazanin"/>
          <w:color w:val="111111"/>
          <w:sz w:val="28"/>
          <w:sz w:val="28"/>
          <w:szCs w:val="28"/>
          <w:rtl w:val="true"/>
          <w:lang w:bidi="fa-IR"/>
        </w:rPr>
        <w:t xml:space="preserve">وکذا لو کان له أصل مال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یحلف علی تلفه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یجب إعلام الفقیر أن المدفوع إلیه زکاة ، فلو کان ممن یترفع عنها وهو مستحق جاز صرفها إلیه علی وجه الصلة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والاحتیاط یقتضی عدم الاکتفاء بمجرد الدعوی إلاّ مع عدالة المدعی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الظن الغالب بصدقه </w:t>
      </w:r>
      <w:r>
        <w:rPr>
          <w:rFonts w:eastAsia="IRNazanin" w:cs="IRNazanin"/>
          <w:color w:val="111111"/>
          <w:sz w:val="28"/>
          <w:szCs w:val="28"/>
          <w:rtl w:val="true"/>
          <w:lang w:bidi="fa-IR"/>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لو کان له أصل مال وادعی تلفه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یحلف علی تلفه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بتوقف قبول قوله علی الیمین منقول عن الشیخ لأصالة بقاء المال ، وحکی عنه المصنف فی المعتبر أنه لم یکتف بالیمین 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یکلّف البیّنة ، ثم 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والأشبه أنه لا یکلّف بیّنة تعویلا علی ظهور عدالته </w:t>
      </w:r>
      <w:r>
        <w:rPr>
          <w:rStyle w:val="FootnoteAnchor"/>
          <w:rtl w:val="true"/>
        </w:rPr>
        <w:footnoteReference w:id="8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ویتوجه علی هذا الاستدلال 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ذهب إلیه الشیخ لا یخلو من قوة ، نعم لو کان المدعی عدلا فالظاهر قبول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یجب إعلام الفقیر أن المدفوع إلیه زکاة ، فلو کان ممن یترفع عنها وهو مستحق جاز صرفها إلیه علی وجه الصلة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جاز ذلک لأن المفروض کون المدفوع إلیه مستحقا ، والدفع مشتملا علی الأمور المعتبرة فیه من النیة الصادرة من المالک أو وکیله عند الدفع أو بعده مع بقاء العین ، ولیس ثمّ ما یتخیل کونه مانعا إلاّ عدم الإعلام وهو لا یصلح للمانعیة تمسکا بمقتضی الأصل ، وما رواه الکلینی وابن بابویه ، عن أبی بصیر قال ، 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من أصحابنا یستحیی أن یأخذ الزکاة فأعطیه من الزکاة ولا أسمّی له أنها من الزکاة؟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أعطه ولا تسمّ ولا تذلّ المؤمن </w:t>
      </w:r>
      <w:r>
        <w:rPr>
          <w:rFonts w:eastAsia="IRNazanin" w:cs="IRNazanin"/>
          <w:color w:val="111111"/>
          <w:sz w:val="28"/>
          <w:szCs w:val="28"/>
          <w:rtl w:val="true"/>
          <w:lang w:bidi="fa-IR"/>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3" w:name="__RefHeading___Toc7293865_2142443653"/>
      <w:bookmarkStart w:id="384" w:name="_Toc134"/>
      <w:bookmarkEnd w:id="383"/>
      <w:r>
        <w:rPr>
          <w:rtl w:val="true"/>
        </w:rPr>
        <w:t>عدم وجوب إعلام الفقیر بالزکاة</w:t>
      </w:r>
      <w:bookmarkStart w:id="385" w:name="pg15452_158912"/>
      <w:bookmarkEnd w:id="384"/>
    </w:p>
    <w:p>
      <w:pPr>
        <w:pStyle w:val="BookText"/>
        <w:rPr/>
      </w:pPr>
      <w:bookmarkEnd w:id="385"/>
      <w:r>
        <w:rPr>
          <w:rFonts w:ascii="IRNazanin" w:hAnsi="IRNazanin" w:eastAsia="IRNazanin"/>
          <w:color w:val="111111"/>
          <w:sz w:val="28"/>
          <w:sz w:val="28"/>
          <w:szCs w:val="28"/>
          <w:rtl w:val="true"/>
          <w:lang w:bidi="fa-IR"/>
        </w:rPr>
        <w:t>ولو دفعها إلیه علی أنه فقیر فبان غنیا ارتجعت مع التمکن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ومقتضی الروایة استحباب الدفع إلی المترفع عنها علی هذا الوجه ، وبه جزم العلاّمة فی التذکرة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یعرف فیه خلافا </w:t>
      </w:r>
      <w:r>
        <w:rPr>
          <w:rStyle w:val="FootnoteAnchor"/>
          <w:rtl w:val="true"/>
        </w:rPr>
        <w:footnoteReference w:id="8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الروایة ضعیفة السند باشتراک الراوی بین الثقة والضعیف ، ومع ذلک فهی معارضة بما رواه الکلینی فی الحسن ، عن محمد بن مسلم قال ، 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یکون محتاجا فنبعث إلیه بالصدقة فلا یقبلها علی وجه الصدقة یأخذه من ذلک ذمام واستحیاء وانقباض ، أفنعطیها إیاه علی غیر ذلک الوجه وهی منّا صدقة؟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إذا کانت زکاة فله أن یقبلها ، فإن لم یقبلها علی وجه الزکاة فلا تعطها إیاه ، وما ینبغی له أن یستحیی ممّا فرض الله عزّ وجلّ ، إنما هی فریضة الله فلا یستحیی منها </w:t>
      </w:r>
      <w:r>
        <w:rPr>
          <w:rFonts w:eastAsia="IRNazanin" w:cs="IRNazanin"/>
          <w:color w:val="111111"/>
          <w:sz w:val="28"/>
          <w:szCs w:val="28"/>
          <w:rtl w:val="true"/>
          <w:lang w:bidi="fa-IR"/>
        </w:rPr>
        <w:t xml:space="preserve">» </w:t>
      </w:r>
      <w:r>
        <w:rPr>
          <w:rStyle w:val="FootnoteAnchor"/>
          <w:rtl w:val="true"/>
        </w:rPr>
        <w:footnoteReference w:id="825"/>
      </w:r>
      <w:r>
        <w:rPr>
          <w:rFonts w:ascii="IRNazanin" w:hAnsi="IRNazanin" w:eastAsia="IRNazanin"/>
          <w:color w:val="111111"/>
          <w:sz w:val="28"/>
          <w:sz w:val="28"/>
          <w:szCs w:val="28"/>
          <w:rtl w:val="true"/>
          <w:lang w:bidi="fa-IR"/>
        </w:rPr>
        <w:t>ویمکن حملها 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الکلینی بعدّة طرق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تارک الزکاة وقد وجبت له مثل مانعها وقد وجبت علیه </w:t>
      </w:r>
      <w:r>
        <w:rPr>
          <w:rFonts w:eastAsia="IRNazanin" w:cs="IRNazanin"/>
          <w:color w:val="111111"/>
          <w:sz w:val="28"/>
          <w:szCs w:val="28"/>
          <w:rtl w:val="true"/>
          <w:lang w:bidi="fa-IR"/>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دفعها إلیه علی أنه فقیر فبان غنیا ارتجعت مع التمکن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جواز ارتجاعها إذا کان القابض عالما بالحال ، ومع تلفها یلزم القابض مثلها أو قیمتها ، لأنه والحال هذه یکون غاصبا محضا فیتعلق به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مع انتفاء العلم فقد قطع المصنف فی المعتبر بعدم جواز الارتجاع ، لأن الظاهر أنها صدقة </w:t>
      </w:r>
      <w:r>
        <w:rPr>
          <w:rStyle w:val="FootnoteAnchor"/>
          <w:rtl w:val="true"/>
        </w:rPr>
        <w:footnoteReference w:id="8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إذا ظهر کونها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 کلام العلاّمة فی هذه المسألة فقال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للمالک الرجوع والحال هذه ، لأن دفعه محتمل للوجوب والتطوع </w:t>
      </w:r>
      <w:r>
        <w:rPr>
          <w:rStyle w:val="FootnoteAnchor"/>
          <w:rtl w:val="true"/>
        </w:rPr>
        <w:footnoteReference w:id="8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واستقرب فی</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6" w:name="__RefHeading___Toc7293867_2142443653"/>
      <w:bookmarkStart w:id="387" w:name="_Toc135"/>
      <w:bookmarkEnd w:id="386"/>
      <w:r>
        <w:rPr>
          <w:rtl w:val="true"/>
        </w:rPr>
        <w:t>حکم دفع الزکاة للغنی</w:t>
      </w:r>
      <w:bookmarkEnd w:id="387"/>
    </w:p>
    <w:p>
      <w:pPr>
        <w:pStyle w:val="BookText"/>
        <w:rPr/>
      </w:pPr>
      <w:r>
        <w:rPr>
          <w:rFonts w:ascii="IRNazanin" w:hAnsi="IRNazanin" w:eastAsia="IRNazanin"/>
          <w:color w:val="111111"/>
          <w:sz w:val="28"/>
          <w:sz w:val="28"/>
          <w:szCs w:val="28"/>
          <w:rtl w:val="true"/>
          <w:lang w:bidi="fa-IR"/>
        </w:rPr>
        <w:t>وإن تعذر کانت ثابتة فی ذمة الآخذ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یلزم الدافع ضمانها ، سواء کان الدافع المالک ، أو الإمام ، أو الساعی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التذکرة جواز الاسترجاع ، لفساد الدفع ، ولأنه أبصر بنیته </w:t>
      </w:r>
      <w:r>
        <w:rPr>
          <w:rStyle w:val="FootnoteAnchor"/>
          <w:rtl w:val="true"/>
        </w:rPr>
        <w:footnoteReference w:id="8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مع بقاء العین وانتفاء القرائن الدالة علی کون المدفوع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تعذر کانت ثابتة فی ذمة الآخذ ، ولم یلزم الدافع ضمانها ، سواء کان الدافع المالک أو الإمام أو الساعی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بقاؤها فی ذمة الآخذ مع تعذر الارتجاع فقد تقدم الکلام فیه ، وأما أنه لا یلزم الدافع ضمانها إذا تعذر ارتجاعها فقال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خلاف فیه بین العلماء إن کان الدافع الإمام أو نائبه ، لأن المالک أدّی الواجب وهو الدفع إلی الإمام أو نائبه فیخرج عن العهدة ، والدافع فعل المأمور به وهو الدفع إلی من یظهر منه الفقر ، إذ الاطّلاع علی الباطن متعذر ، وامتثال الأمر یقتضی الإجزاء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وإنما الخلاف فیما إذا کان الدافع هو المالک فقال الشیخ فی المبسوط وجماعة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ضمان علیه أیضا ، لأنه دفعها إلی من ظاهره الاستحقاق دفعا مشروعا فلم یلزمه الضمان کالإمام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المفید </w:t>
      </w:r>
      <w:r>
        <w:rPr>
          <w:rStyle w:val="FootnoteAnchor"/>
          <w:rtl w:val="true"/>
        </w:rPr>
        <w:footnoteReference w:id="832"/>
      </w:r>
      <w:r>
        <w:rPr>
          <w:rFonts w:ascii="IRNazanin" w:hAnsi="IRNazanin" w:eastAsia="IRNazanin"/>
          <w:color w:val="111111"/>
          <w:sz w:val="28"/>
          <w:sz w:val="28"/>
          <w:szCs w:val="28"/>
          <w:rtl w:val="true"/>
          <w:lang w:bidi="fa-IR"/>
        </w:rPr>
        <w:t xml:space="preserve">وأبو الصلاح </w:t>
      </w:r>
      <w:r>
        <w:rPr>
          <w:rStyle w:val="FootnoteAnchor"/>
          <w:rtl w:val="true"/>
        </w:rPr>
        <w:footnoteReference w:id="8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علیه الإعادة ، لأنه دفعها إلی غیر مستحقها فلا تقع مجزیة کالدین ، ولما رواه الشیخ فی الصحیح ، عن الحسین بن عثمان ، عمّن ذکره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یعطی زکاة ماله رجلا وهو یری أنه معسر فوجده موسرا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یجزی عنه </w:t>
      </w:r>
      <w:r>
        <w:rPr>
          <w:rFonts w:eastAsia="IRNazanin" w:cs="IRNazanin"/>
          <w:color w:val="111111"/>
          <w:sz w:val="28"/>
          <w:szCs w:val="28"/>
          <w:rtl w:val="true"/>
          <w:lang w:bidi="fa-IR"/>
        </w:rPr>
        <w:t xml:space="preserve">»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واستقرب المصنف فی المعتبر والعلاّمة فی المنتهی سقوط الضمان مع الاجتهاد وثبوته بدونه </w:t>
      </w:r>
      <w:r>
        <w:rPr>
          <w:rStyle w:val="FootnoteAnchor"/>
          <w:rtl w:val="true"/>
        </w:rPr>
        <w:footnoteReference w:id="835"/>
      </w:r>
      <w:r>
        <w:rPr>
          <w:rFonts w:ascii="IRNazanin" w:hAnsi="IRNazanin" w:eastAsia="IRNazanin"/>
          <w:color w:val="111111"/>
          <w:sz w:val="28"/>
          <w:sz w:val="28"/>
          <w:szCs w:val="28"/>
          <w:rtl w:val="true"/>
          <w:lang w:bidi="fa-IR"/>
        </w:rPr>
        <w:t xml:space="preserve">، واستدلاّ علی هذا التفصیل بأن المالک أمین علی الزکاة فیجب علیه الاجتهاد والاستظهار فی دفعها إلی مستحقها ، وبما رواه الشیخ فی الحسن ، عن عبید بن زرارة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عارف أدّی الزکاة إلی غیر أهلها زمانا ، هل علیه أن یؤدّیها ثانیة إلی أهلها إذا علمهم؟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یعرف لها أهلا فلم یؤدّها أو لم یعلم أنها علیه فعلم بعد ذلک؟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یؤدّیها إلی أهلها لما مضی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یعلم أهلها فدفعها إلی من لیس هو لها بأهل وقد کان طلب واجتهد ثم علم بعد سوء ما صنع؟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علیه أن یؤدّیها مرة أخری </w:t>
      </w:r>
      <w:r>
        <w:rPr>
          <w:rFonts w:eastAsia="IRNazanin" w:cs="IRNazanin"/>
          <w:color w:val="111111"/>
          <w:sz w:val="28"/>
          <w:szCs w:val="28"/>
          <w:rtl w:val="true"/>
          <w:lang w:bidi="fa-IR"/>
        </w:rPr>
        <w:t xml:space="preserve">»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زرارة مثله غیر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اجتهد فقد بری‌ء ، وإن قصّر فی الاجتهاد والطلب فلا </w:t>
      </w:r>
      <w:r>
        <w:rPr>
          <w:rFonts w:eastAsia="IRNazanin" w:cs="IRNazanin"/>
          <w:color w:val="111111"/>
          <w:sz w:val="28"/>
          <w:szCs w:val="28"/>
          <w:rtl w:val="true"/>
          <w:lang w:bidi="fa-IR"/>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ویتوجه علی الأول أنه إن أرید بالاجتهاد القدر المسوّغ لجواز الدفع ولو بسؤال الفقیر فلا ریب فی اعتباره إلاّ أن مثل ذلک لا یسمی اجتهادا ، ومع ذلک فیرجع هذا التفصیل بهذا الاعتبار إلی ما أطلقه الشیخ فی المبسوط من انتفاء الضمان مطلقا </w:t>
      </w:r>
      <w:r>
        <w:rPr>
          <w:rStyle w:val="FootnoteAnchor"/>
          <w:rtl w:val="true"/>
        </w:rPr>
        <w:footnoteReference w:id="838"/>
      </w:r>
      <w:r>
        <w:rPr>
          <w:rFonts w:ascii="IRNazanin" w:hAnsi="IRNazanin" w:eastAsia="IRNazanin"/>
          <w:color w:val="111111"/>
          <w:sz w:val="28"/>
          <w:sz w:val="28"/>
          <w:szCs w:val="28"/>
          <w:rtl w:val="true"/>
          <w:lang w:bidi="fa-IR"/>
        </w:rPr>
        <w:t>، وإن أرید به البحث عن حال المستحق زیادة علی ذلک کما هو المتبادر من لفظ الاجتهاد فهو غیر واجب إجماعا علی ما نقله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الروایتین أن موردها خلاف محل النزاع ، لکنهما یدلاّن بالفحوی علی انتفاء الضمان مع الاجتهاد فی محل النزاع ، أما الضمان مع انتفاء الاجتهاد فلا دلالة لهما علیه فی المتنازع بوجه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فینبغی القطع بسقوط الضمان مع الاجتهاد ، لتحقق </w:t>
      </w:r>
      <w:bookmarkStart w:id="388" w:name="pg15452_158915"/>
    </w:p>
    <w:p>
      <w:pPr>
        <w:pStyle w:val="BookText"/>
        <w:rPr/>
      </w:pPr>
      <w:bookmarkEnd w:id="388"/>
      <w:r>
        <w:rPr>
          <w:rFonts w:ascii="IRNazanin" w:hAnsi="IRNazanin" w:eastAsia="IRNazanin"/>
          <w:color w:val="111111"/>
          <w:sz w:val="28"/>
          <w:sz w:val="28"/>
          <w:szCs w:val="28"/>
          <w:rtl w:val="true"/>
          <w:lang w:bidi="fa-IR"/>
        </w:rPr>
        <w:t>وکذا لو بان أن المدفوع إلیه کافر ، أو فاسق ، أو ممن تجب نفقته ، أو هاشمی وکان الدافع من غیر قبیله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الامتثال ، وفحوی الروایتین ، وإنما یحصل التردد مع استناد الدفع إلی مجرد الدعوی من کون الدفع مشروعا فلا یستعقب الإعادة ، ومن عدم وصول الحق إلی مستحقه ، ولعل الأول أرجح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لو بان أن المدفوع إلیه کافر ، أو فاسق ، أو ممن تجب نفقته ، أو هاشمی وکان الدافع إلیه من غیر قبیله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وکذا یرتجع مع التمکن ، ولا یلزم الدافع ضمانها مع التعذر لو تبین أن المدفوع إلیه کافر ، أو فاسق إن منعنا إعطاء الفاسق ، أو من تجب نفقته علی الدافع ، أو هاشمی إذا کان الدافع من غیر قبیله ، وقد قطع الشیخ </w:t>
      </w:r>
      <w:r>
        <w:rPr>
          <w:rStyle w:val="FootnoteAnchor"/>
          <w:rtl w:val="true"/>
        </w:rPr>
        <w:footnoteReference w:id="839"/>
      </w:r>
      <w:r>
        <w:rPr>
          <w:rFonts w:ascii="IRNazanin" w:hAnsi="IRNazanin" w:eastAsia="IRNazanin"/>
          <w:color w:val="111111"/>
          <w:sz w:val="28"/>
          <w:sz w:val="28"/>
          <w:szCs w:val="28"/>
          <w:rtl w:val="true"/>
          <w:lang w:bidi="fa-IR"/>
        </w:rPr>
        <w:t xml:space="preserve">وأکثر الأصحاب </w:t>
      </w:r>
      <w:r>
        <w:rPr>
          <w:rStyle w:val="FootnoteAnchor"/>
          <w:rtl w:val="true"/>
        </w:rPr>
        <w:footnoteReference w:id="840"/>
      </w:r>
      <w:r>
        <w:rPr>
          <w:rFonts w:ascii="IRNazanin" w:hAnsi="IRNazanin" w:eastAsia="IRNazanin"/>
          <w:color w:val="111111"/>
          <w:sz w:val="28"/>
          <w:sz w:val="28"/>
          <w:szCs w:val="28"/>
          <w:rtl w:val="true"/>
          <w:lang w:bidi="fa-IR"/>
        </w:rPr>
        <w:t>بعدم لزوم الإعادة فی جمیع هذه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علیه فی المعتبر بأن الدفع واجب فیکتفی فی شرطه بالظاهر ، تعلیقا للوجوب علی الشرط الممکن فلم یضمن لعدم العدوان فی التسلیم المشروع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وحکی العلاّمة فی المنتهی عن بعض العامّة قولا بلزوم الإعادة فی جمیع هذه الصور ، لعدم وصول الحق إلی مستحقه فیضمن کالدین إذا دفع إلی غیر مالکه ، ولأن الاتصال بالرسول والقرابة والکفر والفسوق لا یخفی مع الاجتهاد والطلب ، بخلاف الغنی فإن حاله یخفی فی الأغلب کما قال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یَحْسَبُهُمُ الْجاهِلُ أَغْنِیاءَ مِنَ التَّعَفُّفِ </w:t>
      </w:r>
      <w:r>
        <w:rPr>
          <w:rFonts w:eastAsia="IRNazanin" w:cs="IRNazanin"/>
          <w:color w:val="111111"/>
          <w:sz w:val="28"/>
          <w:szCs w:val="28"/>
          <w:rtl w:val="true"/>
          <w:lang w:bidi="fa-IR"/>
        </w:rPr>
        <w:t xml:space="preserve">)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أجاب عن الأول بأن مستحق الدین متعین فلا یجوز دفعه إلاّ مع</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9" w:name="__RefHeading___Toc7293869_2142443653"/>
      <w:bookmarkStart w:id="390" w:name="_Toc136"/>
      <w:bookmarkEnd w:id="389"/>
      <w:r>
        <w:rPr>
          <w:rtl w:val="true"/>
        </w:rPr>
        <w:t>حکم دفع الزکاة إلی الکافر</w:t>
      </w:r>
      <w:bookmarkStart w:id="391" w:name="pg15452_158916"/>
      <w:bookmarkEnd w:id="390"/>
    </w:p>
    <w:p>
      <w:pPr>
        <w:pStyle w:val="BookText"/>
        <w:rPr/>
      </w:pPr>
      <w:bookmarkEnd w:id="391"/>
      <w:r>
        <w:rPr>
          <w:rFonts w:ascii="IRNazanin" w:hAnsi="IRNazanin" w:eastAsia="IRNazanin"/>
          <w:color w:val="111111"/>
          <w:sz w:val="28"/>
          <w:sz w:val="28"/>
          <w:szCs w:val="28"/>
          <w:rtl w:val="true"/>
          <w:lang w:bidi="fa-IR"/>
        </w:rPr>
        <w:t xml:space="preserve">والعاملون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عمال الصدقات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الیقین ، بخلاف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الثانی بأن الخفاء والظهور متطرق إلی الجمیع علی سواء </w:t>
      </w:r>
      <w:r>
        <w:rPr>
          <w:rStyle w:val="FootnoteAnchor"/>
          <w:rtl w:val="true"/>
        </w:rPr>
        <w:footnoteReference w:id="8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الجوابین نظر ، والمطابق للقواعد انتفاء الضمان مع الدفع المشروع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واستثنی المصنف </w:t>
      </w:r>
      <w:r>
        <w:rPr>
          <w:rStyle w:val="FootnoteAnchor"/>
          <w:rtl w:val="true"/>
        </w:rPr>
        <w:footnoteReference w:id="844"/>
      </w:r>
      <w:r>
        <w:rPr>
          <w:rFonts w:ascii="Amiri" w:hAnsi="Amiri" w:eastAsia="Amiri" w:cs="Amiri"/>
          <w:color w:val="111111"/>
          <w:sz w:val="28"/>
          <w:sz w:val="28"/>
          <w:szCs w:val="28"/>
          <w:rtl w:val="true"/>
          <w:lang w:bidi="ar-SA"/>
        </w:rPr>
        <w:t xml:space="preserve">والعلاّمة </w:t>
      </w:r>
      <w:r>
        <w:rPr>
          <w:rStyle w:val="FootnoteAnchor"/>
          <w:rtl w:val="true"/>
        </w:rPr>
        <w:footnoteReference w:id="845"/>
      </w:r>
      <w:r>
        <w:rPr>
          <w:rFonts w:ascii="IRNazanin" w:hAnsi="IRNazanin" w:eastAsia="IRNazanin"/>
          <w:color w:val="111111"/>
          <w:sz w:val="28"/>
          <w:sz w:val="28"/>
          <w:szCs w:val="28"/>
          <w:rtl w:val="true"/>
          <w:lang w:bidi="fa-IR"/>
        </w:rPr>
        <w:t>من ذلک ما لو ظهر المدفوع إلیه عبدا للمالک فأوجبا الإعادة فیه مطلقا ، لأن المال لم یخرج عن ملک المالک بذلک فجری مجری عزلها من غیر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ویشکل بأن ذلک آت بعینه فی سائر الصور ، فإن غیر المستحق لا یملک الزکاة فی نفس الأمر سواء کان عبد المالک أو غیره ، والجواب عن الجمیع واحد وهو تحقق التسلیم المشروع المقتضی للإجزاء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والعاملون ، وهم عمال الصدقات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الساعون فی جبایتها وتحصیلها بأخذ وکتابة وحساب وحفظ وقسمة ونحو ذلک ، وقد أجمع علماؤنا وأکثر العامة </w:t>
      </w:r>
      <w:r>
        <w:rPr>
          <w:rStyle w:val="FootnoteAnchor"/>
          <w:rtl w:val="true"/>
        </w:rPr>
        <w:footnoteReference w:id="846"/>
      </w:r>
      <w:r>
        <w:rPr>
          <w:rFonts w:ascii="IRNazanin" w:hAnsi="IRNazanin" w:eastAsia="IRNazanin"/>
          <w:color w:val="111111"/>
          <w:sz w:val="28"/>
          <w:sz w:val="28"/>
          <w:szCs w:val="28"/>
          <w:rtl w:val="true"/>
          <w:lang w:bidi="fa-IR"/>
        </w:rPr>
        <w:t>علی استحقاق هؤلاء نصیبا من الزکاة وإن کانوا أغنیاء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 </w:t>
      </w:r>
      <w:r>
        <w:rPr>
          <w:rStyle w:val="FootnoteAnchor"/>
          <w:rtl w:val="true"/>
        </w:rPr>
        <w:footnoteReference w:id="847"/>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وَالْمَساکِینِ وَالْعامِلِینَ عَلَیْها </w:t>
      </w:r>
      <w:r>
        <w:rPr>
          <w:rFonts w:eastAsia="Amiri" w:cs="Amiri" w:ascii="Amiri" w:hAnsi="Amiri"/>
          <w:color w:val="111111"/>
          <w:sz w:val="28"/>
          <w:szCs w:val="28"/>
          <w:rtl w:val="true"/>
          <w:lang w:bidi="ar-SA"/>
        </w:rPr>
        <w:t xml:space="preserve">) </w:t>
      </w:r>
      <w:r>
        <w:rPr>
          <w:rStyle w:val="FootnoteAnchor"/>
          <w:rtl w:val="true"/>
        </w:rPr>
        <w:footnoteReference w:id="848"/>
      </w:r>
      <w:r>
        <w:rPr>
          <w:rFonts w:ascii="IRNazanin" w:hAnsi="IRNazanin" w:eastAsia="IRNazanin"/>
          <w:color w:val="111111"/>
          <w:sz w:val="28"/>
          <w:sz w:val="28"/>
          <w:szCs w:val="28"/>
          <w:rtl w:val="true"/>
          <w:lang w:bidi="fa-IR"/>
        </w:rPr>
        <w:t>والعطف بالواو یقتضی التسویة فی المعنی والإعراب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بعض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یأخذه العامل یکون عوضا وأجرة لا زکاة ، لأنه لا یعطی إلاّ مع العمل والزکاة تدفع استحقاقا لا عوضا ، ولأنه یأخذها مع الغنی والصدقة لا تحل لغنیّ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2" w:name="__RefHeading___Toc7293871_2142443653"/>
      <w:bookmarkStart w:id="393" w:name="_Toc137"/>
      <w:bookmarkEnd w:id="392"/>
      <w:r>
        <w:rPr>
          <w:rtl w:val="true"/>
        </w:rPr>
        <w:t>العاملون</w:t>
      </w:r>
      <w:bookmarkEnd w:id="393"/>
    </w:p>
    <w:p>
      <w:pPr>
        <w:pStyle w:val="BookText"/>
        <w:rPr/>
      </w:pPr>
      <w:r>
        <w:rPr>
          <w:rFonts w:ascii="IRNazanin" w:hAnsi="IRNazanin" w:eastAsia="IRNazanin"/>
          <w:color w:val="111111"/>
          <w:sz w:val="28"/>
          <w:sz w:val="28"/>
          <w:szCs w:val="28"/>
          <w:rtl w:val="true"/>
          <w:lang w:bidi="fa-IR"/>
        </w:rPr>
        <w:t>والجواب عن الأول أن توقف أخذهم علی العمل لا ینافی استحقاقهم لها بشرط العمل ، وعن الثانی أن العامل یأخذ الزکاة باعتبار عمله لا باعتبار فقره فجاز له الأخذ مع الغنی کما یعطی ابن السبیل وإن کان غنیّا فی بلده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إبراهیم ، عن أبیه ، عن حمّاد بن عیسی ، عن حریز ، عن برید بن معاویة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بعث أمیر المؤمنین علیه السلام مصدّقا من الکوفة إلی بادیتها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یا عبد الله وعلیک بتقوی الله وحده لا شریک له ، ولا تؤثرنّ دنیاک علی آخرتک ، وکن حافظا لما ائتمنتک علیه ، راعیا لحق الله فیه ، حتی تأتی نادی بنی فلان ، فإذا قدمت فانزل بمائهم من غیر أن تخالط أبیاتهم ، ثم امض إلیهم بسکینة ووقار حتی تقوم بینهم فتسلّم علیهم ، ثم 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عباد الله أرسلنی إلیکم ولیّ الله لآخذ منکم حق الله فی أموالکم ، فهل لله فی أموالکم من حق فتؤدّوه إلی ولیّه ، فإن قال لک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فلا تراجعه ، وإن أنعم لک منعم منهم فانطلق معه من غیر أن تخیفه أو تعده إلاّ خیرا ، فإذا أتیت ماله فلا تدخله إلاّ بإذنه فإنّ أکثره له ، فقل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الله أتأذن لی فی دخول مالک؟ فإن أذن فلا تدخل دخول متسلّط علیه ولا عنف به ، فاصدع </w:t>
      </w:r>
      <w:r>
        <w:rPr>
          <w:rStyle w:val="FootnoteAnchor"/>
          <w:rtl w:val="true"/>
        </w:rPr>
        <w:footnoteReference w:id="850"/>
      </w:r>
      <w:r>
        <w:rPr>
          <w:rFonts w:ascii="IRNazanin" w:hAnsi="IRNazanin" w:eastAsia="IRNazanin"/>
          <w:color w:val="111111"/>
          <w:sz w:val="28"/>
          <w:sz w:val="28"/>
          <w:szCs w:val="28"/>
          <w:rtl w:val="true"/>
          <w:lang w:bidi="fa-IR"/>
        </w:rPr>
        <w:t xml:space="preserve">المال صدعین ثم خیّره أیّ الصدعین شاء ، فأیّهما اختار فلا تعرض له ، ثم اصدع الباقی صدعین ثم خیّره فأیّهما اختار فلا تعرض له ، ثم اصدع الباقی صدعین ثم خیّره فأیّهما اختار فلا تعرض له ، فلا تزال کذلک حتی یبقی ما فیه وفاء لحق الله عزّ وجلّ فی ماله ، فإذا بقی ذلک فاقبض حق الله منه ، فإن استقالک فأقله ثم اخلطهما واصنع مثل ما صنعت أوّلا حتی تأخذ حق الله فی ماله ، فإذا قبضته فلا توکّل به إلاّ ناصحا شفیقا أمینا حفیظا غیر معنف بشی‌ء منها ، ثم احدر ما اجتمع عندک من کل ناد إلینا نصیّره حیث أمر الله عزّ وجلّ ، فإذا انحدر بها </w:t>
      </w:r>
    </w:p>
    <w:p>
      <w:pPr>
        <w:pStyle w:val="BookText"/>
        <w:rPr/>
      </w:pPr>
      <w:r>
        <w:rPr>
          <w:rFonts w:ascii="IRNazanin" w:hAnsi="IRNazanin" w:eastAsia="IRNazanin"/>
          <w:color w:val="111111"/>
          <w:sz w:val="28"/>
          <w:sz w:val="28"/>
          <w:szCs w:val="28"/>
          <w:rtl w:val="true"/>
          <w:lang w:bidi="fa-IR"/>
        </w:rPr>
        <w:t xml:space="preserve">رسولک فأوعز إلیه أن لا یحول بین ناقة وبین فصیلها ولا یفرّق بینهما ، ولا یصرّنّ لبنها فیضرّ ذلک بفصیلها ، ولا یجهد بها رکوبا ، ولیعدل بینهنّ فی ذلک ، ولیوردهنّ کل ماء یمرّ به ، ولا یعدل بهنّ عن نبت الأرض إلی جوادّ الطرق فی الساعة التی تریح فیها وتعنق ، ولیرفق بهن جهده حتی یأتینا بإذن الله سجاحا سمانا غیر متعبات ولا مجهدات فنقسمهنّ بإذن الله علی کتاب الله وسنّة نبیه صلی الله علیه و آله وعلی أولیاء الله فإن ذلک أعظم لأجرک وأقرب لرشدک ، ینظر الله إلیها وإلیک وإلی جهدک ونصیحتک لمن بعثک وبعثت فی حاجته ، فإن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ینظر الله إلی ولیّ له یجهد نفسه بالطاعة والنصیحة لإمامه إلاّ کان معنا فی الرفیق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بکی أبو عبد الله علیه السلام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برید ، والله ما بقیت لله حرمة إلاّ انتهکت ، ولا عمل بکتاب الله ولا سنّة نبیه فی هذا العالم ، ولا أقیم فی هذا الخلق حدّ منذ قبض الله أمیر المؤمنین علیه السلام ، ولا عمل بشی‌ء من الحق إلی یوم الناس هذا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لا تذهب الأیام واللیالی حتی یحیی الله الموتی ، ویمیت الأحیاء ، ویردّ الحق إلی أهله ، ویقیم دینه الذی ارتضاه لنفسه ونبیّه ، فأبشروا ثمّ أبشروا ، فو الله ما الحق إلاّ فی أیدیکم </w:t>
      </w:r>
      <w:r>
        <w:rPr>
          <w:rFonts w:eastAsia="IRNazanin" w:cs="IRNazanin"/>
          <w:color w:val="111111"/>
          <w:sz w:val="28"/>
          <w:szCs w:val="28"/>
          <w:rtl w:val="true"/>
          <w:lang w:bidi="fa-IR"/>
        </w:rPr>
        <w:t xml:space="preserve">» </w:t>
      </w:r>
      <w:r>
        <w:rPr>
          <w:rStyle w:val="FootnoteAnchor"/>
          <w:rtl w:val="true"/>
        </w:rPr>
        <w:footnoteReference w:id="851"/>
      </w:r>
      <w:r>
        <w:rPr>
          <w:rFonts w:ascii="IRNazanin" w:hAnsi="IRNazanin" w:eastAsia="IRNazanin"/>
          <w:color w:val="111111"/>
          <w:sz w:val="28"/>
          <w:sz w:val="28"/>
          <w:szCs w:val="28"/>
          <w:rtl w:val="true"/>
          <w:lang w:bidi="fa-IR"/>
        </w:rPr>
        <w:t>وإنما نقلنا هذا الحدیث بطوله لما فیه من الفوائد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سرائره بعد أن أورد هذا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یعدل بهن عن نبت الأرض إلی جواد الطرق فی الساعات التی تریح فیها وتعنق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تریح وتغبق بالغین المعجمة والباء یعتقده أنه من الغبوق وهو الشرب بالعشی ، وهذا تصحیف فاحش وخطأ قبیح ، وإنما هو بالعین غیر المعجمة والنون المفتوحة وهو ضرب من سیر الإبل شدید ، قال الراجز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ناق سیری عنقا فسیحا إلی </w:t>
      </w:r>
      <w:bookmarkStart w:id="394" w:name="pg15452_158919"/>
    </w:p>
    <w:p>
      <w:pPr>
        <w:pStyle w:val="BookText"/>
        <w:rPr/>
      </w:pPr>
      <w:bookmarkEnd w:id="394"/>
      <w:r>
        <w:rPr>
          <w:rFonts w:ascii="IRNazanin" w:hAnsi="IRNazanin" w:eastAsia="IRNazanin"/>
          <w:color w:val="111111"/>
          <w:sz w:val="28"/>
          <w:sz w:val="28"/>
          <w:szCs w:val="28"/>
          <w:rtl w:val="true"/>
          <w:lang w:bidi="fa-IR"/>
        </w:rPr>
        <w:t xml:space="preserve">ویجب أن تستکمل فیهم أربع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 والإیمان ، والعدالة ، والفقه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اقتصر علی ما یحتاج إلیه منه جاز</w:t>
      </w:r>
      <w:r>
        <w:rPr>
          <w:rFonts w:eastAsia="IRNazanin" w:cs="IRNazanin"/>
          <w:color w:val="111111"/>
          <w:sz w:val="28"/>
          <w:szCs w:val="28"/>
          <w:rtl w:val="true"/>
          <w:lang w:bidi="fa-IR"/>
        </w:rPr>
        <w:t xml:space="preserve">. </w:t>
      </w:r>
      <w:r>
        <w:rPr>
          <w:rStyle w:val="FootnoteAnchor"/>
          <w:rtl w:val="true"/>
        </w:rPr>
        <w:footnoteReference w:id="852"/>
      </w:r>
      <w:r>
        <w:rPr>
          <w:rFonts w:ascii="IRNazanin" w:hAnsi="IRNazanin" w:eastAsia="IRNazanin"/>
          <w:color w:val="111111"/>
          <w:sz w:val="28"/>
          <w:sz w:val="28"/>
          <w:szCs w:val="28"/>
          <w:rtl w:val="true"/>
          <w:lang w:bidi="fa-IR"/>
        </w:rPr>
        <w:t>وأن لا یکون هاشمیّا</w:t>
      </w:r>
    </w:p>
    <w:p>
      <w:pPr>
        <w:pStyle w:val="BookText"/>
        <w:rPr/>
      </w:pPr>
      <w:r>
        <w:rPr>
          <w:rFonts w:ascii="IRNazanin" w:hAnsi="IRNazanin" w:eastAsia="IRNazanin"/>
          <w:color w:val="111111"/>
          <w:sz w:val="28"/>
          <w:sz w:val="28"/>
          <w:szCs w:val="28"/>
          <w:rtl w:val="true"/>
          <w:lang w:bidi="fa-IR"/>
        </w:rPr>
        <w:t xml:space="preserve">سلیمان فتستریحا ، لأن معنی الکلام أنه لا یعدل بهنّ عن نبت الأرض إلی جوادّ الطرق فی الساعات التی لها فیها راحة ، ولا فی الساعات التی علیها فیها مشقة ، ولأجل هذا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الراحة ولو کان من الرواح لقال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تروح ، وما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تریح ، ولأن الرواح عند العشی یکون وقریبا منه ، والغبوق وهو شرب العشی علی ما ذکرناه ، ولم یبق له معنی ، وإنما المعنی ما قلناه ، وإنما أوردت هذه اللفظة فی کتابی لأنی سمعت جماعة من أصحابنا الفقهاء یصحّفونها </w:t>
      </w:r>
      <w:r>
        <w:rPr>
          <w:rStyle w:val="FootnoteAnchor"/>
          <w:rtl w:val="true"/>
        </w:rPr>
        <w:footnoteReference w:id="8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ویجب أن تستکمل فیهم أربع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 والإیمان ، والعدالة ، والفقه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اقتصر علی ما یحتاج إلیه فیه جاز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ریب فی اعتبار استجماع العامل لهذه الصفات ، لأن العمالة تتضمن الاستیمان علی مال الغیر ولا أمانة لغیر العدل ، ولقول أمیر المؤمنین علیه السلام فی الخبر المتقدم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قبضته فلا توکّل به إلاّ ناصحا شفیقا أمینا حفیظا </w:t>
      </w:r>
      <w:r>
        <w:rPr>
          <w:rFonts w:eastAsia="IRNazanin" w:cs="IRNazanin"/>
          <w:color w:val="111111"/>
          <w:sz w:val="28"/>
          <w:szCs w:val="28"/>
          <w:rtl w:val="true"/>
          <w:lang w:bidi="fa-IR"/>
        </w:rPr>
        <w:t xml:space="preserve">» </w:t>
      </w:r>
      <w:r>
        <w:rPr>
          <w:rStyle w:val="FootnoteAnchor"/>
          <w:rtl w:val="true"/>
        </w:rPr>
        <w:footnoteReference w:id="854"/>
      </w:r>
      <w:r>
        <w:rPr>
          <w:rFonts w:ascii="IRNazanin" w:hAnsi="IRNazanin" w:eastAsia="IRNazanin"/>
          <w:color w:val="111111"/>
          <w:sz w:val="28"/>
          <w:sz w:val="28"/>
          <w:szCs w:val="28"/>
          <w:rtl w:val="true"/>
          <w:lang w:bidi="fa-IR"/>
        </w:rPr>
        <w:t>وإنما یعتبر الفقه فیمن یتولی ما یفتقر إلیه ، والمراد منه معرفته بما یحتاج إلیه من قدر الواجب وصفته ومصرفه ، ویختلف ذلک باختلاف حال العامل بالنسبة إلی ما یتولاّه من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من المصنف فی المعتبر المیل إلی عدم اعتبار الفقه فی العامل والاکتفاء فیه بسؤال العلماء </w:t>
      </w:r>
      <w:r>
        <w:rPr>
          <w:rStyle w:val="FootnoteAnchor"/>
          <w:rtl w:val="true"/>
        </w:rPr>
        <w:footnoteReference w:id="855"/>
      </w:r>
      <w:r>
        <w:rPr>
          <w:rFonts w:ascii="IRNazanin" w:hAnsi="IRNazanin" w:eastAsia="IRNazanin"/>
          <w:color w:val="111111"/>
          <w:sz w:val="28"/>
          <w:sz w:val="28"/>
          <w:szCs w:val="28"/>
          <w:rtl w:val="true"/>
          <w:lang w:bidi="fa-IR"/>
        </w:rPr>
        <w:t xml:space="preserve">، واستحسنه فی البیان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ولا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لا یکون هاشمیا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5" w:name="__RefHeading___Toc7293873_2142443653"/>
      <w:bookmarkStart w:id="396" w:name="_Toc138"/>
      <w:bookmarkEnd w:id="395"/>
      <w:r>
        <w:rPr>
          <w:rtl w:val="true"/>
        </w:rPr>
        <w:t>شروط العامل</w:t>
      </w:r>
      <w:bookmarkEnd w:id="396"/>
    </w:p>
    <w:p>
      <w:pPr>
        <w:pStyle w:val="BookText"/>
        <w:rPr/>
      </w:pPr>
      <w:r>
        <w:rPr>
          <w:rFonts w:ascii="IRNazanin" w:hAnsi="IRNazanin" w:eastAsia="IRNazanin"/>
          <w:color w:val="111111"/>
          <w:sz w:val="28"/>
          <w:sz w:val="28"/>
          <w:szCs w:val="28"/>
          <w:rtl w:val="true"/>
          <w:lang w:bidi="fa-IR"/>
        </w:rPr>
        <w:t>وفی اعتبار الحریة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الشرط إنما یعتبر فی العامل الذی یأخذ النصیب ، لا فی مطلق العمالة ، فلو کان العامل من ذوی القربی وتبرع بالعمل أو دفع إلیه الإمام شیئا من بیت المال جاز ، لأن المقتضی للمنع الأخذ من الزکاة وهو منتف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لو تولی عمالة قبیلة ، أو مع قصور الخمس ، ویدل علی اعتبار هذا الشرط ما رواه الشیخ فی الصحیح ، عن العیص بن القاسم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أناسا من بنی هاشم أتوا رسول الله صلی الله علیه و آله فسألوه أن یستعملهم علی صدقات المواشی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لنا هذا السهم الذی جعله الله عزّ وجلّ للعاملین علیها فنحن أولی به ،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عبد المطلب إن الصدقة لا تحل لی ولا لکم ، ولکن قد وعدت الشفاعة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اشهد لقد وعدها ، فما ظنکم یا بنی عبد المطلب إذا أخذت بحلقة باب الجنة أترونی مؤثرا علیکم غیرکم؟</w:t>
      </w:r>
      <w:r>
        <w:rPr>
          <w:rFonts w:eastAsia="IRNazanin" w:cs="IRNazanin"/>
          <w:color w:val="111111"/>
          <w:sz w:val="28"/>
          <w:szCs w:val="28"/>
          <w:rtl w:val="true"/>
          <w:lang w:bidi="fa-IR"/>
        </w:rPr>
        <w:t xml:space="preserve">! »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وحکی الشیخ فی المبسوط عن قوم جواز کون العامل هاشمیا ، لأنه یأخذ علی وجه الأجرة ، فکان کسائر الإجارات </w:t>
      </w:r>
      <w:r>
        <w:rPr>
          <w:rStyle w:val="FootnoteAnchor"/>
          <w:rtl w:val="true"/>
        </w:rPr>
        <w:footnoteReference w:id="8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ضعیف جدا ، قال 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القوم الذی نقل الشیخ عنهم من الجمهور ، إذ لا أعرف قولا لعلمائنا فی ذلک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اعتبار الحریة تردد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 الأصحاب فی اعتبار هذا الشرط ، فذهب الشیخ إلی اعتباره </w:t>
      </w:r>
      <w:r>
        <w:rPr>
          <w:rStyle w:val="FootnoteAnchor"/>
          <w:rtl w:val="true"/>
        </w:rPr>
        <w:footnoteReference w:id="859"/>
      </w:r>
      <w:r>
        <w:rPr>
          <w:rFonts w:ascii="IRNazanin" w:hAnsi="IRNazanin" w:eastAsia="IRNazanin"/>
          <w:color w:val="111111"/>
          <w:sz w:val="28"/>
          <w:sz w:val="28"/>
          <w:szCs w:val="28"/>
          <w:rtl w:val="true"/>
          <w:lang w:bidi="fa-IR"/>
        </w:rPr>
        <w:t xml:space="preserve">، واستدل له فی المعتبر بأن العامل یستحق نصیبا من الزکاة ، والعبد لا یملک ومولاه لم یعمل ، ثم أجاب عنه بأن عمل العبد کعمل المولی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 xml:space="preserve">. </w:t>
      </w:r>
      <w:bookmarkStart w:id="397" w:name="pg15452_158921"/>
    </w:p>
    <w:p>
      <w:pPr>
        <w:pStyle w:val="BookText"/>
        <w:rPr/>
      </w:pPr>
      <w:bookmarkEnd w:id="397"/>
      <w:r>
        <w:rPr>
          <w:rFonts w:ascii="IRNazanin" w:hAnsi="IRNazanin" w:eastAsia="IRNazanin"/>
          <w:color w:val="111111"/>
          <w:sz w:val="28"/>
          <w:sz w:val="28"/>
          <w:szCs w:val="28"/>
          <w:rtl w:val="true"/>
          <w:lang w:bidi="fa-IR"/>
        </w:rPr>
        <w:t>والإمام بالخیار بین أن یقرر له جعالة مقدرة أو أجرة عن مدة مقدّرة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والمؤلّفة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وهم الکفار الذین یستمالون إلی الجهاد ، ولا نعرف مؤلفة غیرهم</w:t>
      </w:r>
    </w:p>
    <w:p>
      <w:pPr>
        <w:pStyle w:val="BookText"/>
        <w:rPr/>
      </w:pPr>
      <w:r>
        <w:rPr>
          <w:rFonts w:ascii="IRNazanin" w:hAnsi="IRNazanin" w:eastAsia="IRNazanin"/>
          <w:color w:val="111111"/>
          <w:sz w:val="28"/>
          <w:sz w:val="28"/>
          <w:szCs w:val="28"/>
          <w:rtl w:val="true"/>
          <w:lang w:bidi="fa-IR"/>
        </w:rPr>
        <w:t xml:space="preserve">وقوّی العلاّمة فی المختلف عدم اعتبار هذا الشرط ، لحصول الغرض بعمله ، ولأن العمالة نوع إجارة والعبد صالح لذلک مع إذن سیده </w:t>
      </w:r>
      <w:r>
        <w:rPr>
          <w:rStyle w:val="FootnoteAnchor"/>
          <w:rtl w:val="true"/>
        </w:rPr>
        <w:footnoteReference w:id="8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من المصنف فی المعتبر المیل إلیه </w:t>
      </w:r>
      <w:r>
        <w:rPr>
          <w:rStyle w:val="FootnoteAnchor"/>
          <w:rtl w:val="true"/>
        </w:rPr>
        <w:footnoteReference w:id="862"/>
      </w:r>
      <w:r>
        <w:rPr>
          <w:rFonts w:ascii="IRNazanin" w:hAnsi="IRNazanin" w:eastAsia="IRNazanin"/>
          <w:color w:val="111111"/>
          <w:sz w:val="28"/>
          <w:sz w:val="28"/>
          <w:szCs w:val="28"/>
          <w:rtl w:val="true"/>
          <w:lang w:bidi="fa-IR"/>
        </w:rPr>
        <w:t>، ولا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المکاتب فلا ریب فی جواز عمالته ، لأنه صالح للملک والتکسب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والإمام مخیّر بین أن یقرر لهم جعالة مقدرة ، أو أجرة عن مدة مقررة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ریب فی جواز کل من الأمرین ، مع ثالث وهو عدم التعیین وإعطاؤهم ما یراه الإمام علیه السلام کباقی الأصناف ، لما رواه الکلینی فی الحسن ، عن الحلبی ، عن أبی عبد الله علیه السلام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یعطی المصدّق؟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یری الإمام ولا یقدّر له شی‌ء </w:t>
      </w:r>
      <w:r>
        <w:rPr>
          <w:rFonts w:eastAsia="IRNazanin" w:cs="IRNazanin"/>
          <w:color w:val="111111"/>
          <w:sz w:val="28"/>
          <w:szCs w:val="28"/>
          <w:rtl w:val="true"/>
          <w:lang w:bidi="fa-IR"/>
        </w:rPr>
        <w:t xml:space="preserve">»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الشهید فی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عیّن له أجرة فقصر السهم عن أجرته أتمّه الإمام من بیت المال أو من باقی السهام ، ولو زاد نصیبه عن أجرته فهو لباقی المستحقین </w:t>
      </w:r>
      <w:r>
        <w:rPr>
          <w:rStyle w:val="FootnoteAnchor"/>
          <w:rtl w:val="true"/>
        </w:rPr>
        <w:footnoteReference w:id="8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ذلک إنما یتفرع علی وجوب البسط علی الأصناف علی وجه التسویة وهو غیر معتبر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والمؤلّفة ، وهم الکفار الذین یستمالون للجهاد ، ولا نعرف مؤلفة غیرهم </w:t>
      </w:r>
      <w:r>
        <w:rPr>
          <w:rFonts w:eastAsia="IRNazanin" w:cs="IRNazanin"/>
          <w:color w:val="111111"/>
          <w:sz w:val="28"/>
          <w:szCs w:val="28"/>
          <w:rtl w:val="true"/>
          <w:lang w:bidi="fa-IR"/>
        </w:rPr>
        <w:t>).</w:t>
      </w:r>
    </w:p>
    <w:p>
      <w:pPr>
        <w:pStyle w:val="Heading3"/>
        <w:numPr>
          <w:ilvl w:val="2"/>
          <w:numId w:val="1"/>
        </w:numPr>
        <w:rPr/>
      </w:pPr>
      <w:bookmarkStart w:id="398" w:name="__RefHeading___Toc7293875_2142443653"/>
      <w:bookmarkStart w:id="399" w:name="_Toc139"/>
      <w:bookmarkEnd w:id="398"/>
      <w:r>
        <w:rPr>
          <w:rtl w:val="true"/>
        </w:rPr>
        <w:t>کیفیة إعطاء العامل</w:t>
      </w:r>
      <w:bookmarkEnd w:id="39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0" w:name="__RefHeading___Toc7293877_2142443653"/>
      <w:bookmarkStart w:id="401" w:name="_Toc140"/>
      <w:bookmarkEnd w:id="400"/>
      <w:r>
        <w:rPr>
          <w:rtl w:val="true"/>
        </w:rPr>
        <w:t>المؤلفة</w:t>
      </w:r>
      <w:bookmarkEnd w:id="401"/>
    </w:p>
    <w:p>
      <w:pPr>
        <w:pStyle w:val="BookText"/>
        <w:rPr/>
      </w:pPr>
      <w:r>
        <w:rPr>
          <w:rFonts w:ascii="IRNazanin" w:hAnsi="IRNazanin" w:eastAsia="IRNazanin"/>
          <w:color w:val="111111"/>
          <w:sz w:val="28"/>
          <w:sz w:val="28"/>
          <w:szCs w:val="28"/>
          <w:rtl w:val="true"/>
          <w:lang w:bidi="fa-IR"/>
        </w:rPr>
        <w:t xml:space="preserve">أجمع العلماء کافة علی أن للمؤلّفة قلوبهم سهما من الزکاة ، والقرآن الکریم ناطق بذلک </w:t>
      </w:r>
      <w:r>
        <w:rPr>
          <w:rStyle w:val="FootnoteAnchor"/>
          <w:rtl w:val="true"/>
        </w:rPr>
        <w:footnoteReference w:id="865"/>
      </w:r>
      <w:r>
        <w:rPr>
          <w:rFonts w:ascii="IRNazanin" w:hAnsi="IRNazanin" w:eastAsia="IRNazanin"/>
          <w:color w:val="111111"/>
          <w:sz w:val="28"/>
          <w:sz w:val="28"/>
          <w:szCs w:val="28"/>
          <w:rtl w:val="true"/>
          <w:lang w:bidi="fa-IR"/>
        </w:rPr>
        <w:t xml:space="preserve">، وإنما الخلاف فی اختصاص التألیف بالکفّار أو شموله للمسلمین أیضا ، فقال الشیخ فی المبسوط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وَالْمُؤَلَّفَةِ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هم الکفّار الذین یستمالون بشی‌ء من مال الصدقات إلی الإسلام ویتألّفون لیستعان بهم علی قتال أهل الشرک ، ولا یعرف أصحابنا مؤلفة أهل الإسلام </w:t>
      </w:r>
      <w:r>
        <w:rPr>
          <w:rStyle w:val="FootnoteAnchor"/>
          <w:rtl w:val="true"/>
        </w:rPr>
        <w:footnoteReference w:id="8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واختاره المصنف فی هذا الکتاب وجماعة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المفید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الْمُؤَلَّفَةِ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مسلمون ومشرکون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ظهر من کلام ابن الجنید اختصاص التألیف بالمنافقین ، فإنه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الْمُؤَلَّفَةِ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أظهر الدین بلسانه وأعان المسلمین وإمامهم بیده وکان معهم إلاّ قلبه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وحکی المصنف فی المعتبر عن الشافعی أنه قسّم المؤلّفة قسمة أولیّة إلی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ومشرکین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المشرکین ضربان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لهم قوّة وشوکة یخاف منهم فإن أعطوا کفّوا شرهم وکفّ غیرهم معهم ، وضرب لهم میل إلی الإسلام فیعطون من سهم المصالح لتقوی نیّتهم فی الإسلام ویمیلون إلیه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والمسلمین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لهم نظراء فإذا أعطوا رغب نظراؤهم ، وقوم فی نیّاتهم ضعف فیعطون لتقوی نیّاتهم ، وقوم من الأعراب فی أطراف بلاد الإسلام بإزائهم قوم من أهل الشرک فإذا أعطوا رغب الآخرون ، وقوم بإزائهم آخرون </w:t>
      </w:r>
    </w:p>
    <w:p>
      <w:pPr>
        <w:pStyle w:val="BookText"/>
        <w:rPr/>
      </w:pPr>
      <w:r>
        <w:rPr>
          <w:rFonts w:ascii="IRNazanin" w:hAnsi="IRNazanin" w:eastAsia="IRNazanin"/>
          <w:color w:val="111111"/>
          <w:sz w:val="28"/>
          <w:sz w:val="28"/>
          <w:szCs w:val="28"/>
          <w:rtl w:val="true"/>
          <w:lang w:bidi="fa-IR"/>
        </w:rPr>
        <w:t>من أصحاب الصدقات فإذا أعطوا جبوها وأغنوا الإمام عن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ولست أری بهذا التفصیل بأسا ، فإن ذلک مصلحة ، ونظر المصلحة موکول إلی الإمام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ریب فی جواز الدفع إلی جمیع هذه الأقسام من الزکاة لکن مع عدم تحقق التألیف یکون الدفع من سهم المصالح أو من سهم العاملین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یسقط هذا السهم بعد النبی صلی الله علیه و آله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وبه قطع ابن بابویه فیمن لا یحضره الفقیه </w:t>
      </w:r>
      <w:r>
        <w:rPr>
          <w:rStyle w:val="FootnoteAnchor"/>
          <w:rtl w:val="true"/>
        </w:rPr>
        <w:footnoteReference w:id="871"/>
      </w:r>
      <w:r>
        <w:rPr>
          <w:rFonts w:ascii="IRNazanin" w:hAnsi="IRNazanin" w:eastAsia="IRNazanin"/>
          <w:color w:val="111111"/>
          <w:sz w:val="28"/>
          <w:sz w:val="28"/>
          <w:szCs w:val="28"/>
          <w:rtl w:val="true"/>
          <w:lang w:bidi="fa-IR"/>
        </w:rPr>
        <w:t xml:space="preserve">، وهو قول لبعض العامة ، معللین بأن الله سبحانه أعزّ الدین وقوّی شوکته فلا یحتاج إلی التألیف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المصنف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بقاؤه ، لأن النبی صلی الله علیه و آله کان یعتمد التألیف إلی حین وفاته ولا نسخ بعده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یسقط فی زمن غیبة الإمام علیه السلام خاصة ، لأن الذی یتألفهم إنما یتألفهم للجهاد ، وأمر الجهاد موکول إلی الإمام علیه السلام وهو غائب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یجب الجهاد فی الجهاد فی حال غیبة الإمام علیه السلام بأن یدهم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 یخاف منه علیهم فیجب علیهم الجهاد لدفع الأذی لا للدعاء إلی الإسلام ، فإن احتیج إلی التألیف حینئذ جاز صرف السهم إلی أربابه من المؤلّفة </w:t>
      </w:r>
      <w:r>
        <w:rPr>
          <w:rStyle w:val="FootnoteAnchor"/>
          <w:rtl w:val="true"/>
        </w:rPr>
        <w:footnoteReference w:id="8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قوّة هذا القول ، تمسکا بظاهر التنزیل السالم من المعارض</w:t>
      </w:r>
      <w:r>
        <w:rPr>
          <w:rFonts w:eastAsia="IRNazanin" w:cs="IRNazanin"/>
          <w:color w:val="111111"/>
          <w:sz w:val="28"/>
          <w:szCs w:val="28"/>
          <w:rtl w:val="true"/>
          <w:lang w:bidi="fa-IR"/>
        </w:rPr>
        <w:t xml:space="preserve">. </w:t>
      </w:r>
      <w:bookmarkStart w:id="402" w:name="pg15452_158924"/>
    </w:p>
    <w:p>
      <w:pPr>
        <w:pStyle w:val="BookText"/>
        <w:rPr/>
      </w:pPr>
      <w:bookmarkEnd w:id="40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الرِّقابِ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وهم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المکاتبون ، والعبید الذین تحت الشدّة ، والعبد یشتری ویعتق وإن لم یکن فی شدّة لکن بشرط عدم المستحق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وَفِی الرِّقابِ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إنما أتی المصنف هنا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یجعل المستحق نفس الرقاب علی نهج ما قبله ، متابعة للآیة الشریفة ، وذکر جمع من المفسرین أن الوجه فی العدول فیها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الأصناف الأربعة الأولی یصرف المال إلیهم حتی یتصرّفوا فیه کیف شاؤا ، وأما الأربعة الأخیرة فلا یصرف المال إلیهم کذلک ، بل إنما یصرف فی جهات الحاجات المعتبرة فی الصفات التی لأجلها استحقوا الزکاة ، ففی الرقاب یوضع فی تخلیص رقابهم من الرّقّ والأسر ، 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یصرف المال إلی قضاء دیونهم ،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السَّبِیلِ </w:t>
      </w:r>
      <w:r>
        <w:rPr>
          <w:rFonts w:eastAsia="IRNazanin" w:cs="IRNazanin"/>
          <w:color w:val="111111"/>
          <w:sz w:val="28"/>
          <w:szCs w:val="28"/>
          <w:rtl w:val="true"/>
          <w:lang w:bidi="fa-IR"/>
        </w:rPr>
        <w:t xml:space="preserve">)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الکشاف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عدل للإیذان بأنهم أرسخ فی استحقاق التصدق علیهم ممن سبق ،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للوعاء فنبّه به علی أنهم أحقاء بأن یجعلوا مصبّا للصدقات ، وتکریر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سَبِیلِ اللهِ وَابْنِ السَّبِیلِ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فضل ترجیح لهذین علی الرقاب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وَالْغارِمِینَ </w:t>
      </w:r>
      <w:r>
        <w:rPr>
          <w:rFonts w:eastAsia="IRNazanin" w:cs="IRNazanin"/>
          <w:color w:val="111111"/>
          <w:sz w:val="28"/>
          <w:szCs w:val="28"/>
          <w:rtl w:val="true"/>
          <w:lang w:bidi="fa-IR"/>
        </w:rPr>
        <w:t xml:space="preserve">)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المکاتبون ، والعبید الذین تحت الشدة ، والعبد یشتری ویعتق وإن لم یکن فی شدة ، لکن بشرط عدم المستحق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جواز الدفع من هذا السهم إلی المکاتبین والعبید إذا کانوا فی ضرّ وشدّة فهو قول علمائنا وأکثر العامة </w:t>
      </w:r>
      <w:r>
        <w:rPr>
          <w:rStyle w:val="FootnoteAnchor"/>
          <w:rtl w:val="true"/>
        </w:rPr>
        <w:footnoteReference w:id="878"/>
      </w:r>
      <w:r>
        <w:rPr>
          <w:rFonts w:ascii="Amiri" w:hAnsi="Amiri" w:eastAsia="Amiri" w:cs="Amiri"/>
          <w:color w:val="111111"/>
          <w:sz w:val="28"/>
          <w:sz w:val="28"/>
          <w:szCs w:val="28"/>
          <w:rtl w:val="true"/>
          <w:lang w:bidi="ar-SA"/>
        </w:rPr>
        <w:t xml:space="preserve">، لظاهر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الرِّقابِ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إزالة رقّها فیتناول الجمیع</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3" w:name="__RefHeading___Toc7293879_2142443653"/>
      <w:bookmarkStart w:id="404" w:name="_Toc141"/>
      <w:bookmarkEnd w:id="403"/>
      <w:r>
        <w:rPr>
          <w:rtl w:val="true"/>
        </w:rPr>
        <w:t>فی الرقاب</w:t>
      </w:r>
      <w:bookmarkEnd w:id="404"/>
    </w:p>
    <w:p>
      <w:pPr>
        <w:pStyle w:val="BookText"/>
        <w:rPr/>
      </w:pPr>
      <w:r>
        <w:rPr>
          <w:rFonts w:ascii="IRNazanin" w:hAnsi="IRNazanin" w:eastAsia="IRNazanin"/>
          <w:color w:val="111111"/>
          <w:sz w:val="28"/>
          <w:sz w:val="28"/>
          <w:szCs w:val="28"/>
          <w:rtl w:val="true"/>
          <w:lang w:bidi="fa-IR"/>
        </w:rPr>
        <w:t xml:space="preserve">قال فی المعتبر </w:t>
      </w:r>
      <w:r>
        <w:rPr>
          <w:rStyle w:val="FootnoteAnchor"/>
          <w:rtl w:val="true"/>
        </w:rPr>
        <w:footnoteReference w:id="8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شرطنا الشدة والضرّ لما رواه الأصحاب عن أبی عبد الله جعفر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تجتمع عنده الزکاة یشتری بها نسمة یعتقها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إذن یظلم قوما آخرین حقوقهم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أن یکون عبدا مسلما فی ضرورة یشتریه ویعتقه </w:t>
      </w:r>
      <w:r>
        <w:rPr>
          <w:rFonts w:eastAsia="IRNazanin" w:cs="IRNazanin"/>
          <w:color w:val="111111"/>
          <w:sz w:val="28"/>
          <w:szCs w:val="28"/>
          <w:rtl w:val="true"/>
          <w:lang w:bidi="fa-IR"/>
        </w:rPr>
        <w:t xml:space="preserve">» </w:t>
      </w:r>
      <w:r>
        <w:rPr>
          <w:rStyle w:val="FootnoteAnchor"/>
          <w:rtl w:val="true"/>
        </w:rPr>
        <w:footnoteReference w:id="880"/>
      </w:r>
      <w:r>
        <w:rPr>
          <w:rFonts w:ascii="IRNazanin" w:hAnsi="IRNazanin" w:eastAsia="IRNazanin"/>
          <w:color w:val="111111"/>
          <w:sz w:val="28"/>
          <w:sz w:val="28"/>
          <w:szCs w:val="28"/>
          <w:rtl w:val="true"/>
          <w:lang w:bidi="fa-IR"/>
        </w:rPr>
        <w:t xml:space="preserve">وهذه الروایة أوردها الشیخ فی الصحیح ، عن عمرو بن أبی نصر ، عن أبی عبد 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جواز شراء العبد من الزکاة وعتقه وإن لم یکن فی شدّة بشرط عدم المستحق فقال فی المعتبر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علیه فقهاء الأصحاب </w:t>
      </w:r>
      <w:r>
        <w:rPr>
          <w:rStyle w:val="FootnoteAnchor"/>
          <w:rtl w:val="true"/>
        </w:rPr>
        <w:footnoteReference w:id="8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ما رواه الشیخ فی الموثق ، عن عبید بن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أخرج زکاة ماله ألف درهم فلم یجد لها موضعا یدفع ذلک إلیه فنظر إلی مملوک یباع فاشتراه بتلک الألف الدرهم التی أخرجها من زکاته فأعتقه ، هل یجوز ذلک؟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لا بأس بذلک </w:t>
      </w:r>
      <w:r>
        <w:rPr>
          <w:rFonts w:eastAsia="IRNazanin" w:cs="IRNazanin"/>
          <w:color w:val="111111"/>
          <w:sz w:val="28"/>
          <w:szCs w:val="28"/>
          <w:rtl w:val="true"/>
          <w:lang w:bidi="fa-IR"/>
        </w:rPr>
        <w:t xml:space="preserve">»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وجوّز العلاّمة فی القواعد الإعتاق من الزکاة مطلقا وشراء الأب منها </w:t>
      </w:r>
      <w:r>
        <w:rPr>
          <w:rStyle w:val="FootnoteAnchor"/>
          <w:rtl w:val="true"/>
        </w:rPr>
        <w:footnoteReference w:id="883"/>
      </w:r>
      <w:r>
        <w:rPr>
          <w:rFonts w:ascii="IRNazanin" w:hAnsi="IRNazanin" w:eastAsia="IRNazanin"/>
          <w:color w:val="111111"/>
          <w:sz w:val="28"/>
          <w:sz w:val="28"/>
          <w:szCs w:val="28"/>
          <w:rtl w:val="true"/>
          <w:lang w:bidi="fa-IR"/>
        </w:rPr>
        <w:t xml:space="preserve">، وقوّاه ولده فی الشرح </w:t>
      </w:r>
      <w:r>
        <w:rPr>
          <w:rStyle w:val="FootnoteAnchor"/>
          <w:rtl w:val="true"/>
        </w:rPr>
        <w:footnoteReference w:id="884"/>
      </w:r>
      <w:r>
        <w:rPr>
          <w:rFonts w:ascii="IRNazanin" w:hAnsi="IRNazanin" w:eastAsia="IRNazanin"/>
          <w:color w:val="111111"/>
          <w:sz w:val="28"/>
          <w:sz w:val="28"/>
          <w:szCs w:val="28"/>
          <w:rtl w:val="true"/>
          <w:lang w:bidi="fa-IR"/>
        </w:rPr>
        <w:t xml:space="preserve">ونقله عن المفید وابن إدریس ، وهو جید ، لإطلاق الآیة الشریفة ، ویؤیده ما رواه ابن بابویه فی کتاب علل الشرائع والأحکام عن أبیه ، عن سعد بن عبد الله ، عن هارون بن مسلم ، عن أیوب بن الحرّ أخی أدیم بن الحرّ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مملوک یعرف هذا الأمر الذی نحن علیه أشتریه من الزکاة وأعتقه؟ قال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اشتره وأعتقه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هو مات وترک مالا؟ قال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میراثه لأهل الزکاة ، لأنه </w:t>
      </w:r>
    </w:p>
    <w:p>
      <w:pPr>
        <w:pStyle w:val="BookText"/>
        <w:rPr/>
      </w:pPr>
      <w:r>
        <w:rPr>
          <w:rFonts w:ascii="IRNazanin" w:hAnsi="IRNazanin" w:eastAsia="IRNazanin"/>
          <w:color w:val="111111"/>
          <w:sz w:val="28"/>
          <w:sz w:val="28"/>
          <w:szCs w:val="28"/>
          <w:rtl w:val="true"/>
          <w:lang w:bidi="fa-IR"/>
        </w:rPr>
        <w:t>وروی رابع ، وهو من وجبت علیه کفارة ولم یجد ، فإنه یعتق عنه ، وفیه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اشتری بشیئهم </w:t>
      </w:r>
      <w:r>
        <w:rPr>
          <w:rStyle w:val="FootnoteAnchor"/>
          <w:rtl w:val="true"/>
        </w:rPr>
        <w:footnoteReference w:id="8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لهم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من أصحابه ، عن أحمد بن محمد ، عن الحسن بن محبوب ، عن أبی محمد الوابشی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بعض أصحابنا عن رجل اشتری أباه من الزکاة زکاة ماله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اشتری خیر رقبة ، لا بأس بذلک </w:t>
      </w:r>
      <w:r>
        <w:rPr>
          <w:rFonts w:eastAsia="IRNazanin" w:cs="IRNazanin"/>
          <w:color w:val="111111"/>
          <w:sz w:val="28"/>
          <w:szCs w:val="28"/>
          <w:rtl w:val="true"/>
          <w:lang w:bidi="fa-IR"/>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الشارح أن اشتراط الضرورة أو عدم المستحق إنما هو فی إعتاقه من سهم الرقاب ، فلو أعتق من سهم سبیل الله لم یتوقف علی ذلک </w:t>
      </w:r>
      <w:r>
        <w:rPr>
          <w:rStyle w:val="FootnoteAnchor"/>
          <w:rtl w:val="true"/>
        </w:rPr>
        <w:footnoteReference w:id="8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جید ، لعدم استفادته من النص بل ظهوره فی خلافه ، إذ المتبادر من الروایة الأولی کون الشراء وقع بجمیع الزکاة ، والأولی حملها علی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الثانیة فلا دلالة لها علی اعتبار هذا الشرط أعنی عدم المستحق ، لأن ذلک إنما وقع فی کلام السائل ، ولیس فی الجواب دلالة علی اختصاص الحکم بالمسئول عنه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رابع ، وهو من وجبت علیه کفارة ولم یجد ، فإنه یعتق عنه ، وفیه تردد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الروایة أوردها علیّ بن إبراهیم فی کتاب التفسیر ، عن العالم علیه السلام ، 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وَفِی الرِّقابِ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لزمتهم کفّارات فی قتل الخطأ وفی الظهار وفی الأیمان وفی قتل الصید فی الحرم ولیس عندهم ما یکفّرون به وهم مؤمنون ، </w:t>
      </w:r>
    </w:p>
    <w:p>
      <w:pPr>
        <w:pStyle w:val="BookText"/>
        <w:rPr/>
      </w:pPr>
      <w:r>
        <w:rPr>
          <w:rFonts w:ascii="IRNazanin" w:hAnsi="IRNazanin" w:eastAsia="IRNazanin"/>
          <w:color w:val="111111"/>
          <w:sz w:val="28"/>
          <w:sz w:val="28"/>
          <w:szCs w:val="28"/>
          <w:rtl w:val="true"/>
          <w:lang w:bidi="fa-IR"/>
        </w:rPr>
        <w:t>والمکاتب إنما یعطی من هذا السهم إذا لم یکن معه ما یصرفه فی کتابته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فجعل الله تعالی لهم سهما فی الصدقات لیکفّر عنهم </w:t>
      </w:r>
      <w:r>
        <w:rPr>
          <w:rFonts w:eastAsia="IRNazanin" w:cs="IRNazanin"/>
          <w:color w:val="111111"/>
          <w:sz w:val="28"/>
          <w:szCs w:val="28"/>
          <w:rtl w:val="true"/>
          <w:lang w:bidi="fa-IR"/>
        </w:rPr>
        <w:t xml:space="preserve">»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ومقتضی الروایة جواز إخراج الکفّارة من الزکاة وإن لم یکن عتقا ، لکنها غیر واضحة الإسناد ، لأن علیّ بن إبراهیم أوردها مرسلة ، ومن ثمّ تردد المصنف فی العمل بها ، وهو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الأحوط عندی أن یعطی ثمن الرقبة لکونه فقیرا فیشتری هو ویعتق عن نفسه </w:t>
      </w:r>
      <w:r>
        <w:rPr>
          <w:rStyle w:val="FootnoteAnchor"/>
          <w:rtl w:val="true"/>
        </w:rPr>
        <w:footnoteReference w:id="8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جواز الدفع إلیه من سهم الفقراء إذا کان فقیرا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وجوّز المصنف فی المعتبر إعطاءه من سهم الغارمین أیضا ، لأن القصد بذلک إبراء ذمة المکفّر مما فی عهدته </w:t>
      </w:r>
      <w:r>
        <w:rPr>
          <w:rStyle w:val="FootnoteAnchor"/>
          <w:rtl w:val="true"/>
        </w:rPr>
        <w:footnoteReference w:id="8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 لأن ذلک فی معنی الغرم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والمکاتب إنما یعطی من هذا السهم إذا لم یکن معه ما یصرفه فی کتابته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مقتضی العبارة جواز إعطاء المکاتب من هذا السهم إذا لم یکن معه ما یصرفه فی کتابته وإن کان قادرا علی تحصیله بالتکسب ، وهو کذلک عملا بالإطلاق ، واعتبر الشهید فی البیان قصور کسبه عن مال الکتابة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والأظهر عدم توقف الإعطاء علی حلول النجم </w:t>
      </w:r>
      <w:r>
        <w:rPr>
          <w:rStyle w:val="FootnoteAnchor"/>
          <w:rtl w:val="true"/>
        </w:rPr>
        <w:footnoteReference w:id="893"/>
      </w:r>
      <w:r>
        <w:rPr>
          <w:rFonts w:ascii="IRNazanin" w:hAnsi="IRNazanin" w:eastAsia="IRNazanin"/>
          <w:color w:val="111111"/>
          <w:sz w:val="28"/>
          <w:sz w:val="28"/>
          <w:szCs w:val="28"/>
          <w:rtl w:val="true"/>
          <w:lang w:bidi="fa-IR"/>
        </w:rPr>
        <w:t xml:space="preserve">للعموم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p>
    <w:p>
      <w:pPr>
        <w:pStyle w:val="BookText"/>
        <w:rPr/>
      </w:pPr>
      <w:r>
        <w:rPr>
          <w:rFonts w:ascii="IRNazanin" w:hAnsi="IRNazanin" w:eastAsia="IRNazanin"/>
          <w:color w:val="111111"/>
          <w:sz w:val="28"/>
          <w:sz w:val="28"/>
          <w:szCs w:val="28"/>
          <w:rtl w:val="true"/>
          <w:lang w:bidi="fa-IR"/>
        </w:rPr>
        <w:t xml:space="preserve">ولو صرفه فی غیره والحال هذه جاز ارتجاعه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دفع إلیه من سهم الفقراء لم یرتجع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یجوز قبله ، لانتفاء الحاجة فی الحال </w:t>
      </w:r>
      <w:r>
        <w:rPr>
          <w:rStyle w:val="FootnoteAnchor"/>
          <w:rtl w:val="true"/>
        </w:rPr>
        <w:footnoteReference w:id="8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الدفع إلی السید بإذن المکاتب ، وإلی المکاتب بإذن السید وبغیر إذنه </w:t>
      </w:r>
      <w:r>
        <w:rPr>
          <w:rStyle w:val="FootnoteAnchor"/>
          <w:rtl w:val="true"/>
        </w:rPr>
        <w:footnoteReference w:id="8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 ، بل لا یبعد جواز الدفع إلی السید بغیر إذن المکاتب أیضا ، لعموم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صرفه فی غیره والحال هذه جاز ارتجاعه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ولو دفع إلیه من سهم الفقراء لم یرتجع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صرف المکاتب ما أخذه من سهم الرّقاب فی مال کتابته وتحرّر فقد وقع موقعه إجماعا ، ولو دفعه إلی السید ثم عجز عن الأداء فی المشروطة فاسترقّ فقد قطع الشیخ </w:t>
      </w:r>
      <w:r>
        <w:rPr>
          <w:rStyle w:val="FootnoteAnchor"/>
          <w:rtl w:val="true"/>
        </w:rPr>
        <w:footnoteReference w:id="896"/>
      </w:r>
      <w:r>
        <w:rPr>
          <w:rFonts w:ascii="IRNazanin" w:hAnsi="IRNazanin" w:eastAsia="IRNazanin"/>
          <w:color w:val="111111"/>
          <w:sz w:val="28"/>
          <w:sz w:val="28"/>
          <w:szCs w:val="28"/>
          <w:rtl w:val="true"/>
          <w:lang w:bidi="fa-IR"/>
        </w:rPr>
        <w:t>وغیره بعدم جواز ارتجاعه ، لأن المالک مأمور بالدفع إلی المکاتب لیدفعه إلی سیده وقد فعل ، والامتثال یقتضی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العلاّمة فی التذکرة فی ذلک وجها للشافعیة بجواز ارتجاعه ، لأن القصد تحصیل العتق فإذا لم یحصل به وجب استرجاعه کما لو کان فی ید المکاتب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والفرق ظاهر ، لأن السید ملک المدفوع بالدفع </w:t>
      </w:r>
      <w:r>
        <w:rPr>
          <w:rStyle w:val="FootnoteAnchor"/>
          <w:rtl w:val="true"/>
        </w:rPr>
        <w:footnoteReference w:id="8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یدفعه إلی السید بأن أبرأه من مال الکتابة أو تطوّع علیه متطوّع 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یرتجع لأنه ملکه بالقبض فکان له التصرف فیه کیف شاء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واستشکله المصنف فی المعتبر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الوجه أنه إن دفعه إلیه لیصرفه فی مال الکتابة ارتجع بالمخالفة ، لأن للمالک الخیرة فی صرف الزکاة فی </w:t>
      </w:r>
    </w:p>
    <w:p>
      <w:pPr>
        <w:pStyle w:val="BookText"/>
        <w:rPr/>
      </w:pPr>
      <w:r>
        <w:rPr>
          <w:rFonts w:ascii="IRNazanin" w:hAnsi="IRNazanin" w:eastAsia="IRNazanin"/>
          <w:color w:val="111111"/>
          <w:sz w:val="28"/>
          <w:sz w:val="28"/>
          <w:szCs w:val="28"/>
          <w:rtl w:val="true"/>
          <w:lang w:bidi="fa-IR"/>
        </w:rPr>
        <w:t xml:space="preserve">ولو ادعی أنه کوتب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یقبل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بالبیّنة أو بحلف ، والأول 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صدّقه مولاه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الأصناف </w:t>
      </w:r>
      <w:r>
        <w:rPr>
          <w:rStyle w:val="FootnoteAnchor"/>
          <w:rtl w:val="true"/>
        </w:rPr>
        <w:footnoteReference w:id="8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جید ، لکن یبقی الکلام فی اعتبار هذا القصد من المالک ، ومقتضی کلامه فی الغارم وابن السبیل اعتباره ، فإنه استدل علی جواز الارتجاع بأن کلاّ من الغارم وابن السبیل إنما ملک المال لیصرفه فی وجه مخصوص فلا یسوغ له غیره </w:t>
      </w:r>
      <w:r>
        <w:rPr>
          <w:rStyle w:val="FootnoteAnchor"/>
          <w:rtl w:val="true"/>
        </w:rPr>
        <w:footnoteReference w:id="9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بعید ، إذ لو لا ذلک لجاز إعطاء المکاتب والغارم وابن السبیل ما یزید عن قدر حاجتهم وهو باطل اتفاقا ، ولو کان الدفع إلی المکاتب من سهم الفقراء کان له التصرف فیه کیف شاء ، لأن الفقیر لا یحتکم علیه فیما یأخذه من الزکاة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ادعی أنه کوتب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یقبل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إلا بالبینة أو بحلف ، والأول أشبه ، ولو صدقه مولاه 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ادعی العبد الکتابة فإن أقام بیّنة أو علم صدقه فلا بحث ، وان لم یقم بیّنة ولم یعلم صدقه فإن کذّبه السیّد لم یقبل قوله إلاّ بالبیّنة ، لأن الأصل بقاء الرقّیة ، وإن صدّقه السیّد فقد قطع الأصحاب بقبول قوله ، وعلّله فی التذکرة بأصالة العدالة ، وبأن الحق فی العبد له فإذا أقرّ بالکتابة قبل </w:t>
      </w:r>
      <w:r>
        <w:rPr>
          <w:rStyle w:val="FootnoteAnchor"/>
          <w:rtl w:val="true"/>
        </w:rPr>
        <w:footnoteReference w:id="9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یقبل ، لجواز التواطؤ لأخذ الزکاة </w:t>
      </w:r>
      <w:r>
        <w:rPr>
          <w:rStyle w:val="FootnoteAnchor"/>
          <w:rtl w:val="true"/>
        </w:rPr>
        <w:footnoteReference w:id="9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أولی فیمن عرف أن له عبدا ، والثانی أحوط فیمن لا یعرف ذلک من حاله </w:t>
      </w:r>
      <w:r>
        <w:rPr>
          <w:rStyle w:val="FootnoteAnchor"/>
          <w:rtl w:val="true"/>
        </w:rPr>
        <w:footnoteReference w:id="9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لم یعلم حال السید من تصدیق أو تکذیب إما لبعده أو لغیر ذلک فقد قطع الأکثر بقبول دعواه ، وعلله المصنف فی المعتبر والعلاّمة فی التذکرة والمنتهی </w:t>
      </w:r>
      <w:bookmarkStart w:id="405" w:name="pg15452_158930"/>
    </w:p>
    <w:p>
      <w:pPr>
        <w:pStyle w:val="BookText"/>
        <w:rPr/>
      </w:pPr>
      <w:bookmarkEnd w:id="405"/>
      <w:r>
        <w:rPr>
          <w:rFonts w:ascii="IRNazanin" w:hAnsi="IRNazanin" w:eastAsia="IRNazanin"/>
          <w:color w:val="111111"/>
          <w:sz w:val="28"/>
          <w:sz w:val="28"/>
          <w:szCs w:val="28"/>
          <w:rtl w:val="true"/>
          <w:lang w:bidi="fa-IR"/>
        </w:rPr>
        <w:t xml:space="preserve">والغارمون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الذین علتهم الدیون فی غیر معصیة ، فلو کان فی معصیة لم تقض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بأنه مسلم أخبر عن أمر ممکن فیقبل قوله کالفقیر ، وبأصالة العدالة الثابتة للمسلم </w:t>
      </w:r>
      <w:r>
        <w:rPr>
          <w:rStyle w:val="FootnoteAnchor"/>
          <w:rtl w:val="true"/>
        </w:rPr>
        <w:footnoteReference w:id="9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ویتوجه علیهما 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بعض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یقبل إلاّ بالبیّنة لإمکانها </w:t>
      </w:r>
      <w:r>
        <w:rPr>
          <w:rStyle w:val="FootnoteAnchor"/>
          <w:rtl w:val="true"/>
        </w:rPr>
        <w:footnoteReference w:id="9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العبارة تحقق القائل بذلک من الأصحاب ، ولا یخلو من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والغارمون ، وهم الذین علتهم الدیون فی غیر معصیة ، فلو کان فی معصیة لم تقض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استحقاق الغارمین ثابت بالکتاب والسنّة والإجماع ، وفسّرهم الأصحاب بأنهم المدینون فی غیر معصیة ، 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خلاف فی جواز تسلیمها إلی من هذا شأنه </w:t>
      </w:r>
      <w:r>
        <w:rPr>
          <w:rStyle w:val="FootnoteAnchor"/>
          <w:rtl w:val="true"/>
        </w:rPr>
        <w:footnoteReference w:id="9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أجمع المسلمون علی دفع النصیب إلی من هذا شأنه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ویدل علی هذا التفسیر مضافا إلی الإجماع کلام أهل اللغة ، قال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الغرم لزوم ما یشق </w:t>
      </w:r>
      <w:r>
        <w:rPr>
          <w:rStyle w:val="FootnoteAnchor"/>
          <w:rtl w:val="true"/>
        </w:rPr>
        <w:footnoteReference w:id="908"/>
      </w:r>
      <w:r>
        <w:rPr>
          <w:rFonts w:ascii="IRNazanin" w:hAnsi="IRNazanin" w:eastAsia="IRNazanin"/>
          <w:color w:val="111111"/>
          <w:sz w:val="28"/>
          <w:sz w:val="28"/>
          <w:szCs w:val="28"/>
          <w:rtl w:val="true"/>
          <w:lang w:bidi="fa-IR"/>
        </w:rPr>
        <w:t>، وسمی الدین غرما لأنه شاق لازم ، فالغارمون المدیونون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الجمهرة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الغرم کل شی‌ء غرمته من مال أو غیره ، والمتدائنان کل واحد منها غریم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الغریم المدیون ، والدائن ضد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ویعتبر فی الغارم أن یکون غیر متمکن من القضاء ، کما صرّح به</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6" w:name="__RefHeading___Toc7293881_2142443653"/>
      <w:bookmarkStart w:id="407" w:name="_Toc142"/>
      <w:bookmarkEnd w:id="406"/>
      <w:r>
        <w:rPr>
          <w:rtl w:val="true"/>
        </w:rPr>
        <w:t>الغارمون</w:t>
      </w:r>
      <w:bookmarkEnd w:id="407"/>
    </w:p>
    <w:p>
      <w:pPr>
        <w:pStyle w:val="BookText"/>
        <w:rPr/>
      </w:pPr>
      <w:r>
        <w:rPr>
          <w:rFonts w:ascii="IRNazanin" w:hAnsi="IRNazanin" w:eastAsia="IRNazanin"/>
          <w:color w:val="111111"/>
          <w:sz w:val="28"/>
          <w:sz w:val="28"/>
          <w:szCs w:val="28"/>
          <w:rtl w:val="true"/>
          <w:lang w:bidi="fa-IR"/>
        </w:rPr>
        <w:t xml:space="preserve">الشهیدان </w:t>
      </w:r>
      <w:r>
        <w:rPr>
          <w:rStyle w:val="FootnoteAnchor"/>
          <w:rtl w:val="true"/>
        </w:rPr>
        <w:footnoteReference w:id="910"/>
      </w:r>
      <w:r>
        <w:rPr>
          <w:rFonts w:ascii="IRNazanin" w:hAnsi="IRNazanin" w:eastAsia="IRNazanin"/>
          <w:color w:val="111111"/>
          <w:sz w:val="28"/>
          <w:sz w:val="28"/>
          <w:szCs w:val="28"/>
          <w:rtl w:val="true"/>
          <w:lang w:bidi="fa-IR"/>
        </w:rPr>
        <w:t>وجماعة ، لأن الزکاة إنما شرعت لسدّ الخلّة ودفع الحاجة فلا تدفع مع الاستغناء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تمکن من قضاء البعض دون البعض أعطی ما لا یتمکن من قضائه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المصنف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الغارم لا یعطی مع الغنی </w:t>
      </w:r>
      <w:r>
        <w:rPr>
          <w:rStyle w:val="FootnoteAnchor"/>
          <w:rtl w:val="true"/>
        </w:rPr>
        <w:footnoteReference w:id="9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مراده بالغنی انتفاء الحاجة إلی القضاء ، لا الغنی الذی هو ملک قوت السنة ، إذ لا وجه لمنع مالک قوت السنة من أخذ ما یوفی به الدین إذا کان غیر متمکن من قضائه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واستقرب العلاّمة فی النهایة جواز الدفع إلی المدیون وإن کان عنده ما یفی بدینه إذا کان بحیث لو دفعه یصیر فقیرا ، لانتفاء الفائدة فی أن یدفع ماله ثم یأخذ الزکاة باعتبار الفقر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ومقتضی کلامه أن الأخذ والحال هذه یکون من سهم الغارمین ، وهو غیر بعید </w:t>
      </w:r>
      <w:r>
        <w:rPr>
          <w:rStyle w:val="FootnoteAnchor"/>
          <w:rtl w:val="true"/>
        </w:rPr>
        <w:footnoteReference w:id="913"/>
      </w:r>
      <w:r>
        <w:rPr>
          <w:rFonts w:ascii="IRNazanin" w:hAnsi="IRNazanin" w:eastAsia="IRNazanin"/>
          <w:color w:val="111111"/>
          <w:sz w:val="28"/>
          <w:sz w:val="28"/>
          <w:szCs w:val="28"/>
          <w:rtl w:val="true"/>
          <w:lang w:bidi="fa-IR"/>
        </w:rPr>
        <w:t>، لعدم صدق التمکن من أداء الدین عرفا بذلک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واشترط الأصحاب فی جواز الدفع إلی الغارم أن لا تکون استدانته فی معصیة ، واستدلوا علیه بأن فی قضاء دین المعصیة حملا للغریم علی المعصیة وهو قبیح عقلا فلا یکون متعبدا به شرعا ، وبما روی عن الرضا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یقضی ما علیه من سهم الغارمین إذا کان أنفقه فی طاعة الله عزّ وجلّ ، وإذا کان أنفقه فی معصیة الله فلا شی‌ء له علی الإمام </w:t>
      </w:r>
      <w:r>
        <w:rPr>
          <w:rFonts w:eastAsia="IRNazanin" w:cs="IRNazanin"/>
          <w:color w:val="111111"/>
          <w:sz w:val="28"/>
          <w:szCs w:val="28"/>
          <w:rtl w:val="true"/>
          <w:lang w:bidi="fa-IR"/>
        </w:rPr>
        <w:t xml:space="preserve">»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نعم لو تاب صرف إلیه من سهم الفقراء ، وجاز أن یقضی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المناقشة فی الأول بأن إعانة المستدین فی المعصیة إنما یقبح مع عدم التوبة لا مطلقا ، وفی الروایة بالطعن فی السند ، فإنا لم نقف علیها مسندة فی شی‌ء من الأصول ، ومن ثمّ ذهب المصنف فی المعتبر إلی جواز إعطائه مع التوبة من سهم الغارمین </w:t>
      </w:r>
      <w:r>
        <w:rPr>
          <w:rStyle w:val="FootnoteAnchor"/>
          <w:rtl w:val="true"/>
        </w:rPr>
        <w:footnoteReference w:id="915"/>
      </w:r>
      <w:r>
        <w:rPr>
          <w:rFonts w:ascii="IRNazanin" w:hAnsi="IRNazanin" w:eastAsia="IRNazanin"/>
          <w:color w:val="111111"/>
          <w:sz w:val="28"/>
          <w:sz w:val="28"/>
          <w:szCs w:val="28"/>
          <w:rtl w:val="true"/>
          <w:lang w:bidi="fa-IR"/>
        </w:rPr>
        <w:t>، 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التذکرة والمنتهی أن الغارمین قسمان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المدیون لمصلحة نفسه وحکمه ما سبق ، والثانی المدیون لإصلاح ذات البین بین شخصین أو قبیلتین بسبب تشاجر بینهما ، إمّا لقتیل لم یظهر قاتله ، أو إتلاف مال کذلک ، وحکم بجواز الدفع إلی من هذا شأنه مع الغنی والفقر ، ولم ینقل فی ذلک خلافا ، واستدل علیه بعموم الآیة الشریفة السالم من المخصص ، وبما روی عن النبی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تحلّ الصدقة لغنی إلا 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رجلا تحمل حمالة </w:t>
      </w:r>
      <w:r>
        <w:rPr>
          <w:rStyle w:val="FootnoteAnchor"/>
          <w:rtl w:val="true"/>
        </w:rPr>
        <w:footnoteReference w:id="916"/>
      </w:r>
      <w:r>
        <w:rPr>
          <w:rFonts w:ascii="IRNazanin" w:hAnsi="IRNazanin" w:eastAsia="IRNazanin"/>
          <w:color w:val="111111"/>
          <w:sz w:val="28"/>
          <w:sz w:val="28"/>
          <w:szCs w:val="28"/>
          <w:rtl w:val="true"/>
          <w:lang w:bidi="fa-IR"/>
        </w:rPr>
        <w:t xml:space="preserve">، وبأن تحمله وضمانه إنما یقبل إذا کان غنیا فأخذه فی الحقیقة إنما هو لحاجتنا </w:t>
      </w:r>
      <w:r>
        <w:rPr>
          <w:rStyle w:val="FootnoteAnchor"/>
          <w:rtl w:val="true"/>
        </w:rPr>
        <w:footnoteReference w:id="917"/>
      </w:r>
      <w:r>
        <w:rPr>
          <w:rFonts w:ascii="IRNazanin" w:hAnsi="IRNazanin" w:eastAsia="IRNazanin"/>
          <w:color w:val="111111"/>
          <w:sz w:val="28"/>
          <w:sz w:val="28"/>
          <w:szCs w:val="28"/>
          <w:rtl w:val="true"/>
          <w:lang w:bidi="fa-IR"/>
        </w:rPr>
        <w:t xml:space="preserve">إلیه فلم یعتبر فیه الفقر کالمؤلّفة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وجوّز الشهید فی البیان صرف الزکاة فی إصلاح ذات البین ابتداء </w:t>
      </w:r>
      <w:r>
        <w:rPr>
          <w:rStyle w:val="FootnoteAnchor"/>
          <w:rtl w:val="true"/>
        </w:rPr>
        <w:footnoteReference w:id="9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 إلاّ أنه یکون من سهم سبیل الله لا من سهم الغارمین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لو تاب صرف إلیه من سهم الفقراء وجاز أن یقضی هو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ریب فی جواز الدفع إلیه من سهم الفقراء إذا کان فقیرا ، وإنما یتوقف قضاء دین المعصیة من سهم الفقراء علی التوبة إن اشترطنا العدالة ، وإلاّ لم یتوقف جواز الدفع إلیه علی ذلک کما هو واضح</w:t>
      </w:r>
      <w:r>
        <w:rPr>
          <w:rFonts w:eastAsia="IRNazanin" w:cs="IRNazanin"/>
          <w:color w:val="111111"/>
          <w:sz w:val="28"/>
          <w:szCs w:val="28"/>
          <w:rtl w:val="true"/>
          <w:lang w:bidi="fa-IR"/>
        </w:rPr>
        <w:t xml:space="preserve">. </w:t>
      </w:r>
      <w:bookmarkStart w:id="408" w:name="pg15452_158933"/>
    </w:p>
    <w:p>
      <w:pPr>
        <w:pStyle w:val="BookText"/>
        <w:rPr/>
      </w:pPr>
      <w:bookmarkEnd w:id="408"/>
      <w:r>
        <w:rPr>
          <w:rFonts w:ascii="IRNazanin" w:hAnsi="IRNazanin" w:eastAsia="IRNazanin"/>
          <w:color w:val="111111"/>
          <w:sz w:val="28"/>
          <w:sz w:val="28"/>
          <w:szCs w:val="28"/>
          <w:rtl w:val="true"/>
          <w:lang w:bidi="fa-IR"/>
        </w:rPr>
        <w:t xml:space="preserve">ولو جهل فی ماذا أنفقه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یمنع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وهو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للمالک دین علی الفقیر جاز أن یقاصه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جهل فی ماذا أنفقه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یمنع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وهو الأشبه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بالمنع للشیخ </w:t>
      </w:r>
      <w:r>
        <w:rPr>
          <w:rStyle w:val="FootnoteAnchor"/>
          <w:rtl w:val="true"/>
        </w:rPr>
        <w:footnoteReference w:id="9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کان مستنده روایة محمد بن سلیمان ، عن رجل من أهل الجزیرة یکنّی أبا محمد ، عن الرضا علیه السلام 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لا یعلم فیما أنفقه فی طاعة أم فی معصیة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یسعی فی ماله فیردّه علیه وهو صاغر </w:t>
      </w:r>
      <w:r>
        <w:rPr>
          <w:rFonts w:eastAsia="IRNazanin" w:cs="IRNazanin"/>
          <w:color w:val="111111"/>
          <w:sz w:val="28"/>
          <w:szCs w:val="28"/>
          <w:rtl w:val="true"/>
          <w:lang w:bidi="fa-IR"/>
        </w:rPr>
        <w:t xml:space="preserve">» </w:t>
      </w:r>
      <w:r>
        <w:rPr>
          <w:rStyle w:val="FootnoteAnchor"/>
          <w:rtl w:val="true"/>
        </w:rPr>
        <w:footnoteReference w:id="921"/>
      </w:r>
      <w:r>
        <w:rPr>
          <w:rFonts w:ascii="IRNazanin" w:hAnsi="IRNazanin" w:eastAsia="IRNazanin"/>
          <w:color w:val="111111"/>
          <w:sz w:val="28"/>
          <w:sz w:val="28"/>
          <w:szCs w:val="28"/>
          <w:rtl w:val="true"/>
          <w:lang w:bidi="fa-IR"/>
        </w:rPr>
        <w:t>وهذه الروایة ضعیفة جدا فلا یمکن التعویل علیها فی إثبات حکم مخالف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والأصح الجواز کما اختاره ابن إدریس </w:t>
      </w:r>
      <w:r>
        <w:rPr>
          <w:rStyle w:val="FootnoteAnchor"/>
          <w:rtl w:val="true"/>
        </w:rPr>
        <w:footnoteReference w:id="922"/>
      </w:r>
      <w:r>
        <w:rPr>
          <w:rFonts w:ascii="IRNazanin" w:hAnsi="IRNazanin" w:eastAsia="IRNazanin"/>
          <w:color w:val="111111"/>
          <w:sz w:val="28"/>
          <w:sz w:val="28"/>
          <w:szCs w:val="28"/>
          <w:rtl w:val="true"/>
          <w:lang w:bidi="fa-IR"/>
        </w:rPr>
        <w:t>والمصنف وجماعة ، لأن الأصل فی تصرفات المسلم وقوعها علی الوجه المشروع ، ولأن تتبع مصارف الأموال عسر فلا یقف دفع الزکاة علی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لو کان للمالک دین علی الفقیر جاز أن یقاصه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بالمقاصّة هنا القصد إلی إسقاط ما فی ذمة الفقیر للمزکی من الدین علی وجه الزکاة ، وفی معنی الفقیر الغنی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مالک قوت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بحیث لا یتمکن من أداء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الشارح أن معنی المقاصة احتساب الزکاة علی الفقیر ثم أخذها مقاصة من دینه </w:t>
      </w:r>
      <w:r>
        <w:rPr>
          <w:rStyle w:val="FootnoteAnchor"/>
          <w:rtl w:val="true"/>
        </w:rPr>
        <w:footnoteReference w:id="9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بعید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9" w:name="__RefHeading___Toc7293883_2142443653"/>
      <w:bookmarkStart w:id="410" w:name="_Toc143"/>
      <w:bookmarkEnd w:id="409"/>
      <w:r>
        <w:rPr>
          <w:rtl w:val="true"/>
        </w:rPr>
        <w:t>جواز مقاصة الفقیر</w:t>
      </w:r>
      <w:bookmarkEnd w:id="410"/>
    </w:p>
    <w:p>
      <w:pPr>
        <w:pStyle w:val="BookText"/>
        <w:rPr/>
      </w:pPr>
      <w:r>
        <w:rPr>
          <w:rFonts w:ascii="IRNazanin" w:hAnsi="IRNazanin" w:eastAsia="IRNazanin"/>
          <w:color w:val="111111"/>
          <w:sz w:val="28"/>
          <w:sz w:val="28"/>
          <w:szCs w:val="28"/>
          <w:rtl w:val="true"/>
          <w:lang w:bidi="fa-IR"/>
        </w:rPr>
        <w:t xml:space="preserve">وهذا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جواز مقاصّة المدیون بما علیه من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مقطوع به فی کلام الأصحاب ، بل ظاهر المصنف فی المعتبر والعلاّمة فی التذکرة والمنتهی </w:t>
      </w:r>
      <w:r>
        <w:rPr>
          <w:rStyle w:val="FootnoteAnchor"/>
          <w:rtl w:val="true"/>
        </w:rPr>
        <w:footnoteReference w:id="924"/>
      </w:r>
      <w:r>
        <w:rPr>
          <w:rFonts w:ascii="IRNazanin" w:hAnsi="IRNazanin" w:eastAsia="IRNazanin"/>
          <w:color w:val="111111"/>
          <w:sz w:val="28"/>
          <w:sz w:val="28"/>
          <w:szCs w:val="28"/>
          <w:rtl w:val="true"/>
          <w:lang w:bidi="fa-IR"/>
        </w:rPr>
        <w:t xml:space="preserve">أنه لا خلاف فیه بین العلماء ، ویدل علیه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رواه الکلینی فی الصحیح ، عن عبد الرحمن بن الحجاج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دین </w:t>
      </w:r>
      <w:r>
        <w:rPr>
          <w:rStyle w:val="FootnoteAnchor"/>
          <w:rtl w:val="true"/>
        </w:rPr>
        <w:footnoteReference w:id="925"/>
      </w:r>
      <w:r>
        <w:rPr>
          <w:rFonts w:ascii="IRNazanin" w:hAnsi="IRNazanin" w:eastAsia="IRNazanin"/>
          <w:color w:val="111111"/>
          <w:sz w:val="28"/>
          <w:sz w:val="28"/>
          <w:szCs w:val="28"/>
          <w:rtl w:val="true"/>
          <w:lang w:bidi="fa-IR"/>
        </w:rPr>
        <w:t xml:space="preserve">علی قوم طال حبسه عندهم لا یقدرون علی قضائه وهم مستوجبون للزکاة ، هل لی أن أدعه وأحتسب به علیهم من الزکاة؟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عقبة بن خالد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والمعلّی وعثمان بن عمران علی أبی عبد الله علیه السلام فلما رآنا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مرحبا بکم وجوه تحبّنا ونحبّها ، جعلکم الله معنا فی الدنیا والآخرة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فقال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فمه؟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رجل موسر فقال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بارک الله لک فی یسارک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فیجی‌ء الرجل فیسألنی الشی‌ء ولیس هو إبّان زکاتی ، فقال له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القرض عندنا بثمانیة عشر والصدقة بعشرة ، وما ذا علیک إذا کنت موسرا أعطیته ، فإذا کان إبّان زکاتک احتسبت بها من الزکاة ، یا عثمان لا تردّه فإن ردّه عند الله عظیم ، یا عثمان إنک لو علمت ما منزلة المؤمن من ربّه ما توانیت فی حاجته ، ومن أدخل علی مؤمن سرورا فقد أدخل علی رسول الله صلی الله علیه و آله ، وقضاء حاجة المؤمن یدفع الجنون والجذام والبرص </w:t>
      </w:r>
      <w:r>
        <w:rPr>
          <w:rFonts w:eastAsia="IRNazanin" w:cs="IRNazanin"/>
          <w:color w:val="111111"/>
          <w:sz w:val="28"/>
          <w:szCs w:val="28"/>
          <w:rtl w:val="true"/>
          <w:lang w:bidi="fa-IR"/>
        </w:rPr>
        <w:t xml:space="preserve">»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الکلینی أیضا فی الموثق ، عن سماعة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یکون له الدین علی رجل فقیر یرید أن یعطیه من الزکاة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الفقیر عنده وفاء بما کان علیه من دین من </w:t>
      </w:r>
      <w:bookmarkStart w:id="411" w:name="pg15452_158935"/>
    </w:p>
    <w:p>
      <w:pPr>
        <w:pStyle w:val="BookText"/>
        <w:rPr/>
      </w:pPr>
      <w:bookmarkEnd w:id="411"/>
      <w:r>
        <w:rPr>
          <w:rFonts w:ascii="IRNazanin" w:hAnsi="IRNazanin" w:eastAsia="IRNazanin"/>
          <w:color w:val="111111"/>
          <w:sz w:val="28"/>
          <w:sz w:val="28"/>
          <w:szCs w:val="28"/>
          <w:rtl w:val="true"/>
          <w:lang w:bidi="fa-IR"/>
        </w:rPr>
        <w:t>وکذا لو کان الغارم میتا جاز أن یقضی عنه وأن یقاص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من دار أو متاع من متاع البیت أو یعالج عملا یتقلّب فیها بوجهه فهو یرجو أن یأخذ منه ماله عنده من دینه فلا بأس أن یقاصّه بما أراد أن یعطیه من الزکاة ویحتسب بها ، وإن لم یکن عند الفقیر وفاء ولا یرجو أن یأخذ منه شیئا فلیعطه من زکاته ولا یقاصّه بشی‌ء من الزکاة </w:t>
      </w:r>
      <w:r>
        <w:rPr>
          <w:rFonts w:eastAsia="IRNazanin" w:cs="IRNazanin"/>
          <w:color w:val="111111"/>
          <w:sz w:val="28"/>
          <w:szCs w:val="28"/>
          <w:rtl w:val="true"/>
          <w:lang w:bidi="fa-IR"/>
        </w:rPr>
        <w:t xml:space="preserve">»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کان الغارم میتا جاز أن یقضی عنه وأن یقاص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اتفق علماؤنا وأکثر العامة </w:t>
      </w:r>
      <w:r>
        <w:rPr>
          <w:rStyle w:val="FootnoteAnchor"/>
          <w:rtl w:val="true"/>
        </w:rPr>
        <w:footnoteReference w:id="929"/>
      </w:r>
      <w:r>
        <w:rPr>
          <w:rFonts w:ascii="IRNazanin" w:hAnsi="IRNazanin" w:eastAsia="IRNazanin"/>
          <w:color w:val="111111"/>
          <w:sz w:val="28"/>
          <w:sz w:val="28"/>
          <w:szCs w:val="28"/>
          <w:rtl w:val="true"/>
          <w:lang w:bidi="fa-IR"/>
        </w:rPr>
        <w:t xml:space="preserve">علی أنه یجوز للمزکّی قضاء الدین عن الغارم من الزکاة بأن یدفعه إلی مستحقه ومقاصّته بما علیه من الزکاة ، ویدل علیه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رواه الکلینی فی الصحیح ، عن عبد الرحمن بن الحجاج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رجل عارف فاضل توفّی وترک علیه دینا لم یکن بمفسد ولا مسرف ولا معروف بالمسألة ، هل یقضی عنه من الزکاة الألف والألفان؟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یونس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قرض المؤمن غنیمة وتعجیل أجر ، إن أیسر قضاک وإن مات قبل ذلک احتسبت به من الزکاة </w:t>
      </w:r>
      <w:r>
        <w:rPr>
          <w:rFonts w:eastAsia="IRNazanin" w:cs="IRNazanin"/>
          <w:color w:val="111111"/>
          <w:sz w:val="28"/>
          <w:szCs w:val="28"/>
          <w:rtl w:val="true"/>
          <w:lang w:bidi="fa-IR"/>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الحسن عن زرارة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حلّت علیه الزکاة ومات أبوه وعلیه دین ، أیؤدی زکاته فی دین أبیه وللابن مال کثیر؟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کان أبوه أورثه مالا ثم ظهر علیه دین لم یعلم به یومئذ فیقضیه عنه قضاه من جمیع المیراث ولم یقضه من زکاته ، وإن لم یکن أورثه مالا لم یکن أحد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2" w:name="__RefHeading___Toc7293885_2142443653"/>
      <w:bookmarkStart w:id="413" w:name="_Toc144"/>
      <w:bookmarkEnd w:id="412"/>
      <w:r>
        <w:rPr>
          <w:rtl w:val="true"/>
        </w:rPr>
        <w:t>جواز قضاء دین المیت من الزکاة</w:t>
      </w:r>
      <w:bookmarkStart w:id="414" w:name="pg15452_158936"/>
      <w:bookmarkEnd w:id="413"/>
    </w:p>
    <w:p>
      <w:pPr>
        <w:pStyle w:val="BookText"/>
        <w:rPr/>
      </w:pPr>
      <w:bookmarkEnd w:id="414"/>
      <w:r>
        <w:rPr>
          <w:rFonts w:ascii="IRNazanin" w:hAnsi="IRNazanin" w:eastAsia="IRNazanin"/>
          <w:color w:val="111111"/>
          <w:sz w:val="28"/>
          <w:sz w:val="28"/>
          <w:szCs w:val="28"/>
          <w:rtl w:val="true"/>
          <w:lang w:bidi="fa-IR"/>
        </w:rPr>
        <w:t>وکذا لو کان الدین علی من تجب نفقته جاز أن یقضی عنه حیا أو میتا وأن یقاص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أحق بزکاته من دین أبیه ، فإذا أدّاها فی دین أبیه علی هذه الحال أجزأت عنه </w:t>
      </w:r>
      <w:r>
        <w:rPr>
          <w:rFonts w:eastAsia="IRNazanin" w:cs="IRNazanin"/>
          <w:color w:val="111111"/>
          <w:sz w:val="28"/>
          <w:szCs w:val="28"/>
          <w:rtl w:val="true"/>
          <w:lang w:bidi="fa-IR"/>
        </w:rPr>
        <w:t xml:space="preserve">»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ویستفاد من هذه الروایة اعتبار قصور الترکة عن الدین کالحی ، وبه صرح ابن الجنید </w:t>
      </w:r>
      <w:r>
        <w:rPr>
          <w:rStyle w:val="FootnoteAnchor"/>
          <w:rtl w:val="true"/>
        </w:rPr>
        <w:footnoteReference w:id="933"/>
      </w:r>
      <w:r>
        <w:rPr>
          <w:rFonts w:ascii="IRNazanin" w:hAnsi="IRNazanin" w:eastAsia="IRNazanin"/>
          <w:color w:val="111111"/>
          <w:sz w:val="28"/>
          <w:sz w:val="28"/>
          <w:szCs w:val="28"/>
          <w:rtl w:val="true"/>
          <w:lang w:bidi="fa-IR"/>
        </w:rPr>
        <w:t xml:space="preserve">والشیخ فی المبسوط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یعتبر ذلک ، لعموم الأمر باحتساب الدین علی المیت من الزکاة ، ولأنه بموته انتقلت الترکة إلی ورثته فصار فی الحقیقة عاجزا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ویرد علی الأول أن العموم مخصوص بحسنة زرارة فإنها صریحة فی اعتبار هذا الشرط ، وعلی الثانی أن انتقال الترکة إلی الوارث إنما یتحقق بعد الدین والوصیة کما هو منطوق الآیة الشریفة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واستثنی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ذلک ما لو تعذر استیفاء الدین من الترکة ، إما لعدم إمکان إثباته ، أو لغیر ذلک ، فجوّز الاحتساب علیه حینئذ وإن کان غنیا </w:t>
      </w:r>
      <w:r>
        <w:rPr>
          <w:rStyle w:val="FootnoteAnchor"/>
          <w:rtl w:val="true"/>
        </w:rPr>
        <w:footnoteReference w:id="9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وللنظر فیه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لو کان الدین علی من تجب نفقته جاز أن یقضی عنه حیا ومیتا وأن یقاص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الحکم مقطوع به فی کلام الأصحاب ، بل ظاهر المصنف فی المعتبر</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5" w:name="__RefHeading___Toc7293887_2142443653"/>
      <w:bookmarkStart w:id="416" w:name="_Toc145"/>
      <w:bookmarkEnd w:id="415"/>
      <w:r>
        <w:rPr>
          <w:rtl w:val="true"/>
        </w:rPr>
        <w:t>جواز قضاء الدین عمن تجب نفقته</w:t>
      </w:r>
      <w:bookmarkStart w:id="417" w:name="pg15452_158937"/>
      <w:bookmarkEnd w:id="416"/>
    </w:p>
    <w:p>
      <w:pPr>
        <w:pStyle w:val="BookText"/>
        <w:rPr/>
      </w:pPr>
      <w:bookmarkEnd w:id="417"/>
      <w:r>
        <w:rPr>
          <w:rFonts w:ascii="IRNazanin" w:hAnsi="IRNazanin" w:eastAsia="IRNazanin"/>
          <w:color w:val="111111"/>
          <w:sz w:val="28"/>
          <w:sz w:val="28"/>
          <w:szCs w:val="28"/>
          <w:rtl w:val="true"/>
          <w:lang w:bidi="fa-IR"/>
        </w:rPr>
        <w:t>ولو صرف الغارم ما دفع إلیه من سهم الغارمین فی غیر القضاء ارتجع منه علی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والعلاّمة فی التذکرة والمنتهی أنه موضع وفاق بین العلماء </w:t>
      </w:r>
      <w:r>
        <w:rPr>
          <w:rStyle w:val="FootnoteAnchor"/>
          <w:rtl w:val="true"/>
        </w:rPr>
        <w:footnoteReference w:id="9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مضافا إلی العموم المتناول لذلک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حسنة زرارة المتقدمة </w:t>
      </w:r>
      <w:r>
        <w:rPr>
          <w:rStyle w:val="FootnoteAnchor"/>
          <w:rtl w:val="true"/>
        </w:rPr>
        <w:footnoteReference w:id="939"/>
      </w:r>
      <w:r>
        <w:rPr>
          <w:rFonts w:ascii="IRNazanin" w:hAnsi="IRNazanin" w:eastAsia="IRNazanin"/>
          <w:color w:val="111111"/>
          <w:sz w:val="28"/>
          <w:sz w:val="28"/>
          <w:szCs w:val="28"/>
          <w:rtl w:val="true"/>
          <w:lang w:bidi="fa-IR"/>
        </w:rPr>
        <w:t xml:space="preserve">، وما رواه الکلینی عن أحمد بن إدریس ، عن محمد بن عبد الجبار ، عن صفوان بن یحیی ، عن إسحاق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علی أبیه دین ولابنه مؤنة أیعطی أباه من زکاته یقضی دینه؟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 ومن أحقّ من أبیه؟</w:t>
      </w:r>
      <w:r>
        <w:rPr>
          <w:rFonts w:eastAsia="IRNazanin" w:cs="IRNazanin"/>
          <w:color w:val="111111"/>
          <w:sz w:val="28"/>
          <w:szCs w:val="28"/>
          <w:rtl w:val="true"/>
          <w:lang w:bidi="fa-IR"/>
        </w:rPr>
        <w:t xml:space="preserve">! »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ینافی ذلک قوله علیه السلام فی صحیحة عبد الرحمن بن الحجاج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خمسة لا یعطون من الزکاة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 والأمّ والولد والمملوک والمرأة ، وذلک أنهم عیاله لازمون له </w:t>
      </w:r>
      <w:r>
        <w:rPr>
          <w:rFonts w:eastAsia="IRNazanin" w:cs="IRNazanin"/>
          <w:color w:val="111111"/>
          <w:sz w:val="28"/>
          <w:szCs w:val="28"/>
          <w:rtl w:val="true"/>
          <w:lang w:bidi="fa-IR"/>
        </w:rPr>
        <w:t xml:space="preserve">» </w:t>
      </w:r>
      <w:r>
        <w:rPr>
          <w:rStyle w:val="FootnoteAnchor"/>
          <w:rtl w:val="true"/>
        </w:rPr>
        <w:footnoteReference w:id="941"/>
      </w:r>
      <w:r>
        <w:rPr>
          <w:rFonts w:ascii="IRNazanin" w:hAnsi="IRNazanin" w:eastAsia="IRNazanin"/>
          <w:color w:val="111111"/>
          <w:sz w:val="28"/>
          <w:sz w:val="28"/>
          <w:szCs w:val="28"/>
          <w:rtl w:val="true"/>
          <w:lang w:bidi="fa-IR"/>
        </w:rPr>
        <w:t xml:space="preserve">لأن المراد إعطاؤهم النفقة الواجبة کما یدل علیه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وذلک أنهم عیاله لازمون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قضاء الدین لا یلزم المکلف بالاتفاق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صرف الغارم ما دفع إلیه من سهم الغارمین فی غیر القضاء ارتجع علی الأشبه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علله المصنف فی المعتبر بأن فیه مخالفة لقصد المالک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الشیخ فی المبسوط والجمل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یرتجع ، لأنه ملکه بالقبض فلا یحتکم علیه ، وقلنا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لیصرفه فی وجه مخصوص فلا یسوغ له غیره </w:t>
      </w:r>
      <w:r>
        <w:rPr>
          <w:rStyle w:val="FootnoteAnchor"/>
          <w:rtl w:val="true"/>
        </w:rPr>
        <w:footnoteReference w:id="9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8" w:name="__RefHeading___Toc7293889_2142443653"/>
      <w:bookmarkStart w:id="419" w:name="_Toc146"/>
      <w:bookmarkEnd w:id="418"/>
      <w:r>
        <w:rPr>
          <w:rtl w:val="true"/>
        </w:rPr>
        <w:t>حکم صرف الغارم الزکاة فی غیر الدین</w:t>
      </w:r>
      <w:bookmarkStart w:id="420" w:name="pg15452_158938"/>
      <w:bookmarkEnd w:id="419"/>
    </w:p>
    <w:p>
      <w:pPr>
        <w:pStyle w:val="BookText"/>
        <w:rPr/>
      </w:pPr>
      <w:bookmarkEnd w:id="420"/>
      <w:r>
        <w:rPr>
          <w:rFonts w:ascii="IRNazanin" w:hAnsi="IRNazanin" w:eastAsia="IRNazanin"/>
          <w:color w:val="111111"/>
          <w:sz w:val="28"/>
          <w:sz w:val="28"/>
          <w:szCs w:val="28"/>
          <w:rtl w:val="true"/>
          <w:lang w:bidi="fa-IR"/>
        </w:rPr>
        <w:t>ولو ادعی أن علیه دینا قبل قوله إذا صدّقه الغریم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لو تجردت دعواه عن التصدیق والإنکار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 ، والأول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سبیل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الجهاد خاصة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فیه المصالح ، کبناء القناطر ، والحج ، ومساعدة الزائرین ، وبناء المساجد ، وهو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ادعی أن علیه دینا قبل قوله إذا صدّقه الغریم ، وکذا لو تجردت دعواه عن التصدیق والإنکار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یقبل ، والأول أشبه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هذه المسألة کما تقدم فی دعوی الفقر ، بل ربما کان عدم القبول هنا أولی ، لأن الغرم مما یمکن إقامة البیّنة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یقبل ، یحتمل أن یکون المراد به عدم القبول بدون البیّنة أو الیمین ، ولن أقف علی مصرّح بذلک من الأصحاب ، نعم حکی العلاّمة فی التذکرة عن الشافعی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تقبل دعوی الغرم إلاّ بالبیّنة لأنه مدّع </w:t>
      </w:r>
      <w:r>
        <w:rPr>
          <w:rStyle w:val="FootnoteAnchor"/>
          <w:rtl w:val="true"/>
        </w:rPr>
        <w:footnoteReference w:id="9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یخلو من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وموضع الخلاف الغارم لمصلحة نفسه ، أما الغارم لمصلحة ذات البین فلا تقبل دعواه إلاّ بالبیّنة قولا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سبیل الله ، وهو الجهاد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یدخل فیه المصالح ، کبناء القناطر ، والحج ، ومساعدة الزائرین ، وبناء المساجد ، وهو الأشبه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أجمع العلماء کافة علی أن لسبیل الله سهما من الزکاة ، وإنما اختلفوا فی معناه فقال الشیخ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الجهاد ، لأن إطلاق السبیل ینصرف</w:t>
      </w:r>
    </w:p>
    <w:p>
      <w:pPr>
        <w:pStyle w:val="Heading3"/>
        <w:numPr>
          <w:ilvl w:val="2"/>
          <w:numId w:val="1"/>
        </w:numPr>
        <w:rPr/>
      </w:pPr>
      <w:bookmarkStart w:id="421" w:name="__RefHeading___Toc7293891_2142443653"/>
      <w:bookmarkStart w:id="422" w:name="_Toc147"/>
      <w:bookmarkEnd w:id="421"/>
      <w:r>
        <w:rPr>
          <w:rtl w:val="true"/>
        </w:rPr>
        <w:t>حکم ادعاء الغرم</w:t>
      </w:r>
      <w:bookmarkEnd w:id="422"/>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3" w:name="__RefHeading___Toc7293893_2142443653"/>
      <w:bookmarkStart w:id="424" w:name="_Toc148"/>
      <w:bookmarkEnd w:id="423"/>
      <w:r>
        <w:rPr>
          <w:rtl w:val="true"/>
        </w:rPr>
        <w:t>فی سبیل الله</w:t>
      </w:r>
      <w:bookmarkEnd w:id="424"/>
    </w:p>
    <w:p>
      <w:pPr>
        <w:pStyle w:val="BookText"/>
        <w:rPr/>
      </w:pPr>
      <w:r>
        <w:rPr>
          <w:rFonts w:ascii="IRNazanin" w:hAnsi="IRNazanin" w:eastAsia="IRNazanin"/>
          <w:color w:val="111111"/>
          <w:sz w:val="28"/>
          <w:sz w:val="28"/>
          <w:szCs w:val="28"/>
          <w:rtl w:val="true"/>
          <w:lang w:bidi="fa-IR"/>
        </w:rPr>
        <w:t xml:space="preserve">إلیه </w:t>
      </w:r>
      <w:r>
        <w:rPr>
          <w:rStyle w:val="FootnoteAnchor"/>
          <w:rtl w:val="true"/>
        </w:rPr>
        <w:footnoteReference w:id="9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المبسوط والخلاف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تدخل فیه الغزاة ومعونة الحاج وقضاء الدین عن الحیّ والمیّت وبناء القناطر وجمیع سبل الخیر والمصالح </w:t>
      </w:r>
      <w:r>
        <w:rPr>
          <w:rStyle w:val="FootnoteAnchor"/>
          <w:rtl w:val="true"/>
        </w:rPr>
        <w:footnoteReference w:id="9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هذا القول ذهب ابن إدریس </w:t>
      </w:r>
      <w:r>
        <w:rPr>
          <w:rStyle w:val="FootnoteAnchor"/>
          <w:rtl w:val="true"/>
        </w:rPr>
        <w:footnoteReference w:id="946"/>
      </w:r>
      <w:r>
        <w:rPr>
          <w:rFonts w:ascii="IRNazanin" w:hAnsi="IRNazanin" w:eastAsia="IRNazanin"/>
          <w:color w:val="111111"/>
          <w:sz w:val="28"/>
          <w:sz w:val="28"/>
          <w:szCs w:val="28"/>
          <w:rtl w:val="true"/>
          <w:lang w:bidi="fa-IR"/>
        </w:rPr>
        <w:t>والمصنف وسائر المتأخرین ، وهو المعتمد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السبیل هو الطریق ، فإذا أضیف إلی الله سبحانه کان عبارة عن کل ما یکون وسیلة إلی الثواب فیتناول الجهاد وغیره ، وإنما حمل علی الجهاد الذی هو بعض مدلول اللفظ فی بعض المواضع لقرینة ، ویدل علیه أیضا ما رواه ابن بابویه فی الصحیح ، عن علیّ بن یقطین أنه قال لأبی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عندی المال من الزکاة أفأحجّ به موالیّ وأقاربی؟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علیّ بن إبراهیم فی کتاب التفسیر عن العالم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سبیل الله قوم یخرجون إلی الجهاد ولیس عندهم ما یتقوون به ، أو قوم من المؤمنین لیس عندهم ما یحجّون به ، وفی جمیع سبل الخیر </w:t>
      </w:r>
      <w:r>
        <w:rPr>
          <w:rFonts w:eastAsia="IRNazanin" w:cs="IRNazanin"/>
          <w:color w:val="111111"/>
          <w:sz w:val="28"/>
          <w:szCs w:val="28"/>
          <w:rtl w:val="true"/>
          <w:lang w:bidi="fa-IR"/>
        </w:rPr>
        <w:t xml:space="preserve">»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واعلم أن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التذکرة بعد أن ذکر أنه یدخل فی سهم سبیل الله معونة الزوّار والحجیج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یشترط حاجتهم إشکال ، ینشأ من اعتبار الحاجة کغیره من أهل السهمان ، ومن اندراج إعانة الغنی تحت سبیل الخیر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وجزم الشارح باعتبار الحاجة ، بل صرّح باعتبار الفقر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ویجب تقیید المصالح بما لا یکون فیه معونة لغنی مطلق بحیث لا یدخل فی شی‌ء من الأصناف </w:t>
      </w:r>
      <w:bookmarkStart w:id="425" w:name="pg15452_158940"/>
    </w:p>
    <w:p>
      <w:pPr>
        <w:pStyle w:val="BookText"/>
        <w:rPr/>
      </w:pPr>
      <w:bookmarkEnd w:id="425"/>
      <w:r>
        <w:rPr>
          <w:rFonts w:ascii="IRNazanin" w:hAnsi="IRNazanin" w:eastAsia="IRNazanin"/>
          <w:color w:val="111111"/>
          <w:sz w:val="28"/>
          <w:sz w:val="28"/>
          <w:szCs w:val="28"/>
          <w:rtl w:val="true"/>
          <w:lang w:bidi="fa-IR"/>
        </w:rPr>
        <w:t>والغازی یعطی وإن کان غنیّا قدر کفایته علی حسب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الباقیة فیشترط فی الحاج والزائر الفقر أو کونه ابن سبیل أو ضیفا ، والفرق بینهما حینئذ وبین الفقیر أن الفقیر لا یعطی الزکاة لیحجّ بها من جهة کونه فقیرا ویعطی لکونه فی سبیل الله </w:t>
      </w:r>
      <w:r>
        <w:rPr>
          <w:rStyle w:val="FootnoteAnchor"/>
          <w:rtl w:val="true"/>
        </w:rPr>
        <w:footnoteReference w:id="9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مشکل ، لأن فیه تخصیصا لعموم الأدلة من غیر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والمعتمد جواز صرف هذا السهم فی کل قربة لا یتمکن فاعلها من الإتیان بها بدونه ، وإنما صرنا إلی هذا التقیید لأن الزکاة إنما شرّعت بحسب الظاهر لدفع الحاجة فلا تدفع مع الاستغناء عنها ، ومع ذلک فاعتباره محل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والغازی یعطی وإن کان غنیا قدر کفایته علی حسب حاله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مقطوع به فی کلام الأصحاب ، واستدل علیه فی التذکرة بعموم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سَبِیلِ اللهِ </w:t>
      </w:r>
      <w:r>
        <w:rPr>
          <w:rFonts w:eastAsia="IRNazanin" w:cs="IRNazanin"/>
          <w:color w:val="111111"/>
          <w:sz w:val="28"/>
          <w:szCs w:val="28"/>
          <w:rtl w:val="true"/>
          <w:lang w:bidi="fa-IR"/>
        </w:rPr>
        <w:t xml:space="preserve">) </w:t>
      </w:r>
      <w:r>
        <w:rPr>
          <w:rStyle w:val="FootnoteAnchor"/>
          <w:rtl w:val="true"/>
        </w:rPr>
        <w:footnoteReference w:id="951"/>
      </w:r>
      <w:r>
        <w:rPr>
          <w:rFonts w:ascii="IRNazanin" w:hAnsi="IRNazanin" w:eastAsia="IRNazanin"/>
          <w:color w:val="111111"/>
          <w:sz w:val="28"/>
          <w:sz w:val="28"/>
          <w:szCs w:val="28"/>
          <w:rtl w:val="true"/>
          <w:lang w:bidi="fa-IR"/>
        </w:rPr>
        <w:t xml:space="preserve">وقول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تحلّ الصدقة لغنیّ إلاّ 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منها الغازی </w:t>
      </w:r>
      <w:r>
        <w:rPr>
          <w:rStyle w:val="FootnoteAnchor"/>
          <w:rtl w:val="true"/>
        </w:rPr>
        <w:footnoteReference w:id="9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وبأن ما یأخذه من الزکاة کالأجرة علی الغزو فلا یعتبر فی إعطائه وصف آخر </w:t>
      </w:r>
      <w:r>
        <w:rPr>
          <w:rStyle w:val="FootnoteAnchor"/>
          <w:rtl w:val="true"/>
        </w:rPr>
        <w:footnoteReference w:id="9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نصّ الأصحاب علی أن الغازی إنما یعطی کفایته علی حسب حاله فیدفع إلیه ما یشتری به السلاح والحمولة إن احتاج إلیها ، والفرس إن کان فارسا ، ویختلف ذلک باختلاف حاله فی الشرف والضعة وقرب المسافة وبعدها ، والضابط حصول الکفایة بالنسبة إلی ذلک الغازی عرفا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6" w:name="__RefHeading___Toc7293895_2142443653"/>
      <w:bookmarkStart w:id="427" w:name="_Toc149"/>
      <w:bookmarkEnd w:id="426"/>
      <w:r>
        <w:rPr>
          <w:rtl w:val="true"/>
        </w:rPr>
        <w:t>عدم اشتراط الفقر فی الغازی</w:t>
      </w:r>
      <w:bookmarkStart w:id="428" w:name="pg15452_158941"/>
      <w:bookmarkEnd w:id="427"/>
    </w:p>
    <w:p>
      <w:pPr>
        <w:pStyle w:val="BookText"/>
        <w:rPr/>
      </w:pPr>
      <w:bookmarkEnd w:id="428"/>
      <w:r>
        <w:rPr>
          <w:rFonts w:ascii="IRNazanin" w:hAnsi="IRNazanin" w:eastAsia="IRNazanin"/>
          <w:color w:val="111111"/>
          <w:sz w:val="28"/>
          <w:sz w:val="28"/>
          <w:szCs w:val="28"/>
          <w:rtl w:val="true"/>
          <w:lang w:bidi="fa-IR"/>
        </w:rPr>
        <w:t>وإذا غزا لم یرتجع منه ، وإن لم یغز استعید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الإمام مفقودا سقط نصیب الجهاد وصرف فی المصالح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یمکن وجوب الجهاد مع عدمه ، فیکون النصیب باقیا مع وقوع ذلک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غزا لم یرتجع منه ، وإن لم یغز استعید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أنه لا یرتجع منه شی‌ء مع الغزو فقال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موضع وفاق بین العلماء ، لأن المدفوع إلیه کالأجرة وقد أتی بالعمل المستأجر علیه ، ولأن ما وصل إلیه کان بقدر کفایته وإنما فضل منه بما ضیّق علی نفسه فلا یستردّ منه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استعادة المدفوع إلیه مع عدم الغزو فظاهر ، لأنه إنما ملکه لیصرفه فی الوجه المخصوص وهو الغزو ولم یحصل ، 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اختیار الشیخ أیضا ، وکذا لو خرج إلی الغزو ثم رجع من الطریق قبل الغزو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کان الإمام مفقودا سقط نصیب الجهاد وصرف فی المصالح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ما اخترناه من دخول المصالح فی سهم سبیل الله فظاهر ، وأما علی القول باختصاصه بالجهاد فینبغی سقوطه مطلقا ، أو حفظه إلی أن یمکن صرفه فیه ، ولا یجوز صرفه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یمکن وجوب الجهاد مع عدمه ، فیکون النصیب باقیا مع وقوع ذلک التقدیر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یجب الجهاد فی حال الغیبة إذا دهم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 یخاف منه علی بیضة الإسلام ، لا للدعوة إلی الإسلام ، فإن ذلک لا یکون إلاّ مع الإمام علیه السلام </w:t>
      </w:r>
      <w:r>
        <w:rPr>
          <w:rFonts w:eastAsia="IRNazanin" w:cs="IRNazanin"/>
          <w:color w:val="111111"/>
          <w:sz w:val="28"/>
          <w:szCs w:val="28"/>
          <w:rtl w:val="true"/>
          <w:lang w:bidi="fa-IR"/>
        </w:rPr>
        <w:t>.</w:t>
      </w:r>
    </w:p>
    <w:p>
      <w:pPr>
        <w:pStyle w:val="Heading3"/>
        <w:numPr>
          <w:ilvl w:val="2"/>
          <w:numId w:val="1"/>
        </w:numPr>
        <w:rPr/>
      </w:pPr>
      <w:bookmarkStart w:id="429" w:name="__RefHeading___Toc7293897_2142443653"/>
      <w:bookmarkStart w:id="430" w:name="_Toc150"/>
      <w:bookmarkEnd w:id="429"/>
      <w:r>
        <w:rPr>
          <w:rtl w:val="true"/>
        </w:rPr>
        <w:t>ارتجاع الزکاة مع عدم الغزو</w:t>
      </w:r>
      <w:bookmarkEnd w:id="430"/>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1" w:name="__RefHeading___Toc7293899_2142443653"/>
      <w:bookmarkStart w:id="432" w:name="_Toc151"/>
      <w:bookmarkEnd w:id="431"/>
      <w:r>
        <w:rPr>
          <w:rtl w:val="true"/>
        </w:rPr>
        <w:t>حکم نصیب الجهاد مع فقد الامام</w:t>
      </w:r>
      <w:bookmarkStart w:id="433" w:name="pg15452_158942"/>
      <w:bookmarkEnd w:id="432"/>
    </w:p>
    <w:p>
      <w:pPr>
        <w:pStyle w:val="BookText"/>
        <w:rPr/>
      </w:pPr>
      <w:bookmarkEnd w:id="433"/>
      <w:r>
        <w:rPr>
          <w:rFonts w:ascii="IRNazanin" w:hAnsi="IRNazanin" w:eastAsia="IRNazanin"/>
          <w:color w:val="111111"/>
          <w:sz w:val="28"/>
          <w:sz w:val="28"/>
          <w:szCs w:val="28"/>
          <w:rtl w:val="true"/>
          <w:lang w:bidi="fa-IR"/>
        </w:rPr>
        <w:t>وکذا یسقط سهم السعاة وسهم المؤلفة ، ویقتصر بالزکاة علی بقیة الأصناف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السبیل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المنقطع به ولو کان غنیا فی بلده ، وکذا الضیف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یسقط سهم السعاة وسهم المؤلفة ، ویقتصر بالزکاة علی بقیة الأصناف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الکلام فی سهم المؤلّفة ، وأن الأصح عدم سقوطه ، لإمکان الاحتیاج إلی التألیف مع وجوب الجهاد فی زمن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سهم السعاة فلم أقف علی ما یقتضی سقوطه والحال هذه ، ومن ثمّ جزم الشهید فی الدروس ببقائه فی زمن الغیبة مع تمکن الحاکم من نصبهم </w:t>
      </w:r>
      <w:r>
        <w:rPr>
          <w:rStyle w:val="FootnoteAnchor"/>
          <w:rtl w:val="true"/>
        </w:rPr>
        <w:footnoteReference w:id="9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جید ، لاندراجهم فی العاملین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وابن السبیل ، وهو المنقطع به ولو کان غنیا فی بلده ، وکذا الضیف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الأصحاب فی معنی ابن السبیل ، فقال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 المنقطع بهم فی الأسفار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جاءت روایة أنهم الأضیاف ، یراد بهم من أضیف لحاجته إلی ذلک وإن کان له فی موضع آخر غنی ویسار ، وذلک راجع إلی ما قدمناه </w:t>
      </w:r>
      <w:r>
        <w:rPr>
          <w:rStyle w:val="FootnoteAnchor"/>
          <w:rtl w:val="true"/>
        </w:rPr>
        <w:footnoteReference w:id="9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قال الشیخ فی النهایة والمبسوط </w:t>
      </w:r>
      <w:r>
        <w:rPr>
          <w:rStyle w:val="FootnoteAnchor"/>
          <w:rtl w:val="true"/>
        </w:rPr>
        <w:footnoteReference w:id="9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سهم ابن السبیل فإلی المسافرین فی طاعات الله أو المریدین لذلک ولیس فی أیدیهم ما یکفیهم لسفرهم ورجوعهم إلی منازلهم إذا کان قصدهم فی سفرهم قضاء فرض أو قیاما بسنة </w:t>
      </w:r>
      <w:r>
        <w:rPr>
          <w:rStyle w:val="FootnoteAnchor"/>
          <w:rtl w:val="true"/>
        </w:rPr>
        <w:footnoteReference w:id="9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اختصاصه بالمجتاز بغیر بلده المنقطع</w:t>
      </w:r>
    </w:p>
    <w:p>
      <w:pPr>
        <w:pStyle w:val="Heading3"/>
        <w:numPr>
          <w:ilvl w:val="2"/>
          <w:numId w:val="1"/>
        </w:numPr>
        <w:rPr/>
      </w:pPr>
      <w:bookmarkStart w:id="434" w:name="__RefHeading___Toc7293901_2142443653"/>
      <w:bookmarkStart w:id="435" w:name="_Toc152"/>
      <w:bookmarkEnd w:id="434"/>
      <w:r>
        <w:rPr>
          <w:rtl w:val="true"/>
        </w:rPr>
        <w:t>حکم سهم السعاة والمؤلفة مع فقد الامام</w:t>
      </w:r>
      <w:bookmarkEnd w:id="435"/>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6" w:name="__RefHeading___Toc7293903_2142443653"/>
      <w:bookmarkStart w:id="437" w:name="_Toc153"/>
      <w:bookmarkEnd w:id="436"/>
      <w:r>
        <w:rPr>
          <w:rtl w:val="true"/>
        </w:rPr>
        <w:t>ابن السبیل</w:t>
      </w:r>
      <w:bookmarkEnd w:id="437"/>
    </w:p>
    <w:p>
      <w:pPr>
        <w:pStyle w:val="BookText"/>
        <w:rPr/>
      </w:pPr>
      <w:r>
        <w:rPr>
          <w:rFonts w:ascii="IRNazanin" w:hAnsi="IRNazanin" w:eastAsia="IRNazanin"/>
          <w:color w:val="111111"/>
          <w:sz w:val="28"/>
          <w:sz w:val="28"/>
          <w:szCs w:val="28"/>
          <w:rtl w:val="true"/>
          <w:lang w:bidi="fa-IR"/>
        </w:rPr>
        <w:t>به ، وعدم دخول الضیف فیه إلاّ إذا کان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السبیل لغة الطریق ، وإنما سمّی المسافر المنقطع به ابن السبیل لملازمته للطریق وکونه فیه ، فکان کأنّ الطریق ولدته ، والمنشئ للسفر لا یصدق علیه ذلک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ویؤیده ما ذکره علیّ بن إبراهیم فی کتاب التفسیر عن العالم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وابن السبیل أبناء الطریق الذین یکونون فی الأسفار فی طاعة الله تعالی فیقطع علیهم ویذهب ما لهم ، فعلی الإمام أن یردّهم إلی أوطانهم من مال الصدقات </w:t>
      </w:r>
      <w:r>
        <w:rPr>
          <w:rFonts w:eastAsia="IRNazanin" w:cs="IRNazanin"/>
          <w:color w:val="111111"/>
          <w:sz w:val="28"/>
          <w:szCs w:val="28"/>
          <w:rtl w:val="true"/>
          <w:lang w:bidi="fa-IR"/>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ما حکاه المفید فی المقنعة والشیخ فی المبسوط </w:t>
      </w:r>
      <w:r>
        <w:rPr>
          <w:rStyle w:val="FootnoteAnchor"/>
          <w:rtl w:val="true"/>
        </w:rPr>
        <w:footnoteReference w:id="961"/>
      </w:r>
      <w:r>
        <w:rPr>
          <w:rFonts w:ascii="IRNazanin" w:hAnsi="IRNazanin" w:eastAsia="IRNazanin"/>
          <w:color w:val="111111"/>
          <w:sz w:val="28"/>
          <w:sz w:val="28"/>
          <w:szCs w:val="28"/>
          <w:rtl w:val="true"/>
          <w:lang w:bidi="fa-IR"/>
        </w:rPr>
        <w:t>من ورود الروایة بدخول الضیف فی ابن السبیل فلم نقف علیها فی شی‌ء من الأصول ، ولا نقلها ناقل فی کتب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ابن الجنید علی ما نقل عنه بأن المنشئ للسفر یسمی ابن السبیل لأنه یرید الطریق ، وبأنه یرید إنشاء سفر فی غیر معصیة فجاز أن یعطی من سهم ابن السبیل ، کما لو نوی المسافر إقامة مدة ینقطع سفره فیها ثم أراد الخروج فإنه یدفع إلیه من الصدقة وإن کان منشئا للسفر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 الأول أنه إن أراد التسمیة علی سبیل الحقیقة فممنوع ، وإن أراد علی سبیل المجاز تسمیة للشی‌ء باسم ما یؤول إلیه فمسلّم ، ولکن عند الإطلاق وعراء اللفظ عن القرائن یجب الحمل علی الحقیقة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انقطاع السفر فی الصورة التی ذکرها حکم شرعی لا لغوی ولا عرفی ، إذ من المعلوم أن الخارج من موضع إقامة العشر لا یصدق </w:t>
      </w:r>
      <w:bookmarkStart w:id="438" w:name="pg15452_158944"/>
    </w:p>
    <w:p>
      <w:pPr>
        <w:pStyle w:val="BookText"/>
        <w:rPr/>
      </w:pPr>
      <w:bookmarkEnd w:id="438"/>
      <w:r>
        <w:rPr>
          <w:rFonts w:ascii="IRNazanin" w:hAnsi="IRNazanin" w:eastAsia="IRNazanin"/>
          <w:color w:val="111111"/>
          <w:sz w:val="28"/>
          <w:sz w:val="28"/>
          <w:szCs w:val="28"/>
          <w:rtl w:val="true"/>
          <w:lang w:bidi="fa-IR"/>
        </w:rPr>
        <w:t>ولا بد أن یکون سفرهما مباحا ، فلو کان معصیة لم یعط ،</w:t>
      </w:r>
    </w:p>
    <w:p>
      <w:pPr>
        <w:pStyle w:val="BookText"/>
        <w:rPr/>
      </w:pPr>
      <w:r>
        <w:rPr>
          <w:rFonts w:ascii="IRNazanin" w:hAnsi="IRNazanin" w:eastAsia="IRNazanin"/>
          <w:color w:val="111111"/>
          <w:sz w:val="28"/>
          <w:sz w:val="28"/>
          <w:szCs w:val="28"/>
          <w:rtl w:val="true"/>
          <w:lang w:bidi="fa-IR"/>
        </w:rPr>
        <w:t>علیه بمجرد إقامة العشر أنه منشئ للسفر ، بل الحقّ جواز الدفع إلیه فی حال الإقامة أیضا وإن لم یرد إنشاء السفر ، لأنه یصدق علیه أنه مسافر عرفا وإن انقطع سفره شرعا ، بخلاف من یرید إنشاء السفر من بلده فإنه لا یصدق علیه اسم المسافر حقیقة فضلا عن کونه ابن 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فی ابن السبیل الحاجة فی السفر وإن کان غنیّا فی بلده إذا کان بحیث یعجز عن التصرف فی أمواله ببیع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یشترط فیه العجز عن الاستدانة عملا بالعموم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المصنف فی المعتبر أنه لم یعتبر فی ابن السبیل العجز عن الاستدانة ولا عن بیع ماله ، ونفی عنه البعد عملا بإطلاق النص </w:t>
      </w:r>
      <w:r>
        <w:rPr>
          <w:rStyle w:val="FootnoteAnchor"/>
          <w:rtl w:val="true"/>
        </w:rPr>
        <w:footnoteReference w:id="9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وکأنّه بعید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بدّ أن یکون سفرهما مباحا ، فلو کان معصیة لم یعط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بین العلماء فی عدم جواز الدفع إلی المسافر من سهم ابن السبیل إذا کان سفره معصیة ، لما فی ذلک من الإعانة له علی الإثم والعدوان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ابن الجنید أنه لا تکفی الإباحة ، بل لا بدّ من کونه واجبا أو ندبا </w:t>
      </w:r>
      <w:r>
        <w:rPr>
          <w:rStyle w:val="FootnoteAnchor"/>
          <w:rtl w:val="true"/>
        </w:rPr>
        <w:footnoteReference w:id="9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روایة علیّ بن إبراهیم اعتبار کونه طاعة ، لکنها مجهولة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عنها فی المختلف بأن الطاعة تصدق علی المباح بمعنی أن فاعله معتقد لکونه مباحا ، مطیع فی اعتقاده وإیقاع الفعل علی وجهه </w:t>
      </w:r>
      <w:r>
        <w:rPr>
          <w:rStyle w:val="FootnoteAnchor"/>
          <w:rtl w:val="true"/>
        </w:rPr>
        <w:footnoteReference w:id="9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 جدا ، فإن الطاعة موافقة الأمر وهو لا یتعلق بالمباح ، وأما اعتقاد الإباحة فأمر خارج عن الفعل</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9" w:name="__RefHeading___Toc7293905_2142443653"/>
      <w:bookmarkStart w:id="440" w:name="_Toc154"/>
      <w:bookmarkEnd w:id="439"/>
      <w:r>
        <w:rPr>
          <w:rtl w:val="true"/>
        </w:rPr>
        <w:t>اعتبار إباحة السفر فی ابن السبیل</w:t>
      </w:r>
      <w:bookmarkStart w:id="441" w:name="pg15452_158945"/>
      <w:bookmarkEnd w:id="440"/>
    </w:p>
    <w:p>
      <w:pPr>
        <w:pStyle w:val="BookText"/>
        <w:rPr/>
      </w:pPr>
      <w:bookmarkEnd w:id="441"/>
      <w:r>
        <w:rPr>
          <w:rFonts w:ascii="IRNazanin" w:hAnsi="IRNazanin" w:eastAsia="IRNazanin"/>
          <w:color w:val="111111"/>
          <w:sz w:val="28"/>
          <w:sz w:val="28"/>
          <w:szCs w:val="28"/>
          <w:rtl w:val="true"/>
          <w:lang w:bidi="fa-IR"/>
        </w:rPr>
        <w:t xml:space="preserve">ویدفع إلیه قدر الکفایة إلی بلده ، ولو فضل منه شی‌ء أعاده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أوصاف المستحق</w:t>
      </w:r>
    </w:p>
    <w:p>
      <w:pPr>
        <w:pStyle w:val="BookText"/>
        <w:rPr/>
      </w:pPr>
      <w:r>
        <w:rPr>
          <w:rFonts w:ascii="IRNazanin" w:hAnsi="IRNazanin" w:eastAsia="IRNazanin"/>
          <w:color w:val="111111"/>
          <w:sz w:val="28"/>
          <w:sz w:val="28"/>
          <w:szCs w:val="28"/>
          <w:rtl w:val="true"/>
          <w:lang w:bidi="fa-IR"/>
        </w:rPr>
        <w:t xml:space="preserve">الوصف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 فلا یعطی کافرا ، ولا معتقدا لغیر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ویدفع إلیه قدر الکفایة إلی بلده ، فلو فضل منه شی‌ء أعاده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الکلام فی هذه المسألة کما سبق فی الرقاب والغارم ، وقال المصنف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الوجه استعادته إذا دفع علیه بقصد الإعانة ، اقتصارا علی قصد الدافع </w:t>
      </w:r>
      <w:r>
        <w:rPr>
          <w:rStyle w:val="FootnoteAnchor"/>
          <w:rtl w:val="true"/>
        </w:rPr>
        <w:footnoteReference w:id="9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القسم الثانی ، فی أوصاف المستحقین ، الوصف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الإیمان ، فلا یعطی کافرا ، ولا معتقدا لغیر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بالإیمان هنا معناه الخاص ، وهو الإسلام مع الولایة للأئمة الاثنی عشر علیهم السلام ، واعتبار هذا الوصف مجمع علیه بین الأصحاب ، حکاه فی المنتهی ، واستدل علیه بأن الإمامة من أرکان الدین وأصوله وقد علم ثبوتها من النبی صلی الله علیه و آله ضرورة ، فالجاحد بها لا یکون مصدّقا للرسول صلی الله علی وآله فی جمیع ما جاء به فیکون کافرا لا یستحق الزکاة ، وبأن الزکاة معونة وإرفاق فلا تعطی غیر المؤمن لأنه محادّ لله ولرسوله ، والمعونة والإرفاق مودّة فلا یجوز فعلها مع غیر المؤمن ، لقوله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تَجِدُ قَوْماً یُؤْمِنُونَ بِاللهِ وَالْیَوْمِ الْآخِرِ یُوادُّونَ مَنْ حَادَّ اللهَ وَرَسُولَهُ </w:t>
      </w:r>
      <w:r>
        <w:rPr>
          <w:rFonts w:eastAsia="IRNazanin" w:cs="IRNazanin"/>
          <w:color w:val="111111"/>
          <w:sz w:val="28"/>
          <w:szCs w:val="28"/>
          <w:rtl w:val="true"/>
          <w:lang w:bidi="fa-IR"/>
        </w:rPr>
        <w:t xml:space="preserve">) </w:t>
      </w:r>
      <w:r>
        <w:rPr>
          <w:rStyle w:val="FootnoteAnchor"/>
          <w:rtl w:val="true"/>
        </w:rPr>
        <w:footnoteReference w:id="967"/>
      </w:r>
      <w:r>
        <w:rPr>
          <w:rStyle w:val="FootnoteAnchor"/>
          <w:rtl w:val="true"/>
        </w:rPr>
        <w:footnoteReference w:id="968"/>
      </w:r>
      <w:r>
        <w:rPr>
          <w:rFonts w:ascii="IRNazanin" w:hAnsi="IRNazanin" w:eastAsia="IRNazanin"/>
          <w:color w:val="111111"/>
          <w:sz w:val="28"/>
          <w:sz w:val="28"/>
          <w:szCs w:val="28"/>
          <w:rtl w:val="true"/>
          <w:lang w:bidi="fa-IR"/>
        </w:rPr>
        <w:t>وفی الدلیلین بحث</w:t>
      </w:r>
      <w:r>
        <w:rPr>
          <w:rFonts w:eastAsia="IRNazanin" w:cs="IRNazanin"/>
          <w:color w:val="111111"/>
          <w:sz w:val="28"/>
          <w:szCs w:val="28"/>
          <w:rtl w:val="true"/>
          <w:lang w:bidi="fa-IR"/>
        </w:rPr>
        <w:t>.</w:t>
      </w:r>
    </w:p>
    <w:p>
      <w:pPr>
        <w:pStyle w:val="Heading3"/>
        <w:numPr>
          <w:ilvl w:val="2"/>
          <w:numId w:val="1"/>
        </w:numPr>
        <w:rPr/>
      </w:pPr>
      <w:bookmarkStart w:id="442" w:name="__RefHeading___Toc7293907_2142443653"/>
      <w:bookmarkStart w:id="443" w:name="_Toc155"/>
      <w:bookmarkEnd w:id="442"/>
      <w:r>
        <w:rPr>
          <w:rtl w:val="true"/>
        </w:rPr>
        <w:t>اعطاء ابن السبیل بقدر الکفایة إلی بلده</w:t>
      </w:r>
      <w:bookmarkEnd w:id="443"/>
    </w:p>
    <w:p>
      <w:pPr>
        <w:pStyle w:val="Heading2"/>
        <w:numPr>
          <w:ilvl w:val="1"/>
          <w:numId w:val="1"/>
        </w:numPr>
        <w:rPr/>
      </w:pPr>
      <w:bookmarkStart w:id="444" w:name="__RefHeading___Toc7293909_2142443653"/>
      <w:bookmarkStart w:id="445" w:name="_Toc156"/>
      <w:bookmarkEnd w:id="444"/>
      <w:r>
        <w:rPr>
          <w:rtl w:val="true"/>
        </w:rPr>
        <w:t>أوصاف المستحق</w:t>
      </w:r>
      <w:bookmarkEnd w:id="445"/>
    </w:p>
    <w:p>
      <w:pPr>
        <w:pStyle w:val="Heading3"/>
        <w:numPr>
          <w:ilvl w:val="2"/>
          <w:numId w:val="1"/>
        </w:numPr>
        <w:rPr/>
      </w:pPr>
      <w:bookmarkStart w:id="446" w:name="__RefHeading___Toc7293911_2142443653"/>
      <w:bookmarkStart w:id="447" w:name="_Toc157"/>
      <w:bookmarkEnd w:id="446"/>
      <w:r>
        <w:rPr>
          <w:rtl w:val="true"/>
        </w:rPr>
        <w:t xml:space="preserve">الوصف الأول </w:t>
      </w:r>
      <w:r>
        <w:rPr>
          <w:rtl w:val="true"/>
        </w:rPr>
        <w:t xml:space="preserve">: </w:t>
      </w:r>
      <w:r>
        <w:rPr>
          <w:rtl w:val="true"/>
        </w:rPr>
        <w:t>الایمان</w:t>
      </w:r>
      <w:bookmarkEnd w:id="447"/>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8" w:name="__RefHeading___Toc7293913_2142443653"/>
      <w:bookmarkStart w:id="449" w:name="_Toc158"/>
      <w:bookmarkEnd w:id="448"/>
      <w:r>
        <w:rPr>
          <w:rtl w:val="true"/>
        </w:rPr>
        <w:t>اشارة</w:t>
      </w:r>
      <w:bookmarkStart w:id="450" w:name="pg15452_158946"/>
      <w:bookmarkEnd w:id="449"/>
    </w:p>
    <w:p>
      <w:pPr>
        <w:pStyle w:val="BookText"/>
        <w:rPr/>
      </w:pPr>
      <w:bookmarkEnd w:id="450"/>
      <w:r>
        <w:rPr>
          <w:rFonts w:ascii="IRNazanin" w:hAnsi="IRNazanin" w:eastAsia="IRNazanin"/>
          <w:color w:val="111111"/>
          <w:sz w:val="28"/>
          <w:sz w:val="28"/>
          <w:szCs w:val="28"/>
          <w:rtl w:val="true"/>
          <w:lang w:bidi="fa-IR"/>
        </w:rPr>
        <w:t>ومع عدم المؤمن یجوز صرف الفطرة خاصة إلی المستضعف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باعتبار هذا الوصف روایات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رواه الکلینی والشیخ فی الحسن وابن بابویه فی الصحیح ، عن زرارة وبکیر والفضیل ومحمد بن مسلم وبرید بن معاویة العجلی ، عن أبی جعفر وأبی عبد الله علیهماالسلام أنهما قالا فی الرجل یکون فی بعض هذه الأهواء الحروریة والمرجئة والعثمانیة والقدریة ثم یتوب ویعرف هذا الأمر ویحسن رأیه ، أیعید کلّ صلاة صلاّها أو صوم أو زکاة أو حج أو لیس علیه إعادة شی‌ء من ذلک؟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علیه إعادة شی‌ء من ذلک غیر الزکاة فإنه لا بدّ أن یؤدّیها ، لأنه وضع الزکاة فی غیر موضعها ، وإنما موضعها أهل الولایة </w:t>
      </w:r>
      <w:r>
        <w:rPr>
          <w:rFonts w:eastAsia="IRNazanin" w:cs="IRNazanin"/>
          <w:color w:val="111111"/>
          <w:sz w:val="28"/>
          <w:szCs w:val="28"/>
          <w:rtl w:val="true"/>
          <w:lang w:bidi="fa-IR"/>
        </w:rPr>
        <w:t xml:space="preserve">»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برید بن معاویة العجلی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عمل عمله وهو فی حال نصبه وضلالته ثم منّ الله علیه وعرّفه الولایة فإنه یؤجر علیه إلاّ الزکاة فإنه یعیدها ، لأنه وضعها فی غیر مواضعها لأنها لأهل الولایة ، وأما الصلاة والحج والصیام فلیس علیه قضاء </w:t>
      </w:r>
      <w:r>
        <w:rPr>
          <w:rFonts w:eastAsia="IRNazanin" w:cs="IRNazanin"/>
          <w:color w:val="111111"/>
          <w:sz w:val="28"/>
          <w:szCs w:val="28"/>
          <w:rtl w:val="true"/>
          <w:lang w:bidi="fa-IR"/>
        </w:rPr>
        <w:t xml:space="preserve">»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إسماعیل بن سعد الأشعری ، 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الزکاة هل توضع فیمن لا یعرف؟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ولا زکاة الفطرة </w:t>
      </w:r>
      <w:r>
        <w:rPr>
          <w:rFonts w:eastAsia="IRNazanin" w:cs="IRNazanin"/>
          <w:color w:val="111111"/>
          <w:sz w:val="28"/>
          <w:szCs w:val="28"/>
          <w:rtl w:val="true"/>
          <w:lang w:bidi="fa-IR"/>
        </w:rPr>
        <w:t xml:space="preserve">»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ویجب أن یستثنی من ذلک المؤلّفة وبعض أفراد سبیل الله ، وإنما أطلق العبارة اعتمادا علی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ومع عدم المؤمن یجوز صرف الفطرة خاصة إلی المستضعفین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1" w:name="__RefHeading___Toc7293915_2142443653"/>
      <w:bookmarkStart w:id="452" w:name="_Toc159"/>
      <w:bookmarkEnd w:id="451"/>
      <w:r>
        <w:rPr>
          <w:rtl w:val="true"/>
        </w:rPr>
        <w:t>جواز صرف الفطرة للمستضعف</w:t>
      </w:r>
      <w:bookmarkEnd w:id="452"/>
    </w:p>
    <w:p>
      <w:pPr>
        <w:pStyle w:val="BookText"/>
        <w:rPr/>
      </w:pPr>
      <w:r>
        <w:rPr>
          <w:rFonts w:ascii="IRNazanin" w:hAnsi="IRNazanin" w:eastAsia="IRNazanin"/>
          <w:color w:val="111111"/>
          <w:sz w:val="28"/>
          <w:sz w:val="28"/>
          <w:szCs w:val="28"/>
          <w:rtl w:val="true"/>
          <w:lang w:bidi="fa-IR"/>
        </w:rPr>
        <w:t xml:space="preserve">نبّه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صرف الفطرة خاصة ، علی أن زکاة المال لا یجوز دفعها إلی غیر المؤمن وإن تعذّر الدفع إلی المؤمن ، لأن غیرهم لا یستحق الزکاة علی ما دلت علیه الأخبار المتقدمة فیکون الدفع إلیهم جاریا مجری الدفع إلی غیر الأصناف الثمانیة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زکاة الفطرة فقد اختلف فیها کلام الأصحاب ، فذهب الأکثر ومنهم المفید </w:t>
      </w:r>
      <w:r>
        <w:rPr>
          <w:rStyle w:val="FootnoteAnchor"/>
          <w:rtl w:val="true"/>
        </w:rPr>
        <w:footnoteReference w:id="972"/>
      </w:r>
      <w:r>
        <w:rPr>
          <w:rFonts w:ascii="IRNazanin" w:hAnsi="IRNazanin" w:eastAsia="IRNazanin"/>
          <w:color w:val="111111"/>
          <w:sz w:val="28"/>
          <w:sz w:val="28"/>
          <w:szCs w:val="28"/>
          <w:rtl w:val="true"/>
          <w:lang w:bidi="fa-IR"/>
        </w:rPr>
        <w:t xml:space="preserve">والمرتضی </w:t>
      </w:r>
      <w:r>
        <w:rPr>
          <w:rStyle w:val="FootnoteAnchor"/>
          <w:rtl w:val="true"/>
        </w:rPr>
        <w:footnoteReference w:id="973"/>
      </w:r>
      <w:r>
        <w:rPr>
          <w:rFonts w:ascii="IRNazanin" w:hAnsi="IRNazanin" w:eastAsia="IRNazanin"/>
          <w:color w:val="111111"/>
          <w:sz w:val="28"/>
          <w:sz w:val="28"/>
          <w:szCs w:val="28"/>
          <w:rtl w:val="true"/>
          <w:lang w:bidi="fa-IR"/>
        </w:rPr>
        <w:t xml:space="preserve">وابن الجنید </w:t>
      </w:r>
      <w:r>
        <w:rPr>
          <w:rStyle w:val="FootnoteAnchor"/>
          <w:rtl w:val="true"/>
        </w:rPr>
        <w:footnoteReference w:id="974"/>
      </w:r>
      <w:r>
        <w:rPr>
          <w:rFonts w:ascii="IRNazanin" w:hAnsi="IRNazanin" w:eastAsia="IRNazanin"/>
          <w:color w:val="111111"/>
          <w:sz w:val="28"/>
          <w:sz w:val="28"/>
          <w:szCs w:val="28"/>
          <w:rtl w:val="true"/>
          <w:lang w:bidi="fa-IR"/>
        </w:rPr>
        <w:t xml:space="preserve">وابن إدریس </w:t>
      </w:r>
      <w:r>
        <w:rPr>
          <w:rStyle w:val="FootnoteAnchor"/>
          <w:rtl w:val="true"/>
        </w:rPr>
        <w:footnoteReference w:id="975"/>
      </w:r>
      <w:r>
        <w:rPr>
          <w:rFonts w:ascii="IRNazanin" w:hAnsi="IRNazanin" w:eastAsia="IRNazanin"/>
          <w:color w:val="111111"/>
          <w:sz w:val="28"/>
          <w:sz w:val="28"/>
          <w:szCs w:val="28"/>
          <w:rtl w:val="true"/>
          <w:lang w:bidi="fa-IR"/>
        </w:rPr>
        <w:t xml:space="preserve">إلی عدم جواز دفعها إلی غیر المؤمن مطلقا کالمالیة ، ویدل علیه مضافا إلی العمومات قوله علیه السلام فی صحیحة إسماعیل بن سعد الأشعری المتقدمة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ولا زکاة الفطرة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الشیخ </w:t>
      </w:r>
      <w:r>
        <w:rPr>
          <w:rStyle w:val="FootnoteAnchor"/>
          <w:rtl w:val="true"/>
        </w:rPr>
        <w:footnoteReference w:id="976"/>
      </w:r>
      <w:r>
        <w:rPr>
          <w:rFonts w:ascii="IRNazanin" w:hAnsi="IRNazanin" w:eastAsia="IRNazanin"/>
          <w:color w:val="111111"/>
          <w:sz w:val="28"/>
          <w:sz w:val="28"/>
          <w:szCs w:val="28"/>
          <w:rtl w:val="true"/>
          <w:lang w:bidi="fa-IR"/>
        </w:rPr>
        <w:t xml:space="preserve">وأتباعه إلی جواز دفعها مع عدم المؤمن إلی المستضعف وهو الذی لا یعاند فی الحق من أهل الخلاف ، واستدل علیه بما رواه فی الموثق ، عن إسحاق بن عمّار ، عن أبی إبراهیم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صدقة الفطرة أعطیها غیر أهل ولایتی من جیرانی؟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الجیران أحقّ بها ، لمکان الشهرة </w:t>
      </w:r>
      <w:r>
        <w:rPr>
          <w:rFonts w:eastAsia="IRNazanin" w:cs="IRNazanin"/>
          <w:color w:val="111111"/>
          <w:sz w:val="28"/>
          <w:szCs w:val="28"/>
          <w:rtl w:val="true"/>
          <w:lang w:bidi="fa-IR"/>
        </w:rPr>
        <w:t xml:space="preserve">»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مالک الجهنی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زکاة الفطرة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تعطیها المسلمین ، فإن لم تجد مسلما فمستضعفا </w:t>
      </w:r>
      <w:r>
        <w:rPr>
          <w:rFonts w:eastAsia="IRNazanin" w:cs="IRNazanin"/>
          <w:color w:val="111111"/>
          <w:sz w:val="28"/>
          <w:szCs w:val="28"/>
          <w:rtl w:val="true"/>
          <w:lang w:bidi="fa-IR"/>
        </w:rPr>
        <w:t xml:space="preserve">»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ویدل علیه أیضا ما رواه ابن بابویه فی الصحیح ، عن علیّ بن یقطین أنه </w:t>
      </w:r>
      <w:bookmarkStart w:id="453" w:name="pg15452_158948"/>
    </w:p>
    <w:p>
      <w:pPr>
        <w:pStyle w:val="BookText"/>
        <w:rPr/>
      </w:pPr>
      <w:bookmarkEnd w:id="453"/>
      <w:r>
        <w:rPr>
          <w:rFonts w:ascii="IRNazanin" w:hAnsi="IRNazanin" w:eastAsia="IRNazanin"/>
          <w:color w:val="111111"/>
          <w:sz w:val="28"/>
          <w:sz w:val="28"/>
          <w:szCs w:val="28"/>
          <w:rtl w:val="true"/>
          <w:lang w:bidi="fa-IR"/>
        </w:rPr>
        <w:t>وتعطی الزکاة أطفال المؤمنین دون أطفال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 أبا الحسن الأول علیه السلام عن زکاة الفطرة أتصلح أن تعطی الجیران والظؤرة ممن لا یعرف ولا ینصب؟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بذلک إذا کان محتاجا </w:t>
      </w:r>
      <w:r>
        <w:rPr>
          <w:rFonts w:eastAsia="IRNazanin" w:cs="IRNazanin"/>
          <w:color w:val="111111"/>
          <w:sz w:val="28"/>
          <w:szCs w:val="28"/>
          <w:rtl w:val="true"/>
          <w:lang w:bidi="fa-IR"/>
        </w:rPr>
        <w:t xml:space="preserve">»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المانعة أشبه بالمذهب ، لما قررته الإمامیة من تضلیل مخالفها فی الاعتقاد ، وذلک یمنع الاستحقاق </w:t>
      </w:r>
      <w:r>
        <w:rPr>
          <w:rStyle w:val="FootnoteAnchor"/>
          <w:rtl w:val="true"/>
        </w:rPr>
        <w:footnoteReference w:id="9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کذلک ، ویمکن حمل الأخبار المبیحة علی التقیة کما یدل علیه قوله علیه السلام فی روایة إسحاق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الجیران أحقّ بها ، لمکان الشهرة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المنع مطلقا مضافا إلی ما سبق ما رواه الشیخ ، عن محمد بن الحسن الصفار ، عن محمد بن عیسی ، عن إبراهیم بن عبد الحمید ، عن عبد الله بن أبی یعفور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ما تقول فی الزکاة لمن هی؟ قال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 لأصحابک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فضل منهم؟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فأعد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فضل عنهم؟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فأعد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فضل منهم؟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فأعد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فیعطی السؤّال منها شیئا؟ قال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والله إلاّ التراب ، إلاّ أن ترحمه فإن رحمته فأعطه کسرة ثم أومأ بیده فوضع إبهامه علی أصول أصابعه </w:t>
      </w:r>
      <w:r>
        <w:rPr>
          <w:rFonts w:eastAsia="IRNazanin" w:cs="IRNazanin"/>
          <w:color w:val="111111"/>
          <w:sz w:val="28"/>
          <w:szCs w:val="28"/>
          <w:rtl w:val="true"/>
          <w:lang w:bidi="fa-IR"/>
        </w:rPr>
        <w:t xml:space="preserve">»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وتعطی الزکاة أطفال المؤمنین دون أطفال 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مجمع علیه بین علمائنا وأکثر العامة </w:t>
      </w:r>
      <w:r>
        <w:rPr>
          <w:rStyle w:val="FootnoteAnchor"/>
          <w:rtl w:val="true"/>
        </w:rPr>
        <w:footnoteReference w:id="982"/>
      </w:r>
      <w:r>
        <w:rPr>
          <w:rFonts w:ascii="IRNazanin" w:hAnsi="IRNazanin" w:eastAsia="IRNazanin"/>
          <w:color w:val="111111"/>
          <w:sz w:val="28"/>
          <w:sz w:val="28"/>
          <w:szCs w:val="28"/>
          <w:rtl w:val="true"/>
          <w:lang w:bidi="fa-IR"/>
        </w:rPr>
        <w:t xml:space="preserve">، ویدل علیه مضافا إلی إطلاق الکتاب والسنّة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رواه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الحسن </w:t>
      </w:r>
      <w:r>
        <w:rPr>
          <w:rFonts w:eastAsia="IRNazanin" w:cs="IRNazanin"/>
          <w:color w:val="111111"/>
          <w:sz w:val="28"/>
          <w:szCs w:val="28"/>
          <w:rtl w:val="true"/>
          <w:lang w:bidi="fa-IR"/>
        </w:rPr>
        <w:t xml:space="preserve">) </w:t>
      </w:r>
      <w:r>
        <w:rPr>
          <w:rStyle w:val="FootnoteAnchor"/>
          <w:rtl w:val="true"/>
        </w:rPr>
        <w:footnoteReference w:id="983"/>
      </w:r>
      <w:r>
        <w:rPr>
          <w:rFonts w:ascii="IRNazanin" w:hAnsi="IRNazanin" w:eastAsia="IRNazanin"/>
          <w:color w:val="111111"/>
          <w:sz w:val="28"/>
          <w:sz w:val="28"/>
          <w:szCs w:val="28"/>
          <w:rtl w:val="true"/>
          <w:lang w:bidi="fa-IR"/>
        </w:rPr>
        <w:t>عن أبی</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4" w:name="__RefHeading___Toc7293917_2142443653"/>
      <w:bookmarkStart w:id="455" w:name="_Toc160"/>
      <w:bookmarkEnd w:id="454"/>
      <w:r>
        <w:rPr>
          <w:rtl w:val="true"/>
        </w:rPr>
        <w:t>حکم إعطاء الزکاة الأطفال</w:t>
      </w:r>
      <w:bookmarkEnd w:id="455"/>
    </w:p>
    <w:p>
      <w:pPr>
        <w:pStyle w:val="BookText"/>
        <w:rPr/>
      </w:pPr>
      <w:r>
        <w:rPr>
          <w:rFonts w:ascii="IRNazanin" w:hAnsi="IRNazanin" w:eastAsia="IRNazanin"/>
          <w:color w:val="111111"/>
          <w:sz w:val="28"/>
          <w:sz w:val="28"/>
          <w:szCs w:val="28"/>
          <w:rtl w:val="true"/>
          <w:lang w:bidi="fa-IR"/>
        </w:rPr>
        <w:t xml:space="preserve">بصیر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یموت ویترک العیال یعطون من الزکاة؟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خدیجة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ورثة الرجل المسلم إذا مات یعطون من الزکاة والفطرة کما کان یعطی أبوهم حتی یبلغوا ، فإذا بلغوا وعرفوا ما کان أبوهم یعرف أعطوا وإن نصبوا لم یعطوا </w:t>
      </w:r>
      <w:r>
        <w:rPr>
          <w:rFonts w:eastAsia="IRNazanin" w:cs="IRNazanin"/>
          <w:color w:val="111111"/>
          <w:sz w:val="28"/>
          <w:szCs w:val="28"/>
          <w:rtl w:val="true"/>
          <w:lang w:bidi="fa-IR"/>
        </w:rPr>
        <w:t xml:space="preserve">»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ونصّ الشیخ فی التبیان والسیّد المرتضی فی المسائل الطبریات علی أنه یجوز أن تعطی أطفال المؤمنین وإن کان آباؤهم فسّاقا </w:t>
      </w:r>
      <w:r>
        <w:rPr>
          <w:rStyle w:val="FootnoteAnchor"/>
          <w:rtl w:val="true"/>
        </w:rPr>
        <w:footnoteReference w:id="9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واستحسنه العلاّمة فی المنتهی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حکم الأولاد حکم آبائهم فی الإیمان والکفر لا فی جمیع الأحکام </w:t>
      </w:r>
      <w:r>
        <w:rPr>
          <w:rStyle w:val="FootnoteAnchor"/>
          <w:rtl w:val="true"/>
        </w:rPr>
        <w:footnoteReference w:id="9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 إذ لیس فی الأدلة التی استدل بها علی المنع من إعطاء الفاسق ما یدل علی المنع من إعطاء الطفل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أن ما ذکره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هذا یعنی إعطاء الأطفال إنما یتمّ إذا لم نعتبر العدالة فی المستحق ، أما لو اعتبرناها أمکن عدم جواز إعطاء الأطفال مطلقا لعدم اتصافهم بها ، والجواز لأن المانع الفسق وهو منفی عنهم </w:t>
      </w:r>
      <w:r>
        <w:rPr>
          <w:rStyle w:val="FootnoteAnchor"/>
          <w:rtl w:val="true"/>
        </w:rPr>
        <w:footnoteReference w:id="9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جیّد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واعلم أن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فی التذکرة بأنه لا یجوز دفع الزکاة إلی الصغیر وإن کان ممیزا ، واستدل علیه بأنه لیس محلا لاستیفاء ماله من الغرماء فکذا هنا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بین أن یکون یتیما أو غیره فإنّ الدفع إلی الولیّ ، فإن لم یکن له ولیّ جاز أن یدفع إلی من یقوم بأمره ویعتنی بحاله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ومقتضی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الدفع إلی غیر ولیّ الطفل إذا لم یکن له </w:t>
      </w:r>
      <w:bookmarkStart w:id="456" w:name="pg15452_158950"/>
    </w:p>
    <w:p>
      <w:pPr>
        <w:pStyle w:val="BookText"/>
        <w:rPr/>
      </w:pPr>
      <w:bookmarkEnd w:id="456"/>
      <w:r>
        <w:rPr>
          <w:rFonts w:ascii="IRNazanin" w:hAnsi="IRNazanin" w:eastAsia="IRNazanin"/>
          <w:color w:val="111111"/>
          <w:sz w:val="28"/>
          <w:sz w:val="28"/>
          <w:szCs w:val="28"/>
          <w:rtl w:val="true"/>
          <w:lang w:bidi="fa-IR"/>
        </w:rPr>
        <w:t>ولو أعطی مخالف زکاته أهل نحلته ثم استبصر أعاد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 ولا بأس به إذا کان مأمونا ، بل لا یبعد جواز تسلیمها إلی الطفل بحیث یصرف فی وجه یسوغ للولیّ صرفها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المجنون حکم 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السفیه فإنه یجوز الدفع إلیه وإن حجر علیه الحاکم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أعطی مخالف زکاته أهل نحلته ثم استبصر أعاد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مذهب الأصحاب لا نعلم فیه مخالفا ، ویدل علیه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قول الصادقین علیهماالسلام فی صحیحة الفضلاء المتقدمة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علیه إعادة شی‌ء من ذلک غیر الزکاة لا بدّ أن یؤدّیها ، لأنه وضع الزکاة فی غیر موضعها ، وإنما موضعها أهل الولایة </w:t>
      </w:r>
      <w:r>
        <w:rPr>
          <w:rFonts w:eastAsia="IRNazanin" w:cs="IRNazanin"/>
          <w:color w:val="111111"/>
          <w:sz w:val="28"/>
          <w:szCs w:val="28"/>
          <w:rtl w:val="true"/>
          <w:lang w:bidi="fa-IR"/>
        </w:rPr>
        <w:t xml:space="preserve">»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 الصادق علیه السلام فی صحیحة برید بن معاویة العجلی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عمل عمله وهو فی حال نصبه وضلالته ثمّ منّ الله علیه وعرّفه الولایة فإنه یؤجر علیه إلاّ الزکاة فإنه یعیدها ، لأنه وضعها فی غیر موضعها لأنها لأهل الولایة </w:t>
      </w:r>
      <w:r>
        <w:rPr>
          <w:rFonts w:eastAsia="IRNazanin" w:cs="IRNazanin"/>
          <w:color w:val="111111"/>
          <w:sz w:val="28"/>
          <w:szCs w:val="28"/>
          <w:rtl w:val="true"/>
          <w:lang w:bidi="fa-IR"/>
        </w:rPr>
        <w:t xml:space="preserve">»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التذکرة بعد أن أورد روایة الفضلاء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الحدیث حسن الطریق ، وهل هو مطلق؟ نصّ علماؤنا علی أنه فی الحج إذا لم یخلّ بشی‌ء من أرکانه لا تجب علیه الإعادة ، أما الصلاة والصوم ففیها إشکال من حیث إن الطهارة لم تقع علی الوجه المشروع ، والإفطار قد یقع منهم فی غیر 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الجواب بأن الجهل عذر کالتقیة فصحّت الطهارة ، والإفطار قبل الغروب إذا کان لشبهة قد لا یستعقب القضاء کالظلمة الموهمة فکذا هنا ، وبالجملة فالمسألة مشکلة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الإشکال ضعیف جدا ، فإن روایة الفضلاء المتضمنة لسقوط الإعادة عن المخالف بعد استبصاره وإن کانت حسنة فی التهذیب لکن</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7" w:name="__RefHeading___Toc7293919_2142443653"/>
      <w:bookmarkStart w:id="458" w:name="_Toc161"/>
      <w:bookmarkEnd w:id="457"/>
      <w:r>
        <w:rPr>
          <w:rtl w:val="true"/>
        </w:rPr>
        <w:t>حکم زکاة المخالف إذا استبصر</w:t>
      </w:r>
      <w:bookmarkStart w:id="459" w:name="pg15452_158951"/>
      <w:bookmarkEnd w:id="458"/>
    </w:p>
    <w:p>
      <w:pPr>
        <w:pStyle w:val="BookText"/>
        <w:rPr/>
      </w:pPr>
      <w:bookmarkEnd w:id="459"/>
      <w:r>
        <w:rPr>
          <w:rFonts w:ascii="IRNazanin" w:hAnsi="IRNazanin" w:eastAsia="IRNazanin"/>
          <w:color w:val="111111"/>
          <w:sz w:val="28"/>
          <w:sz w:val="28"/>
          <w:szCs w:val="28"/>
          <w:rtl w:val="true"/>
          <w:lang w:bidi="fa-IR"/>
        </w:rPr>
        <w:t xml:space="preserve">الوصف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 ، وقد اعتبرها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واعتبر آخرون مجانبة الکبائر کالخمر والزنا ، دون الصغائر وإن دخل بها فی جملة الفسّاق ، والأول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أوردها فی کتاب علل الشرائع والأحکام بطریق صحیح ، وفی معناها أخبار کثیرة فیتعین العمل بها علی إطلاقها ، ولا وجه لتقیید ذلک فی الحج بعدم الإخلال برکن منه کما سنبینه فی محله ، لکن لیس فی هذا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سقوط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علی صحة الأداء بوجه ، فإن القضاء فرض مستأنف فلا یثبت إلاّ مع الدلالة فکیف مع قیام الدلیل علی خلافه ، مع أن الحق بطلان عبادة المخالف وإن فرض وقوعها مستجمعة لشرائط الصحة عندنا ، للأخبار المستفیضة المتضمنة لعدم انتفاعه بشی‌ء من أعماله </w:t>
      </w:r>
      <w:r>
        <w:rPr>
          <w:rStyle w:val="FootnoteAnchor"/>
          <w:rtl w:val="true"/>
        </w:rPr>
        <w:footnoteReference w:id="993"/>
      </w:r>
      <w:r>
        <w:rPr>
          <w:rFonts w:ascii="IRNazanin" w:hAnsi="IRNazanin" w:eastAsia="IRNazanin"/>
          <w:color w:val="111111"/>
          <w:sz w:val="28"/>
          <w:sz w:val="28"/>
          <w:szCs w:val="28"/>
          <w:rtl w:val="true"/>
          <w:lang w:bidi="fa-IR"/>
        </w:rPr>
        <w:t>، ولتفصیل الکلام فی ذلک محل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الوصف الثانی ، العدالة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اعتبرها کثیر ، واعتبر آخرون مجانبة الکبائر کالخمر والزنا ، دون الصغائر وإن دخل بها فی جملة الفسّاق ، والأول أحوط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باعتبار العدالة للشیخ </w:t>
      </w:r>
      <w:r>
        <w:rPr>
          <w:rStyle w:val="FootnoteAnchor"/>
          <w:rtl w:val="true"/>
        </w:rPr>
        <w:footnoteReference w:id="994"/>
      </w:r>
      <w:r>
        <w:rPr>
          <w:rFonts w:ascii="IRNazanin" w:hAnsi="IRNazanin" w:eastAsia="IRNazanin"/>
          <w:color w:val="111111"/>
          <w:sz w:val="28"/>
          <w:sz w:val="28"/>
          <w:szCs w:val="28"/>
          <w:rtl w:val="true"/>
          <w:lang w:bidi="fa-IR"/>
        </w:rPr>
        <w:t xml:space="preserve">والمرتضی </w:t>
      </w:r>
      <w:r>
        <w:rPr>
          <w:rStyle w:val="FootnoteAnchor"/>
          <w:rtl w:val="true"/>
        </w:rPr>
        <w:footnoteReference w:id="995"/>
      </w:r>
      <w:r>
        <w:rPr>
          <w:rFonts w:ascii="Amiri" w:hAnsi="Amiri" w:eastAsia="Amiri" w:cs="Amiri"/>
          <w:color w:val="111111"/>
          <w:sz w:val="28"/>
          <w:sz w:val="28"/>
          <w:szCs w:val="28"/>
          <w:rtl w:val="true"/>
          <w:lang w:bidi="ar-SA"/>
        </w:rPr>
        <w:t xml:space="preserve">وابن حمزة </w:t>
      </w:r>
      <w:r>
        <w:rPr>
          <w:rStyle w:val="FootnoteAnchor"/>
          <w:rtl w:val="true"/>
        </w:rPr>
        <w:footnoteReference w:id="996"/>
      </w:r>
      <w:r>
        <w:rPr>
          <w:rFonts w:ascii="IRNazanin" w:hAnsi="IRNazanin" w:eastAsia="IRNazanin"/>
          <w:color w:val="111111"/>
          <w:sz w:val="28"/>
          <w:sz w:val="28"/>
          <w:szCs w:val="28"/>
          <w:rtl w:val="true"/>
          <w:lang w:bidi="fa-IR"/>
        </w:rPr>
        <w:t xml:space="preserve">وابن البراج </w:t>
      </w:r>
      <w:r>
        <w:rPr>
          <w:rStyle w:val="FootnoteAnchor"/>
          <w:rtl w:val="true"/>
        </w:rPr>
        <w:footnoteReference w:id="997"/>
      </w:r>
      <w:r>
        <w:rPr>
          <w:rFonts w:ascii="IRNazanin" w:hAnsi="IRNazanin" w:eastAsia="IRNazanin"/>
          <w:color w:val="111111"/>
          <w:sz w:val="28"/>
          <w:sz w:val="28"/>
          <w:szCs w:val="28"/>
          <w:rtl w:val="true"/>
          <w:lang w:bidi="fa-IR"/>
        </w:rPr>
        <w:t xml:space="preserve">وغیرهم </w:t>
      </w:r>
      <w:r>
        <w:rPr>
          <w:rStyle w:val="FootnoteAnchor"/>
          <w:rtl w:val="true"/>
        </w:rPr>
        <w:footnoteReference w:id="998"/>
      </w:r>
      <w:r>
        <w:rPr>
          <w:rFonts w:ascii="IRNazanin" w:hAnsi="IRNazanin" w:eastAsia="IRNazanin"/>
          <w:color w:val="111111"/>
          <w:sz w:val="28"/>
          <w:sz w:val="28"/>
          <w:szCs w:val="28"/>
          <w:rtl w:val="true"/>
          <w:lang w:bidi="fa-IR"/>
        </w:rPr>
        <w:t xml:space="preserve">، والقول باعتبار مجانبة الکبائر خاصة لابن الجنید علی ما نقل عنه </w:t>
      </w:r>
      <w:r>
        <w:rPr>
          <w:rStyle w:val="FootnoteAnchor"/>
          <w:rtl w:val="true"/>
        </w:rPr>
        <w:footnoteReference w:id="999"/>
      </w:r>
      <w:r>
        <w:rPr>
          <w:rFonts w:ascii="IRNazanin" w:hAnsi="IRNazanin" w:eastAsia="IRNazanin"/>
          <w:color w:val="111111"/>
          <w:sz w:val="28"/>
          <w:sz w:val="28"/>
          <w:szCs w:val="28"/>
          <w:rtl w:val="true"/>
          <w:lang w:bidi="fa-IR"/>
        </w:rPr>
        <w:t xml:space="preserve">، واقتصر ابنا بابویه </w:t>
      </w:r>
      <w:r>
        <w:rPr>
          <w:rStyle w:val="FootnoteAnchor"/>
          <w:rtl w:val="true"/>
        </w:rPr>
        <w:footnoteReference w:id="1000"/>
      </w:r>
      <w:r>
        <w:rPr>
          <w:rFonts w:ascii="Amiri" w:hAnsi="Amiri" w:eastAsia="Amiri" w:cs="Amiri"/>
          <w:color w:val="111111"/>
          <w:sz w:val="28"/>
          <w:sz w:val="28"/>
          <w:szCs w:val="28"/>
          <w:rtl w:val="true"/>
          <w:lang w:bidi="ar-SA"/>
        </w:rPr>
        <w:t xml:space="preserve">وسلاّر </w:t>
      </w:r>
      <w:r>
        <w:rPr>
          <w:rStyle w:val="FootnoteAnchor"/>
          <w:rtl w:val="true"/>
        </w:rPr>
        <w:footnoteReference w:id="1001"/>
      </w:r>
      <w:r>
        <w:rPr>
          <w:rFonts w:ascii="IRNazanin" w:hAnsi="IRNazanin" w:eastAsia="IRNazanin"/>
          <w:color w:val="111111"/>
          <w:sz w:val="28"/>
          <w:sz w:val="28"/>
          <w:szCs w:val="28"/>
          <w:rtl w:val="true"/>
          <w:lang w:bidi="fa-IR"/>
        </w:rPr>
        <w:t>علی اعتبار الإیمان ولم یشترطا شیئا من</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0" w:name="__RefHeading___Toc7293921_2142443653"/>
      <w:bookmarkStart w:id="461" w:name="_Toc162"/>
      <w:bookmarkEnd w:id="460"/>
      <w:r>
        <w:rPr>
          <w:rtl w:val="true"/>
        </w:rPr>
        <w:t xml:space="preserve">الوصف الثانی </w:t>
      </w:r>
      <w:r>
        <w:rPr>
          <w:rtl w:val="true"/>
        </w:rPr>
        <w:t xml:space="preserve">: </w:t>
      </w:r>
      <w:r>
        <w:rPr>
          <w:rtl w:val="true"/>
        </w:rPr>
        <w:t>العدالة</w:t>
      </w:r>
      <w:bookmarkEnd w:id="461"/>
    </w:p>
    <w:p>
      <w:pPr>
        <w:pStyle w:val="BookText"/>
        <w:rPr/>
      </w:pPr>
      <w:r>
        <w:rPr>
          <w:rFonts w:ascii="IRNazanin" w:hAnsi="IRNazanin" w:eastAsia="IRNazanin"/>
          <w:color w:val="111111"/>
          <w:sz w:val="28"/>
          <w:sz w:val="28"/>
          <w:szCs w:val="28"/>
          <w:rtl w:val="true"/>
          <w:lang w:bidi="fa-IR"/>
        </w:rPr>
        <w:t xml:space="preserve">ذلک ، وإلیه ذهب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وعامة المتأخرین وهو المعتمد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وَالْمَساکِینِ </w:t>
      </w:r>
      <w:r>
        <w:rPr>
          <w:rFonts w:eastAsia="Amiri" w:cs="Amiri" w:ascii="Amiri" w:hAnsi="Amiri"/>
          <w:color w:val="111111"/>
          <w:sz w:val="28"/>
          <w:szCs w:val="28"/>
          <w:rtl w:val="true"/>
          <w:lang w:bidi="ar-SA"/>
        </w:rPr>
        <w:t xml:space="preserve">) </w:t>
      </w:r>
      <w:r>
        <w:rPr>
          <w:rStyle w:val="FootnoteAnchor"/>
          <w:rtl w:val="true"/>
        </w:rPr>
        <w:footnoteReference w:id="1002"/>
      </w:r>
      <w:r>
        <w:rPr>
          <w:rFonts w:ascii="IRNazanin" w:hAnsi="IRNazanin" w:eastAsia="IRNazanin"/>
          <w:color w:val="111111"/>
          <w:sz w:val="28"/>
          <w:sz w:val="28"/>
          <w:szCs w:val="28"/>
          <w:rtl w:val="true"/>
          <w:lang w:bidi="fa-IR"/>
        </w:rPr>
        <w:t xml:space="preserve">وهما متناولان للعدل وغیره ، وقوله علیه السلام فی عدة أخبار صحیحة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موضعها أهل الولایة </w:t>
      </w:r>
      <w:r>
        <w:rPr>
          <w:rFonts w:eastAsia="IRNazanin" w:cs="IRNazanin"/>
          <w:color w:val="111111"/>
          <w:sz w:val="28"/>
          <w:szCs w:val="28"/>
          <w:rtl w:val="true"/>
          <w:lang w:bidi="fa-IR"/>
        </w:rPr>
        <w:t xml:space="preserve">» </w:t>
      </w:r>
      <w:r>
        <w:rPr>
          <w:rStyle w:val="FootnoteAnchor"/>
          <w:rtl w:val="true"/>
        </w:rPr>
        <w:footnoteReference w:id="1003"/>
      </w:r>
      <w:r>
        <w:rPr>
          <w:rFonts w:ascii="IRNazanin" w:hAnsi="IRNazanin" w:eastAsia="IRNazanin"/>
          <w:color w:val="111111"/>
          <w:sz w:val="28"/>
          <w:sz w:val="28"/>
          <w:szCs w:val="28"/>
          <w:rtl w:val="true"/>
          <w:lang w:bidi="fa-IR"/>
        </w:rPr>
        <w:t>وهو یتناول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وصحیحة أحمد بن حمزة قال ، قلت لأبی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موالیک له قرابة کلّهم یقول بک وله زکاة أیجوز أن یعطیهم جمیع زکاته؟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1004"/>
      </w:r>
      <w:r>
        <w:rPr>
          <w:rFonts w:ascii="IRNazanin" w:hAnsi="IRNazanin" w:eastAsia="IRNazanin"/>
          <w:color w:val="111111"/>
          <w:sz w:val="28"/>
          <w:sz w:val="28"/>
          <w:szCs w:val="28"/>
          <w:rtl w:val="true"/>
          <w:lang w:bidi="fa-IR"/>
        </w:rPr>
        <w:t>وترک الاستفصال فی جواب السؤال مع قیام الاحتمال یفید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بإجماع الطائفة والاحتیاط ، وکل ظاهر من سنّة أو قرآن تضمّن المنع من معونة الفاسق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 أما عن الإجماع فبالمنع منه مع تحقق الخلاف من قوم بأعیانهم واحتمال وجود المشارک لهم فی الفتوی ، وأما الاحتیاط فلیس بدلیل شرعی حتی یتقید به إطلاق الألفاظ القرآنیة ، وأما الظواهر المتضمنة للنهی عن معونة الفاسق فالموجود منها إنما یدل علی المنع من معونة الفاسق علی فسقه ونحن نقول بموجبه ، لکن الدفع إلیه أعمّ من ذلک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القائلون باعتبار مجانبة الکبائر خاصة فربما کان مستندهم فی ذلک ما رواه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إبراهیم ، عن محمد بن عیسی ، عن داود الصرمی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شارب الخمر یعطی من الزکاة شیئا؟ قال </w:t>
      </w:r>
      <w:r>
        <w:rPr>
          <w:rFonts w:eastAsia="IRNazanin" w:cs="IRNazanin"/>
          <w:color w:val="111111"/>
          <w:sz w:val="28"/>
          <w:szCs w:val="28"/>
          <w:rtl w:val="true"/>
          <w:lang w:bidi="fa-IR"/>
        </w:rPr>
        <w:t xml:space="preserve">: </w:t>
      </w:r>
      <w:bookmarkStart w:id="462" w:name="pg15452_158953"/>
    </w:p>
    <w:p>
      <w:pPr>
        <w:pStyle w:val="BookText"/>
        <w:rPr/>
      </w:pPr>
      <w:bookmarkEnd w:id="462"/>
      <w:r>
        <w:rPr>
          <w:rFonts w:ascii="IRNazanin" w:hAnsi="IRNazanin" w:eastAsia="IRNazanin"/>
          <w:color w:val="111111"/>
          <w:sz w:val="28"/>
          <w:sz w:val="28"/>
          <w:szCs w:val="28"/>
          <w:rtl w:val="true"/>
          <w:lang w:bidi="fa-IR"/>
        </w:rPr>
        <w:t xml:space="preserve">الوصف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یکون ممّن تجب نفقته علی المالک ، کالأبوین وإن علوا ، والأولاد وإن سفلوا ، والزوجة ، والمملوک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1006"/>
      </w:r>
      <w:r>
        <w:rPr>
          <w:rFonts w:ascii="IRNazanin" w:hAnsi="IRNazanin" w:eastAsia="IRNazanin"/>
          <w:color w:val="111111"/>
          <w:sz w:val="28"/>
          <w:sz w:val="28"/>
          <w:szCs w:val="28"/>
          <w:rtl w:val="true"/>
          <w:lang w:bidi="fa-IR"/>
        </w:rPr>
        <w:t>وهذه الروایة ضعیفة السند بجهالة المسئول وعدم وضوح حال السائل فلا تبلغ حجة فی تقیید العمومات المتضمنة لاستحقاق الأصناف الثمانیة من الکتاب والسنّة ، ومع ذلک فهی مختصة بشارب الخمر فلا تتناول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الشهید فی 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والعدالة هنا هیئة راسخة فی النفس تبعث علی ملازمة التقوی بحیث لا تقع منه کبیرة ولا یصرّ علی صغیرة فإن وقعت استدرکت بالتوبة </w:t>
      </w:r>
      <w:r>
        <w:rPr>
          <w:rStyle w:val="FootnoteAnchor"/>
          <w:rtl w:val="true"/>
        </w:rPr>
        <w:footnoteReference w:id="10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ونبّه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العدالة فی غیر هذا المحل یعتبر فیها المروّة ، وکأنّ وجه عدم اعتبارها هنا أن الدلیل إنما دلّ علی منع فاعل المعصیة وعدم المروّة لیس معصیة وإن أخلّ بالعدالة ، وقد تقدّم الکلام فی تحقیق العدالة مفصلا فی شرائط إمام الجمعة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الوصف الثالث ، أن لا یکون ممن تجب نفقته علی المالک ، کالأبوین وإن علوا ، والأولاد وإن سفلوا ، والزوجة ، والمملوک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أجمع الأصحاب علی أنه یشترط فی مستحق الزکاة لفقره أن لا یکون ممن تجب نفقته علی المالک ، بل 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قول کل من یحفظ عنه العلم </w:t>
      </w:r>
      <w:r>
        <w:rPr>
          <w:rStyle w:val="FootnoteAnchor"/>
          <w:rtl w:val="true"/>
        </w:rPr>
        <w:footnoteReference w:id="10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روایات </w:t>
      </w:r>
      <w:r>
        <w:rPr>
          <w:rStyle w:val="FootnoteAnchor"/>
          <w:rtl w:val="true"/>
        </w:rPr>
        <w:footnoteReference w:id="10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رواه الشیخ فی الصحیح ، عن عبد الرحمن بن الحجاج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خمسة لا یعطون من الزکاة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 والأمّ والولد والمملوک والزوجة ، وذلک أنهم عیاله لازمون له </w:t>
      </w:r>
      <w:r>
        <w:rPr>
          <w:rFonts w:eastAsia="IRNazanin" w:cs="IRNazanin"/>
          <w:color w:val="111111"/>
          <w:sz w:val="28"/>
          <w:szCs w:val="28"/>
          <w:rtl w:val="true"/>
          <w:lang w:bidi="fa-IR"/>
        </w:rPr>
        <w:t xml:space="preserve">»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3" w:name="__RefHeading___Toc7293923_2142443653"/>
      <w:bookmarkStart w:id="464" w:name="_Toc163"/>
      <w:bookmarkEnd w:id="463"/>
      <w:r>
        <w:rPr>
          <w:rtl w:val="true"/>
        </w:rPr>
        <w:t xml:space="preserve">الوصف الثالث </w:t>
      </w:r>
      <w:r>
        <w:rPr>
          <w:rtl w:val="true"/>
        </w:rPr>
        <w:t xml:space="preserve">: </w:t>
      </w:r>
      <w:r>
        <w:rPr>
          <w:rtl w:val="true"/>
        </w:rPr>
        <w:t>غیر واجب النفقة</w:t>
      </w:r>
      <w:bookmarkEnd w:id="464"/>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5" w:name="__RefHeading___Toc7293925_2142443653"/>
      <w:bookmarkStart w:id="466" w:name="_Toc164"/>
      <w:bookmarkEnd w:id="465"/>
      <w:r>
        <w:rPr>
          <w:rtl w:val="true"/>
        </w:rPr>
        <w:t>اشارة</w:t>
      </w:r>
      <w:bookmarkEnd w:id="466"/>
    </w:p>
    <w:p>
      <w:pPr>
        <w:pStyle w:val="BookText"/>
        <w:rPr/>
      </w:pPr>
      <w:r>
        <w:rPr>
          <w:rFonts w:ascii="IRNazanin" w:hAnsi="IRNazanin" w:eastAsia="IRNazanin"/>
          <w:color w:val="111111"/>
          <w:sz w:val="28"/>
          <w:sz w:val="28"/>
          <w:szCs w:val="28"/>
          <w:rtl w:val="true"/>
          <w:lang w:bidi="fa-IR"/>
        </w:rPr>
        <w:t xml:space="preserve">وفی الموثق ، عن إسحاق بن عمّار ، عن أبی الحسن موسی علیه السلام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قرابة أنفق علی بعضهم وأفضّل علی بعضهم فیأتینی إبّان الزکاة أفأعطیهم منها؟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مستحقون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أفضل من غیرهم أعطهم 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الذی یلزمنی من ذوی قرابتی حتی لا أحتسب الزکاة علیهم؟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أبوک وأمّک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وأمّی؟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الوالدان والولد </w:t>
      </w:r>
      <w:r>
        <w:rPr>
          <w:rFonts w:eastAsia="IRNazanin" w:cs="IRNazanin"/>
          <w:color w:val="111111"/>
          <w:sz w:val="28"/>
          <w:szCs w:val="28"/>
          <w:rtl w:val="true"/>
          <w:lang w:bidi="fa-IR"/>
        </w:rPr>
        <w:t xml:space="preserve">»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زید الشحّام ، عن أبی عبد الله علیه السلام قال فی الزکاة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یعطی منها الأخ والأخت والعمّ والعمّة والخال والخالة ولا یعطی الجدّ والجدّة </w:t>
      </w:r>
      <w:r>
        <w:rPr>
          <w:rFonts w:eastAsia="IRNazanin" w:cs="IRNazanin"/>
          <w:color w:val="111111"/>
          <w:sz w:val="28"/>
          <w:szCs w:val="28"/>
          <w:rtl w:val="true"/>
          <w:lang w:bidi="fa-IR"/>
        </w:rPr>
        <w:t xml:space="preserve">»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واستدل علیه فی المنتهی أیضا بأن المالک یجب علیه شیئان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الزکاة والإنفاق ، ومع صرف الزکاة إلی من تجب نفقته یسقط أحد الواجبین فیکون الدفع فی الحقیقة عائدا إلیه کما لو قضی دین نفسه </w:t>
      </w:r>
      <w:r>
        <w:rPr>
          <w:rStyle w:val="FootnoteAnchor"/>
          <w:rtl w:val="true"/>
        </w:rPr>
        <w:footnoteReference w:id="10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ینافی ذلک ما رواه الشیخ ، عن عمران بن إسماعیل القمی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الحسن الثالث علیه السلام أن لی ولدا رجالا ونساء فیجوز أن أعطیهم من الزکاة شیئا؟ فکتب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ذلک جائز لک </w:t>
      </w:r>
      <w:r>
        <w:rPr>
          <w:rFonts w:eastAsia="IRNazanin" w:cs="IRNazanin"/>
          <w:color w:val="111111"/>
          <w:sz w:val="28"/>
          <w:szCs w:val="28"/>
          <w:rtl w:val="true"/>
          <w:lang w:bidi="fa-IR"/>
        </w:rPr>
        <w:t xml:space="preserve">» </w:t>
      </w:r>
      <w:r>
        <w:rPr>
          <w:rStyle w:val="FootnoteAnchor"/>
          <w:rtl w:val="true"/>
        </w:rPr>
        <w:footnoteReference w:id="1015"/>
      </w:r>
      <w:r>
        <w:rPr>
          <w:rFonts w:ascii="IRNazanin" w:hAnsi="IRNazanin" w:eastAsia="IRNazanin"/>
          <w:color w:val="111111"/>
          <w:sz w:val="28"/>
          <w:sz w:val="28"/>
          <w:szCs w:val="28"/>
          <w:rtl w:val="true"/>
          <w:lang w:bidi="fa-IR"/>
        </w:rPr>
        <w:t>لأنا نجیب عنه أولا بالطعن فی السند بجهالة الراوی ، وثانیا بأنه یحتمل أن یکون الإمام علیه السلام علم من حال السائل أنه غیر متمکن من النفقة علی الأولاد فساغ له دفع الزکاة إلیهم لذلک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وأجاب عنه فی المنتهی أیضا بجواز أن یکون النساء والرجال من ذوی </w:t>
      </w:r>
      <w:bookmarkStart w:id="467" w:name="pg15452_158955"/>
    </w:p>
    <w:p>
      <w:pPr>
        <w:pStyle w:val="BookText"/>
        <w:rPr/>
      </w:pPr>
      <w:bookmarkEnd w:id="467"/>
      <w:r>
        <w:rPr>
          <w:rFonts w:ascii="IRNazanin" w:hAnsi="IRNazanin" w:eastAsia="IRNazanin"/>
          <w:color w:val="111111"/>
          <w:sz w:val="28"/>
          <w:sz w:val="28"/>
          <w:szCs w:val="28"/>
          <w:rtl w:val="true"/>
          <w:lang w:bidi="fa-IR"/>
        </w:rPr>
        <w:t xml:space="preserve">الأقارب ، وأطلق علیهم اسم الولد مجازا بسبب مخالطتهم للأولاد ، وباحتمال أن یکون أراد الزکاة المندوبة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وهل یجوز لمن وجبت نفقته علی غیره إذا لم یکن مالکا لقوت السنة تناول الزکاة من غیر المخاطب بالإنفاق مع یسار المنفق وبذله؟ الأصح عدم الجواز فی الزوجة ، لأن نفقتها کالعوض ، والجواز فی غیرها ، وهو اختیار العلاّمة فی المنتهی والشهید فی الدروس والبیان </w:t>
      </w:r>
      <w:r>
        <w:rPr>
          <w:rStyle w:val="FootnoteAnchor"/>
          <w:rtl w:val="true"/>
        </w:rPr>
        <w:footnoteReference w:id="1017"/>
      </w:r>
      <w:r>
        <w:rPr>
          <w:rFonts w:ascii="IRNazanin" w:hAnsi="IRNazanin" w:eastAsia="IRNazanin"/>
          <w:color w:val="111111"/>
          <w:sz w:val="28"/>
          <w:sz w:val="28"/>
          <w:szCs w:val="28"/>
          <w:rtl w:val="true"/>
          <w:lang w:bidi="fa-IR"/>
        </w:rPr>
        <w:t xml:space="preserve">، لعدم خروج من لم یملک قوت السنة بوجوب النفقة عن وصف الفقر عرفا ، ولما رواه الشیخ فی الصحیح ، عن عبد الرحمن بن الحجاج ، عن أبی الحسن الأول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یکون أبوه أو عمّه أو أخوه یکفیه مؤنته أیأخذ من الزکاة فیوسع به إذا کانوا لا یوسعون علیه فی کل ما یحتاج إلیه؟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وجزم العلاّمة فی التذکرة بعدم الجواز فی الجمیع ، لأن الکفایة حاصلة لهم بما یصلهم من النفقة الواجبة فأشبهوا من له عقار یستعین بأجرته </w:t>
      </w:r>
      <w:r>
        <w:rPr>
          <w:rStyle w:val="FootnoteAnchor"/>
          <w:rtl w:val="true"/>
        </w:rPr>
        <w:footnoteReference w:id="10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قیاس مع الفارق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امتنع المنفق من الإنفاق جاز التناول فی الجمیع قولا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للمالک أن یصرف إلی قریبه الواجب النفقة ما زاد علی النفقة الواجبة کنفقة الزوجة والمملوک ، لعدم وجوب ذلک علیه ، ولقوله علیه السلام فی صحیحة عبد الرحمن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وذلک أنهم عیاله لازمون له </w:t>
      </w:r>
      <w:r>
        <w:rPr>
          <w:rFonts w:eastAsia="IRNazanin" w:cs="IRNazanin"/>
          <w:color w:val="111111"/>
          <w:sz w:val="28"/>
          <w:szCs w:val="28"/>
          <w:rtl w:val="true"/>
          <w:lang w:bidi="fa-IR"/>
        </w:rPr>
        <w:t xml:space="preserve">» </w:t>
      </w:r>
      <w:r>
        <w:rPr>
          <w:rStyle w:val="FootnoteAnchor"/>
          <w:rtl w:val="true"/>
        </w:rPr>
        <w:footnoteReference w:id="1020"/>
      </w:r>
      <w:r>
        <w:rPr>
          <w:rFonts w:ascii="IRNazanin" w:hAnsi="IRNazanin" w:eastAsia="IRNazanin"/>
          <w:color w:val="111111"/>
          <w:sz w:val="28"/>
          <w:sz w:val="28"/>
          <w:szCs w:val="28"/>
          <w:rtl w:val="true"/>
          <w:lang w:bidi="fa-IR"/>
        </w:rPr>
        <w:t>فإن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8" w:name="__RefHeading___Toc7293927_2142443653"/>
      <w:bookmarkStart w:id="469" w:name="_Toc165"/>
      <w:bookmarkEnd w:id="468"/>
      <w:r>
        <w:rPr>
          <w:rtl w:val="true"/>
        </w:rPr>
        <w:t>جواز اعطاء ما زاد علی النفقة الواجبة</w:t>
      </w:r>
      <w:bookmarkStart w:id="470" w:name="pg15452_158956"/>
      <w:bookmarkEnd w:id="469"/>
    </w:p>
    <w:p>
      <w:pPr>
        <w:pStyle w:val="BookText"/>
        <w:rPr/>
      </w:pPr>
      <w:bookmarkEnd w:id="470"/>
      <w:r>
        <w:rPr>
          <w:rFonts w:ascii="IRNazanin" w:hAnsi="IRNazanin" w:eastAsia="IRNazanin"/>
          <w:color w:val="111111"/>
          <w:sz w:val="28"/>
          <w:sz w:val="28"/>
          <w:szCs w:val="28"/>
          <w:rtl w:val="true"/>
          <w:lang w:bidi="fa-IR"/>
        </w:rPr>
        <w:t>ویجوز دفعها إلی من عدا هؤلاء من الأنساب ولو قربوا ، کالأخ والعم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التعلیل أن المانع لزوم الإنفاق وهو منتف فیمن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الزوجة ناشزا فهل یجوز الدفع إلیها مع الفقر أم لا؟ الأصح عدم الجواز ، لأنها غنیّة بالقدرة علی الطاعة فی کل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واستقرب الشهید فی الدروس الجواز تفریعا علی القول بجواز إعطاء الفاسق </w:t>
      </w:r>
      <w:r>
        <w:rPr>
          <w:rStyle w:val="FootnoteAnchor"/>
          <w:rtl w:val="true"/>
        </w:rPr>
        <w:footnoteReference w:id="10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وأولی بالمنع المعقود علیها ولمّا تبذل التمکین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للزوج دفع الزکاة إلی زوجته المستمتع بها ، لسقوط الإنفاق ، ولظاهر قوله علیه السلام فی صحیحة عبد الرحمن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وذلک أنهم عیاله لازمون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قیل بالمنع لإطلاق النص ، 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للزوجة أن تدفع زکاتها إلی زوجها وإن کان ینفق علیها منها ، للأصل ، وانتفاء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ابن بابویه المنع من إعطائه مطلقا </w:t>
      </w:r>
      <w:r>
        <w:rPr>
          <w:rStyle w:val="FootnoteAnchor"/>
          <w:rtl w:val="true"/>
        </w:rPr>
        <w:footnoteReference w:id="10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ابن الجنید الجواز لکن لا ینفق منه علیها ولا علی ولدها </w:t>
      </w:r>
      <w:r>
        <w:rPr>
          <w:rStyle w:val="FootnoteAnchor"/>
          <w:rtl w:val="true"/>
        </w:rPr>
        <w:footnoteReference w:id="10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ضعیفان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فی عائلته من لا یجب الإنفاق علیه جاز أن یدفع زکاته إلیه إجماعا منّا ، لأنه داخل فی الأصناف المستحقین ولم یرد فی منعه نص ولا 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 منه بعض العامة ، لأنه ینتفع بدفعها إلیه لاستغنائه بها عن مؤنته </w:t>
      </w:r>
      <w:r>
        <w:rPr>
          <w:rStyle w:val="FootnoteAnchor"/>
          <w:rtl w:val="true"/>
        </w:rPr>
        <w:footnoteReference w:id="10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وبطلانه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ویجوز دفعها إلی من عدا هؤلاء من الأنساب ولو قربوا ، کالأخ والعم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علمائنا وأکثر العامة </w:t>
      </w:r>
      <w:r>
        <w:rPr>
          <w:rStyle w:val="FootnoteAnchor"/>
          <w:rtl w:val="true"/>
        </w:rPr>
        <w:footnoteReference w:id="1025"/>
      </w:r>
      <w:r>
        <w:rPr>
          <w:rFonts w:ascii="IRNazanin" w:hAnsi="IRNazanin" w:eastAsia="IRNazanin"/>
          <w:color w:val="111111"/>
          <w:sz w:val="28"/>
          <w:sz w:val="28"/>
          <w:szCs w:val="28"/>
          <w:rtl w:val="true"/>
          <w:lang w:bidi="fa-IR"/>
        </w:rPr>
        <w:t>، ویدل علیه مضافا إلی العمومات</w:t>
      </w:r>
    </w:p>
    <w:p>
      <w:pPr>
        <w:pStyle w:val="Heading4"/>
        <w:numPr>
          <w:ilvl w:val="3"/>
          <w:numId w:val="1"/>
        </w:numPr>
        <w:rPr/>
      </w:pPr>
      <w:bookmarkStart w:id="471" w:name="__RefHeading___Toc7293929_2142443653"/>
      <w:bookmarkStart w:id="472" w:name="_Toc166"/>
      <w:bookmarkEnd w:id="471"/>
      <w:r>
        <w:rPr>
          <w:rtl w:val="true"/>
        </w:rPr>
        <w:t>حکم إعطاء الزوجة الناشز والمستمتع بها</w:t>
      </w:r>
      <w:bookmarkEnd w:id="472"/>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3" w:name="__RefHeading___Toc7293931_2142443653"/>
      <w:bookmarkStart w:id="474" w:name="_Toc167"/>
      <w:bookmarkEnd w:id="473"/>
      <w:r>
        <w:rPr>
          <w:rtl w:val="true"/>
        </w:rPr>
        <w:t>جواز إعطاء الزوجة الزکاة</w:t>
      </w:r>
      <w:bookmarkStart w:id="475" w:name="pg15452_158957"/>
      <w:bookmarkEnd w:id="474"/>
    </w:p>
    <w:p>
      <w:pPr>
        <w:pStyle w:val="BookText"/>
        <w:rPr/>
      </w:pPr>
      <w:bookmarkEnd w:id="475"/>
      <w:r>
        <w:rPr>
          <w:rFonts w:ascii="IRNazanin" w:hAnsi="IRNazanin" w:eastAsia="IRNazanin"/>
          <w:color w:val="111111"/>
          <w:sz w:val="28"/>
          <w:sz w:val="28"/>
          <w:szCs w:val="28"/>
          <w:rtl w:val="true"/>
          <w:lang w:bidi="fa-IR"/>
        </w:rPr>
        <w:t>ولو کان من تجب نفقته عاملا جاز أن یأخذ من الزکاة ، وکذا الغازی ، والغارم ، والمکاتب ،</w:t>
      </w:r>
    </w:p>
    <w:p>
      <w:pPr>
        <w:pStyle w:val="BookText"/>
        <w:rPr/>
      </w:pPr>
      <w:r>
        <w:rPr>
          <w:rFonts w:ascii="IRNazanin" w:hAnsi="IRNazanin" w:eastAsia="IRNazanin"/>
          <w:color w:val="111111"/>
          <w:sz w:val="28"/>
          <w:sz w:val="28"/>
          <w:szCs w:val="28"/>
          <w:rtl w:val="true"/>
          <w:lang w:bidi="fa-IR"/>
        </w:rPr>
        <w:t xml:space="preserve">السالمة من المخصص صحیحة أحمد بن حمزة قال ، قلت لأبی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موالیک له قرابة کلّهم یقول بک وله زکاة أیجوز أن یعطیهم جمیع زکاته؟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وموثقة إسحاق بن عمّار ، عن أبی الحسن موسی علیه السلام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قرابة أنفق علی بعضهم وأفضّل علی بعضهم فیأتینی إبّان الزکاة أفأعطیهم منها؟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مستحقون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أفضل من غیرهم </w:t>
      </w:r>
      <w:r>
        <w:rPr>
          <w:rFonts w:eastAsia="IRNazanin" w:cs="IRNazanin"/>
          <w:color w:val="111111"/>
          <w:sz w:val="28"/>
          <w:szCs w:val="28"/>
          <w:rtl w:val="true"/>
          <w:lang w:bidi="fa-IR"/>
        </w:rPr>
        <w:t xml:space="preserve">»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بعض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الدفع إلی الوارث کالأخ أو العمّ مع فقد الولد ، بناء منه علی أن علی الوارث نفقة المورّث فدفع الزکاة إلیه یعود نفعها علی الدافع </w:t>
      </w:r>
      <w:r>
        <w:rPr>
          <w:rStyle w:val="FootnoteAnchor"/>
          <w:rtl w:val="true"/>
        </w:rPr>
        <w:footnoteReference w:id="10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معلوم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کان من تجب نفقته عاملا جاز أن یأخذ من الزکاة ، وکذا الغازی ، والغارم ، والمکاتب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فی ذلک عموم الآیة السالم من المعارض ، فإن ظاهر الأخبار المانعة من الدفع إلی القریب کون المدفوع من سهم الفقراء ، وأیضا فإن ما یأخذه العامل والغازی کالأجرة ولهذا جاز لهما الأخذ مع الیسر والعسر ، والمکاتب إنما یأخذ لفداء رقبته ، والغارم لوفاء دینه وهما لا یجبان علی القریب إجماعا فانتفی المانع من الأخذ ، ویؤیّده ما رواه الکلینی فی الصحیح ، عن صفوان بن یحیی ، عن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علی أبیه دین ولابنه مؤنة أیعطی أباه من الزکاة</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6" w:name="__RefHeading___Toc7293933_2142443653"/>
      <w:bookmarkStart w:id="477" w:name="_Toc168"/>
      <w:bookmarkEnd w:id="476"/>
      <w:r>
        <w:rPr>
          <w:rtl w:val="true"/>
        </w:rPr>
        <w:t>حکم إعطاء الواجب النفقة من غیر سهم الفقراء</w:t>
      </w:r>
      <w:bookmarkStart w:id="478" w:name="pg15452_158958"/>
      <w:bookmarkEnd w:id="477"/>
    </w:p>
    <w:p>
      <w:pPr>
        <w:pStyle w:val="BookText"/>
        <w:rPr/>
      </w:pPr>
      <w:bookmarkEnd w:id="478"/>
      <w:r>
        <w:rPr>
          <w:rFonts w:ascii="IRNazanin" w:hAnsi="IRNazanin" w:eastAsia="IRNazanin"/>
          <w:color w:val="111111"/>
          <w:sz w:val="28"/>
          <w:sz w:val="28"/>
          <w:szCs w:val="28"/>
          <w:rtl w:val="true"/>
          <w:lang w:bidi="fa-IR"/>
        </w:rPr>
        <w:t>وابن السبیل ، لکن یأخذ هذا ما زاد عن نفقته الأصلیة مما یحتاج إلیه فی سفره کالحمولة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الوصف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هاشمیا ، فلو کان کذلک لم تحلّ له زکاة غیره ،</w:t>
      </w:r>
    </w:p>
    <w:p>
      <w:pPr>
        <w:pStyle w:val="BookText"/>
        <w:rPr/>
      </w:pPr>
      <w:r>
        <w:rPr>
          <w:rFonts w:ascii="IRNazanin" w:hAnsi="IRNazanin" w:eastAsia="IRNazanin"/>
          <w:color w:val="111111"/>
          <w:sz w:val="28"/>
          <w:sz w:val="28"/>
          <w:szCs w:val="28"/>
          <w:rtl w:val="true"/>
          <w:lang w:bidi="fa-IR"/>
        </w:rPr>
        <w:t xml:space="preserve">یقضی دینه؟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الحسن ، عن زرارة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لم یکن أورثه مالا لم یکن أحد أحقّ بزکاته من دین أبیه </w:t>
      </w:r>
      <w:r>
        <w:rPr>
          <w:rFonts w:eastAsia="IRNazanin" w:cs="IRNazanin"/>
          <w:color w:val="111111"/>
          <w:sz w:val="28"/>
          <w:szCs w:val="28"/>
          <w:rtl w:val="true"/>
          <w:lang w:bidi="fa-IR"/>
        </w:rPr>
        <w:t xml:space="preserve">»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الحسن بن محبوب ، عن أبی محمد الوابشی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بعض أصحابنا عن رجل اشتری أباه من الزکاة زکاة ماله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اشتری خیر رقبة لا بأس بذلک </w:t>
      </w:r>
      <w:r>
        <w:rPr>
          <w:rFonts w:eastAsia="IRNazanin" w:cs="IRNazanin"/>
          <w:color w:val="111111"/>
          <w:sz w:val="28"/>
          <w:szCs w:val="28"/>
          <w:rtl w:val="true"/>
          <w:lang w:bidi="fa-IR"/>
        </w:rPr>
        <w:t xml:space="preserve">»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وابن السبیل ، لکن یأخذ هذا ما زاد عن نفقته الأصلیة مما یحتاج إلیه فی سفره کالحمولة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فی ذلک معلوم مما سبق ، فإن الممتنع بالنسبة إلی القریب تناول النفقة الواجبة خاصة وهی نفقة الحضر دون ما زاد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الوصف الرابع ، أن لا یکون هاشمیا ، فلو کان کذلک لم تحل له زکاة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أجمع علماء الإسلام کافة علی أن الصدقة المفروضة من غیر الهاشمی محرّمة علی الهاشمی حکاه فی المنتهی </w:t>
      </w:r>
      <w:r>
        <w:rPr>
          <w:rStyle w:val="FootnoteAnchor"/>
          <w:rtl w:val="true"/>
        </w:rPr>
        <w:footnoteReference w:id="1032"/>
      </w:r>
      <w:r>
        <w:rPr>
          <w:rFonts w:ascii="IRNazanin" w:hAnsi="IRNazanin" w:eastAsia="IRNazanin"/>
          <w:color w:val="111111"/>
          <w:sz w:val="28"/>
          <w:sz w:val="28"/>
          <w:szCs w:val="28"/>
          <w:rtl w:val="true"/>
          <w:lang w:bidi="fa-IR"/>
        </w:rPr>
        <w:t xml:space="preserve">، والنصوص الواردة به من الطرفین مستفیضة ، فروی الجمهور عن النبی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الصدقة</w:t>
      </w:r>
    </w:p>
    <w:p>
      <w:pPr>
        <w:pStyle w:val="Heading3"/>
        <w:numPr>
          <w:ilvl w:val="2"/>
          <w:numId w:val="1"/>
        </w:numPr>
        <w:rPr/>
      </w:pPr>
      <w:bookmarkStart w:id="479" w:name="__RefHeading___Toc7293935_2142443653"/>
      <w:bookmarkStart w:id="480" w:name="_Toc169"/>
      <w:bookmarkEnd w:id="479"/>
      <w:r>
        <w:rPr>
          <w:rtl w:val="true"/>
        </w:rPr>
        <w:t xml:space="preserve">الوصف الرابع </w:t>
      </w:r>
      <w:r>
        <w:rPr>
          <w:rtl w:val="true"/>
        </w:rPr>
        <w:t xml:space="preserve">: </w:t>
      </w:r>
      <w:r>
        <w:rPr>
          <w:rtl w:val="true"/>
        </w:rPr>
        <w:t>أن لا یکون هاشمیا</w:t>
      </w:r>
      <w:bookmarkEnd w:id="480"/>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1" w:name="__RefHeading___Toc7293937_2142443653"/>
      <w:bookmarkStart w:id="482" w:name="_Toc170"/>
      <w:bookmarkEnd w:id="481"/>
      <w:r>
        <w:rPr>
          <w:rtl w:val="true"/>
        </w:rPr>
        <w:t>اشارة</w:t>
      </w:r>
      <w:bookmarkEnd w:id="482"/>
    </w:p>
    <w:p>
      <w:pPr>
        <w:pStyle w:val="BookText"/>
        <w:rPr/>
      </w:pPr>
      <w:r>
        <w:rPr>
          <w:rFonts w:ascii="IRNazanin" w:hAnsi="IRNazanin" w:eastAsia="IRNazanin"/>
          <w:color w:val="111111"/>
          <w:sz w:val="28"/>
          <w:sz w:val="28"/>
          <w:szCs w:val="28"/>
          <w:rtl w:val="true"/>
          <w:lang w:bidi="fa-IR"/>
        </w:rPr>
        <w:t xml:space="preserve">محرّمة علی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الصدقة أوساخ الناس فلا تحلّ لمحمد وآل محمد </w:t>
      </w:r>
      <w:r>
        <w:rPr>
          <w:rFonts w:eastAsia="IRNazanin" w:cs="IRNazanin"/>
          <w:color w:val="111111"/>
          <w:sz w:val="28"/>
          <w:szCs w:val="28"/>
          <w:rtl w:val="true"/>
          <w:lang w:bidi="fa-IR"/>
        </w:rPr>
        <w:t xml:space="preserve">»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ورووا أیضا أن الحسن علیه السلام أخذ تمرة من تمر الصدقة فقال له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کخ کخ لیطرحها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شعرت أنا لا نأکل الصدقة </w:t>
      </w:r>
      <w:r>
        <w:rPr>
          <w:rFonts w:eastAsia="IRNazanin" w:cs="IRNazanin"/>
          <w:color w:val="111111"/>
          <w:sz w:val="28"/>
          <w:szCs w:val="28"/>
          <w:rtl w:val="true"/>
          <w:lang w:bidi="fa-IR"/>
        </w:rPr>
        <w:t xml:space="preserve">»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طریق الأصحاب ما رواه الشیخ فی الصحیح ، عن عیص بن القاسم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أناسا من بنی هاشم أتوا رسول الله صلی الله علیه و آله فسألوه أن یستعملهم علی صدقات المواشی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لنا هذا السهم الذی جعله الله عزّ وجلّ للعاملین علیها فنحن أولی به ،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عبد المطلب إن الصدقة لا تحلّ لی ولا لکم ولکنی قد وعدت الشفاعة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وعدها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ظنکم یا بنی عبد المطلب إذا أخذت بحلقة باب الجنة أترونی مؤثرا علیکم غیرکم؟</w:t>
      </w:r>
      <w:r>
        <w:rPr>
          <w:rFonts w:eastAsia="IRNazanin" w:cs="IRNazanin"/>
          <w:color w:val="111111"/>
          <w:sz w:val="28"/>
          <w:szCs w:val="28"/>
          <w:rtl w:val="true"/>
          <w:lang w:bidi="fa-IR"/>
        </w:rPr>
        <w:t xml:space="preserve">! »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الحسن ، عن محمد بن مسلم وزرارة ، عن أبی جعفر وأبی عبد الله علیهماالسلام قالا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الصدقة أوساخ أیدی الناس ، وإن الله قد حرّم علیّ منها ومن غیرها ما قد حرّمه ، وإن الصدقة لا تحلّ لبنی عبد المطلب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قدمت علی باب الجنة ثم أخذت بحلقته لقد علمتم أنی لا أؤثر علیکم ، فارضوا لأنفسکم ما رضی الله ورسوله لکم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رضینا </w:t>
      </w:r>
      <w:r>
        <w:rPr>
          <w:rFonts w:eastAsia="IRNazanin" w:cs="IRNazanin"/>
          <w:color w:val="111111"/>
          <w:sz w:val="28"/>
          <w:szCs w:val="28"/>
          <w:rtl w:val="true"/>
          <w:lang w:bidi="fa-IR"/>
        </w:rPr>
        <w:t xml:space="preserve">»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 xml:space="preserve">. </w:t>
      </w:r>
      <w:bookmarkStart w:id="483" w:name="pg15452_158960"/>
    </w:p>
    <w:p>
      <w:pPr>
        <w:pStyle w:val="BookText"/>
        <w:rPr/>
      </w:pPr>
      <w:bookmarkEnd w:id="483"/>
      <w:r>
        <w:rPr>
          <w:rFonts w:ascii="IRNazanin" w:hAnsi="IRNazanin" w:eastAsia="IRNazanin"/>
          <w:color w:val="111111"/>
          <w:sz w:val="28"/>
          <w:sz w:val="28"/>
          <w:szCs w:val="28"/>
          <w:rtl w:val="true"/>
          <w:lang w:bidi="fa-IR"/>
        </w:rPr>
        <w:t>وتحلّ له زکاة مثله فی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الصحیح ، عن ابن سنان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تحلّ الصدقة لولد العباس ولا لنظرائهم من بنی هاشم </w:t>
      </w:r>
      <w:r>
        <w:rPr>
          <w:rFonts w:eastAsia="IRNazanin" w:cs="IRNazanin"/>
          <w:color w:val="111111"/>
          <w:sz w:val="28"/>
          <w:szCs w:val="28"/>
          <w:rtl w:val="true"/>
          <w:lang w:bidi="fa-IR"/>
        </w:rPr>
        <w:t xml:space="preserve">»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روی الشیخ ، عن أبی خدیجة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أعطوا من الزکاة بنی هاشم من أرادها منهم ، وإنما تحرم علی النبی صلی الله علیه و آله وعلی الإمام الذی یکون بعده وعلی الأئمة علیهم السلام </w:t>
      </w:r>
      <w:r>
        <w:rPr>
          <w:rFonts w:eastAsia="IRNazanin" w:cs="IRNazanin"/>
          <w:color w:val="111111"/>
          <w:sz w:val="28"/>
          <w:szCs w:val="28"/>
          <w:rtl w:val="true"/>
          <w:lang w:bidi="fa-IR"/>
        </w:rPr>
        <w:t xml:space="preserve">»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لأنا نجیب عنه بالطعن فی السند ، فإن فی طریقه علیّ بن الحسن وهو فطحی ، وأبو خدیجة ضعّفه الشیخ فی کتاب الرجال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عنه فی التهذیب بالحمل علی حال الضرورة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وجه اختصاص الأئمة علیهم السلام منهم بالذکر فی الخبر أنّ الأئمة علیهم السلام لا یضطرون إلی أکل الزکوات والتقوّت بها ، وغیرهم من بنی عبد المطلب قد یضطرون إلی ذلک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وتحلّ له زکاة مثله فی النسب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بالمثل هنا مطلق الهاشمی وإن لم یماثله فی الأب الخاص ، وهذا الحکم أعنی جواز تناول الهاشمی زکاة مثله مذهب الأصحاب لا أعلم فیه مخالفا ، وعزاه فی المنتهی إلی علمائنا مؤذنا بدعوی الإجماع علیه </w:t>
      </w:r>
      <w:r>
        <w:rPr>
          <w:rStyle w:val="FootnoteAnchor"/>
          <w:rtl w:val="true"/>
        </w:rPr>
        <w:footnoteReference w:id="10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مضافا إلی العمومات وعدم صراحة الأخبار المانعة فی تناول</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4" w:name="__RefHeading___Toc7293939_2142443653"/>
      <w:bookmarkStart w:id="485" w:name="_Toc171"/>
      <w:bookmarkEnd w:id="484"/>
      <w:r>
        <w:rPr>
          <w:rtl w:val="true"/>
        </w:rPr>
        <w:t>حلیة زکاة الهاشمی لمثله</w:t>
      </w:r>
      <w:bookmarkEnd w:id="485"/>
    </w:p>
    <w:p>
      <w:pPr>
        <w:pStyle w:val="BookText"/>
        <w:rPr/>
      </w:pPr>
      <w:r>
        <w:rPr>
          <w:rFonts w:ascii="IRNazanin" w:hAnsi="IRNazanin" w:eastAsia="IRNazanin"/>
          <w:color w:val="111111"/>
          <w:sz w:val="28"/>
          <w:sz w:val="28"/>
          <w:szCs w:val="28"/>
          <w:rtl w:val="true"/>
          <w:lang w:bidi="fa-IR"/>
        </w:rPr>
        <w:t xml:space="preserve">صدقات بعضهم علی بعض روایات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رواه الشیخ فی الموثق ، عن زرارة ، عن أبی عبد الله علیه السلام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صدقات بنی هاشم بعضهم علی بعض تحلّ لهم؟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أسامة زید الشحام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الصدقة التی حرّمت علیهم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 الزکاة المفروضة ولم تحرم علینا صدقة بعضنا علی بعض </w:t>
      </w:r>
      <w:r>
        <w:rPr>
          <w:rFonts w:eastAsia="IRNazanin" w:cs="IRNazanin"/>
          <w:color w:val="111111"/>
          <w:sz w:val="28"/>
          <w:szCs w:val="28"/>
          <w:rtl w:val="true"/>
          <w:lang w:bidi="fa-IR"/>
        </w:rPr>
        <w:t xml:space="preserve">»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إسماعیل بن الفضل الهاشمی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الصدقة التی حرّمت علی بنی هاشم ما هی؟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فتحلّ صدقة بعضهم علی بعض؟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جمیل بن دراج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هل تحلّ لبنی هاشم الصدقة؟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لموالیهم؟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تحلّ لموالیهم ولا تحلّ لهم إلاّ صدقات بعضهم علی بعض </w:t>
      </w:r>
      <w:r>
        <w:rPr>
          <w:rFonts w:eastAsia="IRNazanin" w:cs="IRNazanin"/>
          <w:color w:val="111111"/>
          <w:sz w:val="28"/>
          <w:szCs w:val="28"/>
          <w:rtl w:val="true"/>
          <w:lang w:bidi="fa-IR"/>
        </w:rPr>
        <w:t xml:space="preserve">»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عبد الله بن جعفر الحمیری فی کتابه قرب الإسناد ، عن أحمد بن محمد بن أبی نصر ، عن أبی الحسن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الصدقة تحلّ لبنی هاشم؟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ولکن صدقات بعضهم علی بعض تحلّ لهم </w:t>
      </w:r>
      <w:r>
        <w:rPr>
          <w:rFonts w:eastAsia="IRNazanin" w:cs="IRNazanin"/>
          <w:color w:val="111111"/>
          <w:sz w:val="28"/>
          <w:szCs w:val="28"/>
          <w:rtl w:val="true"/>
          <w:lang w:bidi="fa-IR"/>
        </w:rPr>
        <w:t xml:space="preserve">»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 xml:space="preserve">. </w:t>
      </w:r>
      <w:bookmarkStart w:id="486" w:name="pg15452_158962"/>
    </w:p>
    <w:p>
      <w:pPr>
        <w:pStyle w:val="BookText"/>
        <w:rPr/>
      </w:pPr>
      <w:bookmarkEnd w:id="486"/>
      <w:r>
        <w:rPr>
          <w:rFonts w:ascii="IRNazanin" w:hAnsi="IRNazanin" w:eastAsia="IRNazanin"/>
          <w:color w:val="111111"/>
          <w:sz w:val="28"/>
          <w:sz w:val="28"/>
          <w:szCs w:val="28"/>
          <w:rtl w:val="true"/>
          <w:lang w:bidi="fa-IR"/>
        </w:rPr>
        <w:t xml:space="preserve">ولو لم یتمکن الهاشمی من کفایته من الخمس جاز أن یأخذ من الزکاة ولو من غیر هاشمی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یتجاوز قدر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فالروایات الواردة بذلک مستفیضة جدا ولا معارض لها فیتعین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لم یتمکن الهاشمی من کفایته من الخمس جاز له أن یأخذ الزکاة ولو من غیر هاشمی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یتجاوز قدر الضرورة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جواز تناول الزکاة للهاشمیین مع قصور الخمس عن کفایتهم فقال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علیه فتوی علمائنا أجمع </w:t>
      </w:r>
      <w:r>
        <w:rPr>
          <w:rStyle w:val="FootnoteAnchor"/>
          <w:rtl w:val="true"/>
        </w:rPr>
        <w:footnoteReference w:id="10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والمستند فیه ما رواه الشیخ فی الموثق ، عن زرارة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 العدل ما احتاج هاشمی ولا مطلبی إلی صدقة ، إن الله جعل لهم فی کتابه ما کان فیه سعتهم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الرجل إذا لم یجد شیئا حلّت له المیتة ، والصدقة لا تحلّ لأحد منهم إلاّ أن لا یجد شیئا ویکون فیمن تحلّ له المیتة </w:t>
      </w:r>
      <w:r>
        <w:rPr>
          <w:rFonts w:eastAsia="IRNazanin" w:cs="IRNazanin"/>
          <w:color w:val="111111"/>
          <w:sz w:val="28"/>
          <w:szCs w:val="28"/>
          <w:rtl w:val="true"/>
          <w:lang w:bidi="fa-IR"/>
        </w:rPr>
        <w:t xml:space="preserve">»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واختلف الأصحاب فی قدر المأخوذ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یتجاوز قدر الضرورة </w:t>
      </w:r>
      <w:r>
        <w:rPr>
          <w:rStyle w:val="FootnoteAnchor"/>
          <w:rtl w:val="true"/>
        </w:rPr>
        <w:footnoteReference w:id="10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الأصح ، لروایة زرارة المتقدمة ، ولأن المقتضی للمنع قائم ولا دلیل علی إباحة ما زاد عن قدر الضرورة من نصّ أو إجماع فوجب تحریمه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وفسّر قدر الضرورة بقوت یوم ولیلة </w:t>
      </w:r>
      <w:r>
        <w:rPr>
          <w:rStyle w:val="FootnoteAnchor"/>
          <w:rtl w:val="true"/>
        </w:rPr>
        <w:footnoteReference w:id="10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روایة زرارة اعتبار ما دون ذلک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7" w:name="__RefHeading___Toc7293941_2142443653"/>
      <w:bookmarkStart w:id="488" w:name="_Toc172"/>
      <w:bookmarkEnd w:id="487"/>
      <w:r>
        <w:rPr>
          <w:rtl w:val="true"/>
        </w:rPr>
        <w:t>جواز أخذ الهاشمی الزکاة عند الضرورة</w:t>
      </w:r>
      <w:bookmarkStart w:id="489" w:name="pg15452_158963"/>
      <w:bookmarkEnd w:id="488"/>
    </w:p>
    <w:p>
      <w:pPr>
        <w:pStyle w:val="BookText"/>
        <w:rPr/>
      </w:pPr>
      <w:bookmarkEnd w:id="489"/>
      <w:r>
        <w:rPr>
          <w:rFonts w:ascii="IRNazanin" w:hAnsi="IRNazanin" w:eastAsia="IRNazanin"/>
          <w:color w:val="111111"/>
          <w:sz w:val="28"/>
          <w:sz w:val="28"/>
          <w:szCs w:val="28"/>
          <w:rtl w:val="true"/>
          <w:lang w:bidi="fa-IR"/>
        </w:rPr>
        <w:t>ویجوز للهاشمی أن یتناول المندوبة من هاشمی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یتقدر بقدر ، وعزاه فی المختلف إلی الأکثر </w:t>
      </w:r>
      <w:r>
        <w:rPr>
          <w:rStyle w:val="FootnoteAnchor"/>
          <w:rtl w:val="true"/>
        </w:rPr>
        <w:footnoteReference w:id="1051"/>
      </w:r>
      <w:r>
        <w:rPr>
          <w:rFonts w:ascii="IRNazanin" w:hAnsi="IRNazanin" w:eastAsia="IRNazanin"/>
          <w:color w:val="111111"/>
          <w:sz w:val="28"/>
          <w:sz w:val="28"/>
          <w:szCs w:val="28"/>
          <w:rtl w:val="true"/>
          <w:lang w:bidi="fa-IR"/>
        </w:rPr>
        <w:t xml:space="preserve">، واستدل علیه بأنه أبیح له الزکاة فلا یتقدر بقدر ، أما المقدمة الأولی فلأن التقدیر ذلک ، وأما الثانیة فلقوله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أعطیته فأغنه </w:t>
      </w:r>
      <w:r>
        <w:rPr>
          <w:rFonts w:eastAsia="IRNazanin" w:cs="IRNazanin"/>
          <w:color w:val="111111"/>
          <w:sz w:val="28"/>
          <w:szCs w:val="28"/>
          <w:rtl w:val="true"/>
          <w:lang w:bidi="fa-IR"/>
        </w:rPr>
        <w:t xml:space="preserve">» </w:t>
      </w:r>
      <w:r>
        <w:rPr>
          <w:rStyle w:val="FootnoteAnchor"/>
          <w:rtl w:val="true"/>
        </w:rPr>
        <w:footnoteReference w:id="1052"/>
      </w:r>
      <w:r>
        <w:rPr>
          <w:rFonts w:ascii="IRNazanin" w:hAnsi="IRNazanin" w:eastAsia="IRNazanin"/>
          <w:color w:val="111111"/>
          <w:sz w:val="28"/>
          <w:sz w:val="28"/>
          <w:szCs w:val="28"/>
          <w:rtl w:val="true"/>
          <w:lang w:bidi="fa-IR"/>
        </w:rPr>
        <w:t>وضعف هذا الاستدلال معلوم مما قرّرناه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ویجوز للهاشمی أن یتناول المندوبة من هاشمی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علمائنا وأکثر العامة </w:t>
      </w:r>
      <w:r>
        <w:rPr>
          <w:rStyle w:val="FootnoteAnchor"/>
          <w:rtl w:val="true"/>
        </w:rPr>
        <w:footnoteReference w:id="1053"/>
      </w:r>
      <w:r>
        <w:rPr>
          <w:rFonts w:ascii="Amiri" w:hAnsi="Amiri" w:eastAsia="Amiri" w:cs="Amiri"/>
          <w:color w:val="111111"/>
          <w:sz w:val="28"/>
          <w:sz w:val="28"/>
          <w:szCs w:val="28"/>
          <w:rtl w:val="true"/>
          <w:lang w:bidi="ar-SA"/>
        </w:rPr>
        <w:t xml:space="preserve">، ویدل علیه عموم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وَتَعاوَنُوا عَلَی الْبِرِّ وَالتَّقْوی </w:t>
      </w:r>
      <w:r>
        <w:rPr>
          <w:rFonts w:eastAsia="Amiri" w:cs="Amiri" w:ascii="Amiri" w:hAnsi="Amiri"/>
          <w:color w:val="111111"/>
          <w:sz w:val="28"/>
          <w:szCs w:val="28"/>
          <w:rtl w:val="true"/>
          <w:lang w:bidi="ar-SA"/>
        </w:rPr>
        <w:t xml:space="preserve">) </w:t>
      </w:r>
      <w:r>
        <w:rPr>
          <w:rStyle w:val="FootnoteAnchor"/>
          <w:rtl w:val="true"/>
        </w:rPr>
        <w:footnoteReference w:id="1054"/>
      </w:r>
      <w:r>
        <w:rPr>
          <w:rFonts w:ascii="Amiri" w:hAnsi="Amiri" w:eastAsia="Amiri" w:cs="Amiri"/>
          <w:color w:val="111111"/>
          <w:sz w:val="28"/>
          <w:sz w:val="28"/>
          <w:szCs w:val="28"/>
          <w:rtl w:val="true"/>
          <w:lang w:bidi="ar-SA"/>
        </w:rPr>
        <w:t xml:space="preserve">وقوله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أَسْئَلُکُمْ عَلَیْهِ أَجْراً إِلاَّ الْمَوَدَّةَ فِی الْقُرْبی </w:t>
      </w:r>
      <w:r>
        <w:rPr>
          <w:rFonts w:eastAsia="Amiri" w:cs="Amiri" w:ascii="Amiri" w:hAnsi="Amiri"/>
          <w:color w:val="111111"/>
          <w:sz w:val="28"/>
          <w:szCs w:val="28"/>
          <w:rtl w:val="true"/>
          <w:lang w:bidi="ar-SA"/>
        </w:rPr>
        <w:t xml:space="preserve">) </w:t>
      </w:r>
      <w:r>
        <w:rPr>
          <w:rStyle w:val="FootnoteAnchor"/>
          <w:rtl w:val="true"/>
        </w:rPr>
        <w:footnoteReference w:id="1055"/>
      </w:r>
      <w:r>
        <w:rPr>
          <w:rFonts w:ascii="IRNazanin" w:hAnsi="IRNazanin" w:eastAsia="IRNazanin"/>
          <w:color w:val="111111"/>
          <w:sz w:val="28"/>
          <w:sz w:val="28"/>
          <w:szCs w:val="28"/>
          <w:rtl w:val="true"/>
          <w:lang w:bidi="fa-IR"/>
        </w:rPr>
        <w:t xml:space="preserve">وما رواه الشیخ فی الصحیح ، عن عبد الرحمن بن الحجاج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حرمت الصدقة علینا لم یحلّ لنا أن نخرج إلی مکة لأن کلّما </w:t>
      </w:r>
      <w:r>
        <w:rPr>
          <w:rStyle w:val="FootnoteAnchor"/>
          <w:rtl w:val="true"/>
        </w:rPr>
        <w:footnoteReference w:id="1056"/>
      </w:r>
      <w:r>
        <w:rPr>
          <w:rFonts w:ascii="IRNazanin" w:hAnsi="IRNazanin" w:eastAsia="IRNazanin"/>
          <w:color w:val="111111"/>
          <w:sz w:val="28"/>
          <w:sz w:val="28"/>
          <w:szCs w:val="28"/>
          <w:rtl w:val="true"/>
          <w:lang w:bidi="fa-IR"/>
        </w:rPr>
        <w:t xml:space="preserve">بین مکة والمدینة فهو صدقة </w:t>
      </w:r>
      <w:r>
        <w:rPr>
          <w:rFonts w:eastAsia="IRNazanin" w:cs="IRNazanin"/>
          <w:color w:val="111111"/>
          <w:sz w:val="28"/>
          <w:szCs w:val="28"/>
          <w:rtl w:val="true"/>
          <w:lang w:bidi="fa-IR"/>
        </w:rPr>
        <w:t xml:space="preserve">»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جعفر بن إبراهیم الهاشمی ، عن أبی عبد الله علیه السلام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أتحلّ الصدقة لبنی هاشم؟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تلک الصدقة الواجبة علی الناس لا تحلّ لنا ، فأما غیر ذلک فلیس به بأس ، ولو کان کذلک ما استطاعوا أن یخرجوا إلی مکة ، لأن هذه المیاه عامتها صدقة </w:t>
      </w:r>
      <w:r>
        <w:rPr>
          <w:rFonts w:eastAsia="IRNazanin" w:cs="IRNazanin"/>
          <w:color w:val="111111"/>
          <w:sz w:val="28"/>
          <w:szCs w:val="28"/>
          <w:rtl w:val="true"/>
          <w:lang w:bidi="fa-IR"/>
        </w:rPr>
        <w:t xml:space="preserve">»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0" w:name="__RefHeading___Toc7293943_2142443653"/>
      <w:bookmarkStart w:id="491" w:name="_Toc173"/>
      <w:bookmarkEnd w:id="490"/>
      <w:r>
        <w:rPr>
          <w:rtl w:val="true"/>
        </w:rPr>
        <w:t>جواز الزکاة المندوبة للهاشمی</w:t>
      </w:r>
      <w:bookmarkStart w:id="492" w:name="pg15452_158964"/>
      <w:bookmarkEnd w:id="491"/>
    </w:p>
    <w:p>
      <w:pPr>
        <w:pStyle w:val="BookText"/>
        <w:rPr/>
      </w:pPr>
      <w:bookmarkEnd w:id="492"/>
      <w:r>
        <w:rPr>
          <w:rFonts w:ascii="IRNazanin" w:hAnsi="IRNazanin" w:eastAsia="IRNazanin"/>
          <w:color w:val="111111"/>
          <w:sz w:val="28"/>
          <w:sz w:val="28"/>
          <w:szCs w:val="28"/>
          <w:rtl w:val="true"/>
          <w:lang w:bidi="fa-IR"/>
        </w:rPr>
        <w:t>والذین یحرم علیهم الصدقة الواجبة من ولده هاشم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إسماعیل بن الفضل الهاشمی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الصدقة التی حرمت علی بنی هاشم ما هی؟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 الزکاة </w:t>
      </w:r>
      <w:r>
        <w:rPr>
          <w:rFonts w:eastAsia="IRNazanin" w:cs="IRNazanin"/>
          <w:color w:val="111111"/>
          <w:sz w:val="28"/>
          <w:szCs w:val="28"/>
          <w:rtl w:val="true"/>
          <w:lang w:bidi="fa-IR"/>
        </w:rPr>
        <w:t xml:space="preserve">»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زید الشحام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الصدقة التی حرمت علیهم ما هی؟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الزکاة المفروضة </w:t>
      </w:r>
      <w:r>
        <w:rPr>
          <w:rFonts w:eastAsia="IRNazanin" w:cs="IRNazanin"/>
          <w:color w:val="111111"/>
          <w:sz w:val="28"/>
          <w:szCs w:val="28"/>
          <w:rtl w:val="true"/>
          <w:lang w:bidi="fa-IR"/>
        </w:rPr>
        <w:t xml:space="preserve">»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ویستفاد من هذه الروایات عدم تحریم ما عدا الزکاة من الصدقة المنذورة </w:t>
      </w:r>
      <w:r>
        <w:rPr>
          <w:rStyle w:val="FootnoteAnchor"/>
          <w:rtl w:val="true"/>
        </w:rPr>
        <w:footnoteReference w:id="1061"/>
      </w:r>
      <w:r>
        <w:rPr>
          <w:rFonts w:ascii="IRNazanin" w:hAnsi="IRNazanin" w:eastAsia="IRNazanin"/>
          <w:color w:val="111111"/>
          <w:sz w:val="28"/>
          <w:sz w:val="28"/>
          <w:szCs w:val="28"/>
          <w:rtl w:val="true"/>
          <w:lang w:bidi="fa-IR"/>
        </w:rPr>
        <w:t>والموصی بها والکفارة ، وهو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والذین یحرم علیهم الصدقة الواجبة من ولده هاشم خاصة علی الأظهر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خالف فی ذلک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المسائل الغریّة فذهب إلی تحریم الزکاة علی بنی المطّلب أیضا وهو عمّ عبد المطلب </w:t>
      </w:r>
      <w:r>
        <w:rPr>
          <w:rStyle w:val="FootnoteAnchor"/>
          <w:rtl w:val="true"/>
        </w:rPr>
        <w:footnoteReference w:id="1062"/>
      </w:r>
      <w:r>
        <w:rPr>
          <w:rFonts w:ascii="IRNazanin" w:hAnsi="IRNazanin" w:eastAsia="IRNazanin"/>
          <w:color w:val="111111"/>
          <w:sz w:val="28"/>
          <w:sz w:val="28"/>
          <w:szCs w:val="28"/>
          <w:rtl w:val="true"/>
          <w:lang w:bidi="fa-IR"/>
        </w:rPr>
        <w:t xml:space="preserve">، واختاره ابن الجنید أیضا </w:t>
      </w:r>
      <w:r>
        <w:rPr>
          <w:rStyle w:val="FootnoteAnchor"/>
          <w:rtl w:val="true"/>
        </w:rPr>
        <w:footnoteReference w:id="1063"/>
      </w:r>
      <w:r>
        <w:rPr>
          <w:rFonts w:ascii="IRNazanin" w:hAnsi="IRNazanin" w:eastAsia="IRNazanin"/>
          <w:color w:val="111111"/>
          <w:sz w:val="28"/>
          <w:sz w:val="28"/>
          <w:szCs w:val="28"/>
          <w:rtl w:val="true"/>
          <w:lang w:bidi="fa-IR"/>
        </w:rPr>
        <w:t xml:space="preserve">، والأصح ما اختاره المصنف رحمه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 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وَالْمَساکِینِ </w:t>
      </w:r>
      <w:r>
        <w:rPr>
          <w:rFonts w:eastAsia="Amiri" w:cs="Amiri" w:ascii="Amiri" w:hAnsi="Amiri"/>
          <w:color w:val="111111"/>
          <w:sz w:val="28"/>
          <w:szCs w:val="28"/>
          <w:rtl w:val="true"/>
          <w:lang w:bidi="ar-SA"/>
        </w:rPr>
        <w:t xml:space="preserve">) </w:t>
      </w:r>
      <w:r>
        <w:rPr>
          <w:rStyle w:val="FootnoteAnchor"/>
          <w:rtl w:val="true"/>
        </w:rPr>
        <w:footnoteReference w:id="1064"/>
      </w:r>
      <w:r>
        <w:rPr>
          <w:rFonts w:ascii="IRNazanin" w:hAnsi="IRNazanin" w:eastAsia="IRNazanin"/>
          <w:color w:val="111111"/>
          <w:sz w:val="28"/>
          <w:sz w:val="28"/>
          <w:szCs w:val="28"/>
          <w:rtl w:val="true"/>
          <w:lang w:bidi="fa-IR"/>
        </w:rPr>
        <w:t>خرج من ذلک بنو هاشم بالإجماع والأخبار المستفیضة فیبقی الباقی مندرجا فی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له أیضا قول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الصدقة لا تحلّ</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3" w:name="__RefHeading___Toc7293945_2142443653"/>
      <w:bookmarkStart w:id="494" w:name="_Toc174"/>
      <w:bookmarkEnd w:id="493"/>
      <w:r>
        <w:rPr>
          <w:rtl w:val="true"/>
        </w:rPr>
        <w:t>بیان الهاشمی</w:t>
      </w:r>
      <w:bookmarkEnd w:id="494"/>
    </w:p>
    <w:p>
      <w:pPr>
        <w:pStyle w:val="BookText"/>
        <w:rPr/>
      </w:pPr>
      <w:r>
        <w:rPr>
          <w:rFonts w:ascii="IRNazanin" w:hAnsi="IRNazanin" w:eastAsia="IRNazanin"/>
          <w:color w:val="111111"/>
          <w:sz w:val="28"/>
          <w:sz w:val="28"/>
          <w:szCs w:val="28"/>
          <w:rtl w:val="true"/>
          <w:lang w:bidi="fa-IR"/>
        </w:rPr>
        <w:t>وهم الآن أولاد أبی طالب ، والعباس ، والحارث ، وأبی لهب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 ولا لکم یا بنی عبد المطّلب </w:t>
      </w:r>
      <w:r>
        <w:rPr>
          <w:rFonts w:eastAsia="IRNazanin" w:cs="IRNazanin"/>
          <w:color w:val="111111"/>
          <w:sz w:val="28"/>
          <w:szCs w:val="28"/>
          <w:rtl w:val="true"/>
          <w:lang w:bidi="fa-IR"/>
        </w:rPr>
        <w:t xml:space="preserve">» </w:t>
      </w:r>
      <w:r>
        <w:rPr>
          <w:rStyle w:val="FootnoteAnchor"/>
          <w:rtl w:val="true"/>
        </w:rPr>
        <w:footnoteReference w:id="1065"/>
      </w:r>
      <w:r>
        <w:rPr>
          <w:rFonts w:ascii="IRNazanin" w:hAnsi="IRNazanin" w:eastAsia="IRNazanin"/>
          <w:color w:val="111111"/>
          <w:sz w:val="28"/>
          <w:sz w:val="28"/>
          <w:szCs w:val="28"/>
          <w:rtl w:val="true"/>
          <w:lang w:bidi="fa-IR"/>
        </w:rPr>
        <w:t xml:space="preserve">وقول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تحلّ الصدقة لولد العباس ولا لنظرائهم من بنی هاشم </w:t>
      </w:r>
      <w:r>
        <w:rPr>
          <w:rFonts w:eastAsia="IRNazanin" w:cs="IRNazanin"/>
          <w:color w:val="111111"/>
          <w:sz w:val="28"/>
          <w:szCs w:val="28"/>
          <w:rtl w:val="true"/>
          <w:lang w:bidi="fa-IR"/>
        </w:rPr>
        <w:t xml:space="preserve">» </w:t>
      </w:r>
      <w:r>
        <w:rPr>
          <w:rStyle w:val="FootnoteAnchor"/>
          <w:rtl w:val="true"/>
        </w:rPr>
        <w:footnoteReference w:id="1066"/>
      </w:r>
      <w:r>
        <w:rPr>
          <w:rFonts w:ascii="IRNazanin" w:hAnsi="IRNazanin" w:eastAsia="IRNazanin"/>
          <w:color w:val="111111"/>
          <w:sz w:val="28"/>
          <w:sz w:val="28"/>
          <w:szCs w:val="28"/>
          <w:rtl w:val="true"/>
          <w:lang w:bidi="fa-IR"/>
        </w:rPr>
        <w:t>والمراد بذلک کلّه شرف المنزلة وتعظیم نسب النبی صلی الله علیه و آله فلو شارکهم بنو المطّلب فی ذلک لذکروا فی معرض التعظیم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رواه زرارة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 العدل ما احتاج هاشمی ولا مطّلبی إلی صدقة ، إن الله جعل لهم فی کتابه ما کان فیه سعتهم </w:t>
      </w:r>
      <w:r>
        <w:rPr>
          <w:rFonts w:eastAsia="IRNazanin" w:cs="IRNazanin"/>
          <w:color w:val="111111"/>
          <w:sz w:val="28"/>
          <w:szCs w:val="28"/>
          <w:rtl w:val="true"/>
          <w:lang w:bidi="fa-IR"/>
        </w:rPr>
        <w:t xml:space="preserve">»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عنه فی المعتبر بأنه خبر واحد نادر فلا یخصّ به عموم القرآن </w:t>
      </w:r>
      <w:r>
        <w:rPr>
          <w:rStyle w:val="FootnoteAnchor"/>
          <w:rtl w:val="true"/>
        </w:rPr>
        <w:footnoteReference w:id="10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 مع أنه مرویّ فی التهذیب بطریق فیه علیّ بن الحسن بن فضّال ، ولا تعویل علی ما ینفرد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 الآن أولاد أبی طالب ، والعباس ، والحارث ، وأبی لهب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احترز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 عن زمن النبی صلی الله علیه و آله فإنهم کانوا أکثر من ذلک ثم انقرضوا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جماعة من أهل النسب أن عبد المطّلب ولد له عشرة ذکور وست بنات ، أسماء الذکور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وهو أبو النبی صلی الله علیه و آله ، والزبیر ، وأبو طالب واسمه عبد مناف ، والعباس ، والمقرّم ، وحمزة ، وضرار ، وأبو </w:t>
      </w:r>
    </w:p>
    <w:p>
      <w:pPr>
        <w:pStyle w:val="BookText"/>
        <w:rPr/>
      </w:pPr>
      <w:r>
        <w:rPr>
          <w:rFonts w:ascii="IRNazanin" w:hAnsi="IRNazanin" w:eastAsia="IRNazanin"/>
          <w:color w:val="111111"/>
          <w:sz w:val="28"/>
          <w:sz w:val="28"/>
          <w:szCs w:val="28"/>
          <w:rtl w:val="true"/>
          <w:lang w:bidi="fa-IR"/>
        </w:rPr>
        <w:t xml:space="preserve">القسم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المتولی للإخراج وهم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المالک ، والإمام ، والعامل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وللمالک أن یتولی تفریق ما وجب علیه بنفسه ، وبمن یوکّله</w:t>
      </w:r>
    </w:p>
    <w:p>
      <w:pPr>
        <w:pStyle w:val="BookText"/>
        <w:rPr/>
      </w:pPr>
      <w:r>
        <w:rPr>
          <w:rFonts w:ascii="IRNazanin" w:hAnsi="IRNazanin" w:eastAsia="IRNazanin"/>
          <w:color w:val="111111"/>
          <w:sz w:val="28"/>
          <w:sz w:val="28"/>
          <w:szCs w:val="28"/>
          <w:rtl w:val="true"/>
          <w:lang w:bidi="fa-IR"/>
        </w:rPr>
        <w:t xml:space="preserve">لهب واسمه عبد العزی ، والحارث ، والغیداق واسمه جحل بفتح الجیم قبل الحاء وسکون الحاء ، والجحل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الیعسوب العظیم ، وأسماء البنات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عاتکة ، وأمیمة ، والبیضاء ، وبرّة ، وصفیّة ، وأروی ، وهؤلاء الذکور والإناث لأمّهات شتی فلم یعقب هاشم إلاّ من عبد المطّلب ، ولم یعقب عبد المطّلب من أولاده الذکور إلاّ من خمسة وهم عبد الله وأبو طالب والعباس والحارث وأبو لهب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القسم الثالث ، فی المتولی للإخراج ، وهم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المالک والإمام والعامل ، وللمالک أن یتولی تفریق ما وجب علیه بنفسه وبمن یوکله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الأولی جعلهم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المالک ووکیله والإمام ونائبه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خلاف بین علماء الإسلام </w:t>
      </w:r>
      <w:r>
        <w:rPr>
          <w:rStyle w:val="FootnoteAnchor"/>
          <w:rtl w:val="true"/>
        </w:rPr>
        <w:footnoteReference w:id="1070"/>
      </w:r>
      <w:r>
        <w:rPr>
          <w:rFonts w:ascii="IRNazanin" w:hAnsi="IRNazanin" w:eastAsia="IRNazanin"/>
          <w:color w:val="111111"/>
          <w:sz w:val="28"/>
          <w:sz w:val="28"/>
          <w:szCs w:val="28"/>
          <w:rtl w:val="true"/>
          <w:lang w:bidi="fa-IR"/>
        </w:rPr>
        <w:t xml:space="preserve">فی قبول هذا الفعل للنیابة ، للأخبار الکثیرة الدالة علیه کصحیحة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بعث إلیه أخ له زکاته لیقسّمها فضاعت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 الرسول ولا علی المؤدّی ضمان </w:t>
      </w:r>
      <w:r>
        <w:rPr>
          <w:rFonts w:eastAsia="IRNazanin" w:cs="IRNazanin"/>
          <w:color w:val="111111"/>
          <w:sz w:val="28"/>
          <w:szCs w:val="28"/>
          <w:rtl w:val="true"/>
          <w:lang w:bidi="fa-IR"/>
        </w:rPr>
        <w:t xml:space="preserve">» </w:t>
      </w:r>
      <w:r>
        <w:rPr>
          <w:rStyle w:val="FootnoteAnchor"/>
          <w:rtl w:val="true"/>
        </w:rPr>
        <w:footnoteReference w:id="1071"/>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وروایة صالح بن رزین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إلیّ شهاب بن عبد ربّه دراهم من الزکاة أقسّمها فأتیته یوما فسألنی هل قسّمتها؟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فأسمعنی کلاما فیه بعض الغلظة ، فطرحت ما کان بقی معی من الدراهم وقمت مغضبا فقال </w:t>
      </w:r>
      <w:bookmarkStart w:id="495" w:name="pg15452_158967"/>
    </w:p>
    <w:p>
      <w:pPr>
        <w:pStyle w:val="BookText"/>
        <w:rPr/>
      </w:pPr>
      <w:bookmarkEnd w:id="495"/>
      <w:r>
        <w:rPr>
          <w:rFonts w:ascii="IRNazanin" w:hAnsi="IRNazanin" w:eastAsia="IRNazanin"/>
          <w:color w:val="111111"/>
          <w:sz w:val="28"/>
          <w:sz w:val="28"/>
          <w:szCs w:val="28"/>
          <w:rtl w:val="true"/>
          <w:lang w:bidi="fa-IR"/>
        </w:rPr>
        <w:t>والأولی حمل ذلک إلی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ویتأکد الاستحباب فی الأموال الظاهرة کالمواشی والغلات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حتی أحدّثک بشی‌ء سمعته من جعفر بن محمد علیهماالسلام فرجعت فقال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إذا وجدت زکاتی أخرجها فأدفع منها إلی من أثق به یقسّمها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بذلک ، أما إنه أحد المعطین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 الدراهم حیث سمعت الحدیث فقسّمتها </w:t>
      </w:r>
      <w:r>
        <w:rPr>
          <w:rStyle w:val="FootnoteAnchor"/>
          <w:rtl w:val="true"/>
        </w:rPr>
        <w:footnoteReference w:id="1072"/>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والأولی حمل ذلک إلی الإمام ، ویتأکد الاستحباب فی الأموال الظاهرة کالمواشی والغلات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استحباب حملها إلی الإمام ، لأنه أبصر بمواقعها وأعرف بمواضعها ، ولما فی ذلک من إزالة التهمة عن المالک بمنع الحق وتفضیل بعض المستحقین بمجرد المیل الطبیعی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تأکد الاستحباب فی الأموال الظاهرة فلم أقف علی حدیث یدل علیه بمنطوقه ، ولعل الوجه فیه ما یتضمنه من الإعلان بشرائع الإسلام والاقتداء بالسلف الکرام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المفید </w:t>
      </w:r>
      <w:r>
        <w:rPr>
          <w:rStyle w:val="FootnoteAnchor"/>
          <w:rtl w:val="true"/>
        </w:rPr>
        <w:footnoteReference w:id="1074"/>
      </w:r>
      <w:r>
        <w:rPr>
          <w:rFonts w:ascii="IRNazanin" w:hAnsi="IRNazanin" w:eastAsia="IRNazanin"/>
          <w:color w:val="111111"/>
          <w:sz w:val="28"/>
          <w:sz w:val="28"/>
          <w:szCs w:val="28"/>
          <w:rtl w:val="true"/>
          <w:lang w:bidi="fa-IR"/>
        </w:rPr>
        <w:t xml:space="preserve">وأبو الصلاح </w:t>
      </w:r>
      <w:r>
        <w:rPr>
          <w:rStyle w:val="FootnoteAnchor"/>
          <w:rtl w:val="true"/>
        </w:rPr>
        <w:footnoteReference w:id="1075"/>
      </w:r>
      <w:r>
        <w:rPr>
          <w:rFonts w:ascii="IRNazanin" w:hAnsi="IRNazanin" w:eastAsia="IRNazanin"/>
          <w:color w:val="111111"/>
          <w:sz w:val="28"/>
          <w:sz w:val="28"/>
          <w:szCs w:val="28"/>
          <w:rtl w:val="true"/>
          <w:lang w:bidi="fa-IR"/>
        </w:rPr>
        <w:t xml:space="preserve">وابن البراج </w:t>
      </w:r>
      <w:r>
        <w:rPr>
          <w:rStyle w:val="FootnoteAnchor"/>
          <w:rtl w:val="true"/>
        </w:rPr>
        <w:footnoteReference w:id="1076"/>
      </w:r>
      <w:r>
        <w:rPr>
          <w:rFonts w:ascii="Amiri" w:hAnsi="Amiri" w:eastAsia="Amiri" w:cs="Amiri"/>
          <w:color w:val="111111"/>
          <w:sz w:val="28"/>
          <w:sz w:val="28"/>
          <w:szCs w:val="28"/>
          <w:rtl w:val="true"/>
          <w:lang w:bidi="ar-SA"/>
        </w:rPr>
        <w:t>یجب حملها إلی الإمام علیه السلام مع ظهوره ، ومع غیبته فإلی الفقیه المأمون من أهل ولایته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 له فی المختلف بقوله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أَمْوالِهِمْ صَدَقَةً </w:t>
      </w:r>
      <w:r>
        <w:rPr>
          <w:rFonts w:eastAsia="Amiri" w:cs="Amiri" w:ascii="Amiri" w:hAnsi="Amiri"/>
          <w:color w:val="111111"/>
          <w:sz w:val="28"/>
          <w:szCs w:val="28"/>
          <w:rtl w:val="true"/>
          <w:lang w:bidi="ar-SA"/>
        </w:rPr>
        <w:t xml:space="preserve">) </w:t>
      </w:r>
      <w:r>
        <w:rPr>
          <w:rStyle w:val="FootnoteAnchor"/>
          <w:rtl w:val="true"/>
        </w:rPr>
        <w:footnoteReference w:id="107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Heading2"/>
        <w:numPr>
          <w:ilvl w:val="1"/>
          <w:numId w:val="1"/>
        </w:numPr>
        <w:rPr/>
      </w:pPr>
      <w:bookmarkStart w:id="496" w:name="__RefHeading___Toc7293947_2142443653"/>
      <w:bookmarkStart w:id="497" w:name="_Toc175"/>
      <w:bookmarkEnd w:id="496"/>
      <w:r>
        <w:rPr>
          <w:rtl w:val="true"/>
        </w:rPr>
        <w:t>المتولی للاخراج</w:t>
      </w:r>
      <w:bookmarkEnd w:id="497"/>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8" w:name="__RefHeading___Toc7293949_2142443653"/>
      <w:bookmarkStart w:id="499" w:name="_Toc176"/>
      <w:bookmarkEnd w:id="498"/>
      <w:r>
        <w:rPr>
          <w:rtl w:val="true"/>
        </w:rPr>
        <w:t>استحباب حمل الزکاة إلی الامام</w:t>
      </w:r>
      <w:bookmarkStart w:id="500" w:name="pg15452_158968"/>
      <w:bookmarkEnd w:id="499"/>
    </w:p>
    <w:p>
      <w:pPr>
        <w:pStyle w:val="BookText"/>
        <w:rPr/>
      </w:pPr>
      <w:bookmarkEnd w:id="500"/>
      <w:r>
        <w:rPr>
          <w:rFonts w:ascii="IRNazanin" w:hAnsi="IRNazanin" w:eastAsia="IRNazanin"/>
          <w:color w:val="111111"/>
          <w:sz w:val="28"/>
          <w:sz w:val="28"/>
          <w:szCs w:val="28"/>
          <w:rtl w:val="true"/>
          <w:lang w:bidi="fa-IR"/>
        </w:rPr>
        <w:t>ولو طلبها الإمام وجب صرفها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فرّقها المالک والحال هذه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 وإن أثم ، والأول أشبه</w:t>
      </w:r>
      <w:r>
        <w:rPr>
          <w:rFonts w:eastAsia="IRNazanin" w:cs="IRNazanin"/>
          <w:color w:val="111111"/>
          <w:sz w:val="28"/>
          <w:szCs w:val="28"/>
          <w:rtl w:val="true"/>
          <w:lang w:bidi="fa-IR"/>
        </w:rPr>
        <w:t xml:space="preserve">. </w:t>
      </w:r>
      <w:r>
        <w:rPr>
          <w:rStyle w:val="FootnoteAnchor"/>
          <w:rtl w:val="true"/>
        </w:rPr>
        <w:footnoteReference w:id="1078"/>
      </w:r>
      <w:r>
        <w:rPr>
          <w:rFonts w:ascii="IRNazanin" w:hAnsi="IRNazanin" w:eastAsia="IRNazanin"/>
          <w:color w:val="111111"/>
          <w:sz w:val="28"/>
          <w:sz w:val="28"/>
          <w:szCs w:val="28"/>
          <w:rtl w:val="true"/>
          <w:lang w:bidi="fa-IR"/>
        </w:rPr>
        <w:t>وولی الطفل کالمالک فی ولایة الإخراج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ووجوب الأخذ یستلزم وجوب الدفع </w:t>
      </w:r>
      <w:r>
        <w:rPr>
          <w:rStyle w:val="FootnoteAnchor"/>
          <w:rtl w:val="true"/>
        </w:rPr>
        <w:footnoteReference w:id="10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 جدا ، فإن المتنازع وجوب الحمل ابتداء لا وجوب الدفع مع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والأصح أن ذلک علی سبیل الاستحباب ، لاستفاضة الروایات بجواز تولّی المالک لذلک بنفسه ووکیله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طلبها الإمام وجب صرفها إلیه ، ولو فرقها المالک والحال هذه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یجزی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یجزی وإن أثم ، والأول أشبه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وجوب صرفها إلی الإمام علیه السلام مع الطلب ، لوجوب طاعته وتحریم مخالفته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دفعها المالک إلی المستحقین والحال هذه 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یجزیه </w:t>
      </w:r>
      <w:r>
        <w:rPr>
          <w:rStyle w:val="FootnoteAnchor"/>
          <w:rtl w:val="true"/>
        </w:rPr>
        <w:footnoteReference w:id="1081"/>
      </w:r>
      <w:r>
        <w:rPr>
          <w:rFonts w:ascii="IRNazanin" w:hAnsi="IRNazanin" w:eastAsia="IRNazanin"/>
          <w:color w:val="111111"/>
          <w:sz w:val="28"/>
          <w:sz w:val="28"/>
          <w:szCs w:val="28"/>
          <w:rtl w:val="true"/>
          <w:lang w:bidi="fa-IR"/>
        </w:rPr>
        <w:t>، لأنها عبادة لم یؤت بها علی وجهها المطلوب شرعا ، فلا یخرج المکلف بها عن العهدة ، ولأن الأمر بالشی‌ء یقتضی النهی عن ضده الخاص ، والنهی فی العبادة مفسد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یجزی ، واختاره فی التذکرة ، لأنه دفع المال إلی مستحقه فخرج عن العهدة کالدین إذا دفعه إلی مستحقه </w:t>
      </w:r>
      <w:r>
        <w:rPr>
          <w:rStyle w:val="FootnoteAnchor"/>
          <w:rtl w:val="true"/>
        </w:rPr>
        <w:footnoteReference w:id="10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محل تردد إلاّ أن الأمر فیها هیّن لاختصاص الحکم بطلب الإمام علیه السلام ، ومع ظهوره عجّل الله فرجه تنضح الأحکام کلّها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وولیّ الطفل کالمالک فی ولایة الإخراج </w:t>
      </w:r>
      <w:r>
        <w:rPr>
          <w:rFonts w:eastAsia="IRNazanin" w:cs="IRNazanin"/>
          <w:color w:val="111111"/>
          <w:sz w:val="28"/>
          <w:szCs w:val="28"/>
          <w:rtl w:val="true"/>
          <w:lang w:bidi="fa-IR"/>
        </w:rPr>
        <w:t>).</w:t>
      </w:r>
    </w:p>
    <w:p>
      <w:pPr>
        <w:pStyle w:val="Heading3"/>
        <w:numPr>
          <w:ilvl w:val="2"/>
          <w:numId w:val="1"/>
        </w:numPr>
        <w:rPr/>
      </w:pPr>
      <w:bookmarkStart w:id="501" w:name="__RefHeading___Toc7293951_2142443653"/>
      <w:bookmarkStart w:id="502" w:name="_Toc177"/>
      <w:bookmarkEnd w:id="501"/>
      <w:r>
        <w:rPr>
          <w:rtl w:val="true"/>
        </w:rPr>
        <w:t>وجوب صرف الزکاة إلی الامام إذا طلبها</w:t>
      </w:r>
      <w:bookmarkEnd w:id="502"/>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3" w:name="__RefHeading___Toc7293953_2142443653"/>
      <w:bookmarkStart w:id="504" w:name="_Toc178"/>
      <w:bookmarkEnd w:id="503"/>
      <w:r>
        <w:rPr>
          <w:rtl w:val="true"/>
        </w:rPr>
        <w:t>ولی الطفل کالمالک</w:t>
      </w:r>
      <w:bookmarkStart w:id="505" w:name="pg15452_158969"/>
      <w:bookmarkEnd w:id="504"/>
    </w:p>
    <w:p>
      <w:pPr>
        <w:pStyle w:val="BookText"/>
        <w:rPr/>
      </w:pPr>
      <w:bookmarkEnd w:id="505"/>
      <w:r>
        <w:rPr>
          <w:rFonts w:ascii="IRNazanin" w:hAnsi="IRNazanin" w:eastAsia="IRNazanin"/>
          <w:color w:val="111111"/>
          <w:sz w:val="28"/>
          <w:sz w:val="28"/>
          <w:szCs w:val="28"/>
          <w:rtl w:val="true"/>
          <w:lang w:bidi="fa-IR"/>
        </w:rPr>
        <w:t>ویجب علی الإمام أن ینصب عاملا لقبض الصدقات</w:t>
      </w:r>
      <w:r>
        <w:rPr>
          <w:rFonts w:eastAsia="IRNazanin" w:cs="IRNazanin"/>
          <w:color w:val="111111"/>
          <w:sz w:val="28"/>
          <w:szCs w:val="28"/>
          <w:rtl w:val="true"/>
          <w:lang w:bidi="fa-IR"/>
        </w:rPr>
        <w:t xml:space="preserve">. </w:t>
      </w:r>
      <w:r>
        <w:rPr>
          <w:rStyle w:val="FootnoteAnchor"/>
          <w:rtl w:val="true"/>
        </w:rPr>
        <w:footnoteReference w:id="1083"/>
      </w:r>
      <w:r>
        <w:rPr>
          <w:rFonts w:ascii="IRNazanin" w:hAnsi="IRNazanin" w:eastAsia="IRNazanin"/>
          <w:color w:val="111111"/>
          <w:sz w:val="28"/>
          <w:sz w:val="28"/>
          <w:szCs w:val="28"/>
          <w:rtl w:val="true"/>
          <w:lang w:bidi="fa-IR"/>
        </w:rPr>
        <w:t>ویجب دفعها إلیه عند المطالبة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قال المالک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أخرجت قبل قوله ، ولا یکلف بینة ولا یمینا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فله التفرقة بنفسه ووکیله والدفع إلی الإمام وساعیه ، وتعتبر عدالة الوکیل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ویجب علی الإمام أن ینصب عاملا لقبض الصدقات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ذکره الشیخ فی المبسوط ، واحتج علیه بأن النبی صلی الله علیه و آله کان یبعثهم فی کل عام ، ومتابعته واجبة </w:t>
      </w:r>
      <w:r>
        <w:rPr>
          <w:rStyle w:val="FootnoteAnchor"/>
          <w:rtl w:val="true"/>
        </w:rPr>
        <w:footnoteReference w:id="10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وقیّده فی المنتهی بما إذا عرف أو غلب علی ظنه أن الصدقة لا تجمع إلاّ بالعامل </w:t>
      </w:r>
      <w:r>
        <w:rPr>
          <w:rStyle w:val="FootnoteAnchor"/>
          <w:rtl w:val="true"/>
        </w:rPr>
        <w:footnoteReference w:id="10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 ، لکن لا یخفی أن أمثال هذه المباحث لا تناسب أصولنا ، لأن الإمام علیه السلام أعلم بما یجب علینا 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ویجب دفعها إلیه عند المطالبة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ذلک ، لأن العامل نائب عن الإمام علیه السلام وأمره مستند إلی أمره فتکون مخالفته فی الحقیقة مخالفة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قال المالک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أخرجت ، قبل قوله ، ولا یکلف بینة ولا یمینا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قول أمیر المؤمنین صلوات الله علیه لعامله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عباد الله أرسلنی إلیکم ولیّ الله لآخذ منکم حق الله فی أموالکم فهل لله فی أموالکم حق فتؤدّوه إلی ولیّه؟ فإن قال لک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فلا تراجعه ، وإن أنعم لک بنعم فانطلق معه </w:t>
      </w:r>
      <w:r>
        <w:rPr>
          <w:rFonts w:eastAsia="IRNazanin" w:cs="IRNazanin"/>
          <w:color w:val="111111"/>
          <w:sz w:val="28"/>
          <w:szCs w:val="28"/>
          <w:rtl w:val="true"/>
          <w:lang w:bidi="fa-IR"/>
        </w:rPr>
        <w:t xml:space="preserve">»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6" w:name="__RefHeading___Toc7293955_2142443653"/>
      <w:bookmarkStart w:id="507" w:name="_Toc179"/>
      <w:bookmarkEnd w:id="506"/>
      <w:r>
        <w:rPr>
          <w:rtl w:val="true"/>
        </w:rPr>
        <w:t>وجوب نصب العامل علی الزکاة</w:t>
      </w:r>
      <w:bookmarkEnd w:id="507"/>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8" w:name="__RefHeading___Toc7293957_2142443653"/>
      <w:bookmarkStart w:id="509" w:name="_Toc180"/>
      <w:bookmarkEnd w:id="508"/>
      <w:r>
        <w:rPr>
          <w:rtl w:val="true"/>
        </w:rPr>
        <w:t>قبول دعوی الاخراج من المالک</w:t>
      </w:r>
      <w:bookmarkStart w:id="510" w:name="pg15452_158970"/>
      <w:bookmarkEnd w:id="509"/>
    </w:p>
    <w:p>
      <w:pPr>
        <w:pStyle w:val="BookText"/>
        <w:rPr/>
      </w:pPr>
      <w:bookmarkEnd w:id="510"/>
      <w:r>
        <w:rPr>
          <w:rFonts w:ascii="IRNazanin" w:hAnsi="IRNazanin" w:eastAsia="IRNazanin"/>
          <w:color w:val="111111"/>
          <w:sz w:val="28"/>
          <w:sz w:val="28"/>
          <w:szCs w:val="28"/>
          <w:rtl w:val="true"/>
          <w:lang w:bidi="fa-IR"/>
        </w:rPr>
        <w:t xml:space="preserve">ولا یجوز للساعی تفریقها إلا بإذن الإمام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وإذا أذن له جاز أن یأخذ نصیبه ثم یفرق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لم یکن الإمام موجودا دفعت إلی الفقیه المأمون من الإمامیة ، فإنه أبصر بمواقعها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یجوز للساعی تفریقها إلا بإذن الإمام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لأن العمالة ولایة ووکالة فیقتصر فیها علی موضع الإذن من الموکّل ، ولو أذن له المالک فی تفریقها ولم نوجب حملها إلی الإمام علیه السلام ابتداء جاز له ذلک مع احتمال العدم ، لأن طلب الساعی قائم مقام طلب الإمام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أذن له جاز أن یأخذ نصیبه ثم یفرق الباقی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وإذا أذن الإمام للساعی فی التفریق جاز له أن یأخذ نصیبه لأنه أحد المستحقین ثم یفرق الباقی علی أربابه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کانت الأذن مطلقة تصرّف کیف شاء بما تحصل به البراءة ، وإن کانت مقیدة لم یجز التعدی ، ولو عیّن المالک وعیّن له الإمام واختلف المحل أو التقسیط اتبع تعیین الإمام خاصة لأنه أولی بنا من أنفسنا ، ولو أطلق الإمام وعیّن المالک لم یبعد جواز التعدی عن تعیینه لزوال ولایته بالدفع إلی الساعی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لم یکن الإمام موجودا دفعت إلی الفقیه المأمون من الإمامیة ، فإنه أبصر بمواقعها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بالفقیه حیث یطلق فی أبواب الفقه الجامع لشرائط الفتوی ، وبالمأمون من لا یتوصل إلی أخذ الحقوق مع غنائه عنها بالحیل الشرعیة ، کذا</w:t>
      </w:r>
    </w:p>
    <w:p>
      <w:pPr>
        <w:pStyle w:val="Heading3"/>
        <w:numPr>
          <w:ilvl w:val="2"/>
          <w:numId w:val="1"/>
        </w:numPr>
        <w:rPr/>
      </w:pPr>
      <w:bookmarkStart w:id="511" w:name="__RefHeading___Toc7293959_2142443653"/>
      <w:bookmarkStart w:id="512" w:name="_Toc181"/>
      <w:bookmarkEnd w:id="511"/>
      <w:r>
        <w:rPr>
          <w:rtl w:val="true"/>
        </w:rPr>
        <w:t>بعض أحکام العامل</w:t>
      </w:r>
      <w:bookmarkEnd w:id="512"/>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3" w:name="__RefHeading___Toc7293961_2142443653"/>
      <w:bookmarkStart w:id="514" w:name="_Toc182"/>
      <w:bookmarkEnd w:id="513"/>
      <w:r>
        <w:rPr>
          <w:rtl w:val="true"/>
        </w:rPr>
        <w:t>الدفع إلی الفقیه عند عدم الامام</w:t>
      </w:r>
      <w:bookmarkStart w:id="515" w:name="pg15452_158971"/>
      <w:bookmarkEnd w:id="514"/>
    </w:p>
    <w:p>
      <w:pPr>
        <w:pStyle w:val="BookText"/>
        <w:rPr/>
      </w:pPr>
      <w:bookmarkEnd w:id="515"/>
      <w:r>
        <w:rPr>
          <w:rFonts w:ascii="IRNazanin" w:hAnsi="IRNazanin" w:eastAsia="IRNazanin"/>
          <w:color w:val="111111"/>
          <w:sz w:val="28"/>
          <w:sz w:val="28"/>
          <w:szCs w:val="28"/>
          <w:rtl w:val="true"/>
          <w:lang w:bidi="fa-IR"/>
        </w:rPr>
        <w:t>والأفضل قسمتها علی الأصناف ، واختصاص جماعة من کل صنف ، ولو صرفها فی صنف واحد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خص بها ولو شخصا واحدا من بعض الأصناف جاز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المتأخرون </w:t>
      </w:r>
      <w:r>
        <w:rPr>
          <w:rStyle w:val="FootnoteAnchor"/>
          <w:rtl w:val="true"/>
        </w:rPr>
        <w:footnoteReference w:id="1087"/>
      </w:r>
      <w:r>
        <w:rPr>
          <w:rFonts w:ascii="IRNazanin" w:hAnsi="IRNazanin" w:eastAsia="IRNazanin"/>
          <w:color w:val="111111"/>
          <w:sz w:val="28"/>
          <w:sz w:val="28"/>
          <w:szCs w:val="28"/>
          <w:rtl w:val="true"/>
          <w:lang w:bidi="fa-IR"/>
        </w:rPr>
        <w:t>، ولا بأس به ، لأن فی غیر المأمون بهذا المعنی نقصا فی الهمّة وانحطاطا عمّا أهّله الشارع له وفی الدفع إلیه إضرارا بالمستحقین ونقضا للحکمة التی لأجلها شرعت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المفید </w:t>
      </w:r>
      <w:r>
        <w:rPr>
          <w:rStyle w:val="FootnoteAnchor"/>
          <w:rtl w:val="true"/>
        </w:rPr>
        <w:footnoteReference w:id="10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الصلاح </w:t>
      </w:r>
      <w:r>
        <w:rPr>
          <w:rStyle w:val="FootnoteAnchor"/>
          <w:rtl w:val="true"/>
        </w:rPr>
        <w:footnoteReference w:id="1089"/>
      </w:r>
      <w:r>
        <w:rPr>
          <w:rFonts w:ascii="IRNazanin" w:hAnsi="IRNazanin" w:eastAsia="IRNazanin"/>
          <w:color w:val="111111"/>
          <w:sz w:val="28"/>
          <w:sz w:val="28"/>
          <w:szCs w:val="28"/>
          <w:rtl w:val="true"/>
          <w:lang w:bidi="fa-IR"/>
        </w:rPr>
        <w:t>إلی وجوب حملها إلی الفقیه ابتداء ، وقد تقدم الکلام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والأفضل قسمتها فی الأصناف واختصاص جماعة من کل صنف ، ولو صرفها فی صنف واحد جاز ، ولو خص بها ولو شخصا واحدا من بعض الأصناف جاز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جواز تخصیص بعض الأصناف بجمیع الزکاة بل جواز دفعها إلی شخص واحد من بعض الأصناف وإن کثرت فقال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مذهب علمائنا أجمع وهو قول أکثر الجمهور أیضا </w:t>
      </w:r>
      <w:r>
        <w:rPr>
          <w:rStyle w:val="FootnoteAnchor"/>
          <w:rtl w:val="true"/>
        </w:rPr>
        <w:footnoteReference w:id="10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الأخبار المستفیضة کحسنة عبد الکریم بن عتبة الهاشمی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رسول الله صلی الله علیه و آله یقسم صدقة أهل البوادی فی أهل البوادی وصدقة أهل الحضر لأهل الحضر ، ولا یقسّمها بینهم بالسویة ، وإنما یقسّمها بینهم علی قدر ما یحضره منهم وما یری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ذلک شی‌ء مؤقت </w:t>
      </w:r>
      <w:r>
        <w:rPr>
          <w:rFonts w:eastAsia="IRNazanin" w:cs="IRNazanin"/>
          <w:color w:val="111111"/>
          <w:sz w:val="28"/>
          <w:szCs w:val="28"/>
          <w:rtl w:val="true"/>
          <w:lang w:bidi="fa-IR"/>
        </w:rPr>
        <w:t xml:space="preserve">»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6" w:name="__RefHeading___Toc7293963_2142443653"/>
      <w:bookmarkStart w:id="517" w:name="_Toc183"/>
      <w:bookmarkEnd w:id="516"/>
      <w:r>
        <w:rPr>
          <w:rtl w:val="true"/>
        </w:rPr>
        <w:t>کیفیة قسمة الزکاة</w:t>
      </w:r>
      <w:bookmarkEnd w:id="517"/>
    </w:p>
    <w:p>
      <w:pPr>
        <w:pStyle w:val="BookText"/>
        <w:rPr/>
      </w:pPr>
      <w:r>
        <w:rPr>
          <w:rFonts w:ascii="IRNazanin" w:hAnsi="IRNazanin" w:eastAsia="IRNazanin"/>
          <w:color w:val="111111"/>
          <w:sz w:val="28"/>
          <w:sz w:val="28"/>
          <w:szCs w:val="28"/>
          <w:rtl w:val="true"/>
          <w:lang w:bidi="fa-IR"/>
        </w:rPr>
        <w:t xml:space="preserve">وصحیحة أحمد بن حمزة قال ، قلت لأبی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موالیک له قرابة کلهم یقول بک وله زکاة أیجوز أن یعطیهم جمیع زکاته؟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وحسنة زرارة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وجبت علیه الزکاة ومات أبوه وعلیه دین ، أیؤدّی زکاته فی دین أبیه؟ فقال علیه السلام بعد کلام طویل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لم یکن أورثه الأب مالا لم یکن أحد أحق بزکاته من دین أبیه فإذا أدّاها فی دین أبیه علی هذه الحال أجزأت عنه </w:t>
      </w:r>
      <w:r>
        <w:rPr>
          <w:rFonts w:eastAsia="IRNazanin" w:cs="IRNazanin"/>
          <w:color w:val="111111"/>
          <w:sz w:val="28"/>
          <w:szCs w:val="28"/>
          <w:rtl w:val="true"/>
          <w:lang w:bidi="fa-IR"/>
        </w:rPr>
        <w:t xml:space="preserve">»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عمرو بن أبی نصر </w:t>
      </w:r>
      <w:r>
        <w:rPr>
          <w:rStyle w:val="FootnoteAnchor"/>
          <w:rtl w:val="true"/>
        </w:rPr>
        <w:footnoteReference w:id="1094"/>
      </w:r>
      <w:r>
        <w:rPr>
          <w:rFonts w:ascii="IRNazanin" w:hAnsi="IRNazanin" w:eastAsia="IRNazanin"/>
          <w:color w:val="111111"/>
          <w:sz w:val="28"/>
          <w:sz w:val="28"/>
          <w:szCs w:val="28"/>
          <w:rtl w:val="true"/>
          <w:lang w:bidi="fa-IR"/>
        </w:rPr>
        <w:t xml:space="preserve">،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یجتمع عنده من الزکاة الخمسمائة والستمائة ، یشتری منها نسمة یعتقها؟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إذن یظلم قوما آخرین حقوقهم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مکث ملیّا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أن یکون عبدا مسلما فی ضرورة یشتریه ویعتقه </w:t>
      </w:r>
      <w:r>
        <w:rPr>
          <w:rFonts w:eastAsia="IRNazanin" w:cs="IRNazanin"/>
          <w:color w:val="111111"/>
          <w:sz w:val="28"/>
          <w:szCs w:val="28"/>
          <w:rtl w:val="true"/>
          <w:lang w:bidi="fa-IR"/>
        </w:rPr>
        <w:t xml:space="preserve">»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علیّ بن یقطین أنه قال لأبی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عندی المال من الزکاة أفأحجّ به موالیّ وأقاربی؟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لا بأس </w:t>
      </w:r>
      <w:r>
        <w:rPr>
          <w:rFonts w:eastAsia="IRNazanin" w:cs="IRNazanin"/>
          <w:color w:val="111111"/>
          <w:sz w:val="28"/>
          <w:szCs w:val="28"/>
          <w:rtl w:val="true"/>
          <w:lang w:bidi="fa-IR"/>
        </w:rPr>
        <w:t xml:space="preserve">»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بعض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قسمة کل صنف منها علی الأصناف الستة الموجودین علی السواء ، ویجعل لکل صنف ثلاثة أسهم فصاعدا ، ولو لم یوجد إلاّ واحدا من ذلک صرف حصة الصنف إلیه ، لأنه تعالی جعل الزکاة لهم بلام </w:t>
      </w:r>
    </w:p>
    <w:p>
      <w:pPr>
        <w:pStyle w:val="BookText"/>
        <w:rPr/>
      </w:pPr>
      <w:r>
        <w:rPr>
          <w:rFonts w:ascii="IRNazanin" w:hAnsi="IRNazanin" w:eastAsia="IRNazanin"/>
          <w:color w:val="111111"/>
          <w:sz w:val="28"/>
          <w:sz w:val="28"/>
          <w:szCs w:val="28"/>
          <w:rtl w:val="true"/>
          <w:lang w:bidi="fa-IR"/>
        </w:rPr>
        <w:t xml:space="preserve">الملک وعطف بعضهم علی بعض بواو التشریک ، وذلک یوجب الاشتراک فی الحکم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وأجیب عنه بأنه تعالی جعل جملة الصدقات لهؤلاء الثمانیة ، فلا یلزم أن یکون کل جزء من أجزائها کصدقة زید مثلا موزّعا علی کل واحد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عنه فی المعتبر بأن اللام فی الآیة الشریفة للاختصاص لا للملک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الدار ، فلا یقتضی وجوب البسط ولا التسویة فی العطاء </w:t>
      </w:r>
      <w:r>
        <w:rPr>
          <w:rFonts w:eastAsia="IRNazanin" w:cs="IRNazanin"/>
          <w:color w:val="111111"/>
          <w:sz w:val="28"/>
          <w:szCs w:val="28"/>
          <w:rtl w:val="true"/>
          <w:lang w:bidi="fa-IR"/>
        </w:rPr>
        <w:t xml:space="preserve">»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عنه فی المنتهی </w:t>
      </w:r>
      <w:r>
        <w:rPr>
          <w:rStyle w:val="FootnoteAnchor"/>
          <w:rtl w:val="true"/>
        </w:rPr>
        <w:footnoteReference w:id="1099"/>
      </w:r>
      <w:r>
        <w:rPr>
          <w:rFonts w:ascii="Amiri" w:hAnsi="Amiri" w:eastAsia="Amiri" w:cs="Amiri"/>
          <w:color w:val="111111"/>
          <w:sz w:val="28"/>
          <w:sz w:val="28"/>
          <w:szCs w:val="28"/>
          <w:rtl w:val="true"/>
          <w:lang w:bidi="ar-SA"/>
        </w:rPr>
        <w:t xml:space="preserve">أیضا بأن المراد من الآیة بیان المصرف ، أی الأصناف التی تصرف الزکاة إلیهم لا إلی غیرهم کما یدل علیه الحصر بإنما ، 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یَلْمِزُکَ فِی الصَّدَقاتِ </w:t>
      </w:r>
      <w:r>
        <w:rPr>
          <w:rFonts w:eastAsia="Amiri" w:cs="Amiri" w:ascii="Amiri" w:hAnsi="Amiri"/>
          <w:color w:val="111111"/>
          <w:sz w:val="28"/>
          <w:szCs w:val="28"/>
          <w:rtl w:val="true"/>
          <w:lang w:bidi="ar-SA"/>
        </w:rPr>
        <w:t xml:space="preserve">) </w:t>
      </w:r>
      <w:r>
        <w:rPr>
          <w:rStyle w:val="FootnoteAnchor"/>
          <w:rtl w:val="true"/>
        </w:rPr>
        <w:footnoteReference w:id="1100"/>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ویشکل بأن سوق الآیة لبیان المصرف لا ینافی وجوب البسط لو کان اللام وواو التشریک دالین علیه ، وکیف کان فهذا الحکم لا إشکال فیه لأنه موضع نص ووفاق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أن الأفضل قسمتها علی الأصناف وإعطاء جماعة من کل صنف فلما فیه من شمول النفع وعموم الفائدة ، ولأنه أقرب إلی امتثال ظاهر الآیة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علیه فی التذکرة والمنتهی بما فیه من التخلص من الخلاف وحصول الإجزاء یقینا </w:t>
      </w:r>
      <w:r>
        <w:rPr>
          <w:rStyle w:val="FootnoteAnchor"/>
          <w:rtl w:val="true"/>
        </w:rPr>
        <w:footnoteReference w:id="1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أراد بذلک خلاف العامة ، لأنه صرّح قبل ذلک بإجماع علمائنا علی عدم وجوب البسط</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ویستحب تخصیص أهل الفضل بزیادة النصیب ، لما رواه الشیخ ، عن </w:t>
      </w:r>
      <w:bookmarkStart w:id="518" w:name="pg15452_158974"/>
    </w:p>
    <w:p>
      <w:pPr>
        <w:pStyle w:val="BookText"/>
        <w:rPr/>
      </w:pPr>
      <w:bookmarkEnd w:id="518"/>
      <w:r>
        <w:rPr>
          <w:rFonts w:ascii="IRNazanin" w:hAnsi="IRNazanin" w:eastAsia="IRNazanin"/>
          <w:color w:val="111111"/>
          <w:sz w:val="28"/>
          <w:sz w:val="28"/>
          <w:szCs w:val="28"/>
          <w:rtl w:val="true"/>
          <w:lang w:bidi="fa-IR"/>
        </w:rPr>
        <w:t>ولا یجوز أن یعدل بها إلی غیر الموجود ، ولا إلی غیر أهل البلد مع وجود المستحق فی البلد ،</w:t>
      </w:r>
    </w:p>
    <w:p>
      <w:pPr>
        <w:pStyle w:val="BookText"/>
        <w:rPr/>
      </w:pPr>
      <w:r>
        <w:rPr>
          <w:rFonts w:ascii="IRNazanin" w:hAnsi="IRNazanin" w:eastAsia="IRNazanin"/>
          <w:color w:val="111111"/>
          <w:sz w:val="28"/>
          <w:sz w:val="28"/>
          <w:szCs w:val="28"/>
          <w:rtl w:val="true"/>
          <w:lang w:bidi="fa-IR"/>
        </w:rPr>
        <w:t xml:space="preserve">عبد الله بن عجلان السکونی قال ، 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ربما قسّمت الشی‌ء بین أصحابی أصلهم به فکیف أعطیهم؟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أعطهم علی الهجرة فی الدین والفقه والعقل </w:t>
      </w:r>
      <w:r>
        <w:rPr>
          <w:rFonts w:eastAsia="IRNazanin" w:cs="IRNazanin"/>
          <w:color w:val="111111"/>
          <w:sz w:val="28"/>
          <w:szCs w:val="28"/>
          <w:rtl w:val="true"/>
          <w:lang w:bidi="fa-IR"/>
        </w:rPr>
        <w:t xml:space="preserve">»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وینبغی تفضیل الذی لا یسأل علی الذی یسأل ، لحرمانه فی أکثر الأوقات فکانت حاجته أمسّ غالبا ، ولما رواه الشیخ فی الصحیح ، عن عبد الرحمن بن الحجاج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الزکاة ، یفضّل بعض من یعطی ممن لا یسأل علی غیره؟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یفضل الذی لا یسأل علی الذی یسأل </w:t>
      </w:r>
      <w:r>
        <w:rPr>
          <w:rFonts w:eastAsia="IRNazanin" w:cs="IRNazanin"/>
          <w:color w:val="111111"/>
          <w:sz w:val="28"/>
          <w:szCs w:val="28"/>
          <w:rtl w:val="true"/>
          <w:lang w:bidi="fa-IR"/>
        </w:rPr>
        <w:t xml:space="preserve">»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وینبغی صرف صدقة المواشی إلی المتجملین ومن لا عادة له بالسؤال ، وصرف صدقة غیرها إلی الفقراء المدقعین </w:t>
      </w:r>
      <w:r>
        <w:rPr>
          <w:rStyle w:val="FootnoteAnchor"/>
          <w:rtl w:val="true"/>
        </w:rPr>
        <w:footnoteReference w:id="1104"/>
      </w:r>
      <w:r>
        <w:rPr>
          <w:rFonts w:ascii="IRNazanin" w:hAnsi="IRNazanin" w:eastAsia="IRNazanin"/>
          <w:color w:val="111111"/>
          <w:sz w:val="28"/>
          <w:sz w:val="28"/>
          <w:szCs w:val="28"/>
          <w:rtl w:val="true"/>
          <w:lang w:bidi="fa-IR"/>
        </w:rPr>
        <w:t xml:space="preserve">المعتادین للسؤال ، لما رواه الشیخ ، عن عبد الله بن سنان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صدقة الخفّ والظلف تدفع إلی المتجملین من المسلمین ، فأما صدقة الذهب والفضة وما کیل بالقفیز وما أخرجته الأرض فللفقراء المدقعین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سنان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صار هذا هکذا؟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هؤلاء یتجملون یستحیون من الناس ، فیدفع إلیهم أجمل الأمرین عند الناس ، وکلّ صدقة </w:t>
      </w:r>
      <w:r>
        <w:rPr>
          <w:rFonts w:eastAsia="IRNazanin" w:cs="IRNazanin"/>
          <w:color w:val="111111"/>
          <w:sz w:val="28"/>
          <w:szCs w:val="28"/>
          <w:rtl w:val="true"/>
          <w:lang w:bidi="fa-IR"/>
        </w:rPr>
        <w:t xml:space="preserve">»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یجوز أن یعدل بها إلی غیر الموجودین ، ولا إلی غیر أهل البلد مع وجود المستحق فی البلد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بالعدول بها إلی غیر الموجودین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تأخیر الإخراج مع التمکن منه وسیجی‌ء الکلام فیه ، وبالعدول بها إلی غیر أهل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نقلها من بلد المال إلی</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9" w:name="__RefHeading___Toc7293965_2142443653"/>
      <w:bookmarkStart w:id="520" w:name="_Toc184"/>
      <w:bookmarkEnd w:id="519"/>
      <w:r>
        <w:rPr>
          <w:rtl w:val="true"/>
        </w:rPr>
        <w:t>حکم نقل الزکاة وتأخیرها</w:t>
      </w:r>
      <w:bookmarkEnd w:id="520"/>
    </w:p>
    <w:p>
      <w:pPr>
        <w:pStyle w:val="BookText"/>
        <w:rPr/>
      </w:pPr>
      <w:r>
        <w:rPr>
          <w:rFonts w:ascii="IRNazanin" w:hAnsi="IRNazanin" w:eastAsia="IRNazanin"/>
          <w:color w:val="111111"/>
          <w:sz w:val="28"/>
          <w:sz w:val="28"/>
          <w:szCs w:val="28"/>
          <w:rtl w:val="true"/>
          <w:lang w:bidi="fa-IR"/>
        </w:rPr>
        <w:t>غیره وإن کانت العبارة قاصرة عن تأدیة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 الأصحاب فی جواز النقل ، فذهب الشیخ فی الخلاف إلی تحریمه </w:t>
      </w:r>
      <w:r>
        <w:rPr>
          <w:rStyle w:val="FootnoteAnchor"/>
          <w:rtl w:val="true"/>
        </w:rPr>
        <w:footnoteReference w:id="1106"/>
      </w:r>
      <w:r>
        <w:rPr>
          <w:rFonts w:ascii="IRNazanin" w:hAnsi="IRNazanin" w:eastAsia="IRNazanin"/>
          <w:color w:val="111111"/>
          <w:sz w:val="28"/>
          <w:sz w:val="28"/>
          <w:szCs w:val="28"/>
          <w:rtl w:val="true"/>
          <w:lang w:bidi="fa-IR"/>
        </w:rPr>
        <w:t xml:space="preserve">، واختاره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التذکرة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مذهب علمائنا أجمع </w:t>
      </w:r>
      <w:r>
        <w:rPr>
          <w:rStyle w:val="FootnoteAnchor"/>
          <w:rtl w:val="true"/>
        </w:rPr>
        <w:footnoteReference w:id="1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 علمائنا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نقل الصدقة من بلدها مع وجود المستحق فیه ، وبه قال عمر بن عبد العزیز وسعید بن جبیر ومالک وأحمد ، وقال أبو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قال المفید من علمائنا ، والشیخ فی بعض کتبه </w:t>
      </w:r>
      <w:r>
        <w:rPr>
          <w:rStyle w:val="FootnoteAnchor"/>
          <w:rtl w:val="true"/>
        </w:rPr>
        <w:footnoteReference w:id="1108"/>
      </w:r>
      <w:r>
        <w:rPr>
          <w:rFonts w:ascii="IRNazanin" w:hAnsi="IRNazanin" w:eastAsia="IRNazanin"/>
          <w:color w:val="111111"/>
          <w:sz w:val="28"/>
          <w:sz w:val="28"/>
          <w:szCs w:val="28"/>
          <w:rtl w:val="true"/>
          <w:lang w:bidi="fa-IR"/>
        </w:rPr>
        <w:t>، وهو الأقرب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والأقرب عندی جواز النقل علی کراهیة مع وجود المستحق ، ویکون صاحب المال ضامنا کما اختاره صاحب الوسیلة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نقلها من البلد مع وجود المستحق إلاّ بشرط الضمان </w:t>
      </w:r>
      <w:r>
        <w:rPr>
          <w:rStyle w:val="FootnoteAnchor"/>
          <w:rtl w:val="true"/>
        </w:rPr>
        <w:footnoteReference w:id="1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الجواز مطلقا</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الصَّدَقاتُ لِلْفُقَراءِ وَالْمَساکِینِ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والدفع إلی الأصناف یتحقق مع النقل وبدونه ، وما رواه الشیخ فی الصحیح ، عن هشام بن الحکم ، عن أبی عبد الله علیه السلام فی الرجل یعطی الزکاة یقسّمها إله أن یخرج الشی‌ء منها من البلدة التی هو فیها إلی غیرها؟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وفی الصحیح ، عن أحمد بن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الثالث علیه السلام عن الرجل یخرج زکاته من بلد إلی بلد آخر ویصرفها إلی إخوانه فهل یجوز ذلک؟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درست بن أبی منصور ، عن رجل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الزکاة یبعث بها الرجل إلی بلد غیر بلده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بأن یبعث بالثلث أو الربع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من أبی أحمد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المانعون بأن فیه نوع خطر وتغریر بالزکاة وتعریضا لإتلافها مع إمکان إیصالها إلی مستحقها فیکون حراما ، وبأنه مناف للفوریة الواجبة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والجواب عن الأول أن استلزام النقل للخطر یندفع بالضمان ، وعن الثانی أولا منع الفوریة </w:t>
      </w:r>
      <w:r>
        <w:rPr>
          <w:rStyle w:val="FootnoteAnchor"/>
          <w:rtl w:val="true"/>
        </w:rPr>
        <w:footnoteReference w:id="1115"/>
      </w:r>
      <w:r>
        <w:rPr>
          <w:rFonts w:ascii="IRNazanin" w:hAnsi="IRNazanin" w:eastAsia="IRNazanin"/>
          <w:color w:val="111111"/>
          <w:sz w:val="28"/>
          <w:sz w:val="28"/>
          <w:szCs w:val="28"/>
          <w:rtl w:val="true"/>
          <w:lang w:bidi="fa-IR"/>
        </w:rPr>
        <w:t>، وثانیا إن النقل شروع فی الإخراج فلم یکن منافیا لها ، کالقسمة مع التمکن من إیصالها إلی شخص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مباحث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نقلها مع وجود المستحق ضمن إجماعا قاله فی المنتهی ، لأن المستحق موجود والدفع ممکن فالعدول إلی الغیر یقتضی وجوب الضمان </w:t>
      </w:r>
      <w:r>
        <w:rPr>
          <w:rStyle w:val="FootnoteAnchor"/>
          <w:rtl w:val="true"/>
        </w:rPr>
        <w:footnoteReference w:id="1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الأخبار المتضمنة لثبوت الضمان بمجرد التأخیر مع وجود المستحق کحسنة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بعث إلیه أخ له زکاة له لیقسّمها فضاعت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 الرسول ولا علی </w:t>
      </w:r>
    </w:p>
    <w:p>
      <w:pPr>
        <w:pStyle w:val="BookText"/>
        <w:rPr/>
      </w:pPr>
      <w:r>
        <w:rPr>
          <w:rFonts w:ascii="IRNazanin" w:hAnsi="IRNazanin" w:eastAsia="IRNazanin"/>
          <w:color w:val="111111"/>
          <w:sz w:val="28"/>
          <w:sz w:val="28"/>
          <w:szCs w:val="28"/>
          <w:rtl w:val="true"/>
          <w:lang w:bidi="fa-IR"/>
        </w:rPr>
        <w:t xml:space="preserve">المؤدّی 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لم یجد لها أهلا ففسدت وتغیرت أیضمنها؟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ولکن إن عرف أن لها أهلا فعطبت أو فسدت فهو لها ضامن حین أخّرها </w:t>
      </w:r>
      <w:r>
        <w:rPr>
          <w:rFonts w:eastAsia="IRNazanin" w:cs="IRNazanin"/>
          <w:color w:val="111111"/>
          <w:sz w:val="28"/>
          <w:szCs w:val="28"/>
          <w:rtl w:val="true"/>
          <w:lang w:bidi="fa-IR"/>
        </w:rPr>
        <w:t xml:space="preserve">»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وحسنة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رجل بعث زکاة ماله فتقسم فضاعت هل علیه ضمانها حتی تقسم؟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وجد لها موضعا فلم یدفعها فهو لها ضامن حتی یدفعها ، وإن لم یجد لها من یدفعها إلیه فبعث بها إلی أهلها فلیس علیه ضمان لأنها خرجت من یده ، وکذلک الوصیّ الذی یوصی إلیه یکون ضامنا لما دفع إلیه إذا وجد ربّه الذی أمر بدفعه إلیه فإن لم یجد فلیس علیه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من وجّه إلیه زکاة مال لیفرقها ووجد لها موضعا فلم یفعل ثم هلک کان ضامنا </w:t>
      </w:r>
      <w:r>
        <w:rPr>
          <w:rFonts w:eastAsia="IRNazanin" w:cs="IRNazanin"/>
          <w:color w:val="111111"/>
          <w:sz w:val="28"/>
          <w:szCs w:val="28"/>
          <w:rtl w:val="true"/>
          <w:lang w:bidi="fa-IR"/>
        </w:rPr>
        <w:t xml:space="preserve">»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بتحریم النقل فنقلها أجزأته إذا وصلت إلی الفقراء عند علمائنا أجمع لصدق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یجزیه ، لأنه دفعها إلی غیر من أمر بالدفع إلیه فأشبه ما لو دفعها إلی غیر الأصناف </w:t>
      </w:r>
      <w:r>
        <w:rPr>
          <w:rStyle w:val="FootnoteAnchor"/>
          <w:rtl w:val="true"/>
        </w:rPr>
        <w:footnoteReference w:id="1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معلوم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قلنا بجواز النقل کان مکروها ، والأولی صرفها إلی فقراء بلدها دفعا للخلاف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المنتهی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نقلها اقتصر علی أقرب الأماکن </w:t>
      </w:r>
    </w:p>
    <w:p>
      <w:pPr>
        <w:pStyle w:val="BookText"/>
        <w:rPr/>
      </w:pPr>
      <w:r>
        <w:rPr>
          <w:rFonts w:ascii="IRNazanin" w:hAnsi="IRNazanin" w:eastAsia="IRNazanin"/>
          <w:color w:val="111111"/>
          <w:sz w:val="28"/>
          <w:sz w:val="28"/>
          <w:szCs w:val="28"/>
          <w:rtl w:val="true"/>
          <w:lang w:bidi="fa-IR"/>
        </w:rPr>
        <w:t>ولا أن یؤخر دفعها مع التمکن ، فإن فعل شیئا من ذلک أثم وضمن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کل من کان فی یده مال لغیره وطالبه فامتنع ، </w:t>
      </w:r>
      <w:r>
        <w:rPr>
          <w:rStyle w:val="FootnoteAnchor"/>
          <w:rtl w:val="true"/>
        </w:rPr>
        <w:footnoteReference w:id="1121"/>
      </w:r>
      <w:r>
        <w:rPr>
          <w:rFonts w:ascii="IRNazanin" w:hAnsi="IRNazanin" w:eastAsia="IRNazanin"/>
          <w:color w:val="111111"/>
          <w:sz w:val="28"/>
          <w:sz w:val="28"/>
          <w:szCs w:val="28"/>
          <w:rtl w:val="true"/>
          <w:lang w:bidi="fa-IR"/>
        </w:rPr>
        <w:t>أو أوصی إلیه بشی‌ء فلم یصرفه فیه ، أو دفع إلیه ما یوصله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التی یوجد المستحق فیها استحبابا عندنا ، ووجوبا عند القائلین بتحریم النقل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أن یؤخّر دفعها مع التمکن ، فإن فعل شیئا من ذلک أثم وضمن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الضمان بالتأخیر مع وجود المستحق مع النقل وبدونه فلا خلاف فیه وقد تقدم من الأخبار ما یدل علیه ، وأما أنه لا یجوز تأخیر الدفع مع التمکن فهو أحد الأقوال فی المسألة ، والأصح جواز تأخیره شهرا وشهرین خصوصا للبسط وطلب الأفضل کما سیجی‌ء تحقیقه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کل من فی یده مال لغیره فطالبه فامتنع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الضمان بذلک لتحقق العدوان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أوصی إلیه بشی‌ء فلم یصرفه فیه ، أو دفع إلیه ما یوصله إلی غیره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یدل علی ذلک قوله علیه السلام فی حسنة محمد بن مسلم المتقدمة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وکذلک الوصی </w:t>
      </w:r>
      <w:r>
        <w:rPr>
          <w:rFonts w:eastAsia="IRNazanin" w:cs="IRNazanin"/>
          <w:color w:val="111111"/>
          <w:sz w:val="28"/>
          <w:szCs w:val="28"/>
          <w:rtl w:val="true"/>
          <w:lang w:bidi="fa-IR"/>
        </w:rPr>
        <w:t xml:space="preserve">» </w:t>
      </w:r>
      <w:r>
        <w:rPr>
          <w:rStyle w:val="FootnoteAnchor"/>
          <w:rtl w:val="true"/>
        </w:rPr>
        <w:footnoteReference w:id="1123"/>
      </w:r>
      <w:r>
        <w:rPr>
          <w:rFonts w:ascii="IRNazanin" w:hAnsi="IRNazanin" w:eastAsia="IRNazanin"/>
          <w:color w:val="111111"/>
          <w:sz w:val="28"/>
          <w:sz w:val="28"/>
          <w:szCs w:val="28"/>
          <w:rtl w:val="true"/>
          <w:lang w:bidi="fa-IR"/>
        </w:rPr>
        <w:t>إلخ ، ولعل ذلک هو الوجه فی ذکر هذه المسألة فی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نصّ الموصی أو الدافع علی جواز التراخی أو دلت القرائن علیه انتفت الفوریة قطعا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لم یجد المستحق جاز نقلها إلی بلد آخر ، ولا ضمان علیه مع التلف ، إلا أن یکون هناک 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ماله فی غیر بلده فالأفضل صرفها إلی بلد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دفع العوض فی بلده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لم یوجد المستحق جاز نقلها إلی بلد آخر ، ولا ضمان علیه مع التلف إلاّ أن یکون هناک تفریط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جواز النقل إذا عدم المستحق فی البلد ، بل الظاهر وجوبه لتوقف الدفع الواجب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انتفاء الضمان فیدل علیه الأصل ، وإباحة الفعل ، وحسنتا زرارة ومحمد بن مسلم المتقدمتان </w:t>
      </w:r>
      <w:r>
        <w:rPr>
          <w:rStyle w:val="FootnoteAnchor"/>
          <w:rtl w:val="true"/>
        </w:rPr>
        <w:footnoteReference w:id="1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الضمان مع التفریط فمعلوم من قواعد الأمانات ، وقال العلاّمة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خلاف فی ذلک کله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کان له مال فی غیر بلده فالأفضل صرفها فی بلد المال ، ولو دفع العوض فی بلده جاز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استحباب صرف الزکاة فی بلد المال فهو مذهب العلماء کافة ، والمستند فیه من طریق الأصحاب ما رواه عبد الکریم بن عتبة الهاشمی فی الحسن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رسول الله صلی الله علیه و آله یقسم صدقة أهل البوادی فی أهل البوادی وصدقة أهل الحضر فی أهل الحضر </w:t>
      </w:r>
      <w:r>
        <w:rPr>
          <w:rFonts w:eastAsia="IRNazanin" w:cs="IRNazanin"/>
          <w:color w:val="111111"/>
          <w:sz w:val="28"/>
          <w:szCs w:val="28"/>
          <w:rtl w:val="true"/>
          <w:lang w:bidi="fa-IR"/>
        </w:rPr>
        <w:t xml:space="preserve">»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جواز دفع العوض فی بلده وغیره فلا خلاف فیه بین الأصحاب أیضا لوصول الحق إلی مستحقه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بالعوض مثل الواجب فی النصاب ، ویمکن أن یرید به الأعم من المثل أو القیمة</w:t>
      </w:r>
      <w:r>
        <w:rPr>
          <w:rFonts w:eastAsia="IRNazanin" w:cs="IRNazanin"/>
          <w:color w:val="111111"/>
          <w:sz w:val="28"/>
          <w:szCs w:val="28"/>
          <w:rtl w:val="true"/>
          <w:lang w:bidi="fa-IR"/>
        </w:rPr>
        <w:t xml:space="preserve">. </w:t>
      </w:r>
      <w:bookmarkStart w:id="521" w:name="pg15452_158980"/>
    </w:p>
    <w:p>
      <w:pPr>
        <w:pStyle w:val="BookText"/>
        <w:rPr/>
      </w:pPr>
      <w:bookmarkEnd w:id="521"/>
      <w:r>
        <w:rPr>
          <w:rFonts w:ascii="IRNazanin" w:hAnsi="IRNazanin" w:eastAsia="IRNazanin"/>
          <w:color w:val="111111"/>
          <w:sz w:val="28"/>
          <w:sz w:val="28"/>
          <w:szCs w:val="28"/>
          <w:rtl w:val="true"/>
          <w:lang w:bidi="fa-IR"/>
        </w:rPr>
        <w:t>ولو نقل الواجب إلی بلده 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زکاة الفطرة الأفضل أن یؤدی فی بلده وإن کان ماله فی</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نقل الواجب إلی بلدة ضمن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أنه لا فرق فی لزوم الضمان بالنقل بین أن یکون إلی بلد المالک أو غیره ، لعموم الأدلة الدالة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نقل الواجب إنما یتحقق مع عزله بالنیة ، وإلاّ کان المنقول مشترکا بین المالک والزکاة وإن ضمنها مع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الذاهب مع عدم العزل یکون من مال المالک ، لعدم تعینه </w:t>
      </w:r>
      <w:r>
        <w:rPr>
          <w:rStyle w:val="FootnoteAnchor"/>
          <w:rtl w:val="true"/>
        </w:rPr>
        <w:footnoteReference w:id="1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قلنا بجواز العزل مع وجود المستحق کما هو ظاهر المعتبر </w:t>
      </w:r>
      <w:r>
        <w:rPr>
          <w:rStyle w:val="FootnoteAnchor"/>
          <w:rtl w:val="true"/>
        </w:rPr>
        <w:footnoteReference w:id="1128"/>
      </w:r>
      <w:r>
        <w:rPr>
          <w:rFonts w:ascii="IRNazanin" w:hAnsi="IRNazanin" w:eastAsia="IRNazanin"/>
          <w:color w:val="111111"/>
          <w:sz w:val="28"/>
          <w:sz w:val="28"/>
          <w:szCs w:val="28"/>
          <w:rtl w:val="true"/>
          <w:lang w:bidi="fa-IR"/>
        </w:rPr>
        <w:t xml:space="preserve">وصریح التذکرة والدروس </w:t>
      </w:r>
      <w:r>
        <w:rPr>
          <w:rStyle w:val="FootnoteAnchor"/>
          <w:rtl w:val="true"/>
        </w:rPr>
        <w:footnoteReference w:id="1129"/>
      </w:r>
      <w:r>
        <w:rPr>
          <w:rFonts w:ascii="IRNazanin" w:hAnsi="IRNazanin" w:eastAsia="IRNazanin"/>
          <w:color w:val="111111"/>
          <w:sz w:val="28"/>
          <w:sz w:val="28"/>
          <w:szCs w:val="28"/>
          <w:rtl w:val="true"/>
          <w:lang w:bidi="fa-IR"/>
        </w:rPr>
        <w:t>فالحکم واضح ، وإن قلنا إن العزل إنما یصح مع عدم المستحق أمکن تحقق الضمان بالنقل بتقدیر وجود المستحق بعد العزل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یعلم أن ما ذکره الشارح من أن الحکم بالضمان وعدمه لا یتحقق علی القول بعدم صحة العزل مع وجود المستحق ، حتی أنه احتمل کون المراد بالواجب فی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نقل الواجب ، مماثلة فی القدر والوصف ، وکون المراد بضمانه ذهابه من ماله وبقاء الحق فی ماله أو ذمته </w:t>
      </w:r>
      <w:r>
        <w:rPr>
          <w:rStyle w:val="FootnoteAnchor"/>
          <w:rtl w:val="true"/>
        </w:rPr>
        <w:footnoteReference w:id="1130"/>
      </w:r>
      <w:r>
        <w:rPr>
          <w:rFonts w:ascii="IRNazanin" w:hAnsi="IRNazanin" w:eastAsia="IRNazanin"/>
          <w:color w:val="111111"/>
          <w:sz w:val="28"/>
          <w:sz w:val="28"/>
          <w:szCs w:val="28"/>
          <w:rtl w:val="true"/>
          <w:lang w:bidi="fa-IR"/>
        </w:rPr>
        <w:t>، غیر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زکاة الفطرة الأفضل أن یؤدی فی بلده وإن کان له</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2" w:name="__RefHeading___Toc7293967_2142443653"/>
      <w:bookmarkStart w:id="523" w:name="_Toc185"/>
      <w:bookmarkEnd w:id="522"/>
      <w:r>
        <w:rPr>
          <w:rtl w:val="true"/>
        </w:rPr>
        <w:t>حکم نقل زکاة الفطرة</w:t>
      </w:r>
      <w:bookmarkStart w:id="524" w:name="pg15452_158981"/>
      <w:bookmarkEnd w:id="523"/>
    </w:p>
    <w:p>
      <w:pPr>
        <w:pStyle w:val="BookText"/>
        <w:rPr/>
      </w:pPr>
      <w:bookmarkEnd w:id="524"/>
      <w:r>
        <w:rPr>
          <w:rFonts w:ascii="IRNazanin" w:hAnsi="IRNazanin" w:eastAsia="IRNazanin"/>
          <w:color w:val="111111"/>
          <w:sz w:val="28"/>
          <w:sz w:val="28"/>
          <w:szCs w:val="28"/>
          <w:rtl w:val="true"/>
          <w:lang w:bidi="fa-IR"/>
        </w:rPr>
        <w:t>غیره ، لأنها تجب فی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عین زکاة الفطرة من مال غائب عنه ضمن بنقله عن ذلک البلد مع وجود المستحق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الرابع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اللواحق ، وفیه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قبض</w:t>
      </w:r>
    </w:p>
    <w:p>
      <w:pPr>
        <w:pStyle w:val="BookText"/>
        <w:rPr/>
      </w:pPr>
      <w:r>
        <w:rPr>
          <w:rFonts w:ascii="IRNazanin" w:hAnsi="IRNazanin" w:eastAsia="IRNazanin"/>
          <w:color w:val="111111"/>
          <w:sz w:val="28"/>
          <w:sz w:val="28"/>
          <w:szCs w:val="28"/>
          <w:rtl w:val="true"/>
          <w:lang w:bidi="fa-IR"/>
        </w:rPr>
        <w:t xml:space="preserve">مال فی غیره ، لأنها تجب فی الذمة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ببلده البلد الذی هو فیها سواء کانت بلده أم لا ، ولو أراد إخراج القیمة اعتبرت قیمة تلک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عیّن زکاة الفطرة من مال غائب عنه ضمن بنقله عن ذلک البلد مع وجود المستحق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سیأتی إن شاء الله أن زکاة الفطرة وإن کانت واجبة فی الذمة لکنها تتعین بالعزل وتصیر أمانة ، وقد قطع الأصحاب بمساواتها والحال هذه للمالیة فی تحریم النقل إن قلنا بذلک فی المالیة ، وتحقق الضمان بتأخیر الإخراج مع التمکن منه ، ولا فرق فی ذلک بین أن یعیّن من مال حاضر أو غائب کما صرّح به الشهید فی البیان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عزلها فی مال حاضر أو غائب فی موضع جواز العزل ثم نقلها لعدم المستحق فلا ضمان کما لا یضمن فی زکاة المال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کان الوجه فی فرض </w:t>
      </w:r>
      <w:r>
        <w:rPr>
          <w:rStyle w:val="FootnoteAnchor"/>
          <w:rtl w:val="true"/>
        </w:rPr>
        <w:footnoteReference w:id="1132"/>
      </w:r>
      <w:r>
        <w:rPr>
          <w:rFonts w:ascii="IRNazanin" w:hAnsi="IRNazanin" w:eastAsia="IRNazanin"/>
          <w:color w:val="111111"/>
          <w:sz w:val="28"/>
          <w:sz w:val="28"/>
          <w:szCs w:val="28"/>
          <w:rtl w:val="true"/>
          <w:lang w:bidi="fa-IR"/>
        </w:rPr>
        <w:t xml:space="preserve">المسألة فی تعیین الفطرة من المال الغائب التنبیه علی أن استحباب إخراج الفطرة فی بلد المخرج لا یقتضی انتفاء الضمان لنقلها من بلد المال مع وجود المستحق فیه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القسم الرابع ، فی اللواحق ، وفیه مسائل ،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5" w:name="__RefHeading___Toc7293969_2142443653"/>
      <w:bookmarkStart w:id="526" w:name="_Toc186"/>
      <w:bookmarkEnd w:id="525"/>
      <w:r>
        <w:rPr>
          <w:rtl w:val="true"/>
        </w:rPr>
        <w:t>براءة الذمة بقبض الساعی</w:t>
      </w:r>
      <w:bookmarkStart w:id="527" w:name="pg15452_158982"/>
      <w:bookmarkEnd w:id="526"/>
    </w:p>
    <w:p>
      <w:pPr>
        <w:pStyle w:val="BookText"/>
        <w:rPr/>
      </w:pPr>
      <w:bookmarkEnd w:id="527"/>
      <w:r>
        <w:rPr>
          <w:rFonts w:ascii="IRNazanin" w:hAnsi="IRNazanin" w:eastAsia="IRNazanin"/>
          <w:color w:val="111111"/>
          <w:sz w:val="28"/>
          <w:sz w:val="28"/>
          <w:szCs w:val="28"/>
          <w:rtl w:val="true"/>
          <w:lang w:bidi="fa-IR"/>
        </w:rPr>
        <w:t>الإمام أو الساعی الزکاة برئت ذمة المالک ، ولو تلفت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یجد المالک لها مستحقا فالأفضل له عزلها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قبض الإمام أو الساعی الزکاة برئت ذمة المالک ولو تلفت بعد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مما لا خلاف فیه بین العلماء ، لأن الإمام أو نائبه کالوکیل لأهل السهمان ، فکان قبضهما جاریا مجری قبض المستحق ، ویدل علیه أیضا فحوی صحیحة عبید بن زرارة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أخرجها من ماله فذهبت ولم یسمّها لأحد فقد بری‌ء منها </w:t>
      </w:r>
      <w:r>
        <w:rPr>
          <w:rFonts w:eastAsia="IRNazanin" w:cs="IRNazanin"/>
          <w:color w:val="111111"/>
          <w:sz w:val="28"/>
          <w:szCs w:val="28"/>
          <w:rtl w:val="true"/>
          <w:lang w:bidi="fa-IR"/>
        </w:rPr>
        <w:t xml:space="preserve">»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الثانیة ، إذا لم یجد المالک لها مستحقا فالأفضل له عزلها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ریب فی استحباب العزل مع عدم وجود المستحق ، بل جزم العلاّمة فی التذکرة والمنتهی باستحبابه حال حؤول الحول سواء کان المستحق موجودا أم لا ، وسواء أذن له الساعی فی ذلک أم لم یأذن ، واستدل علیه بأن له ولایة الإخراج بنفسه فیکون له ولایة التعیین ، وبأنه أمین علی حفظها فیکون أمینا علی تعیینها وإفرادها ، وبأن له دفع القیمة وتملک العین فله إفرادها ، وبأن منعه من إفرادها یقتضی منعه من التصرف فی النصاب وذلک ضرر عظیم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وتدل علیه أیضا موثقة یونس بن یعقوب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زکاة تحلّ علیّ شهرا فیصلح لی أن أحبس منها شیئا مخافة أن یجیئنی من یسألنی یکون عندی عدّة؟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حال الحول فأخرجها من مالک ولا تخلطها بشی‌ء وأعطها کیف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أنا کتبتها وأثبتها یستقیم لی؟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لا یضرّک </w:t>
      </w:r>
      <w:r>
        <w:rPr>
          <w:rFonts w:eastAsia="IRNazanin" w:cs="IRNazanin"/>
          <w:color w:val="111111"/>
          <w:sz w:val="28"/>
          <w:szCs w:val="28"/>
          <w:rtl w:val="true"/>
          <w:lang w:bidi="fa-IR"/>
        </w:rPr>
        <w:t xml:space="preserve">»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8" w:name="__RefHeading___Toc7293971_2142443653"/>
      <w:bookmarkStart w:id="529" w:name="_Toc187"/>
      <w:bookmarkEnd w:id="528"/>
      <w:r>
        <w:rPr>
          <w:rtl w:val="true"/>
        </w:rPr>
        <w:t>حال الزکاة عند عدم المستحق</w:t>
      </w:r>
      <w:bookmarkEnd w:id="529"/>
    </w:p>
    <w:p>
      <w:pPr>
        <w:pStyle w:val="BookText"/>
        <w:rPr/>
      </w:pPr>
      <w:r>
        <w:rPr>
          <w:rFonts w:ascii="IRNazanin" w:hAnsi="IRNazanin" w:eastAsia="IRNazanin"/>
          <w:color w:val="111111"/>
          <w:sz w:val="28"/>
          <w:sz w:val="28"/>
          <w:szCs w:val="28"/>
          <w:rtl w:val="true"/>
          <w:lang w:bidi="fa-IR"/>
        </w:rPr>
        <w:t>ولو أدرکته الوفاة أوصی بها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وحسنة عبید بن زرارة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أخرجها من ماله فذهبت ولم یسمّها لأحد فقد بری‌ء منها </w:t>
      </w:r>
      <w:r>
        <w:rPr>
          <w:rFonts w:eastAsia="IRNazanin" w:cs="IRNazanin"/>
          <w:color w:val="111111"/>
          <w:sz w:val="28"/>
          <w:szCs w:val="28"/>
          <w:rtl w:val="true"/>
          <w:lang w:bidi="fa-IR"/>
        </w:rPr>
        <w:t xml:space="preserve">»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أبی بصیر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أخرج الرجل الزکاة من ماله ثم سمّاها لقوم فضاعت أو أرسل بها إلیهم فضاعت فلا شی‌ء علیه </w:t>
      </w:r>
      <w:r>
        <w:rPr>
          <w:rFonts w:eastAsia="IRNazanin" w:cs="IRNazanin"/>
          <w:color w:val="111111"/>
          <w:sz w:val="28"/>
          <w:szCs w:val="28"/>
          <w:rtl w:val="true"/>
          <w:lang w:bidi="fa-IR"/>
        </w:rPr>
        <w:t xml:space="preserve">»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والمراد بالعزل تعیینها فی مال خاص فمتی حصل ذلک صارت أمانة فی یده لا یضمنها إلاّ بالتفریط أو تأخیر الإخراج مع التمکن منه ، ولیس له إبدالها بعد العزل قطعا ، ویتبعها النماء متصلا کان أو منفصلا علی الأظهر ، وقال فی الدروس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للمالک </w:t>
      </w:r>
      <w:r>
        <w:rPr>
          <w:rStyle w:val="FootnoteAnchor"/>
          <w:rtl w:val="true"/>
        </w:rPr>
        <w:footnoteReference w:id="1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أبی حمزة ، عن أبیه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الزکاة تجب علیّ فی موضع لا یمکننی أن أؤدّیها؟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اعزلها ، فإن اتجرت بها فأنت ضامن لها ولها الربح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لم تعزلها واتجرت بها فی جملة مالک فلها بقسطها من الربح ولا وضیعة علیها </w:t>
      </w:r>
      <w:r>
        <w:rPr>
          <w:rFonts w:eastAsia="IRNazanin" w:cs="IRNazanin"/>
          <w:color w:val="111111"/>
          <w:sz w:val="28"/>
          <w:szCs w:val="28"/>
          <w:rtl w:val="true"/>
          <w:lang w:bidi="fa-IR"/>
        </w:rPr>
        <w:t xml:space="preserve">»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أدرکته الوفاة أوصی بها وجوبا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المعتبر من الوصیة ما یحصل به الثبوت الشرعی ولا ریب فی وجوب ذلک ، لتوقف الواجب علیه ، ولعموم الأمر بالوصیة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وأوجب الشهید فی الدروس مع الوصیة العزل أیضا </w:t>
      </w:r>
      <w:r>
        <w:rPr>
          <w:rStyle w:val="FootnoteAnchor"/>
          <w:rtl w:val="true"/>
        </w:rPr>
        <w:footnoteReference w:id="1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أحوط</w:t>
      </w:r>
      <w:r>
        <w:rPr>
          <w:rFonts w:eastAsia="IRNazanin" w:cs="IRNazanin"/>
          <w:color w:val="111111"/>
          <w:sz w:val="28"/>
          <w:szCs w:val="28"/>
          <w:rtl w:val="true"/>
          <w:lang w:bidi="fa-IR"/>
        </w:rPr>
        <w:t xml:space="preserve">. </w:t>
      </w:r>
      <w:bookmarkStart w:id="530" w:name="pg15452_158984"/>
    </w:p>
    <w:p>
      <w:pPr>
        <w:pStyle w:val="BookText"/>
        <w:rPr/>
      </w:pPr>
      <w:bookmarkEnd w:id="530"/>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المملوک الذی یشتری من الزکاة إذا مات ولا وارث له ورثه أرباب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یرثه الإمام ، والأول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الکلینی فی الحسن وابن بابویه فی الصحیح ، عن علیّ بن یقطین قال ، قلت لأبی الحسن الأول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مات وعلیه زکاة وأوصی أن تقضی عنه الزکاة وولده محاویج إن دفعوها أضرّ بهم ذلک ضررا شدیدا؟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یخرجونها فیعودون بها علی أنفسهم ، ویخرجون منها شیئا فیدفع إلی غیرهم </w:t>
      </w:r>
      <w:r>
        <w:rPr>
          <w:rFonts w:eastAsia="IRNazanin" w:cs="IRNazanin"/>
          <w:color w:val="111111"/>
          <w:sz w:val="28"/>
          <w:szCs w:val="28"/>
          <w:rtl w:val="true"/>
          <w:lang w:bidi="fa-IR"/>
        </w:rPr>
        <w:t xml:space="preserve">»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الثالثة ، المملوک الذی یشتری من الزکاة إذا مات ولا وارث له ورثه أرباب الزکاة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یرثه الإمام ، والأول أظهر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بالوارث المنفی الوارث الخاص وهو من عدا الإمام وأرباب الزکاة ، للإجماع علی أن أحدهما وارث فلا یتحقق عدم الوارث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بأن میراثه لأرباب الزکاة مذهب الأکثر ، بل قال المصنف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علیه علماءنا </w:t>
      </w:r>
      <w:r>
        <w:rPr>
          <w:rStyle w:val="FootnoteAnchor"/>
          <w:rtl w:val="true"/>
        </w:rPr>
        <w:footnoteReference w:id="1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یؤذن بدعوی الإجماع علیه ، واستدلوا علیه بما رواه الشیخ فی الموثق ، عن عبید بن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أخرج زکاة ماله ألف درهم فلم یجد لها موضعا یدفع ذلک إلیه فنظر إلی مملوک یباع فیمن یزید فاشتراه بتلک الألف الدرهم التی أخرجها من زکاته فأعتقه هل یجوز ذلک؟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لا بأس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لما أعتق وصار حرّا اتجر واحترف فأصاب مالا ثم مات ولیس له وارث فمن یرثه إذا لم یکن له وارث؟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یرثه فقراء المؤمنین الذین یستحقون الزکاة ، لأنه إنما اشتری بمالهم </w:t>
      </w:r>
      <w:r>
        <w:rPr>
          <w:rFonts w:eastAsia="IRNazanin" w:cs="IRNazanin"/>
          <w:color w:val="111111"/>
          <w:sz w:val="28"/>
          <w:szCs w:val="28"/>
          <w:rtl w:val="true"/>
          <w:lang w:bidi="fa-IR"/>
        </w:rPr>
        <w:t xml:space="preserve">» </w:t>
      </w:r>
      <w:r>
        <w:rPr>
          <w:rStyle w:val="FootnoteAnchor"/>
          <w:rtl w:val="true"/>
        </w:rPr>
        <w:footnoteReference w:id="1144"/>
      </w:r>
      <w:r>
        <w:rPr>
          <w:rFonts w:ascii="IRNazanin" w:hAnsi="IRNazanin" w:eastAsia="IRNazanin"/>
          <w:color w:val="111111"/>
          <w:sz w:val="28"/>
          <w:sz w:val="28"/>
          <w:szCs w:val="28"/>
          <w:rtl w:val="true"/>
          <w:lang w:bidi="fa-IR"/>
        </w:rPr>
        <w:t>وهذه الروایة مع قصورها من حیث السند</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1" w:name="__RefHeading___Toc7293973_2142443653"/>
      <w:bookmarkStart w:id="532" w:name="_Toc188"/>
      <w:bookmarkEnd w:id="531"/>
      <w:r>
        <w:rPr>
          <w:rtl w:val="true"/>
        </w:rPr>
        <w:t>حکم المملوک المشتری من الزکاة</w:t>
      </w:r>
      <w:bookmarkEnd w:id="532"/>
    </w:p>
    <w:p>
      <w:pPr>
        <w:pStyle w:val="BookText"/>
        <w:rPr/>
      </w:pPr>
      <w:r>
        <w:rPr>
          <w:rFonts w:ascii="IRNazanin" w:hAnsi="IRNazanin" w:eastAsia="IRNazanin"/>
          <w:color w:val="111111"/>
          <w:sz w:val="28"/>
          <w:sz w:val="28"/>
          <w:szCs w:val="28"/>
          <w:rtl w:val="true"/>
          <w:lang w:bidi="fa-IR"/>
        </w:rPr>
        <w:t xml:space="preserve">لا تدل علی أن إرثه لأرباب الزکاة مطلقا بل إنما تدل علی اختصاص الفقراء بذلک ، والظاهر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اشتری بمالهم ، توجیه للحکمة المقتضیة لذلک والمراد أنه اشتری بالمال الذی کان یسوغ صرفه فی الفقراء لا أنه اشتری بسهم الفقراء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الشهید فی الدروس أن فی هذا التعلیل إیماء إلی أنه لو اشتری من سهم الرقاب لم یطرد الحکم لأنه اشتری بنصیبه لا بمال غیره </w:t>
      </w:r>
      <w:r>
        <w:rPr>
          <w:rStyle w:val="FootnoteAnchor"/>
          <w:rtl w:val="true"/>
        </w:rPr>
        <w:footnoteReference w:id="1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جید ، لأن ظاهر الروایة وقوع الشراء بجمیع الزکاة لا بسهم مخصوص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والأجود الاستدلال علی ذلک بما رواه ابن بابویه فی کتاب العلل فی الصحیح ، عن أیوب بن الحرّ أخی أدیم بن الحرّ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مملوک یعرف هذا الأمر الذی نحن علیه أشتریه من الزکاة وأعتقه؟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اشتره وأعتقه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هو مات وترک مالا؟ قال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میراثه لأهل الزکاة لأنه اشتری بشیئهم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7"/>
      </w:r>
      <w:r>
        <w:rPr>
          <w:rFonts w:ascii="IRNazanin" w:hAnsi="IRNazanin" w:eastAsia="IRNazanin"/>
          <w:color w:val="111111"/>
          <w:sz w:val="28"/>
          <w:sz w:val="28"/>
          <w:szCs w:val="28"/>
          <w:rtl w:val="true"/>
          <w:lang w:bidi="fa-IR"/>
        </w:rPr>
        <w:t>وهذه الروایة مع کونها صحیحة السند واضحة الدلالة لم یحتج بها أحد من الأصحاب فیما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بأن میراثه للإمام علیه السلام مجهول القائل من القدماء ، واختاره من المتأخرین العلاّمة فی القواعد وولده فی الشرح </w:t>
      </w:r>
      <w:r>
        <w:rPr>
          <w:rStyle w:val="FootnoteAnchor"/>
          <w:rtl w:val="true"/>
        </w:rPr>
        <w:footnoteReference w:id="1148"/>
      </w:r>
      <w:r>
        <w:rPr>
          <w:rFonts w:ascii="IRNazanin" w:hAnsi="IRNazanin" w:eastAsia="IRNazanin"/>
          <w:color w:val="111111"/>
          <w:sz w:val="28"/>
          <w:sz w:val="28"/>
          <w:szCs w:val="28"/>
          <w:rtl w:val="true"/>
          <w:lang w:bidi="fa-IR"/>
        </w:rPr>
        <w:t>، لأن الرقاب أحد مصارف الزکاة فیکون سائبة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ویظهر من المصنف فی المعتبر المیل إلیه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یرثه الفقراء لأنهم لا یملکون العبد المبتاع بمال الزکاة لأنه أحد مصارفها فیکون کالسائبة ، وتضعف الروایة لأن فی طریقها ابن فضال وهو فطحی وعبد الله بن بکیر وفیه ضعف ، غیر أن القول بها عندی أقوی لمکان سلامتها </w:t>
      </w:r>
      <w:bookmarkStart w:id="533" w:name="pg15452_158986"/>
    </w:p>
    <w:p>
      <w:pPr>
        <w:pStyle w:val="BookText"/>
        <w:rPr/>
      </w:pPr>
      <w:bookmarkEnd w:id="533"/>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احتاجت الصدقة إلی کیل أو وزن کانت الأجرة علی المالک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تحتسب من الزکاة ، والأول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 للفقیر سببان أو ما زاد یستحق بهما الزکاة کالفقر والکتابة والغزو جاز أن یعطی بحسب کل سبب نصیبا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المعارض وإطباق المحققین منّا علی العمل بها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ظهر من هذه العبارة عدم تحقق الخلاف فی المسألة ، وکیف کان فالأحوط صرف ذلک فی الفقراء خاصة لأنهم من أرباب الزکاة ، وفی حال الغیبة یستحقون ما یرثه الإمام ممن لا وارث له غیره فیکون الصرف إلیهم مجزیا علی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الرابعة ، إذا احتاجت الصدقة إلی کیل أو وزن کانت الأجرة علی المالک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تحتسب من الزکاة ، والأول أشبه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الأصح ما اختاره المصنف والأکثر من وجوب ذلک علی المالک ، لتوقف الدفع الواجب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باحتسابه من الزکاة للشیخ فی موضع من المبسوط </w:t>
      </w:r>
      <w:r>
        <w:rPr>
          <w:rStyle w:val="FootnoteAnchor"/>
          <w:rtl w:val="true"/>
        </w:rPr>
        <w:footnoteReference w:id="1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واحتج له فی المختلف بأن الله تعالی أوجب علی أرباب الزکاة قدرا معلوما من الزکاة فلا تجب الأجرة علیهم وإلاّ لزم أن یزاد علی الذی وجب علیهم </w:t>
      </w:r>
      <w:r>
        <w:rPr>
          <w:rStyle w:val="FootnoteAnchor"/>
          <w:rtl w:val="true"/>
        </w:rPr>
        <w:footnoteReference w:id="1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 أن إیجاب الزکاة لا یستلزم نفی إیجاب غیرها مع قیام الدلیل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الخامسة ، إذا اجتمع للفقیر سببان أو ما زاد یستحق بهما الزکاة ، کالفقر والکتابة والغزو ، جاز أن یعطی بحسب کل سبب نصیبا </w:t>
      </w:r>
      <w:r>
        <w:rPr>
          <w:rFonts w:eastAsia="IRNazanin" w:cs="IRNazanin"/>
          <w:color w:val="111111"/>
          <w:sz w:val="28"/>
          <w:szCs w:val="28"/>
          <w:rtl w:val="true"/>
          <w:lang w:bidi="fa-IR"/>
        </w:rPr>
        <w:t>).</w:t>
      </w:r>
    </w:p>
    <w:p>
      <w:pPr>
        <w:pStyle w:val="Heading3"/>
        <w:numPr>
          <w:ilvl w:val="2"/>
          <w:numId w:val="1"/>
        </w:numPr>
        <w:rPr/>
      </w:pPr>
      <w:bookmarkStart w:id="534" w:name="__RefHeading___Toc7293975_2142443653"/>
      <w:bookmarkStart w:id="535" w:name="_Toc189"/>
      <w:bookmarkEnd w:id="534"/>
      <w:r>
        <w:rPr>
          <w:rtl w:val="true"/>
        </w:rPr>
        <w:t>مؤنة الوزن علی المالک</w:t>
      </w:r>
      <w:bookmarkEnd w:id="535"/>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6" w:name="__RefHeading___Toc7293977_2142443653"/>
      <w:bookmarkStart w:id="537" w:name="_Toc190"/>
      <w:bookmarkEnd w:id="536"/>
      <w:r>
        <w:rPr>
          <w:rtl w:val="true"/>
        </w:rPr>
        <w:t>حکم اجتماع سببان للمستحق</w:t>
      </w:r>
      <w:bookmarkStart w:id="538" w:name="pg15452_158987"/>
      <w:bookmarkEnd w:id="537"/>
    </w:p>
    <w:p>
      <w:pPr>
        <w:pStyle w:val="BookText"/>
        <w:rPr/>
      </w:pPr>
      <w:bookmarkEnd w:id="538"/>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 ما یعطی الفقیر ما یجب فی النصاب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قراریط أو خمسة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یجب فی النصاب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قیراطان أو درهم ، والأول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الأولی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 للمستحق سببان ، لیعمّ الفقیر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جواز الدفع إلی من هذا شأنه بکلّ من الأسباب ، ثم إن کان أحدها الفقر فلا حدّ للإعطاء ، وإلاّ تقیّد بحسب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السادسة ، أقل ما یعطی الفقیر ما یجب فی النصاب الأول عشرة قراریط أو خمسة دراهم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یجب فی النصاب الثانی وهو قیراطان أو درهم ، والأول أکثر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الأصحاب فی هذه المسألة ، فقال المفید فی المقنعة </w:t>
      </w:r>
      <w:r>
        <w:rPr>
          <w:rStyle w:val="FootnoteAnchor"/>
          <w:rtl w:val="true"/>
        </w:rPr>
        <w:footnoteReference w:id="1152"/>
      </w:r>
      <w:r>
        <w:rPr>
          <w:rFonts w:ascii="IRNazanin" w:hAnsi="IRNazanin" w:eastAsia="IRNazanin"/>
          <w:color w:val="111111"/>
          <w:sz w:val="28"/>
          <w:sz w:val="28"/>
          <w:szCs w:val="28"/>
          <w:rtl w:val="true"/>
          <w:lang w:bidi="fa-IR"/>
        </w:rPr>
        <w:t xml:space="preserve">والشیخ فی جملة من کتبه </w:t>
      </w:r>
      <w:r>
        <w:rPr>
          <w:rStyle w:val="FootnoteAnchor"/>
          <w:rtl w:val="true"/>
        </w:rPr>
        <w:footnoteReference w:id="1153"/>
      </w:r>
      <w:r>
        <w:rPr>
          <w:rFonts w:ascii="IRNazanin" w:hAnsi="IRNazanin" w:eastAsia="IRNazanin"/>
          <w:color w:val="111111"/>
          <w:sz w:val="28"/>
          <w:sz w:val="28"/>
          <w:szCs w:val="28"/>
          <w:rtl w:val="true"/>
          <w:lang w:bidi="fa-IR"/>
        </w:rPr>
        <w:t xml:space="preserve">والمرتضی فی الانتصار </w:t>
      </w:r>
      <w:r>
        <w:rPr>
          <w:rStyle w:val="FootnoteAnchor"/>
          <w:rtl w:val="true"/>
        </w:rPr>
        <w:footnoteReference w:id="1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یعطی الفقراء أقل مما یجب فی النصاب الأول وهو خمسة دراهم أو عشرة قراریط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سلار </w:t>
      </w:r>
      <w:r>
        <w:rPr>
          <w:rStyle w:val="FootnoteAnchor"/>
          <w:rtl w:val="true"/>
        </w:rPr>
        <w:footnoteReference w:id="1155"/>
      </w:r>
      <w:r>
        <w:rPr>
          <w:rFonts w:ascii="IRNazanin" w:hAnsi="IRNazanin" w:eastAsia="IRNazanin"/>
          <w:color w:val="111111"/>
          <w:sz w:val="28"/>
          <w:sz w:val="28"/>
          <w:szCs w:val="28"/>
          <w:rtl w:val="true"/>
          <w:lang w:bidi="fa-IR"/>
        </w:rPr>
        <w:t xml:space="preserve">وابن الجنید </w:t>
      </w:r>
      <w:r>
        <w:rPr>
          <w:rStyle w:val="FootnoteAnchor"/>
          <w:rtl w:val="true"/>
        </w:rPr>
        <w:footnoteReference w:id="1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الاقتصار علی ما یجب فی النصاب الثانی وهو درهم أو عشر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المرتضی فی الجمل </w:t>
      </w:r>
      <w:r>
        <w:rPr>
          <w:rStyle w:val="FootnoteAnchor"/>
          <w:rtl w:val="true"/>
        </w:rPr>
        <w:footnoteReference w:id="1157"/>
      </w:r>
      <w:r>
        <w:rPr>
          <w:rFonts w:ascii="IRNazanin" w:hAnsi="IRNazanin" w:eastAsia="IRNazanin"/>
          <w:color w:val="111111"/>
          <w:sz w:val="28"/>
          <w:sz w:val="28"/>
          <w:szCs w:val="28"/>
          <w:rtl w:val="true"/>
          <w:lang w:bidi="fa-IR"/>
        </w:rPr>
        <w:t xml:space="preserve">وابن إدریس </w:t>
      </w:r>
      <w:r>
        <w:rPr>
          <w:rStyle w:val="FootnoteAnchor"/>
          <w:rtl w:val="true"/>
        </w:rPr>
        <w:footnoteReference w:id="1158"/>
      </w:r>
      <w:r>
        <w:rPr>
          <w:rFonts w:ascii="IRNazanin" w:hAnsi="IRNazanin" w:eastAsia="IRNazanin"/>
          <w:color w:val="111111"/>
          <w:sz w:val="28"/>
          <w:sz w:val="28"/>
          <w:szCs w:val="28"/>
          <w:rtl w:val="true"/>
          <w:lang w:bidi="fa-IR"/>
        </w:rPr>
        <w:t xml:space="preserve">وجمع من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یعطی الفقیر من الزکاة القلیل والکثیر ولا یحدّ القلیل بحدّ لا یجزئ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المعتمد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9" w:name="__RefHeading___Toc7293979_2142443653"/>
      <w:bookmarkStart w:id="540" w:name="_Toc191"/>
      <w:bookmarkEnd w:id="539"/>
      <w:r>
        <w:rPr>
          <w:rtl w:val="true"/>
        </w:rPr>
        <w:t>أقل ما یعطی الفقیر</w:t>
      </w:r>
      <w:bookmarkEnd w:id="540"/>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بمقتضی الأصل ، وإطلاق الکتاب والسنّة فإن امتثال الأمر بإیتاء الزکاة یتحقق بصرفها إلی المستحقین علی أیّ وجه کان ، ویؤیده ما رواه الشیخ ، عن أحمد بن محمد بن عیسی ، عن محمد بن أبی الصهبان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لی یا سیدی أن أعطی الرجل من إخوانی من الزکاة الدرهمین والثلاثة والدرهم </w:t>
      </w:r>
      <w:r>
        <w:rPr>
          <w:rStyle w:val="FootnoteAnchor"/>
          <w:rtl w:val="true"/>
        </w:rPr>
        <w:footnoteReference w:id="1159"/>
      </w:r>
      <w:r>
        <w:rPr>
          <w:rFonts w:ascii="IRNazanin" w:hAnsi="IRNazanin" w:eastAsia="IRNazanin"/>
          <w:color w:val="111111"/>
          <w:sz w:val="28"/>
          <w:sz w:val="28"/>
          <w:szCs w:val="28"/>
          <w:rtl w:val="true"/>
          <w:lang w:bidi="fa-IR"/>
        </w:rPr>
        <w:t xml:space="preserve">فقد اشتبه ذلک علیّ؟ فکتب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جائز </w:t>
      </w:r>
      <w:r>
        <w:rPr>
          <w:rFonts w:eastAsia="IRNazanin" w:cs="IRNazanin"/>
          <w:color w:val="111111"/>
          <w:sz w:val="28"/>
          <w:szCs w:val="28"/>
          <w:rtl w:val="true"/>
          <w:lang w:bidi="fa-IR"/>
        </w:rPr>
        <w:t xml:space="preserve">» </w:t>
      </w:r>
      <w:r>
        <w:rPr>
          <w:rStyle w:val="FootnoteAnchor"/>
          <w:rtl w:val="true"/>
        </w:rPr>
        <w:footnoteReference w:id="1160"/>
      </w:r>
      <w:r>
        <w:rPr>
          <w:rFonts w:ascii="IRNazanin" w:hAnsi="IRNazanin" w:eastAsia="IRNazanin"/>
          <w:color w:val="111111"/>
          <w:sz w:val="28"/>
          <w:sz w:val="28"/>
          <w:szCs w:val="28"/>
          <w:rtl w:val="true"/>
          <w:lang w:bidi="fa-IR"/>
        </w:rPr>
        <w:t>والظاهر أن المراد بالصادق هنا الهادی علیه السلام ، لأنه من رجاله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معنی هذه الروایة ما رواه ابن بابویه فی کتاب من لا یحضره الفقیه ، عن محمد بن عبد الجبار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بعض أصحابنا کتب علی یدی أحمد بن إسحاق إلی علیّ بن محمد العسکری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 الرجل من إخوانی من الزکاة الدرهمین والثلاثة؟ فکتب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افعل إن شاء الله </w:t>
      </w:r>
      <w:r>
        <w:rPr>
          <w:rFonts w:eastAsia="IRNazanin" w:cs="IRNazanin"/>
          <w:color w:val="111111"/>
          <w:sz w:val="28"/>
          <w:szCs w:val="28"/>
          <w:rtl w:val="true"/>
          <w:lang w:bidi="fa-IR"/>
        </w:rPr>
        <w:t xml:space="preserve">»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دلت الروایة علی جواز إعطاء ما دون الخمسة دراهم والعشرة قراریط فلا یکون ذلک متعینا ، ولیس فی الروایة دلالة علی تعین دفع المسؤول عنه فیبقی الإطلاق سالما من المعارض</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 الشیخ ومن قال بمقالته بما رواه فی الصحیح ، عن أبی ولاّد الحنّاط ، عن أبی عبد الله علیه السلام قال ، سمعته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یعطی أحد من الزکاة أقل من خمسة دراهم ، وهو أقلّ ما فرض الله من الزکاة فی أموال المسلمین ، فلا تعطوا أحدا أقل من خمسة دراهم فصاعدا </w:t>
      </w:r>
      <w:r>
        <w:rPr>
          <w:rFonts w:eastAsia="IRNazanin" w:cs="IRNazanin"/>
          <w:color w:val="111111"/>
          <w:sz w:val="28"/>
          <w:szCs w:val="28"/>
          <w:rtl w:val="true"/>
          <w:lang w:bidi="fa-IR"/>
        </w:rPr>
        <w:t xml:space="preserve">»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معاویة بن عمار وعبد الله بن بکیر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یجوز أن یدفع الزکاة أقل من خمسة دراهم ، فإنها أقل الزکاة </w:t>
      </w:r>
      <w:r>
        <w:rPr>
          <w:rFonts w:eastAsia="IRNazanin" w:cs="IRNazanin"/>
          <w:color w:val="111111"/>
          <w:sz w:val="28"/>
          <w:szCs w:val="28"/>
          <w:rtl w:val="true"/>
          <w:lang w:bidi="fa-IR"/>
        </w:rPr>
        <w:t xml:space="preserve">»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بالحمل علی الکراهة جمعا بین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التنبیه لأمور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 کلام الأصحاب أن هذه التقدیرات علی سبیل الوجوب ، وعبارة المصنف فی المعتبر کالصریحة فی ذلک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عدم التحدید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أجد به حدیثا یستند إلیه ، والإعراض عن النقل المشهور مع عدم المعارض اقتراح ، والتمسک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وَآتُوا الزَّکاةَ </w:t>
      </w:r>
      <w:r>
        <w:rPr>
          <w:rFonts w:eastAsia="IRNazanin" w:cs="IRNazanin"/>
          <w:color w:val="111111"/>
          <w:sz w:val="28"/>
          <w:szCs w:val="28"/>
          <w:rtl w:val="true"/>
          <w:lang w:bidi="fa-IR"/>
        </w:rPr>
        <w:t xml:space="preserve">) </w:t>
      </w:r>
      <w:r>
        <w:rPr>
          <w:rStyle w:val="FootnoteAnchor"/>
          <w:rtl w:val="true"/>
        </w:rPr>
        <w:footnoteReference w:id="1164"/>
      </w:r>
      <w:r>
        <w:rPr>
          <w:rFonts w:ascii="IRNazanin" w:hAnsi="IRNazanin" w:eastAsia="IRNazanin"/>
          <w:color w:val="111111"/>
          <w:sz w:val="28"/>
          <w:sz w:val="28"/>
          <w:szCs w:val="28"/>
          <w:rtl w:val="true"/>
          <w:lang w:bidi="fa-IR"/>
        </w:rPr>
        <w:t xml:space="preserve">غیر دال ، لأنه أمر بالإیتاء ولا یدل علی کیفیة ذلک فیرجع فیه إلی الکیفیة المنقولة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وصرّح العلاّمة فی جملة من کتبه بأن ذلک علی سبیل الاستحباب </w:t>
      </w:r>
      <w:r>
        <w:rPr>
          <w:rStyle w:val="FootnoteAnchor"/>
          <w:rtl w:val="true"/>
        </w:rPr>
        <w:footnoteReference w:id="1166"/>
      </w:r>
      <w:r>
        <w:rPr>
          <w:rFonts w:ascii="IRNazanin" w:hAnsi="IRNazanin" w:eastAsia="IRNazanin"/>
          <w:color w:val="111111"/>
          <w:sz w:val="28"/>
          <w:sz w:val="28"/>
          <w:szCs w:val="28"/>
          <w:rtl w:val="true"/>
          <w:lang w:bidi="fa-IR"/>
        </w:rPr>
        <w:t xml:space="preserve">، حتی أنه قال فی التذکرة بعد أن حکم بأنه یستحب أنه لا یعطی الفقیر أقل مما یجب فی النصاب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قلناه علی الاستحباب لا الوجوب إجماعا </w:t>
      </w:r>
      <w:r>
        <w:rPr>
          <w:rStyle w:val="FootnoteAnchor"/>
          <w:rtl w:val="true"/>
        </w:rPr>
        <w:footnoteReference w:id="1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والأصح أن ذلک علی سبیل الاستحباب ، لکن الخلاف فی المسألة متحقق</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فیما وقفت علیه من الروایات دلالة علی اعتبار التحدید ببلوغ النصاب الأول والثانی من الذهب ، وإنما الموجود فیها التقدیر بخمسة دراهم أو درهم ، فیحتمل سقوط التحدید فی غیرها مطلقا کما هو قضیة </w:t>
      </w:r>
      <w:bookmarkStart w:id="541" w:name="pg15452_158990"/>
    </w:p>
    <w:p>
      <w:pPr>
        <w:pStyle w:val="BookText"/>
        <w:rPr/>
      </w:pPr>
      <w:bookmarkEnd w:id="541"/>
      <w:r>
        <w:rPr>
          <w:rFonts w:ascii="IRNazanin" w:hAnsi="IRNazanin" w:eastAsia="IRNazanin"/>
          <w:color w:val="111111"/>
          <w:sz w:val="28"/>
          <w:sz w:val="28"/>
          <w:szCs w:val="28"/>
          <w:rtl w:val="true"/>
          <w:lang w:bidi="fa-IR"/>
        </w:rPr>
        <w:t>ولا حدّ للأکثر إذا کان 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تعاقبت العطیّة فبلغت مؤنة السنة حرم علیه ما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الأصل ، ویحتمل اعتبار بلوغ قیمة المدفوع ذلک ، واختاره الشارح </w:t>
      </w:r>
      <w:r>
        <w:rPr>
          <w:rStyle w:val="FootnoteAnchor"/>
          <w:rtl w:val="true"/>
        </w:rPr>
        <w:footnoteReference w:id="1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أنه أحوط ، ولو فرض نقص قیمة الواجب عن ذلک کله کما لو وجبت علیه شاة واحدة لا تساوی خمسة دراهم دفعها إلی الفقیر وسقط اعتبار التقدیر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یستحب إعطاء الخمسة دراهم أو یجب إذا بلغ الواجب ذلک ، فلو أعطی ما فی الأول لواحد ثم وجبت الزکاة علیه فی النصاب الثانی أخرج زکاته وسقط اعتبار التقدیر فیه إذا لم یجتمع منه نصب کثیرة تبلغ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عند المالک نصابان أول وثان فقد ذکر الشارح </w:t>
      </w:r>
      <w:r>
        <w:rPr>
          <w:rStyle w:val="FootnoteAnchor"/>
          <w:rtl w:val="true"/>
        </w:rPr>
        <w:footnoteReference w:id="1169"/>
      </w:r>
      <w:r>
        <w:rPr>
          <w:rFonts w:ascii="IRNazanin" w:hAnsi="IRNazanin" w:eastAsia="IRNazanin"/>
          <w:color w:val="111111"/>
          <w:sz w:val="28"/>
          <w:sz w:val="28"/>
          <w:szCs w:val="28"/>
          <w:rtl w:val="true"/>
          <w:lang w:bidi="fa-IR"/>
        </w:rPr>
        <w:t xml:space="preserve">وغیره </w:t>
      </w:r>
      <w:r>
        <w:rPr>
          <w:rStyle w:val="FootnoteAnchor"/>
          <w:rtl w:val="true"/>
        </w:rPr>
        <w:footnoteReference w:id="1170"/>
      </w:r>
      <w:r>
        <w:rPr>
          <w:rFonts w:ascii="IRNazanin" w:hAnsi="IRNazanin" w:eastAsia="IRNazanin"/>
          <w:color w:val="111111"/>
          <w:sz w:val="28"/>
          <w:sz w:val="28"/>
          <w:szCs w:val="28"/>
          <w:rtl w:val="true"/>
          <w:lang w:bidi="fa-IR"/>
        </w:rPr>
        <w:t>أنه یجوز إعطاء ما فی الأول لواحد وما فی الثانی لآخر من غیر کراهة ولا تحریم علی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مشکل ، لإطلاق النهی عن إعطاء ما دون الخمسة وإمکان الامتثال بدفع الجمیع إلی الواحد ، وطریق الاحتیاط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حدّ للأکثر إذا کان دفعة ، ولو تعاقبت علیه العطیة فبلغت مؤنة السنة حرم علیه الزائد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تحریم الزائد بعد ملک مؤنة السنة فلا ریب فیه ، لتحقق الغنی المانع من الاستحقاق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أنه لا حدّ للأکثر إذا کان دفعة فهو قول علمائنا أجمع ، لکن لا وجه لاعتبار الدفعة ، لأن الفقیر متی ملک مؤنة السنة صار غنیا وحرم علیه تناول الزکاة ، ولقد أجاد المصنف فی النافع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حدّ للأکثر فخیر الصدقة ما أبقت غنی </w:t>
      </w:r>
      <w:r>
        <w:rPr>
          <w:rStyle w:val="FootnoteAnchor"/>
          <w:rtl w:val="true"/>
        </w:rPr>
        <w:footnoteReference w:id="1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قال فی المعتبر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2" w:name="__RefHeading___Toc7293981_2142443653"/>
      <w:bookmarkStart w:id="543" w:name="_Toc192"/>
      <w:bookmarkEnd w:id="542"/>
      <w:r>
        <w:rPr>
          <w:rtl w:val="true"/>
        </w:rPr>
        <w:t>لا حد لأکثر الزکاة</w:t>
      </w:r>
      <w:bookmarkStart w:id="544" w:name="pg15452_158991"/>
      <w:bookmarkEnd w:id="543"/>
    </w:p>
    <w:p>
      <w:pPr>
        <w:pStyle w:val="BookText"/>
        <w:rPr/>
      </w:pPr>
      <w:bookmarkEnd w:id="544"/>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قبض الإمام الزکاة دعا لصاحبها 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العلاّمة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یعطی الفقیر ما یغنیه ویزید علی غناه وهو قول علمائنا أجمع </w:t>
      </w:r>
      <w:r>
        <w:rPr>
          <w:rStyle w:val="FootnoteAnchor"/>
          <w:rtl w:val="true"/>
        </w:rPr>
        <w:footnoteReference w:id="1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ذلک مضافا إلی العمومات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رواه الشیخ فی الصحیح ، عن سعید بن غزوان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کم یعطی الرجل الواحد من الزکاة؟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أعطه من الزکاة حتی تغنیه </w:t>
      </w:r>
      <w:r>
        <w:rPr>
          <w:rFonts w:eastAsia="IRNazanin" w:cs="IRNazanin"/>
          <w:color w:val="111111"/>
          <w:sz w:val="28"/>
          <w:szCs w:val="28"/>
          <w:rtl w:val="true"/>
          <w:lang w:bidi="fa-IR"/>
        </w:rPr>
        <w:t xml:space="preserve">»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ابن أبی عمیر ، عن زیاد بن مروان ، عن أبی الحسن موسی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أعطه ألف درهم </w:t>
      </w:r>
      <w:r>
        <w:rPr>
          <w:rFonts w:eastAsia="IRNazanin" w:cs="IRNazanin"/>
          <w:color w:val="111111"/>
          <w:sz w:val="28"/>
          <w:szCs w:val="28"/>
          <w:rtl w:val="true"/>
          <w:lang w:bidi="fa-IR"/>
        </w:rPr>
        <w:t xml:space="preserve">»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الموثق ، عن إسحاق بن عمار ، عن أبی الحسن موسی علیه السلام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 الرجل من الزکاة ثمانین درهما؟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وزده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أعطیه مائة؟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وأغنه إن قدرت علی أن تغنیه </w:t>
      </w:r>
      <w:r>
        <w:rPr>
          <w:rFonts w:eastAsia="IRNazanin" w:cs="IRNazanin"/>
          <w:color w:val="111111"/>
          <w:sz w:val="28"/>
          <w:szCs w:val="28"/>
          <w:rtl w:val="true"/>
          <w:lang w:bidi="fa-IR"/>
        </w:rPr>
        <w:t xml:space="preserve">»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الموثق ، عن عمار بن موسی ، عن أبی عبد الله علیه السلام إنه سئل کم یعطی الرجل من الزکاة؟ قال ، 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أعطیت فأغنه </w:t>
      </w:r>
      <w:r>
        <w:rPr>
          <w:rFonts w:eastAsia="IRNazanin" w:cs="IRNazanin"/>
          <w:color w:val="111111"/>
          <w:sz w:val="28"/>
          <w:szCs w:val="28"/>
          <w:rtl w:val="true"/>
          <w:lang w:bidi="fa-IR"/>
        </w:rPr>
        <w:t xml:space="preserve">»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السابعة ، إذا قبض الإمام الزکاة دعا لصاحبها وجوبا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5" w:name="__RefHeading___Toc7293983_2142443653"/>
      <w:bookmarkStart w:id="546" w:name="_Toc193"/>
      <w:bookmarkEnd w:id="545"/>
      <w:r>
        <w:rPr>
          <w:rtl w:val="true"/>
        </w:rPr>
        <w:t>استحباب دعاء الساعی لصاحب الزکاة</w:t>
      </w:r>
      <w:bookmarkStart w:id="547" w:name="pg15452_158992"/>
      <w:bookmarkEnd w:id="546"/>
    </w:p>
    <w:p>
      <w:pPr>
        <w:pStyle w:val="BookText"/>
        <w:rPr/>
      </w:pPr>
      <w:bookmarkEnd w:id="547"/>
      <w:r>
        <w:rPr>
          <w:rFonts w:ascii="IRNazanin" w:hAnsi="IRNazanin" w:eastAsia="IRNazanin"/>
          <w:color w:val="111111"/>
          <w:sz w:val="28"/>
          <w:sz w:val="28"/>
          <w:szCs w:val="28"/>
          <w:rtl w:val="true"/>
          <w:lang w:bidi="fa-IR"/>
        </w:rPr>
        <w:t>استحبابا ، وهو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أن یملک ما أخرجه فی الصدقة اختیارا ، واجبة</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استحبابا ، وهو الأظهر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الأصل فی هذه المسألة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أَمْوالِهِمْ صَدَقَةً تُطَهِّرُهُمْ وَتُزَکِّیهِمْ بِها وَصَلِّ عَلَیْهِمْ إِنَّ صَلاتَکَ سَکَنٌ لَهُمْ </w:t>
      </w:r>
      <w:r>
        <w:rPr>
          <w:rFonts w:eastAsia="Amiri" w:cs="Amiri" w:ascii="Amiri" w:hAnsi="Amiri"/>
          <w:color w:val="111111"/>
          <w:sz w:val="28"/>
          <w:szCs w:val="28"/>
          <w:rtl w:val="true"/>
          <w:lang w:bidi="ar-SA"/>
        </w:rPr>
        <w:t xml:space="preserve">) </w:t>
      </w:r>
      <w:r>
        <w:rPr>
          <w:rStyle w:val="FootnoteAnchor"/>
          <w:rtl w:val="true"/>
        </w:rPr>
        <w:footnoteReference w:id="1178"/>
      </w:r>
      <w:r>
        <w:rPr>
          <w:rFonts w:ascii="IRNazanin" w:hAnsi="IRNazanin" w:eastAsia="IRNazanin"/>
          <w:color w:val="111111"/>
          <w:sz w:val="28"/>
          <w:sz w:val="28"/>
          <w:szCs w:val="28"/>
          <w:rtl w:val="true"/>
          <w:lang w:bidi="fa-IR"/>
        </w:rPr>
        <w:t>والسکن ما یسکن إلیه المرء وتطمئن به نفسه وذلک أن دعاءه علیه السلام معلوم الاستجابة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والبحث فی وجوب ذلک علی النبی صلی الله علیه و آله والإمام علیه السلام أو استحبابه خال من الفائدة ، وإنما الکلام فی وجوب ذلک واستحبابه علی الساعی والفقیه والأصح عدم الوجوب ، للأصل ، ودلالة ظاهر التعلیل المستفاد من الآیة الشریفة علی اختصاص الحکم بالنبی صلی الله علیه و آله أو به وبالإمام ، ولأن أمیر المؤمنین علیه السلام لم یأمر بذلک ساعیه الذی أنفذه إلی بادیة الکوفة مع اشتمال وصیته التی أوصاه بها علی کثیر من الآداب والسنن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المستحق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یجب علیه الدعاء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استحباب الدعاء للجمیع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بصیغة الصلاة وغیرها ، وربما قیل بتعین لفظ الصلاة </w:t>
      </w:r>
      <w:r>
        <w:rPr>
          <w:rStyle w:val="FootnoteAnchor"/>
          <w:rtl w:val="true"/>
        </w:rPr>
        <w:footnoteReference w:id="1179"/>
      </w:r>
      <w:r>
        <w:rPr>
          <w:rFonts w:ascii="IRNazanin" w:hAnsi="IRNazanin" w:eastAsia="IRNazanin"/>
          <w:color w:val="111111"/>
          <w:sz w:val="28"/>
          <w:sz w:val="28"/>
          <w:szCs w:val="28"/>
          <w:rtl w:val="true"/>
          <w:lang w:bidi="fa-IR"/>
        </w:rPr>
        <w:t>، 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العلاّمة فی التذکرة أنه ینبغی أن یقال فی صورة الدعاء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آجرک الله فیما أعطیت وجعله لک طهورا وبارک الله لک فیما أبقیت </w:t>
      </w:r>
      <w:r>
        <w:rPr>
          <w:rFonts w:eastAsia="IRNazanin" w:cs="IRNazanin"/>
          <w:color w:val="111111"/>
          <w:sz w:val="28"/>
          <w:szCs w:val="28"/>
          <w:rtl w:val="true"/>
          <w:lang w:bidi="fa-IR"/>
        </w:rPr>
        <w:t xml:space="preserve">»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الثامنة ، یکره أن یملک ما أخرجه فی الصدقة اختیارا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8" w:name="__RefHeading___Toc7293985_2142443653"/>
      <w:bookmarkStart w:id="549" w:name="_Toc194"/>
      <w:bookmarkEnd w:id="548"/>
      <w:r>
        <w:rPr>
          <w:rtl w:val="true"/>
        </w:rPr>
        <w:t>کراهة تملک ما أخرجه فی الصدقة</w:t>
      </w:r>
      <w:bookmarkStart w:id="550" w:name="pg15452_158993"/>
      <w:bookmarkEnd w:id="549"/>
    </w:p>
    <w:p>
      <w:pPr>
        <w:pStyle w:val="BookText"/>
        <w:rPr/>
      </w:pPr>
      <w:bookmarkEnd w:id="550"/>
      <w:r>
        <w:rPr>
          <w:rFonts w:ascii="IRNazanin" w:hAnsi="IRNazanin" w:eastAsia="IRNazanin"/>
          <w:color w:val="111111"/>
          <w:sz w:val="28"/>
          <w:sz w:val="28"/>
          <w:szCs w:val="28"/>
          <w:rtl w:val="true"/>
          <w:lang w:bidi="fa-IR"/>
        </w:rPr>
        <w:t>کانت أو مندوبة ، ولا بأس إذا عادت بمیراث وما شابهه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توسم نعم الصدقة فی أقوی مرضع منها</w:t>
      </w:r>
    </w:p>
    <w:p>
      <w:pPr>
        <w:pStyle w:val="BookText"/>
        <w:rPr/>
      </w:pPr>
      <w:r>
        <w:rPr>
          <w:rFonts w:ascii="IRNazanin" w:hAnsi="IRNazanin" w:eastAsia="IRNazanin"/>
          <w:color w:val="111111"/>
          <w:sz w:val="28"/>
          <w:sz w:val="28"/>
          <w:szCs w:val="28"/>
          <w:rtl w:val="true"/>
          <w:lang w:bidi="fa-IR"/>
        </w:rPr>
        <w:t xml:space="preserve">واجبة کانت أو مندوبة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مجمع علیه بین الأصحاب ، بل 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خلاف فیه بین العلماء ، واستدل علیه بأنها طهارة للمال فیکره له شراء طهوره ، وبأنه ربما أستحیی الفقیر فیترک المماکسة معه ویکون ذلک وسیلة إلی استرجاع بعضها ، وربما طمع الفقیر فی غیرها منه فأسقط بعض ثمنها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احتاج إلی شرائها بأن یکون الفرض جزءا من حیوان لا یتمکن الفقیر من الانتفاع به ولا یشتریه غیر المالک أو یحصل للمالک ضرر بشراء غیره جاز شراؤها وزالت الکراهة إجماعا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ویدل علی جواز الشراء مضافا إلی الإجماع المنقول من جماعة </w:t>
      </w:r>
      <w:r>
        <w:rPr>
          <w:rStyle w:val="FootnoteAnchor"/>
          <w:rtl w:val="true"/>
        </w:rPr>
        <w:footnoteReference w:id="1182"/>
      </w:r>
      <w:r>
        <w:rPr>
          <w:rFonts w:ascii="Amiri" w:hAnsi="Amiri" w:eastAsia="Amiri" w:cs="Amiri"/>
          <w:color w:val="111111"/>
          <w:sz w:val="28"/>
          <w:sz w:val="28"/>
          <w:szCs w:val="28"/>
          <w:rtl w:val="true"/>
          <w:lang w:bidi="ar-SA"/>
        </w:rPr>
        <w:t xml:space="preserve">، وإطلاق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تَکُونَ تِجارَةً عَنْ تَراضٍ مِنْکُمْ </w:t>
      </w:r>
      <w:r>
        <w:rPr>
          <w:rFonts w:eastAsia="Amiri" w:cs="Amiri" w:ascii="Amiri" w:hAnsi="Amiri"/>
          <w:color w:val="111111"/>
          <w:sz w:val="28"/>
          <w:szCs w:val="28"/>
          <w:rtl w:val="true"/>
          <w:lang w:bidi="ar-SA"/>
        </w:rPr>
        <w:t xml:space="preserve">) </w:t>
      </w:r>
      <w:r>
        <w:rPr>
          <w:rStyle w:val="FootnoteAnchor"/>
          <w:rtl w:val="true"/>
        </w:rPr>
        <w:footnoteReference w:id="1183"/>
      </w:r>
      <w:r>
        <w:rPr>
          <w:rFonts w:ascii="IRNazanin" w:hAnsi="IRNazanin" w:eastAsia="IRNazanin"/>
          <w:color w:val="111111"/>
          <w:sz w:val="28"/>
          <w:sz w:val="28"/>
          <w:szCs w:val="28"/>
          <w:rtl w:val="true"/>
          <w:lang w:bidi="fa-IR"/>
        </w:rPr>
        <w:t xml:space="preserve">ما رواه الشیخ ، عن محمد بن خالد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أخرجها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الشاة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فلیقوّمها فیمن یرید </w:t>
      </w:r>
      <w:r>
        <w:rPr>
          <w:rStyle w:val="FootnoteAnchor"/>
          <w:rtl w:val="true"/>
        </w:rPr>
        <w:footnoteReference w:id="1184"/>
      </w:r>
      <w:r>
        <w:rPr>
          <w:rFonts w:ascii="IRNazanin" w:hAnsi="IRNazanin" w:eastAsia="IRNazanin"/>
          <w:color w:val="111111"/>
          <w:sz w:val="28"/>
          <w:sz w:val="28"/>
          <w:szCs w:val="28"/>
          <w:rtl w:val="true"/>
          <w:lang w:bidi="fa-IR"/>
        </w:rPr>
        <w:t xml:space="preserve">فإذا قامت علی ثمن فإن أرادها صاحبها فهو أحقّ بها ، وإن لم یردها فلیبعها </w:t>
      </w:r>
      <w:r>
        <w:rPr>
          <w:rFonts w:eastAsia="IRNazanin" w:cs="IRNazanin"/>
          <w:color w:val="111111"/>
          <w:sz w:val="28"/>
          <w:szCs w:val="28"/>
          <w:rtl w:val="true"/>
          <w:lang w:bidi="fa-IR"/>
        </w:rPr>
        <w:t xml:space="preserve">»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بأس إذا عادت إلیه بمیراث وشبهه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یندرج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 شراء الوکیل العام واستیفاؤها له من مال الموکّل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نفی البأس فی عودها إلیه بالمیراث أن الوارث یملک ما هذا شأنه ولا یستحب له إخراجه عن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التاسعة ، یستحب أن توسم نعم الصدقة فی أقوی موضع</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1" w:name="__RefHeading___Toc7293987_2142443653"/>
      <w:bookmarkStart w:id="552" w:name="_Toc195"/>
      <w:bookmarkEnd w:id="551"/>
      <w:r>
        <w:rPr>
          <w:rtl w:val="true"/>
        </w:rPr>
        <w:t>استحباب توسیم نعم الصدقة</w:t>
      </w:r>
      <w:bookmarkStart w:id="553" w:name="pg15452_158994"/>
      <w:bookmarkEnd w:id="552"/>
    </w:p>
    <w:p>
      <w:pPr>
        <w:pStyle w:val="BookText"/>
        <w:rPr/>
      </w:pPr>
      <w:bookmarkEnd w:id="553"/>
      <w:r>
        <w:rPr>
          <w:rFonts w:ascii="IRNazanin" w:hAnsi="IRNazanin" w:eastAsia="IRNazanin"/>
          <w:color w:val="111111"/>
          <w:sz w:val="28"/>
          <w:sz w:val="28"/>
          <w:szCs w:val="28"/>
          <w:rtl w:val="true"/>
          <w:lang w:bidi="fa-IR"/>
        </w:rPr>
        <w:t>وأکشفه ، کأصول الآذان فی الغنم ، وأفخاذ الإبل والبقر</w:t>
      </w:r>
      <w:r>
        <w:rPr>
          <w:rFonts w:eastAsia="IRNazanin" w:cs="IRNazanin"/>
          <w:color w:val="111111"/>
          <w:sz w:val="28"/>
          <w:szCs w:val="28"/>
          <w:rtl w:val="true"/>
          <w:lang w:bidi="fa-IR"/>
        </w:rPr>
        <w:t xml:space="preserve">. </w:t>
      </w:r>
      <w:r>
        <w:rPr>
          <w:rStyle w:val="FootnoteAnchor"/>
          <w:rtl w:val="true"/>
        </w:rPr>
        <w:footnoteReference w:id="1186"/>
      </w:r>
      <w:r>
        <w:rPr>
          <w:rFonts w:ascii="IRNazanin" w:hAnsi="IRNazanin" w:eastAsia="IRNazanin"/>
          <w:color w:val="111111"/>
          <w:sz w:val="28"/>
          <w:sz w:val="28"/>
          <w:szCs w:val="28"/>
          <w:rtl w:val="true"/>
          <w:lang w:bidi="fa-IR"/>
        </w:rPr>
        <w:t xml:space="preserve">ویکتب فی المیسم ما أخذت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 أو صدقة ، أو 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وقت التسلیم</w:t>
      </w:r>
    </w:p>
    <w:p>
      <w:pPr>
        <w:pStyle w:val="BookText"/>
        <w:rPr/>
      </w:pPr>
      <w:r>
        <w:rPr>
          <w:rFonts w:ascii="IRNazanin" w:hAnsi="IRNazanin" w:eastAsia="IRNazanin"/>
          <w:color w:val="111111"/>
          <w:sz w:val="28"/>
          <w:sz w:val="28"/>
          <w:szCs w:val="28"/>
          <w:rtl w:val="true"/>
          <w:lang w:bidi="fa-IR"/>
        </w:rPr>
        <w:t>إذا أهل الثانی عشر وجب دفع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وأکشفه کأصول الآذان فی الغنم ، وأفخاذ الإبل والبقر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علمائنا وأکثر العامة </w:t>
      </w:r>
      <w:r>
        <w:rPr>
          <w:rStyle w:val="FootnoteAnchor"/>
          <w:rtl w:val="true"/>
        </w:rPr>
        <w:footnoteReference w:id="1187"/>
      </w:r>
      <w:r>
        <w:rPr>
          <w:rFonts w:ascii="IRNazanin" w:hAnsi="IRNazanin" w:eastAsia="IRNazanin"/>
          <w:color w:val="111111"/>
          <w:sz w:val="28"/>
          <w:sz w:val="28"/>
          <w:szCs w:val="28"/>
          <w:rtl w:val="true"/>
          <w:lang w:bidi="fa-IR"/>
        </w:rPr>
        <w:t xml:space="preserve">، واستدل علیه فی المنتهی بما رواه الجمهور عن النبی صلی الله علیه و آله إنه کان یسم الإبل فی إفخاذها </w:t>
      </w:r>
      <w:r>
        <w:rPr>
          <w:rStyle w:val="FootnoteAnchor"/>
          <w:rtl w:val="true"/>
        </w:rPr>
        <w:footnoteReference w:id="1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أنس إنه دخل علی رسول الله صلی الله علیه و آله وهو یسم الغنم فی آذانها </w:t>
      </w:r>
      <w:r>
        <w:rPr>
          <w:rStyle w:val="FootnoteAnchor"/>
          <w:rtl w:val="true"/>
        </w:rPr>
        <w:footnoteReference w:id="1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وبأن فیه فائدة لا تحصل بدونه وهی تمییزها عن غیرها فربما شردت فیعرفها من یجدها فیردّها ، وربما رآها صاحب المال فامتنع من شرائها </w:t>
      </w:r>
      <w:r>
        <w:rPr>
          <w:rStyle w:val="FootnoteAnchor"/>
          <w:rtl w:val="true"/>
        </w:rPr>
        <w:footnoteReference w:id="1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ویکتب علی المیسم ما أخذت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زکاة ، أو صدقة ، أو جزیة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المیسم بکسر المیم وفتح السین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المکواة بکسر المیم أیضا ، والمراد أنه یستحب أن یوسم بمیسم مکتوب علیه ما أخذت له تلک النعم ، ففی نعم الصدقة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صدقة أو زکاة ، وفی الجزیة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کتب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أبرک وأولی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القول فی وقت التسلیم ، إذا أهل الثانی عشر وجب دفع الزکاة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4" w:name="__RefHeading___Toc7293989_2142443653"/>
      <w:bookmarkStart w:id="555" w:name="_Toc196"/>
      <w:bookmarkEnd w:id="554"/>
      <w:r>
        <w:rPr>
          <w:rtl w:val="true"/>
        </w:rPr>
        <w:t>وقت تسلیم الزکاة</w:t>
      </w:r>
      <w:bookmarkEnd w:id="555"/>
    </w:p>
    <w:p>
      <w:pPr>
        <w:pStyle w:val="BookText"/>
        <w:rPr/>
      </w:pPr>
      <w:r>
        <w:rPr>
          <w:rFonts w:ascii="IRNazanin" w:hAnsi="IRNazanin" w:eastAsia="IRNazanin"/>
          <w:color w:val="111111"/>
          <w:sz w:val="28"/>
          <w:sz w:val="28"/>
          <w:szCs w:val="28"/>
          <w:rtl w:val="true"/>
          <w:lang w:bidi="fa-IR"/>
        </w:rPr>
        <w:t xml:space="preserve">مقتضی العبارة استقرار الوجوب بإهلال الثانی عشر وإن لم تکمل أیامه وبذلک صرّح فی المعتبر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تجب الزکاة فی الحیوان والأثمان حتی یحول علیها الحول وهو أن یمضی لها فی ملکه أحد عشر شهرا ثم یهلّ الثانی عشر وتکون الشرائط موجودة فیه کله وهو النصاب وإمکان التصرف والسوم فی الماشیة وکونها دراهم أو دنانیر فی الأثمان </w:t>
      </w:r>
      <w:r>
        <w:rPr>
          <w:rStyle w:val="FootnoteAnchor"/>
          <w:rtl w:val="true"/>
        </w:rPr>
        <w:footnoteReference w:id="1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والضمیر المجرور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وتکون الشرائط موجودة فیه ، یرجع إلی الحول المعرّف سابقا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وأوضح من ذلک دلالة کلام العلاّمة فی المنتهی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تجب الزکاة فی الأنعام والأثمان حتی یحول علیها الحول أحد عشر شهرا ثم یهلّ الثانی عشر وهی علی الشرائط طول الحول وقد تقدم ذلک کله ، فإذا أهلّ الثانی عشر وجب دفع الزکاة علی الفور </w:t>
      </w:r>
      <w:r>
        <w:rPr>
          <w:rStyle w:val="FootnoteAnchor"/>
          <w:rtl w:val="true"/>
        </w:rPr>
        <w:footnoteReference w:id="1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وقریب من ذلک عبارة التذکرة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والأصل فی ذلک ما رواه الشیخ والکلینی فی الحسن ، عن زرارة ، عن أبی جعفر علیه السلام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کانت له مائتا درهم فوهبها لبعض إخوانه أو ولده أو أهله فرارا بها من الزکاة فعل ذلک قبل حلّها بشهر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دخل الشهر الثانی عشر فقد حال علیها الحول ووجبت علیه فیها الزکاة </w:t>
      </w:r>
      <w:r>
        <w:rPr>
          <w:rFonts w:eastAsia="IRNazanin" w:cs="IRNazanin"/>
          <w:color w:val="111111"/>
          <w:sz w:val="28"/>
          <w:szCs w:val="28"/>
          <w:rtl w:val="true"/>
          <w:lang w:bidi="fa-IR"/>
        </w:rPr>
        <w:t xml:space="preserve">»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ومقتضی الروایة أن حولان الحول عبارة عن مضیّ أحد عشر شهرا کاملة علی المال فإذا دخل الثانی عشر وجبت الزکاة وإن لم تکمل أیامه ، وبمضمون هذه الروایة أفتی الأصحاب ، وقال العلاّمة فی التذکرة والمنتهی </w:t>
      </w:r>
      <w:r>
        <w:rPr>
          <w:rFonts w:eastAsia="IRNazanin" w:cs="IRNazanin"/>
          <w:color w:val="111111"/>
          <w:sz w:val="28"/>
          <w:szCs w:val="28"/>
          <w:rtl w:val="true"/>
          <w:lang w:bidi="fa-IR"/>
        </w:rPr>
        <w:t xml:space="preserve">: </w:t>
      </w:r>
      <w:bookmarkStart w:id="556" w:name="pg15452_158996"/>
    </w:p>
    <w:p>
      <w:pPr>
        <w:pStyle w:val="BookText"/>
        <w:rPr/>
      </w:pPr>
      <w:bookmarkEnd w:id="556"/>
      <w:r>
        <w:rPr>
          <w:rFonts w:ascii="IRNazanin" w:hAnsi="IRNazanin" w:eastAsia="IRNazanin"/>
          <w:color w:val="111111"/>
          <w:sz w:val="28"/>
          <w:sz w:val="28"/>
          <w:szCs w:val="28"/>
          <w:rtl w:val="true"/>
          <w:lang w:bidi="fa-IR"/>
        </w:rPr>
        <w:t>ولا یجوز التأخیر إلا لمانع ، أو لانتظار من له قبضها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عزلها جاز تأخیرها إلی شهر أو شهرین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والأشبه أن التأخیر إن کان لسبب مبیح دام بدوامه ولا یتحدد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اقتراحا لم یجز ،</w:t>
      </w:r>
    </w:p>
    <w:p>
      <w:pPr>
        <w:pStyle w:val="BookText"/>
        <w:rPr/>
      </w:pPr>
      <w:r>
        <w:rPr>
          <w:rFonts w:ascii="IRNazanin" w:hAnsi="IRNazanin" w:eastAsia="IRNazanin"/>
          <w:color w:val="111111"/>
          <w:sz w:val="28"/>
          <w:sz w:val="28"/>
          <w:szCs w:val="28"/>
          <w:rtl w:val="true"/>
          <w:lang w:bidi="fa-IR"/>
        </w:rPr>
        <w:t xml:space="preserve">إنه قول علمائنا أجمع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ومقتضی ذلک استقرار الوجوب بدخول الثانی عشر ، لکن صرّح الشارح بخلاف ذلک وأن استقرار الوجوب إنما یتحقق بتمام الثانی عشر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الفائدة تظهر فی جواز تأخیر الإخراج إلی أن یستقر الوجوب ، وفیما لو اختلّت الشرائط فی الثانی عشر فتسقط الزکاة ویرجع بها إن کان أخرجها إذا علم القابض بالحال أو کانت العین باقیة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القول لا نعرف به قائلا ممن سلف ، نعم ربما أو همه کلام المصنف فی النافع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أهلّ الثانی عشر وجبت الزکاة ، وتعتبر شرائط الوجوب فیه کلّه ، وعند الوجوب یتعین دفع الواجب ولا یجوز تأخیره </w:t>
      </w:r>
      <w:r>
        <w:rPr>
          <w:rStyle w:val="FootnoteAnchor"/>
          <w:rtl w:val="true"/>
        </w:rPr>
        <w:footnoteReference w:id="1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الضمیر یرجع إلی الحول المدلول علیه بالمقام لا إلی الشهر الثانی عشر کما دلّت علیه عبارة الکتاب وکلامه فی المعتبر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الروایة والإجماع المنقول استقرار الوجوب بدخول الثانی عشر ، والمتجه إما العمل بهما کما هو الظاهر ، أو إلغاء الحکم من أصله والحکم بعدم تحقق حؤول الحول إلاّ بتمام الثانی عشر ، أما التفصیل فلا وجه له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یجوز التأخیر إلا المانع ، أو لانتظار من له قبضها ، وإذا عزلها جاز تأخیرها شهرا وشهرین ، والأشبه أنّ التأخیر إن کان لسبب مبیح دام بدوامه ولا یتحدد ، وإن کان اقتراحا لم یجز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7" w:name="__RefHeading___Toc7293991_2142443653"/>
      <w:bookmarkStart w:id="558" w:name="_Toc197"/>
      <w:bookmarkEnd w:id="557"/>
      <w:r>
        <w:rPr>
          <w:rtl w:val="true"/>
        </w:rPr>
        <w:t>حکم تأخیر الزکاة بعد العزل</w:t>
      </w:r>
      <w:bookmarkEnd w:id="558"/>
    </w:p>
    <w:p>
      <w:pPr>
        <w:pStyle w:val="BookText"/>
        <w:rPr/>
      </w:pPr>
      <w:r>
        <w:rPr>
          <w:rFonts w:ascii="IRNazanin" w:hAnsi="IRNazanin" w:eastAsia="IRNazanin"/>
          <w:color w:val="111111"/>
          <w:sz w:val="28"/>
          <w:sz w:val="28"/>
          <w:szCs w:val="28"/>
          <w:rtl w:val="true"/>
          <w:lang w:bidi="fa-IR"/>
        </w:rPr>
        <w:t>اختلف الأصحاب فی هذه المسألة فأطلق الأکثر عدم جواز التأخیر عن وقت التسلیم إلاّ لمانع ، لأن المستحق مطالب بشاهد الحال ، فیجب التعجیل کالودیعة 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حال الحول فعلی الإنسان أن یخرج ما یجب علیه علی الفور ولا یؤخره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عزل ما یجب علیه فلا بأس أن یفرقه ما بین شهر وشهرین ولا یجعل ذلک أکثر منه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إدریس فی سرائره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حال الحول فعلی الإنسان أن یخرج ما یجب علیه إذا حضر المستحق ، فإن أخّر ذلک إیثارا به مستحقا غیر من حضر فلا إثم علیه بغیر خلاف إلاّ أنه إن هلک قبل وصوله إلی من یرید إعطاءه إیاه یجب علی ربّ المال الضمان ، وقال بعض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حال الحول فعلی الإنسان أن یخرج ما علیه علی الفور ولا یؤخره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أراد علی الفور وجوبا مضیقا فهذا بخلاف إجماع أصحابنا لأنه لا خلاف بینهم أن للإنسان أن یخصّ بزکاته فقیرا دون فقیر وأنه لا یکون مخلاّ بواجب ولا فاعلا لقبیح ، وإن أراد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الفور ، أنه إذا حال الحول وجب علیه إخراج الزکاة فإن لم یخرجها طلبا وإیثارا لغیر من حضر من مستحقیها وهلک المال فإنه یکون ضامنا فهذا الذی ذهبنا إلیه واخترناه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وجوّز الشهید فی الدروس التأخیر لانتظار الأفضل والتعمیم </w:t>
      </w:r>
      <w:r>
        <w:rPr>
          <w:rStyle w:val="FootnoteAnchor"/>
          <w:rtl w:val="true"/>
        </w:rPr>
        <w:footnoteReference w:id="1202"/>
      </w:r>
      <w:r>
        <w:rPr>
          <w:rFonts w:ascii="IRNazanin" w:hAnsi="IRNazanin" w:eastAsia="IRNazanin"/>
          <w:color w:val="111111"/>
          <w:sz w:val="28"/>
          <w:sz w:val="28"/>
          <w:szCs w:val="28"/>
          <w:rtl w:val="true"/>
          <w:lang w:bidi="fa-IR"/>
        </w:rPr>
        <w:t xml:space="preserve">، وزاد فی البیان تأخیرها لمعتاد الطلب منه بما لا یؤدی إلی الإهمال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وجزم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بجواز تأخیرها شهرا وشهرین خصوصا للبسط أو لذی المزیة </w:t>
      </w:r>
      <w:r>
        <w:rPr>
          <w:rStyle w:val="FootnoteAnchor"/>
          <w:rtl w:val="true"/>
        </w:rPr>
        <w:footnoteReference w:id="1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المعتمد ، للأخبار الکثیرة الدالة علیه </w:t>
      </w:r>
    </w:p>
    <w:p>
      <w:pPr>
        <w:pStyle w:val="BookText"/>
        <w:rPr/>
      </w:pPr>
      <w:r>
        <w:rPr>
          <w:rFonts w:ascii="IRNazanin" w:hAnsi="IRNazanin" w:eastAsia="IRNazanin"/>
          <w:color w:val="111111"/>
          <w:sz w:val="28"/>
          <w:sz w:val="28"/>
          <w:szCs w:val="28"/>
          <w:rtl w:val="true"/>
          <w:lang w:bidi="fa-IR"/>
        </w:rPr>
        <w:t xml:space="preserve">کصحیحة حمّاد بن عثمان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بتعجیل الزکاة شهرین وتأخیرها شهرین </w:t>
      </w:r>
      <w:r>
        <w:rPr>
          <w:rFonts w:eastAsia="IRNazanin" w:cs="IRNazanin"/>
          <w:color w:val="111111"/>
          <w:sz w:val="28"/>
          <w:szCs w:val="28"/>
          <w:rtl w:val="true"/>
          <w:lang w:bidi="fa-IR"/>
        </w:rPr>
        <w:t xml:space="preserve">»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معاویة بن عمّار ، عن أبی عبد الله علیه السلام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تحلّ علیه الزکاة فی شهر رمضان فیؤخّرها إلی المحرّم؟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لا تحلّ علیه إلاّ فی المحرّم فیعجّلها فی شهر رمضان؟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عبد الله بن سنان ، عن أبی عبد الله علیه السلام إنه قال فی الرجل یخرج زکاته فیقسم بعضها ویبقی بعض یلتمس لها المواضع فیکون بین أوله وآخره ثلاثة أشهر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وموثقة یونس بن یعقوب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زکاة تحلّ علیّ شهرا فیصلح لی أن أحبس منها شیئا مخافة أن یجیئنی من یسألنی یکون عندی عدّة؟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حال الحول فأخرجها من مالک ولا تخلطها بشی‌ء وأعطها کیف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أنا کتبتها وأثبتها یستقیم لی؟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لا یضرک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 xml:space="preserve">. </w:t>
      </w:r>
      <w:bookmarkStart w:id="559" w:name="pg15452_158999"/>
    </w:p>
    <w:p>
      <w:pPr>
        <w:pStyle w:val="BookText"/>
        <w:rPr/>
      </w:pPr>
      <w:bookmarkEnd w:id="559"/>
      <w:r>
        <w:rPr>
          <w:rFonts w:ascii="IRNazanin" w:hAnsi="IRNazanin" w:eastAsia="IRNazanin"/>
          <w:color w:val="111111"/>
          <w:sz w:val="28"/>
          <w:sz w:val="28"/>
          <w:szCs w:val="28"/>
          <w:rtl w:val="true"/>
          <w:lang w:bidi="fa-IR"/>
        </w:rPr>
        <w:t>ویضمن إن تلفت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تقدیمها قبل وقت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آثر ذلک دفع مثلها</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ویضمن إن تلفت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ریب فی الضمان إذا کان التأخیر لغیر عذر وإن قلنا بجوازه ، للأخبار الکثیرة الدالة علیه کحسنة محمد بن مسلم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بعث بزکاة ماله لتقسم فضاعت هل علیه ضمانها حتی تقسم؟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وجد لها موضعا فلم یدفعها فهو لها ضامن حتی یدفعها ، وإن لم یجد لها من یدفعها إلیه فبعث بها إلی أهلها فلیس علیه ضمان لأنها قد خرجت من یده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وحسنة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بعث إلیه أخ له بزکاته لیقسمها فضاعت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 الرسول ولا علی المؤدّی 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لم یجد لها أهلا ففسدت وتغیرت أیضمنها؟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ولکن إن عرف لها أهلا فعطبت أو فسدت فهو لها ضامن حتی یخرجها </w:t>
      </w:r>
      <w:r>
        <w:rPr>
          <w:rFonts w:eastAsia="IRNazanin" w:cs="IRNazanin"/>
          <w:color w:val="111111"/>
          <w:sz w:val="28"/>
          <w:szCs w:val="28"/>
          <w:rtl w:val="true"/>
          <w:lang w:bidi="fa-IR"/>
        </w:rPr>
        <w:t xml:space="preserve">»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کثر المستحقون فی البلد وتمکّن من الدفع إلیهم جاز له التأخیر فی الإعطاء لکل واحد بمقدار ما یعطی غیره ، وفی الضمان حینئذ تردد </w:t>
      </w:r>
      <w:r>
        <w:rPr>
          <w:rStyle w:val="FootnoteAnchor"/>
          <w:rtl w:val="true"/>
        </w:rPr>
        <w:footnoteReference w:id="1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منشأ التردد عموم ما دل علی الضمان بالتأخیر ، وأن مثل ذلک لا یسمی تأخیرا عرفا فلا یترتب علیه الضمان ، والأصح عدم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یجوز تقدیمها قبل وقت الوجوب ، فإن آثر ذلک دفع</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0" w:name="__RefHeading___Toc7293993_2142443653"/>
      <w:bookmarkStart w:id="561" w:name="_Toc198"/>
      <w:bookmarkEnd w:id="560"/>
      <w:r>
        <w:rPr>
          <w:rtl w:val="true"/>
        </w:rPr>
        <w:t>حکم تقدیم الزکاة</w:t>
      </w:r>
      <w:bookmarkEnd w:id="561"/>
    </w:p>
    <w:p>
      <w:pPr>
        <w:pStyle w:val="BookText"/>
        <w:rPr/>
      </w:pPr>
      <w:r>
        <w:rPr>
          <w:rFonts w:ascii="IRNazanin" w:hAnsi="IRNazanin" w:eastAsia="IRNazanin"/>
          <w:color w:val="111111"/>
          <w:sz w:val="28"/>
          <w:sz w:val="28"/>
          <w:szCs w:val="28"/>
          <w:rtl w:val="true"/>
          <w:lang w:bidi="fa-IR"/>
        </w:rPr>
        <w:t>قرضا ، ولا یکون ذلک زکاة ، ولا یصدق علیها اسم التعجیل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مثلها قرضا ، ولا یکون ذلک زکاة ، ولا یصدق علیها اسم التعجیل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المشهور بین الأصحاب ذهب إلیه الشیخان </w:t>
      </w:r>
      <w:r>
        <w:rPr>
          <w:rStyle w:val="FootnoteAnchor"/>
          <w:rtl w:val="true"/>
        </w:rPr>
        <w:footnoteReference w:id="1213"/>
      </w:r>
      <w:r>
        <w:rPr>
          <w:rFonts w:ascii="IRNazanin" w:hAnsi="IRNazanin" w:eastAsia="IRNazanin"/>
          <w:color w:val="111111"/>
          <w:sz w:val="28"/>
          <w:sz w:val="28"/>
          <w:szCs w:val="28"/>
          <w:rtl w:val="true"/>
          <w:lang w:bidi="fa-IR"/>
        </w:rPr>
        <w:t xml:space="preserve">والمرتضی </w:t>
      </w:r>
      <w:r>
        <w:rPr>
          <w:rStyle w:val="FootnoteAnchor"/>
          <w:rtl w:val="true"/>
        </w:rPr>
        <w:footnoteReference w:id="1214"/>
      </w:r>
      <w:r>
        <w:rPr>
          <w:rFonts w:ascii="IRNazanin" w:hAnsi="IRNazanin" w:eastAsia="IRNazanin"/>
          <w:color w:val="111111"/>
          <w:sz w:val="28"/>
          <w:sz w:val="28"/>
          <w:szCs w:val="28"/>
          <w:rtl w:val="true"/>
          <w:lang w:bidi="fa-IR"/>
        </w:rPr>
        <w:t xml:space="preserve">وأبو الصلاح </w:t>
      </w:r>
      <w:r>
        <w:rPr>
          <w:rStyle w:val="FootnoteAnchor"/>
          <w:rtl w:val="true"/>
        </w:rPr>
        <w:footnoteReference w:id="1215"/>
      </w:r>
      <w:r>
        <w:rPr>
          <w:rFonts w:ascii="IRNazanin" w:hAnsi="IRNazanin" w:eastAsia="IRNazanin"/>
          <w:color w:val="111111"/>
          <w:sz w:val="28"/>
          <w:sz w:val="28"/>
          <w:szCs w:val="28"/>
          <w:rtl w:val="true"/>
          <w:lang w:bidi="fa-IR"/>
        </w:rPr>
        <w:t xml:space="preserve">وابنا بابویه </w:t>
      </w:r>
      <w:r>
        <w:rPr>
          <w:rStyle w:val="FootnoteAnchor"/>
          <w:rtl w:val="true"/>
        </w:rPr>
        <w:footnoteReference w:id="1216"/>
      </w:r>
      <w:r>
        <w:rPr>
          <w:rFonts w:ascii="IRNazanin" w:hAnsi="IRNazanin" w:eastAsia="IRNazanin"/>
          <w:color w:val="111111"/>
          <w:sz w:val="28"/>
          <w:sz w:val="28"/>
          <w:szCs w:val="28"/>
          <w:rtl w:val="true"/>
          <w:lang w:bidi="fa-IR"/>
        </w:rPr>
        <w:t xml:space="preserve">وابن إدریس </w:t>
      </w:r>
      <w:r>
        <w:rPr>
          <w:rStyle w:val="FootnoteAnchor"/>
          <w:rtl w:val="true"/>
        </w:rPr>
        <w:footnoteReference w:id="1217"/>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أبی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إخراج الزکاة وإعطاؤها فی استقبال السنة الجدیدة فی شهر المحرّم ، وإن أحب تعجیله قبل ذلک فلا بأس </w:t>
      </w:r>
      <w:r>
        <w:rPr>
          <w:rStyle w:val="FootnoteAnchor"/>
          <w:rtl w:val="true"/>
        </w:rPr>
        <w:footnoteReference w:id="1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سلاّر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الرسم بجواز تقدیم الزکاة عند حضور المستحق </w:t>
      </w:r>
      <w:r>
        <w:rPr>
          <w:rStyle w:val="FootnoteAnchor"/>
          <w:rtl w:val="true"/>
        </w:rPr>
        <w:footnoteReference w:id="1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کلامهما إشعار بجواز التعجیل </w:t>
      </w:r>
      <w:r>
        <w:rPr>
          <w:rStyle w:val="FootnoteAnchor"/>
          <w:rtl w:val="true"/>
        </w:rPr>
        <w:footnoteReference w:id="1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والأصح ما اختاره المصنف والأکثر من عدم جواز التقدیم إلاّ علی سبیل القرض</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حؤول الحول شرط الوجوب فلم یجز تقدیم الواجب علیه کما لا یقدم قبل تمام النصاب ، وما رواه الشیخ والکلینی فی الحسن ، عن عمر بن یزید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یکون عنده المال أیزکیه إذا مضی نصف السنة؟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ولکن حتی یحول علیه الحول ویحلّ علیه ، إنه لیس لأحد أن یصلّی صلاة إلاّ لوقتها وکذلک الزکاة ولا یصوم أحد شهر رمضان إلاّ فی شهره إلاّ قضاء وکل فریضة إنما تؤدّی إذا حلّت </w:t>
      </w:r>
      <w:r>
        <w:rPr>
          <w:rFonts w:eastAsia="IRNazanin" w:cs="IRNazanin"/>
          <w:color w:val="111111"/>
          <w:sz w:val="28"/>
          <w:szCs w:val="28"/>
          <w:rtl w:val="true"/>
          <w:lang w:bidi="fa-IR"/>
        </w:rPr>
        <w:t xml:space="preserve">»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وفی الحسن ، عن زرارة قال ، 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أیزکی الرجل ماله إذا مضی ثلث السنة؟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أیصلی الأولی قبل الزوال؟</w:t>
      </w:r>
      <w:r>
        <w:rPr>
          <w:rFonts w:eastAsia="IRNazanin" w:cs="IRNazanin"/>
          <w:color w:val="111111"/>
          <w:sz w:val="28"/>
          <w:szCs w:val="28"/>
          <w:rtl w:val="true"/>
          <w:lang w:bidi="fa-IR"/>
        </w:rPr>
        <w:t xml:space="preserve">! »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المجوزون بصحیحة معاویة بن عمار المتقدمة حیث قال فیها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لا تحلّ علیه إلاّ فی المحرّم فیعجّلها فی شهر رمضان؟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حمّاد بن عثمان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بتعجیل الزکاة شهرین وتأخیرها شهرین </w:t>
      </w:r>
      <w:r>
        <w:rPr>
          <w:rFonts w:eastAsia="IRNazanin" w:cs="IRNazanin"/>
          <w:color w:val="111111"/>
          <w:sz w:val="28"/>
          <w:szCs w:val="28"/>
          <w:rtl w:val="true"/>
          <w:lang w:bidi="fa-IR"/>
        </w:rPr>
        <w:t xml:space="preserve">»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الشیخ فی کتابی الأخبار عن هاتین الروایتین وما فی معناهما بالحمل علی أن التقدیم علی سبیل القرض لا أنه زکاة معجلة ، واستدل علی هذا التأویل بما رواه فی الصحیح ، عن الأحول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عجّل زکاة ماله ثم أیسر المعطی قبل رأس السنة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یعید المعطی الزکاة </w:t>
      </w:r>
      <w:r>
        <w:rPr>
          <w:rFonts w:eastAsia="IRNazanin" w:cs="IRNazanin"/>
          <w:color w:val="111111"/>
          <w:sz w:val="28"/>
          <w:szCs w:val="28"/>
          <w:rtl w:val="true"/>
          <w:lang w:bidi="fa-IR"/>
        </w:rPr>
        <w:t xml:space="preserve">»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ذکره الشیخ لیس حجة علی ما ادعاه ، إذ یمکن القول بجواز التعجیل مع ما ذکره ، مع أن الروایة تضمنت أن المعجّل زکاة فتنزیله علی القرض تحکّم ، وکأن الأقوی ما ذکره المفید من تنزیل الروایة </w:t>
      </w:r>
    </w:p>
    <w:p>
      <w:pPr>
        <w:pStyle w:val="BookText"/>
        <w:rPr/>
      </w:pPr>
      <w:r>
        <w:rPr>
          <w:rFonts w:ascii="IRNazanin" w:hAnsi="IRNazanin" w:eastAsia="IRNazanin"/>
          <w:color w:val="111111"/>
          <w:sz w:val="28"/>
          <w:sz w:val="28"/>
          <w:szCs w:val="28"/>
          <w:rtl w:val="true"/>
          <w:lang w:bidi="fa-IR"/>
        </w:rPr>
        <w:t xml:space="preserve">علی ظاهرها فی الجواز فیکون فیه روایتان </w:t>
      </w:r>
      <w:r>
        <w:rPr>
          <w:rStyle w:val="FootnoteAnchor"/>
          <w:rtl w:val="true"/>
        </w:rPr>
        <w:footnoteReference w:id="1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رحمه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أن </w:t>
      </w:r>
      <w:r>
        <w:rPr>
          <w:rFonts w:eastAsia="IRNazanin" w:cs="IRNazanin"/>
          <w:color w:val="111111"/>
          <w:sz w:val="28"/>
          <w:szCs w:val="28"/>
          <w:rtl w:val="true"/>
          <w:lang w:bidi="fa-IR"/>
        </w:rPr>
        <w:t xml:space="preserve">) </w:t>
      </w:r>
      <w:r>
        <w:rPr>
          <w:rStyle w:val="FootnoteAnchor"/>
          <w:rtl w:val="true"/>
        </w:rPr>
        <w:footnoteReference w:id="1227"/>
      </w:r>
      <w:r>
        <w:rPr>
          <w:rFonts w:ascii="IRNazanin" w:hAnsi="IRNazanin" w:eastAsia="IRNazanin"/>
          <w:color w:val="111111"/>
          <w:sz w:val="28"/>
          <w:sz w:val="28"/>
          <w:szCs w:val="28"/>
          <w:rtl w:val="true"/>
          <w:lang w:bidi="fa-IR"/>
        </w:rPr>
        <w:t>الروایات متنافیة بحسب الظاهر فیجب الجمع بینها ، وما ذکره الشیخ من الجمع جیّد إلاّ أن جواز التعجیل علی سبیل القرض لا یتقید بالشهرین والثلاثة فلا یظهر للتخصیص بذلک علی هذا التقدیر وجه ، لکن لیس فی الروایتین ما یدل علی التخصیص بالحکم صریحا ، والتخصیص بالذکر لا یقتضی التخصیص بالحکم خصوصا الروایة الأولی فإن التخصیص فیها وقع فی کلام السائل ولیس فی الجواب عن المقید المسؤول عنه دلالة علی نفی الحکم عما 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لهذا الجمع ما رواه الکلینی ، عن عقبة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عثمان بن عمران دخل علی أبی عبد الله علیه السلام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رجل موسر فقال له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بارک الله فی یسارک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ویجی‌ء الرجل فیسألنی الشی‌ء ولیس هو إبّان زکاتی ، فقال له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القرض عندنا بثمانیة عشر والصدقة بعشرة ، وما ذا علیک إذا کنت کما تقول موسرا أعطیته فإذا کان إبّان زکاتک احتسبت بها من الزکاة </w:t>
      </w:r>
      <w:r>
        <w:rPr>
          <w:rFonts w:eastAsia="IRNazanin" w:cs="IRNazanin"/>
          <w:color w:val="111111"/>
          <w:sz w:val="28"/>
          <w:szCs w:val="28"/>
          <w:rtl w:val="true"/>
          <w:lang w:bidi="fa-IR"/>
        </w:rPr>
        <w:t xml:space="preserve">»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یونس بن عمار قال ، 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قرض المؤمن غنیمة وتعجیل أجر ، إن أیسر قضاک وإن مات قبل ذلک احتسبت به من الزکاة </w:t>
      </w:r>
      <w:r>
        <w:rPr>
          <w:rFonts w:eastAsia="IRNazanin" w:cs="IRNazanin"/>
          <w:color w:val="111111"/>
          <w:sz w:val="28"/>
          <w:szCs w:val="28"/>
          <w:rtl w:val="true"/>
          <w:lang w:bidi="fa-IR"/>
        </w:rPr>
        <w:t xml:space="preserve">»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موسی بن بکر ، عن أبی الحسن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علیّ </w:t>
      </w:r>
      <w:bookmarkStart w:id="562" w:name="pg15452_159003"/>
    </w:p>
    <w:p>
      <w:pPr>
        <w:pStyle w:val="BookText"/>
        <w:rPr/>
      </w:pPr>
      <w:bookmarkEnd w:id="562"/>
      <w:r>
        <w:rPr>
          <w:rFonts w:ascii="IRNazanin" w:hAnsi="IRNazanin" w:eastAsia="IRNazanin"/>
          <w:color w:val="111111"/>
          <w:sz w:val="28"/>
          <w:sz w:val="28"/>
          <w:szCs w:val="28"/>
          <w:rtl w:val="true"/>
          <w:lang w:bidi="fa-IR"/>
        </w:rPr>
        <w:t>فإذا جاء وقت الوجوب احتسبها من الزکاة کالدین علی الفقیر ، بشرط بقاء القابض علی صفة الاستحقاق ، وبقاء الوجوب فی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النصاب یتم بالقرض لم تجب الزکاة ، سواء کانت</w:t>
      </w:r>
    </w:p>
    <w:p>
      <w:pPr>
        <w:pStyle w:val="BookText"/>
        <w:rPr/>
      </w:pPr>
      <w:r>
        <w:rPr>
          <w:rFonts w:ascii="IRNazanin" w:hAnsi="IRNazanin" w:eastAsia="IRNazanin"/>
          <w:color w:val="111111"/>
          <w:sz w:val="28"/>
          <w:sz w:val="28"/>
          <w:szCs w:val="28"/>
          <w:rtl w:val="true"/>
          <w:lang w:bidi="fa-IR"/>
        </w:rPr>
        <w:t xml:space="preserve">صلوات الله علیه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المال حمی </w:t>
      </w:r>
      <w:r>
        <w:rPr>
          <w:rStyle w:val="FootnoteAnchor"/>
          <w:rtl w:val="true"/>
        </w:rPr>
        <w:footnoteReference w:id="1230"/>
      </w:r>
      <w:r>
        <w:rPr>
          <w:rFonts w:ascii="IRNazanin" w:hAnsi="IRNazanin" w:eastAsia="IRNazanin"/>
          <w:color w:val="111111"/>
          <w:sz w:val="28"/>
          <w:sz w:val="28"/>
          <w:szCs w:val="28"/>
          <w:rtl w:val="true"/>
          <w:lang w:bidi="fa-IR"/>
        </w:rPr>
        <w:t xml:space="preserve">الزکاة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جاء وقت الوجوب احتسبها من الزکاة کالدین علی الفقیر بشرط بقاء القابض علی صفة الاستحقاق وبقاء الوجوب فی المال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اعتبار هذا الشرط بناء علی أن التقدیم علی سبیل القرض لا الزکاة المعجلة ، لأن هذا المدفوع دین للمالک فیجوز له احتسابه علی من هو علیه من الزکاة بعد وجوبها إذا کان مستحقا کغیره من الدیون ، وله المطالبة بعوضه ودفعه إلی غیره ودفع غیره إلیه ودفع غیره إلی غیره وإن بقی علی صفة 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قلنا إن المقدّم زکاة معجّلة فالظاهر اعتبار هذا الشرط أیضا کما قطع به فی المنتهی </w:t>
      </w:r>
      <w:r>
        <w:rPr>
          <w:rStyle w:val="FootnoteAnchor"/>
          <w:rtl w:val="true"/>
        </w:rPr>
        <w:footnoteReference w:id="1232"/>
      </w:r>
      <w:r>
        <w:rPr>
          <w:rFonts w:ascii="IRNazanin" w:hAnsi="IRNazanin" w:eastAsia="IRNazanin"/>
          <w:color w:val="111111"/>
          <w:sz w:val="28"/>
          <w:sz w:val="28"/>
          <w:szCs w:val="28"/>
          <w:rtl w:val="true"/>
          <w:lang w:bidi="fa-IR"/>
        </w:rPr>
        <w:t xml:space="preserve">، لأن الدفع یقع مراعی فی جانب الدافع اتفاقا فکذا القابض ، وحکی عن بعض العامة قولا بأنه لا یعتبر ذلک لأنه حق أدّاه إلی مستحقه فکان کما لو أدّی الدین المؤجل قبل الأجل ، ثم یجاب عنه بالفرق فإن الدین یستقر فی الذمة بخلاف الزکاة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کان النصاب یتم بالقرض لم تجب الزکاة سواء کانت</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3" w:name="__RefHeading___Toc7293995_2142443653"/>
      <w:bookmarkStart w:id="564" w:name="_Toc199"/>
      <w:bookmarkEnd w:id="563"/>
      <w:r>
        <w:rPr>
          <w:rtl w:val="true"/>
        </w:rPr>
        <w:t>انثلام النصاب بالقرض</w:t>
      </w:r>
      <w:bookmarkStart w:id="565" w:name="pg15452_159004"/>
      <w:bookmarkEnd w:id="564"/>
    </w:p>
    <w:p>
      <w:pPr>
        <w:pStyle w:val="BookText"/>
        <w:rPr/>
      </w:pPr>
      <w:bookmarkEnd w:id="565"/>
      <w:r>
        <w:rPr>
          <w:rFonts w:ascii="IRNazanin" w:hAnsi="IRNazanin" w:eastAsia="IRNazanin"/>
          <w:color w:val="111111"/>
          <w:sz w:val="28"/>
          <w:sz w:val="28"/>
          <w:szCs w:val="28"/>
          <w:rtl w:val="true"/>
          <w:lang w:bidi="fa-IR"/>
        </w:rPr>
        <w:t>عینه باقیة أو تالفة علی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خرج المستحق عن الوصف استعیدت ، وله أن یمتنع من إعادة العین ببذل القیمة عند القبض کالقرض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تعذر استعادتها غرم المالک الزکاة من 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المستحق علی الصفات وحصلت شرائط الوجوب جاز أن یستعیدها ویعطی عوضها لأنها لم تتعین ، ویجوز</w:t>
      </w:r>
    </w:p>
    <w:p>
      <w:pPr>
        <w:pStyle w:val="BookText"/>
        <w:rPr/>
      </w:pPr>
      <w:r>
        <w:rPr>
          <w:rFonts w:ascii="IRNazanin" w:hAnsi="IRNazanin" w:eastAsia="IRNazanin"/>
          <w:color w:val="111111"/>
          <w:sz w:val="28"/>
          <w:sz w:val="28"/>
          <w:szCs w:val="28"/>
          <w:rtl w:val="true"/>
          <w:lang w:bidi="fa-IR"/>
        </w:rPr>
        <w:t xml:space="preserve">عینه باقیة أو تالفة علی الأشبه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الأجود ، لأن القرض یخرج عن ملک المقرض بالقبض فلا یتمّ به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ونبّه بالتسویة بین أن تکون العین باقیة أو تالفة علی خلاف الشیخ حیث ذهب إلی أن القرض إنما یملک بالتصرف فلا ینثلم النصاب قبله </w:t>
      </w:r>
      <w:r>
        <w:rPr>
          <w:rStyle w:val="FootnoteAnchor"/>
          <w:rtl w:val="true"/>
        </w:rPr>
        <w:footnoteReference w:id="1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عنه قول آخر بأن النصاب لا ینثلم بالقرض مطلقا إذا تمکن المالک من استعادته ، بناء علی وجوب الزکاة فی الدین إذا کان مالکه متمکنا منه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لیس بجید ، لأنا بیّنّا أن ما یدفعه یکون قرضا ، ولا ریب أن القرض یخرج عن ملک المقرض فلا یتم به النصاب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ویتوجه علیه أنه لا ریب فی خروج القرض عن ملک المقرض إلاّ أن ما ثبت فی ذمة المقترض من المثل أو القیمة من أقسام الدین فیمکن تعلق الزکاة به عند من قال بوجوبها فی الدین وعدم سقوط الزکاة بإبدال النصاب أو بعضه بالمثل ، وقد بیّنّا ضعف ذلک کله فیما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خرج المستحق عن الوصف استعیدت ، وله أن یمتنع من إعادة العین ببذل القیمة عند القبض کالقرض ، ولو تعذر استعادتها غرم المالک الزکاة من 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المستحق علی الصفات وحصلت شرائط الوجوب جاز أن یستعیدها ویعطی عوضها لأنها لم تتعین ، ویجوز</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6" w:name="__RefHeading___Toc7293997_2142443653"/>
      <w:bookmarkStart w:id="567" w:name="_Toc200"/>
      <w:bookmarkEnd w:id="566"/>
      <w:r>
        <w:rPr>
          <w:rtl w:val="true"/>
        </w:rPr>
        <w:t>حکم خروج المستحق عن الوصف بعد القرض</w:t>
      </w:r>
      <w:bookmarkEnd w:id="567"/>
    </w:p>
    <w:p>
      <w:pPr>
        <w:pStyle w:val="BookText"/>
        <w:rPr/>
      </w:pPr>
      <w:r>
        <w:rPr>
          <w:rFonts w:ascii="IRNazanin" w:hAnsi="IRNazanin" w:eastAsia="IRNazanin"/>
          <w:color w:val="111111"/>
          <w:sz w:val="28"/>
          <w:sz w:val="28"/>
          <w:szCs w:val="28"/>
          <w:rtl w:val="true"/>
          <w:lang w:bidi="fa-IR"/>
        </w:rPr>
        <w:t>أن یعدل بها عمّن دفعت إلیه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دفع إلیه شاة فزادت زیادة متّصلة کالسمن لم یکن له استعادة العین مع ارتفاع الفقر ، وللفقیر بذل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کانت الزیادة منفصلة کالولد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لو دفع الشاة لم یجب علیه دفع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یعدل بها عمن دفعت إلیه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فی هذه الأحکام کلها معلوم مما سبق ، فإن المدفوع إلی الفقیر قرض کما هو الفرض فکان حکمه حکم غیره من الدیون فی جواز احتسابه من الزکاة واستعادة مثله أو قیمته مع بقاء الآخذ علی صفة الاستحقاق وبدونه ، ولو قلنا إن المدفوع زکاة معجلة امتنعت استعادته مع بقاء الوجوب فی المال وبقاء القابض علی صفة 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دفع إلیه شاة فزادت زیادة متصلة کالسمن لم یکن له استعادة العین مع ارتفاع الفقر وللفقیر بذل القیمة ، وکذا لو کانت الزیادة منفصلة کالولد ، لکن لو دفع الشاة لم یجب علیه دفع الولد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 أن التقدیم إنما یصح علی وجه القرض وأن القرض یخرج عن ملک الدافع ویملکه المقترض بالقبض ، ومقتضی ذلک أنه لیس للمقرض إلزام المقترض بإعادة العین مع الزیادة وعدمها ومع ارتفاع الفقر وبدونه وإنما له المطالبة بعوضه مثلا أو قیمة ، وإنما قیّد المصنف المنع من استعادة الشاة بهذین القیدین لأن الغالب عدم تعلق غرض المالک باستعادة العین بدونهما</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وجّه اعتبار الأول بأنه مع الزیادة یمتنع إلزام المالک بالإعادة بکل وجه ، أما بدونه فقد ثبت جواز الإلزام علی القول بأن الواجب فی القیمی المثل إذا انحصرت الأفراد المطابقة للحق فی تلک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توجیه بعید ، </w:t>
      </w:r>
      <w:bookmarkStart w:id="568" w:name="pg15452_159006"/>
    </w:p>
    <w:p>
      <w:pPr>
        <w:pStyle w:val="BookText"/>
        <w:rPr/>
      </w:pPr>
      <w:bookmarkEnd w:id="568"/>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نقصت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بردّها ولا شی‌ء علی الفقیر ، والوجه لزوم القیمة حین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استغنی بعین المال ثم حال الحول جاز احتسابه علیه ، ولا یکلف المالک أخذه وإعادته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استغنی بغیره استعید القرض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مقتضی کلامه فی هذا الفرع وما بعده لزوم القیمة ، ولأنه لا إشعار فی العبارة بتعذر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 ، لو نقصت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بردها ولا شی‌ء علی الفقیر ، والوجه لزوم القیمة حین القبض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للشیخ فی المبسوط </w:t>
      </w:r>
      <w:r>
        <w:rPr>
          <w:rStyle w:val="FootnoteAnchor"/>
          <w:rtl w:val="true"/>
        </w:rPr>
        <w:footnoteReference w:id="1237"/>
      </w:r>
      <w:r>
        <w:rPr>
          <w:rFonts w:ascii="IRNazanin" w:hAnsi="IRNazanin" w:eastAsia="IRNazanin"/>
          <w:color w:val="111111"/>
          <w:sz w:val="28"/>
          <w:sz w:val="28"/>
          <w:szCs w:val="28"/>
          <w:rtl w:val="true"/>
          <w:lang w:bidi="fa-IR"/>
        </w:rPr>
        <w:t>، وهو ضعیف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والأصح ما اختاره المصنف من لزوم القیمة حین القبض ، لأن الشاة قیمیة لا مثلیة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 ، إذا استغنی بعین المال ثم حال الحول جاز احتسابه علیه ، ولا یکلف المالک أخذه وإعادته ، ولو استغنی بغیره استعید القرض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استعادة القرض علی تقدیر استغناء المقترض بغیره فظاهر ، لتحقق الغنی المانع من الاستحقاق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وتتحقق المغایرة باستغنائه بنماء المدفوع أو ربحه أو زیادة قیمته علی قیمته حین القبض بحیث یبقی الغنی مع أخذ تلک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جواز احتسابه علیه مع استغنائه بعینه فقد نص علیه الشیخ </w:t>
      </w:r>
      <w:r>
        <w:rPr>
          <w:rStyle w:val="FootnoteAnchor"/>
          <w:rtl w:val="true"/>
        </w:rPr>
        <w:footnoteReference w:id="1238"/>
      </w:r>
      <w:r>
        <w:rPr>
          <w:rFonts w:ascii="IRNazanin" w:hAnsi="IRNazanin" w:eastAsia="IRNazanin"/>
          <w:color w:val="111111"/>
          <w:sz w:val="28"/>
          <w:sz w:val="28"/>
          <w:szCs w:val="28"/>
          <w:rtl w:val="true"/>
          <w:lang w:bidi="fa-IR"/>
        </w:rPr>
        <w:t xml:space="preserve">وأکثر الأصحاب ، وبه قطع المصنف والعلاّمة فی جملة من کتبه من غیر نقل خلاف </w:t>
      </w:r>
      <w:r>
        <w:rPr>
          <w:rStyle w:val="FootnoteAnchor"/>
          <w:rtl w:val="true"/>
        </w:rPr>
        <w:footnoteReference w:id="1239"/>
      </w:r>
      <w:r>
        <w:rPr>
          <w:rFonts w:ascii="IRNazanin" w:hAnsi="IRNazanin" w:eastAsia="IRNazanin"/>
          <w:color w:val="111111"/>
          <w:sz w:val="28"/>
          <w:sz w:val="28"/>
          <w:szCs w:val="28"/>
          <w:rtl w:val="true"/>
          <w:lang w:bidi="fa-IR"/>
        </w:rPr>
        <w:t>، واستدل علیه فی المنتهی بأن العین إنما دفعت إلیه لیستغنی بها</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9" w:name="__RefHeading___Toc7293999_2142443653"/>
      <w:bookmarkStart w:id="570" w:name="_Toc201"/>
      <w:bookmarkEnd w:id="569"/>
      <w:r>
        <w:rPr>
          <w:rtl w:val="true"/>
        </w:rPr>
        <w:t>حکم استغناء الفقیر بالزکاة المقدمة</w:t>
      </w:r>
      <w:bookmarkStart w:id="571" w:name="pg15452_159007"/>
      <w:bookmarkEnd w:id="570"/>
    </w:p>
    <w:p>
      <w:pPr>
        <w:pStyle w:val="BookText"/>
        <w:rPr/>
      </w:pPr>
      <w:bookmarkEnd w:id="571"/>
      <w:r>
        <w:rPr>
          <w:rFonts w:ascii="IRNazanin" w:hAnsi="IRNazanin" w:eastAsia="IRNazanin"/>
          <w:color w:val="111111"/>
          <w:sz w:val="28"/>
          <w:sz w:val="28"/>
          <w:szCs w:val="28"/>
          <w:rtl w:val="true"/>
          <w:lang w:bidi="fa-IR"/>
        </w:rPr>
        <w:t>القول فی النیة والمراعی نیّة الدافع إن کان مالکا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ساعیا أو الإمام أو</w:t>
      </w:r>
    </w:p>
    <w:p>
      <w:pPr>
        <w:pStyle w:val="BookText"/>
        <w:rPr/>
      </w:pPr>
      <w:r>
        <w:rPr>
          <w:rFonts w:ascii="IRNazanin" w:hAnsi="IRNazanin" w:eastAsia="IRNazanin"/>
          <w:color w:val="111111"/>
          <w:sz w:val="28"/>
          <w:sz w:val="28"/>
          <w:szCs w:val="28"/>
          <w:rtl w:val="true"/>
          <w:lang w:bidi="fa-IR"/>
        </w:rPr>
        <w:t xml:space="preserve">وترتفع حاجته وقد حصل الغرض فلا یمنع الإجزاء ، وبأنا لو استرجعناها منه لصار فقیرا فجاز دفعها إلیه بعد ذلک ، وذلک لا معنی له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الدفع إلیه مع الغنی وإن کان بعین المدفوع ، لأن الزکاة لا یستحقها غنیّ والمدفوع إلیه غنیّ بالدفع وإن کان قرضا ، لأن المستقرض یملک ما اقترضه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عنه فی المختلف بأن الغنی هنا لیس مانعا ، إذ لا حکمة ظاهرة فی أخذه ودفعه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إن عدم ظهور الحکمة لا یقتضی عدمها فی نفس الأمر ، نعم 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هذا شأنه لا یخرج عن حدّ الفقر عرفا لم یکن بعیدا من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أمواله قاصرة عن دیونه جاز احتساب المدفوع إلیه من سهم الغارمین بغیر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القول فی النیة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أجمع الأصحاب علی أن النیة شرط فی أداء الزکاة ، بل قال المصنف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مذهب العلماء کافة إلاّ الأوزاعی ، ویدل علی الاشتراط أن الدفع یحتمل الوجوب والندب والزکاة وغیرها فلا یتعین لأحد الوجوه إلاّ بالنیة ، وأن الزکاة عبادة فیجب إیقاعها علی وجه الإخلاص ولا یتحقق الإخلاص إلاّ مع القصد وهو المراد بالنیة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والمراعی نیة الدافع إن کان مالکا ، وإن کان ساعیا أو</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2" w:name="__RefHeading___Toc7294001_2142443653"/>
      <w:bookmarkStart w:id="573" w:name="_Toc202"/>
      <w:bookmarkEnd w:id="572"/>
      <w:r>
        <w:rPr>
          <w:rtl w:val="true"/>
        </w:rPr>
        <w:t>القول فی النیة</w:t>
      </w:r>
      <w:bookmarkEnd w:id="573"/>
    </w:p>
    <w:p>
      <w:pPr>
        <w:pStyle w:val="BookText"/>
        <w:rPr/>
      </w:pPr>
      <w:r>
        <w:rPr>
          <w:rFonts w:ascii="IRNazanin" w:hAnsi="IRNazanin" w:eastAsia="IRNazanin"/>
          <w:color w:val="111111"/>
          <w:sz w:val="28"/>
          <w:sz w:val="28"/>
          <w:szCs w:val="28"/>
          <w:rtl w:val="true"/>
          <w:lang w:bidi="fa-IR"/>
        </w:rPr>
        <w:t>وکیلا جاز أن یتولی النیّة کل واحد من الدافع والمالک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والولیّ عن الطفل والمجنون یتولی النیّة أو من له أن یقبض منه کالإمام والساعی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أو وکیلا جاز أن یتولی النیة کل واحد من المالک والدافع ، والولی عن الطفل والمجنون یتولی النیة أو من له أن یقبض منه کالإمام أو الساعی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 المعتبر فی النیة نیة الدافع إلی الفقیر إن کان مالکا ، وإن کان الدافع إلی الفقیر الإمام أو الساعی أو الوکیل جاز أن یتولّی النیة کل واحد من المالک والدافع ، أما المالک فلتعلق الزکاة به أصالة فکانت نیته عند الدفع إلی المستحق کافیة ، وأما الإمام ونائبه والوکیل فلقیامهم مقام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أن یکون المراد أن الدافع إلی الفقیر إن کان الإمام أو الساعی أو الوکیل جاز أن یتولی النیة المالک عند الدفع إلی أحد الثلاثة ، أو أحد الثلاثة عند الدفع إلی الفقیر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ویشکل بأن ید الوکیل ید الموکل فتکون نیة الموکل عند الدفع إلی الوکیل بمنزلة نیته والمال فی یده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وجزم المصنف فی المعتبر بأن المالک إذا دفع إلی الساعی لم یحتج الساعی إلی النیة عند الدفع ، لأن الساعی کالوکیل لأهل السهمان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الموکل لو دفع إلی الوکیل لم یجز عن نیة الوکیل حالة الدفع ، ولو نوی الوکیل عند الدفع لم یجز عن نیة الموکل حال التسلیم إلی الوکیل </w:t>
      </w:r>
      <w:r>
        <w:rPr>
          <w:rStyle w:val="FootnoteAnchor"/>
          <w:rtl w:val="true"/>
        </w:rPr>
        <w:footnoteReference w:id="1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واجتزأ العلاّمة </w:t>
      </w:r>
      <w:r>
        <w:rPr>
          <w:rStyle w:val="FootnoteAnchor"/>
          <w:rtl w:val="true"/>
        </w:rPr>
        <w:footnoteReference w:id="1245"/>
      </w:r>
      <w:r>
        <w:rPr>
          <w:rFonts w:ascii="IRNazanin" w:hAnsi="IRNazanin" w:eastAsia="IRNazanin"/>
          <w:color w:val="111111"/>
          <w:sz w:val="28"/>
          <w:sz w:val="28"/>
          <w:szCs w:val="28"/>
          <w:rtl w:val="true"/>
          <w:lang w:bidi="fa-IR"/>
        </w:rPr>
        <w:t xml:space="preserve">ومن تأخر عنه </w:t>
      </w:r>
      <w:r>
        <w:rPr>
          <w:rStyle w:val="FootnoteAnchor"/>
          <w:rtl w:val="true"/>
        </w:rPr>
        <w:footnoteReference w:id="1246"/>
      </w:r>
      <w:r>
        <w:rPr>
          <w:rFonts w:ascii="IRNazanin" w:hAnsi="IRNazanin" w:eastAsia="IRNazanin"/>
          <w:color w:val="111111"/>
          <w:sz w:val="28"/>
          <w:sz w:val="28"/>
          <w:szCs w:val="28"/>
          <w:rtl w:val="true"/>
          <w:lang w:bidi="fa-IR"/>
        </w:rPr>
        <w:t>بنیة الوکیل حال التسلیم إلی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بعید ، وبالجملة فالأمر فی النیة هیّن کما بیّنّاه مرارا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وتتعین عند الدفع ، ولو نوی بعد الدفع لم استبعد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وتتعین عند الدفع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قول علمائنا وأکثر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تقدیمها بالزمان الیسیر </w:t>
      </w:r>
      <w:r>
        <w:rPr>
          <w:rStyle w:val="FootnoteAnchor"/>
          <w:rtl w:val="true"/>
        </w:rPr>
        <w:footnoteReference w:id="1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باطل ، لأن ما سبق إن لم یستدم خلا الدفع من النیة ، وإن استدیم تحقق الشرط وهو مقارنة النیة للدفع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بالدفع الدفع إلی المستحق أو الإمام علیه السلام أو نائبه ، وفی معنی الدفع إلی المستحق الدفع إلی وکیله إن سوغنا الوکالة فی ذلک ، لکن الأظهر عدم الجواز کما اختاره ابن إدریس فی سرائره ونقله عن ابن البراج ، لأن إقامة الوکیل مقام الموکل فی ذلک یحتاج إلی دلیل ولم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علیه ابن إدریس أیضا بأن الذمة مرتهنة بالزکاة ولا خلاف بین الأمة أن بتسلیمها إلی مستحقها تبرأ الذمة بیقین ، ولیس کذلک إذا سلّمت إلی الوکیل لأنه لیس من الثمانیة الأصناف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وبأن التوکیل إنما یثبت فیما یستحق الموکل المطالبة به ، والزکاة لا یستحقها واحد بعینه ولا یملکها إلاّ بعد القبض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نوی بعده لم استبعد جوازه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ریب فی الإجزاء مع بقاء العین لعدم خروجها عن ملک الدافع فیصادفها النیة ، وکذا مع التلف إذا کان القابض عالما بالحال لثبوت العوض فی ذمته فیجوز احتسابه کما فی سائر الدیون ، أما مع انتفاء العلم فمشکل لانتفاء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الشیخ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المقارنة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نقل زکاة ما بان تلفه إلی غیره لفوات وقت النیة </w:t>
      </w:r>
      <w:r>
        <w:rPr>
          <w:rStyle w:val="FootnoteAnchor"/>
          <w:rtl w:val="true"/>
        </w:rPr>
        <w:footnoteReference w:id="1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یشعر بعدم الاجتزاء بالنیة بعد الدفع ، ولا ریب فی ضعفه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وحقیقتها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القصد إلی القربة ، والوجوب أو الندب ، وکونها زکاة مال أو 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یفتقر إلی نیّة الجنس الذی یخرج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وحقیقتها القصد إلی القربة والوجوب أو الندب وکونها زکاة مال أو فطرة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الأصح عدم اعتبار ما زاد علی نیة القربة والتعیین ، ولقد أحسن المصنف فی المعتبر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والنیة اعتقاد بالقلب ، فإذا اعتقد عند دفعها أنها زکاة تقربا إلی الله تعالی کفی ذلک ، ولو کان نائبا عن غیره کوصی الیتیم والوکیل اعتقد ذلک عند التسلیم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یفتقر إلی نیة الجنس الذی یخرج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إطلاق العبارة یقتضی عدم الفرق فی ذلک بین أن یکون محل الوجوب عنده متحدا أو متعددا ، ولا بین أن یکون الحق متحد النوع کأربعین من الغنم وخمس من الإبل أو مختلفة کنصاب من النقدین وآخر من النعم ، وهذا الحکم مقطوع به فی کلام الأصحاب ونقل علیه فی المنتهی الإجماع </w:t>
      </w:r>
      <w:r>
        <w:rPr>
          <w:rStyle w:val="FootnoteAnchor"/>
          <w:rtl w:val="true"/>
        </w:rPr>
        <w:footnoteReference w:id="1251"/>
      </w:r>
      <w:r>
        <w:rPr>
          <w:rFonts w:ascii="IRNazanin" w:hAnsi="IRNazanin" w:eastAsia="IRNazanin"/>
          <w:color w:val="111111"/>
          <w:sz w:val="28"/>
          <w:sz w:val="28"/>
          <w:szCs w:val="28"/>
          <w:rtl w:val="true"/>
          <w:lang w:bidi="fa-IR"/>
        </w:rPr>
        <w:t>، وعلی هذا فلو وجب علیه شاتان فی نصابین مختلفین فأخرج شاة عما فی ذمته برئت الذمة منها وبقی علیه شاة ، وکذا لو أخرج قیمة شاة إن سوّغنا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یتخیر المالک بعد ذلک فی صرفه إلی ما شاء منهما أو یوزّع؟ قولان ، ذهب إلی الأول منهما العلاّمة فی التذکرة </w:t>
      </w:r>
      <w:r>
        <w:rPr>
          <w:rStyle w:val="FootnoteAnchor"/>
          <w:rtl w:val="true"/>
        </w:rPr>
        <w:footnoteReference w:id="1252"/>
      </w:r>
      <w:r>
        <w:rPr>
          <w:rFonts w:ascii="IRNazanin" w:hAnsi="IRNazanin" w:eastAsia="IRNazanin"/>
          <w:color w:val="111111"/>
          <w:sz w:val="28"/>
          <w:sz w:val="28"/>
          <w:szCs w:val="28"/>
          <w:rtl w:val="true"/>
          <w:lang w:bidi="fa-IR"/>
        </w:rPr>
        <w:t xml:space="preserve">، وإلی الثانی الشهید فی البیان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وتظهر الفائدة فیما لو تلف أحد النصابین قبل التمکن من إخراج الثانیة ، فعلی الأول له صرف المخرج إلی أیهما شاء فإن صرفه إلی الباقی </w:t>
      </w:r>
      <w:bookmarkStart w:id="574" w:name="pg15452_159011"/>
    </w:p>
    <w:p>
      <w:pPr>
        <w:pStyle w:val="BookText"/>
        <w:rPr/>
      </w:pPr>
      <w:bookmarkEnd w:id="574"/>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مالی الغائب باقیا فهذه زکاته ، وإن کان تالفا فهی نافلة ،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کذا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له مالان متساویان حاضر وغائب فأخرج زکاة ونواها عن أحدهما أجزأته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الغائب سالما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برئت ذمته وإن صرفه إلی التالف أخرج شاة أخری ، وعلی الثانی یسقط عنه نصف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فرض عدم التمکن من إخراج الثانیة مع القدرة علی إخراج الأولی بأن لا یجد من یستحق إلاّ واحدة کالغارم وابن السبیل إذا اندفعت حاجتهما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مالی الغائب باقیا فهذه زکاته وإن کان تالفا فهی نافلة صحّ ، ولا کذا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نافلة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بین المسألتین أن الزکاة فی المسألة الأولی مجزوم بها علی تقدیر سلامة المال ، وکذا نیة النفل علی تقدیر تلفه ، ولا مانع من صحة ذلک بخلاف الثانیة لأن التردید بین کون المدفوع زکاة أو نافلة علی تقدیر واحد وهو کون الغائب سالما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کان له مالان متساویان حاضر وغائب فأخرج زکاة ونواها عن أحدهما أجزأته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بتساوی المالین تساویهما فی نوع الواجب ، وإنما اعتبر ذلک لیمکن صرف المدفوع إلی کل منهما ، إذ لو کانا مختلفین وکان المدفوع من جنس أحدهما انصرف إلیه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الغائب سالما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هذه المسألة تتمة للمسألة السابقة ، والمراد أنه لو کان له مالان حاضر وغائب فأخرج زکاة عن أحدهما صح وإن ضمّ إلی ذلک تقیید</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5" w:name="__RefHeading___Toc7294003_2142443653"/>
      <w:bookmarkStart w:id="576" w:name="_Toc203"/>
      <w:bookmarkEnd w:id="575"/>
      <w:r>
        <w:rPr>
          <w:rtl w:val="true"/>
        </w:rPr>
        <w:t>حکم نیة زکاة المال الغائب</w:t>
      </w:r>
      <w:bookmarkStart w:id="577" w:name="pg15452_159012"/>
      <w:bookmarkEnd w:id="576"/>
    </w:p>
    <w:p>
      <w:pPr>
        <w:pStyle w:val="BookText"/>
        <w:rPr/>
      </w:pPr>
      <w:bookmarkEnd w:id="577"/>
      <w:r>
        <w:rPr>
          <w:rFonts w:ascii="IRNazanin" w:hAnsi="IRNazanin" w:eastAsia="IRNazanin"/>
          <w:color w:val="111111"/>
          <w:sz w:val="28"/>
          <w:sz w:val="28"/>
          <w:szCs w:val="28"/>
          <w:rtl w:val="true"/>
          <w:lang w:bidi="fa-IR"/>
        </w:rPr>
        <w:t>ولو أخرج عن ماله الغائب إن کان سالما ثم بان تالفا جاز نقلها إلی غیره علی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نوی عن مال یرجو وصوله لم یجز ولو وصل</w:t>
      </w:r>
      <w:r>
        <w:rPr>
          <w:rFonts w:eastAsia="IRNazanin" w:cs="IRNazanin"/>
          <w:color w:val="111111"/>
          <w:sz w:val="28"/>
          <w:szCs w:val="28"/>
          <w:rtl w:val="true"/>
          <w:lang w:bidi="fa-IR"/>
        </w:rPr>
        <w:t xml:space="preserve">. </w:t>
      </w:r>
      <w:r>
        <w:rPr>
          <w:rStyle w:val="FootnoteAnchor"/>
          <w:rtl w:val="true"/>
        </w:rPr>
        <w:footnoteReference w:id="1254"/>
      </w:r>
      <w:r>
        <w:rPr>
          <w:rFonts w:ascii="IRNazanin" w:hAnsi="IRNazanin" w:eastAsia="IRNazanin"/>
          <w:color w:val="111111"/>
          <w:sz w:val="28"/>
          <w:sz w:val="28"/>
          <w:szCs w:val="28"/>
          <w:rtl w:val="true"/>
          <w:lang w:bidi="fa-IR"/>
        </w:rPr>
        <w:t xml:space="preserve">ولو لم ینو ربّ المال ونوی الساعی أو الإمام عند التسلیم ، فإن أخذها الساعی کرها جاز ، وإن أخذها طوعا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یجزی ، والإجزاء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الغائب بکونه سالما ، لأن سلامته شرط لوقوع الزکاة عنه فی الواقع فهو مراد ذکر أو لم یذکر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أن تکون مسألة برأسها ویکون المراد أنه لو أخرج الزکاة عن ماله الغائب إن کان سالما جاز بمعنی أنه لو بان سالما وقع ذلک زکاة عنه ولم یضر اشتراط الواقع فی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أخرج عن ماله الغائب إن کان سالما ثم بان تالفا جاز نقلها إلی غیره علی الأشبه ، ولو نوی عن مال مرجو وصوله لم یجز ولو وصل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خالف فی ذلک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المبسوط فمنع من جواز نقلها إلی غیره ، لفوات وقت النیة </w:t>
      </w:r>
      <w:r>
        <w:rPr>
          <w:rStyle w:val="FootnoteAnchor"/>
          <w:rtl w:val="true"/>
        </w:rPr>
        <w:footnoteReference w:id="1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تکن عین المدفوع باقیة جاز له احتساب مثلها أو قیمتها إذا کان القابض عالما بالحال ، بل لا یبعد الجواز مطلقا لفساد الدفع فی نفس الأمر وإن لم یعلم به المستحق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لم ینو رب المال ونوی الساعی أو الإمام عند التسلیم ، فإن أخذها الساعی کرها جاز ، وإن أخذها طوعا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یجزی ، والإجزاء أشبه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8" w:name="__RefHeading___Toc7294005_2142443653"/>
      <w:bookmarkStart w:id="579" w:name="_Toc204"/>
      <w:bookmarkEnd w:id="578"/>
      <w:r>
        <w:rPr>
          <w:rtl w:val="true"/>
        </w:rPr>
        <w:t>حکم نیة الساعی دون المالک</w:t>
      </w:r>
      <w:bookmarkEnd w:id="579"/>
    </w:p>
    <w:p>
      <w:pPr>
        <w:pStyle w:val="BookText"/>
        <w:rPr/>
      </w:pPr>
      <w:r>
        <w:rPr>
          <w:rFonts w:ascii="IRNazanin" w:hAnsi="IRNazanin" w:eastAsia="IRNazanin"/>
          <w:color w:val="111111"/>
          <w:sz w:val="28"/>
          <w:sz w:val="28"/>
          <w:szCs w:val="28"/>
          <w:rtl w:val="true"/>
          <w:lang w:bidi="fa-IR"/>
        </w:rPr>
        <w:t xml:space="preserve">القول بعدم الإجزاء للشیخ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للإمام ولا للساعی مطالبته بها مرة ثانیة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واستدل علیه فی المنتهی بأن الزکاة عبادة فتفتقر إلی النیة ، وبأن الإمام نائب عن الفقراء والنیة معتبرة فی دفع الزکاة إلیهم فکذا إلی نائبهم ، ثم قوّی الإجزاء ، لأن الإمام کالوکیل وهذه عبادة تصح فیها النیابة فاعتبرت نیة النائب کالحج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البحث لا تظهر له فائدة فیما إذا کان الآخذ الإمام علیه السلام ، وإنما تظهر فیما إذا کان الآخذ الساعی ، خصوصا إن قلنا بجواز نصبه فی زمن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تحقق النیة بمجرد تسلیمها طوعا إلی الساعی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أعلم</w:t>
      </w:r>
      <w:r>
        <w:rPr>
          <w:rFonts w:eastAsia="IRNazanin" w:cs="IRNazanin"/>
          <w:color w:val="111111"/>
          <w:sz w:val="28"/>
          <w:szCs w:val="28"/>
          <w:rtl w:val="true"/>
          <w:lang w:bidi="fa-IR"/>
        </w:rPr>
        <w:t xml:space="preserve">. </w:t>
      </w:r>
      <w:bookmarkStart w:id="580" w:name="pg15452_159014"/>
    </w:p>
    <w:p>
      <w:pPr>
        <w:pStyle w:val="BookText"/>
        <w:rPr/>
      </w:pPr>
      <w:bookmarkEnd w:id="580"/>
      <w:r>
        <w:rPr>
          <w:rFonts w:ascii="IRNazanin" w:hAnsi="IRNazanin" w:eastAsia="IRNazanin"/>
          <w:color w:val="111111"/>
          <w:sz w:val="28"/>
          <w:sz w:val="28"/>
          <w:szCs w:val="28"/>
          <w:rtl w:val="true"/>
          <w:lang w:bidi="fa-IR"/>
        </w:rPr>
        <w:t>القسم الثانی</w:t>
      </w:r>
    </w:p>
    <w:p>
      <w:pPr>
        <w:pStyle w:val="BookText"/>
        <w:rPr/>
      </w:pPr>
      <w:r>
        <w:rPr>
          <w:rFonts w:ascii="IRNazanin" w:hAnsi="IRNazanin" w:eastAsia="IRNazanin"/>
          <w:color w:val="111111"/>
          <w:sz w:val="28"/>
          <w:sz w:val="28"/>
          <w:szCs w:val="28"/>
          <w:rtl w:val="true"/>
          <w:lang w:bidi="fa-IR"/>
        </w:rPr>
        <w:t>فی زکاة الفطرة</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القسم الثانی ، فی زکاة الفطرة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أجمع العلماء کافة إلاّ من شذّ من العامة علی وجوب زکاة الفطرة ، والأصل فیها الکتاب والسنة ،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تَزَکّی وَذَکَرَ اسْمَ رَبِّهِ فَصَلّی </w:t>
      </w:r>
      <w:r>
        <w:rPr>
          <w:rFonts w:eastAsia="Amiri" w:cs="Amiri" w:ascii="Amiri" w:hAnsi="Amiri"/>
          <w:color w:val="111111"/>
          <w:sz w:val="28"/>
          <w:szCs w:val="28"/>
          <w:rtl w:val="true"/>
          <w:lang w:bidi="ar-SA"/>
        </w:rPr>
        <w:t xml:space="preserve">)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نصّ الصادق علیه السلام علی أنّ المراد بالزکاة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ذلک ابن بابویه فی الصحیح ، عن حماد بن عیسی ، عن حریز عن أبی بصیر وزرارة قالا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من تمام الصوم إعطاء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الفطرة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الصلاة علی النبی صلی الله علیه و آله من تمام الصلاة ، لأنّه من صام ولم یؤدّ الزکاة فلا صوم له إذا ترکها متعمدا ، ولا صلاة له إذا ترک الصلاة علی النبی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عزّ وجلّ بدأ بها قبل الصلاة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تَزَکّی وَذَکَرَ اسْمَ رَبِّهِ فَصَلّی </w:t>
      </w:r>
      <w:r>
        <w:rPr>
          <w:rFonts w:eastAsia="Amiri" w:cs="Amiri" w:ascii="Amiri" w:hAnsi="Amiri"/>
          <w:color w:val="111111"/>
          <w:sz w:val="28"/>
          <w:szCs w:val="28"/>
          <w:rtl w:val="true"/>
          <w:lang w:bidi="ar-SA"/>
        </w:rPr>
        <w:t xml:space="preserve">) »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1" w:name="__RefHeading___Toc7294007_2142443653"/>
      <w:bookmarkStart w:id="582" w:name="_Toc205"/>
      <w:bookmarkEnd w:id="581"/>
      <w:r>
        <w:rPr>
          <w:rtl w:val="true"/>
        </w:rPr>
        <w:t>زکاة الفطرة</w:t>
      </w:r>
      <w:bookmarkEnd w:id="582"/>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3" w:name="__RefHeading___Toc7294009_2142443653"/>
      <w:bookmarkStart w:id="584" w:name="_Toc206"/>
      <w:bookmarkEnd w:id="583"/>
      <w:r>
        <w:rPr>
          <w:rtl w:val="true"/>
        </w:rPr>
        <w:t>وجوب زکاة الفطرة</w:t>
      </w:r>
      <w:bookmarkStart w:id="585" w:name="pg15452_159015"/>
      <w:bookmarkEnd w:id="584"/>
    </w:p>
    <w:p>
      <w:pPr>
        <w:pStyle w:val="BookText"/>
        <w:rPr/>
      </w:pPr>
      <w:bookmarkEnd w:id="585"/>
      <w:r>
        <w:rPr>
          <w:rFonts w:ascii="IRNazanin" w:hAnsi="IRNazanin" w:eastAsia="IRNazanin"/>
          <w:color w:val="111111"/>
          <w:sz w:val="28"/>
          <w:sz w:val="28"/>
          <w:szCs w:val="28"/>
          <w:rtl w:val="true"/>
          <w:lang w:bidi="fa-IR"/>
        </w:rPr>
        <w:t xml:space="preserve">وأرکانها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 تجب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الفطرة بشروط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 فلا تجب علی الصبی ، ولا علی المجنون ،</w:t>
      </w:r>
    </w:p>
    <w:p>
      <w:pPr>
        <w:pStyle w:val="BookText"/>
        <w:rPr/>
      </w:pPr>
      <w:r>
        <w:rPr>
          <w:rFonts w:ascii="IRNazanin" w:hAnsi="IRNazanin" w:eastAsia="IRNazanin"/>
          <w:color w:val="111111"/>
          <w:sz w:val="28"/>
          <w:sz w:val="28"/>
          <w:szCs w:val="28"/>
          <w:rtl w:val="true"/>
          <w:lang w:bidi="fa-IR"/>
        </w:rPr>
        <w:t>وأمّا السنة فمستفیضة جدا کما ستقف علیه فی تضاعیف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بالفطرة إمّا الخلقة أو الدین أو الفطر من الصوم ، والمعنی علی الأوّل زکاة الخلقة ، أی البدن ، وعلی الثانی زکاة الدین والإسلام ، وعلی الثالث زکاة الفطر من الصیام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وأرکانها أربعة ،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الفطرة بشروط ثلاثة ،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التکلیف ، فلا تجب علی الصبی ، ولا علی المجنون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علمائنا أجمع ، حکاه المصنف فی المعتبر والعلامة فی المنتهی </w:t>
      </w:r>
      <w:r>
        <w:rPr>
          <w:rStyle w:val="FootnoteAnchor"/>
          <w:rtl w:val="true"/>
        </w:rPr>
        <w:footnoteReference w:id="1260"/>
      </w:r>
      <w:r>
        <w:rPr>
          <w:rFonts w:ascii="IRNazanin" w:hAnsi="IRNazanin" w:eastAsia="IRNazanin"/>
          <w:color w:val="111111"/>
          <w:sz w:val="28"/>
          <w:sz w:val="28"/>
          <w:szCs w:val="28"/>
          <w:rtl w:val="true"/>
          <w:lang w:bidi="fa-IR"/>
        </w:rPr>
        <w:t xml:space="preserve">، ویدل علیه مضافا إلی أنّ غیر المکلف لا یتوجه إلیه إطلاق الأمر ، وتکلیف الولی بذلک منفی بالأصل ، روایات منها ما رواه الکلینی فی الصحیح ، عن محمد بن القاسم بن الفضیل البصری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الحسن الرضا علیه السلام أسأله عن الوصی یزکی زکاة الفطرة عن الیتامی إذا کان لهم مال؟ فکتب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زکاة علی یتیم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المملوک یموت مولاه وهو عنه غائب فی بلد آخر وفی یده مال لمولاه ویحضر الفطر ، أیزکی عن نفسه من مال مولاه وقد صار للیتامی؟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ویستفاد من هذه الروایة أنّ الساقط عن الیتیم فطرته خاصة لا فطرة غلامه ، وأنّ للمملوک التصرف فی مال الیتیم علی هذا الوجه ، وکلا الحکمین مشکل</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6" w:name="__RefHeading___Toc7294011_2142443653"/>
      <w:bookmarkStart w:id="587" w:name="_Toc207"/>
      <w:bookmarkEnd w:id="586"/>
      <w:r>
        <w:rPr>
          <w:rtl w:val="true"/>
        </w:rPr>
        <w:t>شروط وجوب الفطرة</w:t>
      </w:r>
      <w:bookmarkEnd w:id="587"/>
    </w:p>
    <w:p>
      <w:pPr>
        <w:pStyle w:val="BookText"/>
        <w:rPr/>
      </w:pPr>
      <w:r>
        <w:rPr>
          <w:rFonts w:ascii="IRNazanin" w:hAnsi="IRNazanin" w:eastAsia="IRNazanin"/>
          <w:color w:val="111111"/>
          <w:sz w:val="28"/>
          <w:sz w:val="28"/>
          <w:szCs w:val="28"/>
          <w:rtl w:val="true"/>
          <w:lang w:bidi="fa-IR"/>
        </w:rPr>
        <w:t>ولا علی من أهلّ شوّال وهو مغمی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الحریة ، فلا تجب علی المملوک ولو قیل یملک ، ولا علی المدبّر ، ولا علی أم الولد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علی من أهل شوال وهو مغمی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مقطوع به فی کلام الأصحاب وقد ذکره العلامة </w:t>
      </w:r>
      <w:r>
        <w:rPr>
          <w:rStyle w:val="FootnoteAnchor"/>
          <w:rtl w:val="true"/>
        </w:rPr>
        <w:footnoteReference w:id="1262"/>
      </w:r>
      <w:r>
        <w:rPr>
          <w:rFonts w:ascii="IRNazanin" w:hAnsi="IRNazanin" w:eastAsia="IRNazanin"/>
          <w:color w:val="111111"/>
          <w:sz w:val="28"/>
          <w:sz w:val="28"/>
          <w:szCs w:val="28"/>
          <w:rtl w:val="true"/>
          <w:lang w:bidi="fa-IR"/>
        </w:rPr>
        <w:t xml:space="preserve">وغیره مجردا عن الدلیل </w:t>
      </w:r>
      <w:r>
        <w:rPr>
          <w:rStyle w:val="FootnoteAnchor"/>
          <w:rtl w:val="true"/>
        </w:rPr>
        <w:footnoteReference w:id="1263"/>
      </w:r>
      <w:r>
        <w:rPr>
          <w:rFonts w:ascii="IRNazanin" w:hAnsi="IRNazanin" w:eastAsia="IRNazanin"/>
          <w:color w:val="111111"/>
          <w:sz w:val="28"/>
          <w:sz w:val="28"/>
          <w:szCs w:val="28"/>
          <w:rtl w:val="true"/>
          <w:lang w:bidi="fa-IR"/>
        </w:rPr>
        <w:t>، وهو مشکل علی إطلاقه ، نعم ولو کان الإغماء مستوعبا لوقت الوجوب اتجه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 ، الحریة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تجب علی المملوک ولو قیل یملک ، ولا علی المدبر ، ولا علی أم الولد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الشرط مجمع علیه بین الأصحاب أیضا ، بل 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مذهب أهل العلم کافة إلاّ داود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علی العبد ویلزم السید تمکینه من الاکتساب لیؤدیها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ویدل علی انتفاء الوجوب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المستفیضة المتضمنة لوجوب فطرة المملوک علی مولاه من غیر تفصیل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ملک المملوک عبدا علی القول بملکه ، فهل تجب فطرته علی المولی أو العبد؟ 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یقتضیه المذهب وجوبها علی المولی ، لأنه المالک فی الحقیقة ، والعبد مالک بمعنی إساغة التصرف ، ولأنّ ملکه ناقص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ولا علی المکاتب المشروط ، ولا المطلق الذی لم یتحرر منه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تحرر منه شی‌ء وجبت علیه بالنسبة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عاله المولی وجبت علیه دون المملوک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واحتمل الشهید فی البیان السقوط عنهما ، أمّا عن العبد فلمانع العبودیة ، وأمّا عن المولی فلسلب الملکیة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وصرّح العلامة فی التذکرة بأنّه لا یجب علی المملوک إخراج الفطرة عن نفسه ، ولا عن زوجته وإن قلنا أنّه یملک </w:t>
      </w:r>
      <w:r>
        <w:rPr>
          <w:rStyle w:val="FootnoteAnchor"/>
          <w:rtl w:val="true"/>
        </w:rPr>
        <w:footnoteReference w:id="1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محل إشکال علی هذا التقدیر ، إلاّ أنّ مقتضی الأصل سقوط الزکاة عن المملوک مطلقا ، فیجب المصیر إلیه إلی أن یثبت المخرج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المکاتب المشروط ، ولا المطلق الذی لم یتحرر منه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مذهب الأصحاب لا أعلم فیه مخالفا سوی الصدوق فی من لا یحضره الفقیه ، فإنّه قال بعد أن روی فی الصحیح ، عن علی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أخاه موسی علیه السلام عن المکاتب ، هل علیه فطرة شهر رمضان أو علی من کاتبه؟ وتجوز شهادته؟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الفطرة علیه ولا تجوز شهادته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مصنف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علی الإنکار لا علی الإخبار ، یرید بذلک کیف تجب علیه الفطرة ولا تجوز شهادته ، أی أنّ شهادته جائزة کما أنّ الفطرة علیه واجبة </w:t>
      </w:r>
      <w:r>
        <w:rPr>
          <w:rStyle w:val="FootnoteAnchor"/>
          <w:rtl w:val="true"/>
        </w:rPr>
        <w:footnoteReference w:id="1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ذلک وجوب الفطرة علیه ، وهو جید لدلالة الروایة علیه ، سواء حملت علی الإخبار أو الإنکار</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تحرر منه شی‌ء وجبت علیه بالنسبة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عاله المولی وجبت علیه دون المملوک </w:t>
      </w:r>
      <w:r>
        <w:rPr>
          <w:rFonts w:eastAsia="IRNazanin" w:cs="IRNazanin"/>
          <w:color w:val="111111"/>
          <w:sz w:val="28"/>
          <w:szCs w:val="28"/>
          <w:rtl w:val="true"/>
          <w:lang w:bidi="fa-IR"/>
        </w:rPr>
        <w:t xml:space="preserve">). </w:t>
      </w:r>
      <w:bookmarkStart w:id="588" w:name="pg15452_159018"/>
    </w:p>
    <w:p>
      <w:pPr>
        <w:pStyle w:val="BookText"/>
        <w:rPr/>
      </w:pPr>
      <w:bookmarkEnd w:id="588"/>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الغنی ، فلا تجب علی الفقیر ، وهو من لا یملک أحد النصب الزکاتیة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تحل له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وضابطه ألا یملک قوت سنة له ولعیاله ، وهو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وجوبها علی المولی إذا انفرد بمؤنته فظاهر ، لأنّ العیلولة کافیة فی الوجوب وإن کانت تبرعا کما سیجی‌ء بیانه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الوجوب علیه وعلی المولی بالنسبة مع انتفاء العیلولة ، فاستدل علیه فی المنتهی بأنّ النصیب المملوک تجب نفقته علی مالکه فتکون فطرته لازمة له ، وأمّا النصیب الحر ، فلا یجب علی السید أداء الزکاة عنه ، لأنّه لا تتعلق به الرقیّة ، بل تکون زکاته واجبة علیه إذا ملک بجزئه الحر ما تجب به الزکاة عملا بالعموم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وقوی الشیخ فی المبسوط سقوط الزکاة عنه وعن المولی إذا لم یعله المولی ، لأنّه لیس بحر فیلزمه حکم نفسه ، ولا هو مملوک فتجب زکاته علی مالکه ، لأنّه قد تحرر بعضه ، ولا هو فی عیلولة مولاه ، فتلزمه فطرته ، لمکان العیلولة </w:t>
      </w:r>
      <w:r>
        <w:rPr>
          <w:rStyle w:val="FootnoteAnchor"/>
          <w:rtl w:val="true"/>
        </w:rPr>
        <w:footnoteReference w:id="1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یخلو من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علی ما ذکره ابن بابویه من وجوب فطرة المکاتب علی نفسه وإن لم یتحرر منه شی‌ء </w:t>
      </w:r>
      <w:r>
        <w:rPr>
          <w:rStyle w:val="FootnoteAnchor"/>
          <w:rtl w:val="true"/>
        </w:rPr>
        <w:footnoteReference w:id="1273"/>
      </w:r>
      <w:r>
        <w:rPr>
          <w:rFonts w:ascii="IRNazanin" w:hAnsi="IRNazanin" w:eastAsia="IRNazanin"/>
          <w:color w:val="111111"/>
          <w:sz w:val="28"/>
          <w:sz w:val="28"/>
          <w:szCs w:val="28"/>
          <w:rtl w:val="true"/>
          <w:lang w:bidi="fa-IR"/>
        </w:rPr>
        <w:t>فالوجوب هنا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 ، الغنی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تجب علی الفقیر ، وهو من لا یملک أحد النصب الزکاتیة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تحل له الزکاة ، وضابطه من لا یملک قوت السنة له ولعیاله ، وهو الأشبه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الخلاف فی هذه المسألة وقع فی موضعین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9" w:name="__RefHeading___Toc7294013_2142443653"/>
      <w:bookmarkStart w:id="590" w:name="_Toc208"/>
      <w:bookmarkEnd w:id="589"/>
      <w:r>
        <w:rPr>
          <w:rtl w:val="true"/>
        </w:rPr>
        <w:t>استحباب اخراج الزکاة للفقیر</w:t>
      </w:r>
      <w:bookmarkEnd w:id="590"/>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اشتراط الغنی فیمن تجب علیه هذه الزکاة ، فذهب الأکثر إلی اشتراطه ، بل 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قول علمائنا أجمع إلاّ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علی من فضل عن مؤنته ومؤنة عیاله لیومه ولیلته صاع </w:t>
      </w:r>
      <w:r>
        <w:rPr>
          <w:rStyle w:val="FootnoteAnchor"/>
          <w:rtl w:val="true"/>
        </w:rPr>
        <w:footnoteReference w:id="1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وحکاه فی الخلاف عن کثیر من أصحابنا </w:t>
      </w:r>
      <w:r>
        <w:rPr>
          <w:rStyle w:val="FootnoteAnchor"/>
          <w:rtl w:val="true"/>
        </w:rPr>
        <w:footnoteReference w:id="1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أصالة البراءة مما لم یقم دلیل علی وجوبه ، وما رواه الشیخ فی الصحیح ، عن الحلبی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رجل یأخذ من الزکاة ، علیه صدقة الفطرة؟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1276"/>
      </w:r>
      <w:r>
        <w:rPr>
          <w:rFonts w:ascii="IRNazanin" w:hAnsi="IRNazanin" w:eastAsia="IRNazanin"/>
          <w:color w:val="111111"/>
          <w:sz w:val="28"/>
          <w:sz w:val="28"/>
          <w:szCs w:val="28"/>
          <w:rtl w:val="true"/>
          <w:lang w:bidi="fa-IR"/>
        </w:rPr>
        <w:t>والمراد بأخذ الزکاة أخذها من حیث الفقر والمسکنة ، لأنّه المتبادر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الصحیح عن صفوان بن یحیی ، عن إسحاق بن عمار قال ، قلت لأبی إبراهیم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الرجل المحتاج صدقة الفطرة؟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علیه فطرة </w:t>
      </w:r>
      <w:r>
        <w:rPr>
          <w:rFonts w:eastAsia="IRNazanin" w:cs="IRNazanin"/>
          <w:color w:val="111111"/>
          <w:sz w:val="28"/>
          <w:szCs w:val="28"/>
          <w:rtl w:val="true"/>
          <w:lang w:bidi="fa-IR"/>
        </w:rPr>
        <w:t xml:space="preserve">»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أبان بن عثمان ، عن یزید بن فرقد النهدی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یقبل الزکاة ، هل علیه صدقة الفطرة؟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وبإزاء هذه الروایات روایات أخر دالّة بظاهرها علی عدم اعتبار هذا </w:t>
      </w:r>
    </w:p>
    <w:p>
      <w:pPr>
        <w:pStyle w:val="BookText"/>
        <w:rPr/>
      </w:pPr>
      <w:r>
        <w:rPr>
          <w:rFonts w:ascii="IRNazanin" w:hAnsi="IRNazanin" w:eastAsia="IRNazanin"/>
          <w:color w:val="111111"/>
          <w:sz w:val="28"/>
          <w:sz w:val="28"/>
          <w:szCs w:val="28"/>
          <w:rtl w:val="true"/>
          <w:lang w:bidi="fa-IR"/>
        </w:rPr>
        <w:t xml:space="preserve">الشرط ، کصحیحة عبد الله بن میمون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زکاة الفطرة صاع من تمر ، أو صاع من زبیب ، أو صاع من شعیر ، أو صاع من أقط عن کل إنسان حر أو عبد ، صغیر أو کبیر ، ولیس علی من لا یجد ما یتصدق به حرج </w:t>
      </w:r>
      <w:r>
        <w:rPr>
          <w:rFonts w:eastAsia="IRNazanin" w:cs="IRNazanin"/>
          <w:color w:val="111111"/>
          <w:sz w:val="28"/>
          <w:szCs w:val="28"/>
          <w:rtl w:val="true"/>
          <w:lang w:bidi="fa-IR"/>
        </w:rPr>
        <w:t xml:space="preserve">»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زرارة 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الفقیر الذی یتصدق علیه ، هل تجب علیه صدقة الفطرة؟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یعطی مما یتصدق به علیه </w:t>
      </w:r>
      <w:r>
        <w:rPr>
          <w:rFonts w:eastAsia="IRNazanin" w:cs="IRNazanin"/>
          <w:color w:val="111111"/>
          <w:sz w:val="28"/>
          <w:szCs w:val="28"/>
          <w:rtl w:val="true"/>
          <w:lang w:bidi="fa-IR"/>
        </w:rPr>
        <w:t xml:space="preserve">»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الفضیل بن یسار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من قبل الزکاة زکاة؟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من قبل زکاة المال فإنّ علیه زکاة الفطرة ، ولیس علیه لما قبله زکاة ، ولیس علی من یقبل الفطرة فطرة </w:t>
      </w:r>
      <w:r>
        <w:rPr>
          <w:rFonts w:eastAsia="IRNazanin" w:cs="IRNazanin"/>
          <w:color w:val="111111"/>
          <w:sz w:val="28"/>
          <w:szCs w:val="28"/>
          <w:rtl w:val="true"/>
          <w:lang w:bidi="fa-IR"/>
        </w:rPr>
        <w:t xml:space="preserve">»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وأجاب عنها الشیخ فی کتابی الأخبار بالحمل علی الاستحباب </w:t>
      </w:r>
      <w:r>
        <w:rPr>
          <w:rStyle w:val="FootnoteAnchor"/>
          <w:rtl w:val="true"/>
        </w:rPr>
        <w:footnoteReference w:id="1282"/>
      </w:r>
      <w:r>
        <w:rPr>
          <w:rFonts w:ascii="IRNazanin" w:hAnsi="IRNazanin" w:eastAsia="IRNazanin"/>
          <w:color w:val="111111"/>
          <w:sz w:val="28"/>
          <w:sz w:val="28"/>
          <w:szCs w:val="28"/>
          <w:rtl w:val="true"/>
          <w:lang w:bidi="fa-IR"/>
        </w:rPr>
        <w:t xml:space="preserve">، وهو حسن ، مع أنّ الروایة الأولی غیر صریحة فی الوجوب علی الفقیر ، والروایتان الأخیرتان ضعیفتا السند باشتمال سند الأولی علی محمد بن عیسی عن یونس ، وقد نقل ابن بابویه عن شیخه ، محمد بن الحسن بن الولید أنّه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تفرد به محمد بن عیسی من کتب یونس وحدیثه لا یعتمد علیه </w:t>
      </w:r>
      <w:r>
        <w:rPr>
          <w:rStyle w:val="FootnoteAnchor"/>
          <w:rtl w:val="true"/>
        </w:rPr>
        <w:footnoteReference w:id="1283"/>
      </w:r>
      <w:r>
        <w:rPr>
          <w:rFonts w:ascii="IRNazanin" w:hAnsi="IRNazanin" w:eastAsia="IRNazanin"/>
          <w:color w:val="111111"/>
          <w:sz w:val="28"/>
          <w:sz w:val="28"/>
          <w:szCs w:val="28"/>
          <w:rtl w:val="true"/>
          <w:lang w:bidi="fa-IR"/>
        </w:rPr>
        <w:t xml:space="preserve">، وبأنّ فی طریق الثانیة إسماعیل بن سهل ، وقد ذکر النجاشی </w:t>
      </w:r>
    </w:p>
    <w:p>
      <w:pPr>
        <w:pStyle w:val="BookText"/>
        <w:rPr/>
      </w:pPr>
      <w:r>
        <w:rPr>
          <w:rFonts w:ascii="IRNazanin" w:hAnsi="IRNazanin" w:eastAsia="IRNazanin"/>
          <w:color w:val="111111"/>
          <w:sz w:val="28"/>
          <w:sz w:val="28"/>
          <w:szCs w:val="28"/>
          <w:rtl w:val="true"/>
          <w:lang w:bidi="fa-IR"/>
        </w:rPr>
        <w:t xml:space="preserve">إسماعیل بن سهل الدهقان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ضعّفه أصحابنا </w:t>
      </w:r>
      <w:r>
        <w:rPr>
          <w:rStyle w:val="FootnoteAnchor"/>
          <w:rtl w:val="true"/>
        </w:rPr>
        <w:footnoteReference w:id="1284"/>
      </w:r>
      <w:r>
        <w:rPr>
          <w:rFonts w:ascii="IRNazanin" w:hAnsi="IRNazanin" w:eastAsia="IRNazanin"/>
          <w:color w:val="111111"/>
          <w:sz w:val="28"/>
          <w:sz w:val="28"/>
          <w:szCs w:val="28"/>
          <w:rtl w:val="true"/>
          <w:lang w:bidi="fa-IR"/>
        </w:rPr>
        <w:t>، فتکون الروایة ضعیفة ، وکیف کان فالحمل علی الاستحباب مع تکافؤ السند متعین ، صونا للأخبار عن التنافی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یتحقق به الغنی المقتضی للوجوب ، والأصح أنّه ملک قوت السنة فعلا أو قوّة ، لأنّ من لم یملک ذلک تحل له الزکاة علی ما بیناه فیما سبق فلا تجب علیه الفطرة ، کما دلت علیه صحیحة الحلبی المتقدمة </w:t>
      </w:r>
      <w:r>
        <w:rPr>
          <w:rStyle w:val="FootnoteAnchor"/>
          <w:rtl w:val="true"/>
        </w:rPr>
        <w:footnoteReference w:id="1285"/>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ومقتضی ذلک أنّه لا یعتبر ملک مقدار زکاة الفطرة زیادة علی قوت السنة ، وبه قطع الشارح قدس سره </w:t>
      </w:r>
      <w:r>
        <w:rPr>
          <w:rStyle w:val="FootnoteAnchor"/>
          <w:rtl w:val="true"/>
        </w:rPr>
        <w:footnoteReference w:id="1286"/>
      </w:r>
      <w:r>
        <w:rPr>
          <w:rFonts w:ascii="IRNazanin" w:hAnsi="IRNazanin" w:eastAsia="IRNazanin"/>
          <w:color w:val="111111"/>
          <w:sz w:val="28"/>
          <w:sz w:val="28"/>
          <w:szCs w:val="28"/>
          <w:rtl w:val="true"/>
          <w:lang w:bidi="fa-IR"/>
        </w:rPr>
        <w:t xml:space="preserve">، وجزم المصنف فی المعتبر ، والعلامة فی المنتهی باعتبار ذلک </w:t>
      </w:r>
      <w:r>
        <w:rPr>
          <w:rStyle w:val="FootnoteAnchor"/>
          <w:rtl w:val="true"/>
        </w:rPr>
        <w:footnoteReference w:id="1287"/>
      </w:r>
      <w:r>
        <w:rPr>
          <w:rFonts w:ascii="IRNazanin" w:hAnsi="IRNazanin" w:eastAsia="IRNazanin"/>
          <w:color w:val="111111"/>
          <w:sz w:val="28"/>
          <w:sz w:val="28"/>
          <w:szCs w:val="28"/>
          <w:rtl w:val="true"/>
          <w:lang w:bidi="fa-IR"/>
        </w:rPr>
        <w:t>، ولا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زکاة الفطرة علی من یملک نصابا تجب فیه الزکاة أو قیمة نصاب </w:t>
      </w:r>
      <w:r>
        <w:rPr>
          <w:rStyle w:val="FootnoteAnchor"/>
          <w:rtl w:val="true"/>
        </w:rPr>
        <w:footnoteReference w:id="1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واعتبر ابن إدریس ملک عین النصاب دون قیمته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ذکره الشیخ ، لا أعرف به حجة ولا قائلا من قدماء الأصحاب ، فإن کان تعویله علی ما احتج به أبو حنیفة فقد بینا ضعفه ، وبالجملة فإنّا نطالبه من أین قاله ، وبعض المتأخرین ادعی علیه الإجماع وخص الوجوب بمن معه أحد النصب الزکاتیة ومنع القیمة وادعی اتفاق الإمامیة علی قوله ، ولا ریب أنّه وهم ، ولو احتج بأنّ مع ملک </w:t>
      </w:r>
    </w:p>
    <w:p>
      <w:pPr>
        <w:pStyle w:val="BookText"/>
        <w:rPr/>
      </w:pPr>
      <w:r>
        <w:rPr>
          <w:rFonts w:ascii="IRNazanin" w:hAnsi="IRNazanin" w:eastAsia="IRNazanin"/>
          <w:color w:val="111111"/>
          <w:sz w:val="28"/>
          <w:sz w:val="28"/>
          <w:szCs w:val="28"/>
          <w:rtl w:val="true"/>
          <w:lang w:bidi="fa-IR"/>
        </w:rPr>
        <w:t>ویستحب للفقیر إخراجها ، وأقلّ ذلک أن یدیر صاعا علی عیاله ثم یتصدق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النصاب تجب الزکاة بالإجماع ، منعنا ذلک ، فإنّ من ملک النصاب ولا یکفیه لمؤنة عیاله یجوز له أن یأخذ الزکاة ، وإذا أخذ الزکاة لم تجب علیه الفطرة ، لما روی عن أبی عبد الله علیه السلام فی عدة روایات ، منها روایة الحلبی ویزید بن فرقد ومعاویة بن عمار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الرجل یأخذ من الزکاة ، علیه صدقة الفطرة؟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1290"/>
      </w:r>
      <w:r>
        <w:rPr>
          <w:rStyle w:val="FootnoteAnchor"/>
          <w:rtl w:val="true"/>
        </w:rPr>
        <w:footnoteReference w:id="1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رحمه الله ، وهو فی غایة الجودة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ویستحب للفقیر إخراجها ، وأقل ذلک أن یدیر صاعا علی عیاله ثم یتصدق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إنّه یستحب للفقیر إخراجها عن نفسه وعن عیاله فقال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مذهب علمائنا أجمع إلاّ من شذ </w:t>
      </w:r>
      <w:r>
        <w:rPr>
          <w:rStyle w:val="FootnoteAnchor"/>
          <w:rtl w:val="true"/>
        </w:rPr>
        <w:footnoteReference w:id="1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من الأخبار ما یدل علیه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إنّ أقل ما یتأدی به الاستحباب أن یدیر صاعا علی عیاله ثم یتصدق به ، فاستدل علیه بما رواه الشیخ فی الموثق ، عن إسحاق بن عمّار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لا یکون عنده شی‌ء من الفطرة إلاّ ما یؤدی عن نفسه وحدها ، یعطیه غریبا أو یأکل هو وعیاله؟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یعطی بعض عیاله ثم یعطی الآخر عن نفسه یترددونها فتکون عنهم جمیعا فطرة واحدة </w:t>
      </w:r>
      <w:r>
        <w:rPr>
          <w:rFonts w:eastAsia="IRNazanin" w:cs="IRNazanin"/>
          <w:color w:val="111111"/>
          <w:sz w:val="28"/>
          <w:szCs w:val="28"/>
          <w:rtl w:val="true"/>
          <w:lang w:bidi="fa-IR"/>
        </w:rPr>
        <w:t xml:space="preserve">» </w:t>
      </w:r>
      <w:r>
        <w:rPr>
          <w:rStyle w:val="FootnoteAnchor"/>
          <w:rtl w:val="true"/>
        </w:rPr>
        <w:footnoteReference w:id="1293"/>
      </w:r>
      <w:r>
        <w:rPr>
          <w:rFonts w:ascii="IRNazanin" w:hAnsi="IRNazanin" w:eastAsia="IRNazanin"/>
          <w:color w:val="111111"/>
          <w:sz w:val="28"/>
          <w:sz w:val="28"/>
          <w:szCs w:val="28"/>
          <w:rtl w:val="true"/>
          <w:lang w:bidi="fa-IR"/>
        </w:rPr>
        <w:t>ومقتضاها الاکتفاء فی تأدّی السنّة بإخراج الصاع علی هذا الوجه مع العجز عما سوی ذلک ، وظاهر العبارة أنّ المتصدق هو الأوّل</w:t>
      </w:r>
      <w:r>
        <w:rPr>
          <w:rFonts w:eastAsia="IRNazanin" w:cs="IRNazanin"/>
          <w:color w:val="111111"/>
          <w:sz w:val="28"/>
          <w:szCs w:val="28"/>
          <w:rtl w:val="true"/>
          <w:lang w:bidi="fa-IR"/>
        </w:rPr>
        <w:t xml:space="preserve">. </w:t>
      </w:r>
      <w:bookmarkStart w:id="591" w:name="pg15452_159023"/>
    </w:p>
    <w:p>
      <w:pPr>
        <w:pStyle w:val="BookText"/>
        <w:rPr/>
      </w:pPr>
      <w:bookmarkEnd w:id="591"/>
      <w:r>
        <w:rPr>
          <w:rFonts w:ascii="IRNazanin" w:hAnsi="IRNazanin" w:eastAsia="IRNazanin"/>
          <w:color w:val="111111"/>
          <w:sz w:val="28"/>
          <w:sz w:val="28"/>
          <w:szCs w:val="28"/>
          <w:rtl w:val="true"/>
          <w:lang w:bidi="fa-IR"/>
        </w:rPr>
        <w:t>ومع الشروط یخرجها عن نفسه ، وعن جمیع من یعوله ، فرضا أو نفلا ، من زوجة وولد وما شاکلهما ، وضیف وما شابهه ، صغیرا کان أو کبیرا ، حرّا أو عبدا ، مسلما أو کافرا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الشهید فی البیان أنّ الأخیر منهم یدفعه إلی الأجنبی </w:t>
      </w:r>
      <w:r>
        <w:rPr>
          <w:rStyle w:val="FootnoteAnchor"/>
          <w:rtl w:val="true"/>
        </w:rPr>
        <w:footnoteReference w:id="1294"/>
      </w:r>
      <w:r>
        <w:rPr>
          <w:rFonts w:ascii="IRNazanin" w:hAnsi="IRNazanin" w:eastAsia="IRNazanin"/>
          <w:color w:val="111111"/>
          <w:sz w:val="28"/>
          <w:sz w:val="28"/>
          <w:szCs w:val="28"/>
          <w:rtl w:val="true"/>
          <w:lang w:bidi="fa-IR"/>
        </w:rPr>
        <w:t>، وهو لا یطابق معنی الإدارة الّتی ذکرها هو وغیره ، والروایة خالیة من 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الشارح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کانوا غیر مکلفین أو بعضهم ، تولی الولی ذلک عنه ، ولا یشکل إخراج ما صار ملکه عنه بعد النص وثبوت مثله فی الزکاة المالیة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جید لو کان النص صالحا لإثبات ذلک ، لکنه ضعیف من حیث السند ، قاصر من حیث المتن عن إفادة ذلک ، بل ظاهره اختصاص الحکم بالمکلفین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والأصح اختصاص الحکم بهم ، لانتفاء ما یدل علی تکلیف ولی الطفل بذلک ، بل یمکن المناقشة فی هذا الحکم من أصله إن لم یکن إجماعیا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ومع الشروط یخرجها عن نفسه وعن جمیع من یعوله ، فرضا أو نفلا ، من زوجة وولد وما شاکلهما ، وضیف وما شابهه ، صغیرا کان أو کبیرا ، حرا أو عبدا ، ومسلما أو کافرا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مجمع علیه بین الأصحاب ، بل 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ویجب أن یخرج الفطرة عن نفسه ومن یعوله أیّ یموّنه ، ذهب إلیه علمائنا أجمع ، وهو قول أکثر أهل العلم إلاّ أبا حنیفة ، فإنّه اعتبر الولایة الکاملة ، فمن لا ولایة له علیه لا تجب علیه فطرته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2" w:name="__RefHeading___Toc7294015_2142443653"/>
      <w:bookmarkStart w:id="593" w:name="_Toc209"/>
      <w:bookmarkEnd w:id="592"/>
      <w:r>
        <w:rPr>
          <w:rtl w:val="true"/>
        </w:rPr>
        <w:t>وجوب اخراج الفطرة عن العیال</w:t>
      </w:r>
      <w:bookmarkEnd w:id="593"/>
    </w:p>
    <w:p>
      <w:pPr>
        <w:pStyle w:val="BookText"/>
        <w:rPr/>
      </w:pPr>
      <w:r>
        <w:rPr>
          <w:rFonts w:ascii="IRNazanin" w:hAnsi="IRNazanin" w:eastAsia="IRNazanin"/>
          <w:color w:val="111111"/>
          <w:sz w:val="28"/>
          <w:sz w:val="28"/>
          <w:szCs w:val="28"/>
          <w:rtl w:val="true"/>
          <w:lang w:bidi="fa-IR"/>
        </w:rPr>
        <w:t xml:space="preserve">والأصل فی هذا الحکم الأخبار المستفیضة ، فمن ذلک ما رواه ابن بابویه فی الصحیح ، عن الحسن بن محبوب ، عن عمر بن یزید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یکون عنده الضیف من إخوانه فیحضر یوم الفطر ، یؤدی عنه الفطرة؟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الفطرة واجبة علی کل من یعول من ذکر أو أنثی ، صغیر أو کبیر ، حر أو مملوک </w:t>
      </w:r>
      <w:r>
        <w:rPr>
          <w:rFonts w:eastAsia="IRNazanin" w:cs="IRNazanin"/>
          <w:color w:val="111111"/>
          <w:sz w:val="28"/>
          <w:szCs w:val="28"/>
          <w:rtl w:val="true"/>
          <w:lang w:bidi="fa-IR"/>
        </w:rPr>
        <w:t xml:space="preserve">»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الشیخ فی الصحیح ، عن عبد الله بن سنان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صدقة الفطرة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تصدق عن جمیع من تعول من صغیر أو کبیر ، أو حر أو مملوک ، عن کل إنسان نصف صاع من حنطة ، أو صاع من تمر ، أو صاع من شعیر ، والصاع أربعة أمداد </w:t>
      </w:r>
      <w:r>
        <w:rPr>
          <w:rFonts w:eastAsia="IRNazanin" w:cs="IRNazanin"/>
          <w:color w:val="111111"/>
          <w:sz w:val="28"/>
          <w:szCs w:val="28"/>
          <w:rtl w:val="true"/>
          <w:lang w:bidi="fa-IR"/>
        </w:rPr>
        <w:t xml:space="preserve">»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عبد الله بن سنان أیضا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من ضممت إلی عیالک من حر ، أو مملوک ، فعلیک أن تؤدّی الفطرة عنه </w:t>
      </w:r>
      <w:r>
        <w:rPr>
          <w:rFonts w:eastAsia="IRNazanin" w:cs="IRNazanin"/>
          <w:color w:val="111111"/>
          <w:sz w:val="28"/>
          <w:szCs w:val="28"/>
          <w:rtl w:val="true"/>
          <w:lang w:bidi="fa-IR"/>
        </w:rPr>
        <w:t xml:space="preserve">»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الحلبی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سأله عن صدقة الفطرة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کل من یعول الرجل ، علی الحر والعبد والصغیر والکبیر صاع من تمر ، أو نصف صاع من بر ، والصاع أربعة أمداد </w:t>
      </w:r>
      <w:r>
        <w:rPr>
          <w:rFonts w:eastAsia="IRNazanin" w:cs="IRNazanin"/>
          <w:color w:val="111111"/>
          <w:sz w:val="28"/>
          <w:szCs w:val="28"/>
          <w:rtl w:val="true"/>
          <w:lang w:bidi="fa-IR"/>
        </w:rPr>
        <w:t xml:space="preserve">»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الصحیح ، عن زرارة وبکیر ابنی أعین ، والفضیل بن یسار ، </w:t>
      </w:r>
    </w:p>
    <w:p>
      <w:pPr>
        <w:pStyle w:val="BookText"/>
        <w:rPr/>
      </w:pPr>
      <w:r>
        <w:rPr>
          <w:rFonts w:ascii="IRNazanin" w:hAnsi="IRNazanin" w:eastAsia="IRNazanin"/>
          <w:color w:val="111111"/>
          <w:sz w:val="28"/>
          <w:sz w:val="28"/>
          <w:szCs w:val="28"/>
          <w:rtl w:val="true"/>
          <w:lang w:bidi="fa-IR"/>
        </w:rPr>
        <w:t xml:space="preserve">ومحمد بن مسلم ، وبرید بن معاویة ، عن أبی جعفر وأبی عبد الله علیهماالسلام أنّهما قالا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الرجل أن یعطی عن کل من یعول ، یعطی یوم الفطر </w:t>
      </w:r>
      <w:r>
        <w:rPr>
          <w:rFonts w:eastAsia="IRNazanin" w:cs="IRNazanin"/>
          <w:color w:val="111111"/>
          <w:sz w:val="28"/>
          <w:szCs w:val="28"/>
          <w:rtl w:val="true"/>
          <w:lang w:bidi="fa-IR"/>
        </w:rPr>
        <w:t xml:space="preserve">» </w:t>
      </w:r>
      <w:r>
        <w:rPr>
          <w:rStyle w:val="FootnoteAnchor"/>
          <w:rtl w:val="true"/>
        </w:rPr>
        <w:footnoteReference w:id="1301"/>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محمد بن أحمد بن یحیی رفعه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یؤدّی الرجل زکاته عن مکاتبه ، ورقیق امرأته ، وعبده النصرانی والمجوسی ، وما أغلق علیه بابه </w:t>
      </w:r>
      <w:r>
        <w:rPr>
          <w:rFonts w:eastAsia="IRNazanin" w:cs="IRNazanin"/>
          <w:color w:val="111111"/>
          <w:sz w:val="28"/>
          <w:szCs w:val="28"/>
          <w:rtl w:val="true"/>
          <w:lang w:bidi="fa-IR"/>
        </w:rPr>
        <w:t xml:space="preserve">»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وإن کان مرسلا إلاّ أنّ فضلاء الأصحاب أفتوا بمضمونه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ویستفاد من هذه الروایات أنّه لا فرق فی المعال بین الحر والعبد ، ولا بین الصغیر والکبیر ، ولا بین المسلم والکافر ، ولا بین واجب النفقة وغیره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ینافی ذلک ما رواه ابن بابویه فی الصحیح ، عن صفوان ، عن عبد الرحمن بن الحجاج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رجل ینفق علی رجل لیس من عیاله إلاّ أنّه یتکلف له نفقته وکسوته ، أتکون علیه فطرته؟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إنّما تکون فطرته علی عیاله صدقة دونه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الولد ، والمملوک ، والزوجة ، وأمّ الولد </w:t>
      </w:r>
      <w:r>
        <w:rPr>
          <w:rFonts w:eastAsia="IRNazanin" w:cs="IRNazanin"/>
          <w:color w:val="111111"/>
          <w:sz w:val="28"/>
          <w:szCs w:val="28"/>
          <w:rtl w:val="true"/>
          <w:lang w:bidi="fa-IR"/>
        </w:rPr>
        <w:t xml:space="preserve">» </w:t>
      </w:r>
      <w:r>
        <w:rPr>
          <w:rStyle w:val="FootnoteAnchor"/>
          <w:rtl w:val="true"/>
        </w:rPr>
        <w:footnoteReference w:id="1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نجیب عنه بأنّه لیس فی الروایة تصریح باختصاص الحکم بهذه الأربعة ، بل الظاهر أنّ ذکرهم إنّما وقع علی سبیل التمثیل علی معنی أنّ تکلف الإنفاق والکسوة لا یکفی فی وجوب الفطرة ، بل لا بدّ معه من صدق العیلولة ، کما فی الزوجة ، والولد ، والمملوک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واختلف الأصحاب فی قدر الضیافة المقتضیة لوجوب الفطرة علی المضیف ، فاشترط الشیخ </w:t>
      </w:r>
      <w:r>
        <w:rPr>
          <w:rStyle w:val="FootnoteAnchor"/>
          <w:rtl w:val="true"/>
        </w:rPr>
        <w:footnoteReference w:id="1305"/>
      </w:r>
      <w:r>
        <w:rPr>
          <w:rFonts w:ascii="IRNazanin" w:hAnsi="IRNazanin" w:eastAsia="IRNazanin"/>
          <w:color w:val="111111"/>
          <w:sz w:val="28"/>
          <w:sz w:val="28"/>
          <w:szCs w:val="28"/>
          <w:rtl w:val="true"/>
          <w:lang w:bidi="fa-IR"/>
        </w:rPr>
        <w:t xml:space="preserve">والمرتضی الضیافة طول الشهر </w:t>
      </w:r>
      <w:r>
        <w:rPr>
          <w:rStyle w:val="FootnoteAnchor"/>
          <w:rtl w:val="true"/>
        </w:rPr>
        <w:footnoteReference w:id="1306"/>
      </w:r>
      <w:r>
        <w:rPr>
          <w:rFonts w:ascii="IRNazanin" w:hAnsi="IRNazanin" w:eastAsia="IRNazanin"/>
          <w:color w:val="111111"/>
          <w:sz w:val="28"/>
          <w:sz w:val="28"/>
          <w:szCs w:val="28"/>
          <w:rtl w:val="true"/>
          <w:lang w:bidi="fa-IR"/>
        </w:rPr>
        <w:t xml:space="preserve">، واکتفی المفید بالنصف الأخیر منه </w:t>
      </w:r>
      <w:r>
        <w:rPr>
          <w:rStyle w:val="FootnoteAnchor"/>
          <w:rtl w:val="true"/>
        </w:rPr>
        <w:footnoteReference w:id="1307"/>
      </w:r>
      <w:r>
        <w:rPr>
          <w:rFonts w:ascii="IRNazanin" w:hAnsi="IRNazanin" w:eastAsia="IRNazanin"/>
          <w:color w:val="111111"/>
          <w:sz w:val="28"/>
          <w:sz w:val="28"/>
          <w:szCs w:val="28"/>
          <w:rtl w:val="true"/>
          <w:lang w:bidi="fa-IR"/>
        </w:rPr>
        <w:t xml:space="preserve">، واجتزأ ابن إدریس بلیلتین فی آخره </w:t>
      </w:r>
      <w:r>
        <w:rPr>
          <w:rStyle w:val="FootnoteAnchor"/>
          <w:rtl w:val="true"/>
        </w:rPr>
        <w:footnoteReference w:id="1308"/>
      </w:r>
      <w:r>
        <w:rPr>
          <w:rFonts w:ascii="IRNazanin" w:hAnsi="IRNazanin" w:eastAsia="IRNazanin"/>
          <w:color w:val="111111"/>
          <w:sz w:val="28"/>
          <w:sz w:val="28"/>
          <w:szCs w:val="28"/>
          <w:rtl w:val="true"/>
          <w:lang w:bidi="fa-IR"/>
        </w:rPr>
        <w:t xml:space="preserve">، والعلامة باللّیلة الواحدة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وحکی المصنف فی المعتبر عن بعض الأصحاب قولا بالاکتفاء بمسمّی الضیافة فی جزء من الشهر ، بحیث یهلّ الهلال وهو فی ضیافته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الأولی ،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ممن تمونون </w:t>
      </w:r>
      <w:r>
        <w:rPr>
          <w:rFonts w:eastAsia="IRNazanin" w:cs="IRNazanin"/>
          <w:color w:val="111111"/>
          <w:sz w:val="28"/>
          <w:szCs w:val="28"/>
          <w:rtl w:val="true"/>
          <w:lang w:bidi="fa-IR"/>
        </w:rPr>
        <w:t xml:space="preserve">» </w:t>
      </w:r>
      <w:r>
        <w:rPr>
          <w:rStyle w:val="FootnoteAnchor"/>
          <w:rtl w:val="true"/>
        </w:rPr>
        <w:footnoteReference w:id="1310"/>
      </w:r>
      <w:r>
        <w:rPr>
          <w:rFonts w:ascii="IRNazanin" w:hAnsi="IRNazanin" w:eastAsia="IRNazanin"/>
          <w:color w:val="111111"/>
          <w:sz w:val="28"/>
          <w:sz w:val="28"/>
          <w:szCs w:val="28"/>
          <w:rtl w:val="true"/>
          <w:lang w:bidi="fa-IR"/>
        </w:rPr>
        <w:t xml:space="preserve">، وهو یصلح للحال والاستقبال ، لکن تنزیله علی الحال أولی ، لأنّه وقت الوجوب ، والحکم المعلق علی الوصف یتحقق عند حصوله ، لا مع مضیّه ولا مع توقّعه </w:t>
      </w:r>
      <w:r>
        <w:rPr>
          <w:rStyle w:val="FootnoteAnchor"/>
          <w:rtl w:val="true"/>
        </w:rPr>
        <w:footnoteReference w:id="131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غیر بعید ، لأنّ الحکم وقع فی النص معلقا علی حضور یوم الفطر ویکون عند الرجل الضیف من إخوانه ، وهو یتحقق بذلک ، ویحتمل قویّا اعتبار صدق العیلولة عرفا حیث جعلت مناط الوجوب </w:t>
      </w:r>
      <w:r>
        <w:rPr>
          <w:rFonts w:eastAsia="IRNazanin" w:cs="IRNazanin"/>
          <w:color w:val="111111"/>
          <w:sz w:val="28"/>
          <w:szCs w:val="28"/>
          <w:rtl w:val="true"/>
          <w:lang w:bidi="fa-IR"/>
        </w:rPr>
        <w:t xml:space="preserve">)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وإطلاق النص یقتضی عدم الفرق فی الضیف بین المتحد والمتعدد ، والموسر والمعسر</w:t>
      </w:r>
      <w:r>
        <w:rPr>
          <w:rFonts w:eastAsia="IRNazanin" w:cs="IRNazanin"/>
          <w:color w:val="111111"/>
          <w:sz w:val="28"/>
          <w:szCs w:val="28"/>
          <w:rtl w:val="true"/>
          <w:lang w:bidi="fa-IR"/>
        </w:rPr>
        <w:t xml:space="preserve">. </w:t>
      </w:r>
      <w:bookmarkStart w:id="594" w:name="pg15452_159027"/>
    </w:p>
    <w:p>
      <w:pPr>
        <w:pStyle w:val="BookText"/>
        <w:rPr/>
      </w:pPr>
      <w:bookmarkEnd w:id="594"/>
      <w:r>
        <w:rPr>
          <w:rFonts w:ascii="IRNazanin" w:hAnsi="IRNazanin" w:eastAsia="IRNazanin"/>
          <w:color w:val="111111"/>
          <w:sz w:val="28"/>
          <w:sz w:val="28"/>
          <w:szCs w:val="28"/>
          <w:rtl w:val="true"/>
          <w:lang w:bidi="fa-IR"/>
        </w:rPr>
        <w:t xml:space="preserve">والنیّة معتبرة فی أدائها ، </w:t>
      </w:r>
      <w:r>
        <w:rPr>
          <w:rStyle w:val="FootnoteAnchor"/>
          <w:rtl w:val="true"/>
        </w:rPr>
        <w:footnoteReference w:id="1313"/>
      </w:r>
      <w:r>
        <w:rPr>
          <w:rFonts w:ascii="IRNazanin" w:hAnsi="IRNazanin" w:eastAsia="IRNazanin"/>
          <w:color w:val="111111"/>
          <w:sz w:val="28"/>
          <w:sz w:val="28"/>
          <w:szCs w:val="28"/>
          <w:rtl w:val="true"/>
          <w:lang w:bidi="fa-IR"/>
        </w:rPr>
        <w:t>فلا یصحّ إخراجها من الکافر وإن وجبت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أسلم سقطت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تجب علی المضیف مع یساره ، فمع إعساره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علی الضیف الموسر ، لأنّ العیلولة لا تسقط فطرة الغنی إلاّ إذا تحملها المعیل </w:t>
      </w:r>
      <w:r>
        <w:rPr>
          <w:rStyle w:val="FootnoteAnchor"/>
          <w:rtl w:val="true"/>
        </w:rPr>
        <w:footnoteReference w:id="1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السقوط مطلقا ، أمّا عن المضیف فلإعساره ، وأمّا عن الضیف فلمکان العیلولة ، ولعل الأوّل أرجح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الشارح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تبرع المعسر بإخراجها عنه ، ففی الإجزاء قولان ، وجزم الشهید بعدمه ، وهو حسن مع عدم إذن الضیف ، وإلاّ فالإجزاء أحسن ، والظاهر أنّ موضع الإشکال ما لو کان الإخراج بغیر إذنه ، ولو تبرع الضیف بإخراجها عن الموسر توقف الإجزاء علی إذنه ، وکذا القول فی الزوجة وغیرها </w:t>
      </w:r>
      <w:r>
        <w:rPr>
          <w:rStyle w:val="FootnoteAnchor"/>
          <w:rtl w:val="true"/>
        </w:rPr>
        <w:footnoteReference w:id="1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مشکل جدا ، فإنّ إسقاط الواجب بفعل من لم یتعلق به الوجوب مع الإذن وبدونه یتوقف علی الدلیل ، وحمله علی الدّین أو الزکاة المالیة لا یخرج عن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بمشابه الضّیف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یعوله الإنسان تبرّعا وإن کان أجنبیّا بحیث یهلّ الهلال وهو فی عائلته ، ولیس منه الأجیر المشروط نفقته علی المستأجر کما نصّ علیه فی المعتبر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لأنّ النفقة المشترطة کالأجرة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والنیّة معتبرة فی أدائها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لأنّها عبادة ، فیعتبر وقوعها علی وجه الإخلاص ، ولا یعنی بالنیة إلاّ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یصح إخراجها من الکافر وإن وجبت علیه ، ولو أسلم سقطت عنه </w:t>
      </w:r>
      <w:r>
        <w:rPr>
          <w:rFonts w:eastAsia="IRNazanin" w:cs="IRNazanin"/>
          <w:color w:val="111111"/>
          <w:sz w:val="28"/>
          <w:szCs w:val="28"/>
          <w:rtl w:val="true"/>
          <w:lang w:bidi="fa-IR"/>
        </w:rPr>
        <w:t>).</w:t>
      </w:r>
    </w:p>
    <w:p>
      <w:pPr>
        <w:pStyle w:val="Heading3"/>
        <w:numPr>
          <w:ilvl w:val="2"/>
          <w:numId w:val="1"/>
        </w:numPr>
        <w:rPr/>
      </w:pPr>
      <w:bookmarkStart w:id="595" w:name="__RefHeading___Toc7294017_2142443653"/>
      <w:bookmarkStart w:id="596" w:name="_Toc210"/>
      <w:bookmarkEnd w:id="595"/>
      <w:r>
        <w:rPr>
          <w:rtl w:val="true"/>
        </w:rPr>
        <w:t>اعتبار النیة فی الفطرة</w:t>
      </w:r>
      <w:bookmarkEnd w:id="596"/>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7" w:name="__RefHeading___Toc7294019_2142443653"/>
      <w:bookmarkStart w:id="598" w:name="_Toc211"/>
      <w:bookmarkEnd w:id="597"/>
      <w:r>
        <w:rPr>
          <w:rtl w:val="true"/>
        </w:rPr>
        <w:t>عدم صحة الفطرة من الکافر</w:t>
      </w:r>
      <w:bookmarkStart w:id="599" w:name="pg15452_159028"/>
      <w:bookmarkEnd w:id="598"/>
    </w:p>
    <w:p>
      <w:pPr>
        <w:pStyle w:val="BookText"/>
        <w:rPr/>
      </w:pPr>
      <w:bookmarkEnd w:id="599"/>
      <w:r>
        <w:rPr>
          <w:rFonts w:ascii="Amiri" w:hAnsi="Amiri" w:eastAsia="Amiri" w:cs="Amiri"/>
          <w:color w:val="111111"/>
          <w:sz w:val="28"/>
          <w:sz w:val="28"/>
          <w:szCs w:val="28"/>
          <w:rtl w:val="true"/>
          <w:lang w:bidi="ar-SA"/>
        </w:rPr>
        <w:t xml:space="preserve">مسائل ثلاثة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بلغ قبل الهلال أو أسلم أو زال جنونه أو ملک ما یصیر به غنیّا وجبت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بعد ذلک ما لم یصلّ العید استحبت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الأحکام کلها إجماعیّة ، وقد تقدّم الکلام فی الحکمین الأوّلین فی نظائر المسألة مرارا </w:t>
      </w:r>
      <w:r>
        <w:rPr>
          <w:rStyle w:val="FootnoteAnchor"/>
          <w:rtl w:val="true"/>
        </w:rPr>
        <w:footnoteReference w:id="1316"/>
      </w:r>
      <w:r>
        <w:rPr>
          <w:rFonts w:ascii="IRNazanin" w:hAnsi="IRNazanin" w:eastAsia="IRNazanin"/>
          <w:color w:val="111111"/>
          <w:sz w:val="28"/>
          <w:sz w:val="28"/>
          <w:szCs w:val="28"/>
          <w:rtl w:val="true"/>
          <w:lang w:bidi="fa-IR"/>
        </w:rPr>
        <w:t xml:space="preserve">، وحکی المصنف فی المعتبر ، عن الشافعی وأبی حنیفة أنّهما منعا من وجوب هذه الزکاة علی الکافر ، لأنّه لیس من أهل الطهرة ، والزکاة طهرة </w:t>
      </w:r>
      <w:r>
        <w:rPr>
          <w:rStyle w:val="FootnoteAnchor"/>
          <w:rtl w:val="true"/>
        </w:rPr>
        <w:footnoteReference w:id="1317"/>
      </w:r>
      <w:r>
        <w:rPr>
          <w:rFonts w:ascii="IRNazanin" w:hAnsi="IRNazanin" w:eastAsia="IRNazanin"/>
          <w:color w:val="111111"/>
          <w:sz w:val="28"/>
          <w:sz w:val="28"/>
          <w:szCs w:val="28"/>
          <w:rtl w:val="true"/>
          <w:lang w:bidi="fa-IR"/>
        </w:rPr>
        <w:t>، وهو ضعیف جدّا فإنّ الطهرة ممکنة بتقدیم إسلامه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سقوطها بالإسلام علی الخصوص ، ما رواه الشیخ فی الصحیح ، عن معاویة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مولود ولد لیلة الفطر ، علیه فطرة؟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قد خرج الشهر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یهودی أسلم لیلة الفطر ، علیه فطرة؟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مسائل ثلاثة ،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بلغ قبل الهلال أو أسلم أو زال جنونه أو ملک ما یصیر به غنیا وجبت علیه ، ولو کان بعد ذلک ما لم یصلّ العید استحبت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الوجوب مع استکمال الشرائط قبل رؤیة الهلال ، والمراد به غروب الشمس من لیلة الفطر ، کما نصّ علیه فی المعتبر </w:t>
      </w:r>
      <w:r>
        <w:rPr>
          <w:rStyle w:val="FootnoteAnchor"/>
          <w:rtl w:val="true"/>
        </w:rPr>
        <w:footnoteReference w:id="1319"/>
      </w:r>
      <w:r>
        <w:rPr>
          <w:rFonts w:ascii="IRNazanin" w:hAnsi="IRNazanin" w:eastAsia="IRNazanin"/>
          <w:color w:val="111111"/>
          <w:sz w:val="28"/>
          <w:sz w:val="28"/>
          <w:szCs w:val="28"/>
          <w:rtl w:val="true"/>
          <w:lang w:bidi="fa-IR"/>
        </w:rPr>
        <w:t xml:space="preserve">، فموضع وفاق بین العلماء ، ویدل علیه مضافا إلی ما سبق ، ما رواه ابن بابویه ، عن علی بن أبی حمزة ، عن معاویة بن عمّار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المولود</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0" w:name="__RefHeading___Toc7294021_2142443653"/>
      <w:bookmarkStart w:id="601" w:name="_Toc212"/>
      <w:bookmarkEnd w:id="600"/>
      <w:r>
        <w:rPr>
          <w:rtl w:val="true"/>
        </w:rPr>
        <w:t>حکم توفر الشروط قبل الهلال وبعده</w:t>
      </w:r>
      <w:bookmarkEnd w:id="601"/>
    </w:p>
    <w:p>
      <w:pPr>
        <w:pStyle w:val="BookText"/>
        <w:rPr/>
      </w:pPr>
      <w:r>
        <w:rPr>
          <w:rFonts w:ascii="IRNazanin" w:hAnsi="IRNazanin" w:eastAsia="IRNazanin"/>
          <w:color w:val="111111"/>
          <w:sz w:val="28"/>
          <w:sz w:val="28"/>
          <w:szCs w:val="28"/>
          <w:rtl w:val="true"/>
          <w:lang w:bidi="fa-IR"/>
        </w:rPr>
        <w:t>وکذا التفصیل لو ملک مملوکا أو ولد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یولد لیلة الفطر ، والیهودی والنصرانی یسلم لیلة الفطر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علیهم فطرة ، لیس الفطرة إلاّ علی من أدرک الشهر </w:t>
      </w:r>
      <w:r>
        <w:rPr>
          <w:rFonts w:eastAsia="IRNazanin" w:cs="IRNazanin"/>
          <w:color w:val="111111"/>
          <w:sz w:val="28"/>
          <w:szCs w:val="28"/>
          <w:rtl w:val="true"/>
          <w:lang w:bidi="fa-IR"/>
        </w:rPr>
        <w:t xml:space="preserve">»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أنّه یستحب الإخراج إذا حصل ذلک ما بین الغروب وصلاة العید ، والمراد به زوال الشمس من یوم الفطر ، علی ما نصّ علیه فی المعتبر أیضا </w:t>
      </w:r>
      <w:r>
        <w:rPr>
          <w:rStyle w:val="FootnoteAnchor"/>
          <w:rtl w:val="true"/>
        </w:rPr>
        <w:footnoteReference w:id="1321"/>
      </w:r>
      <w:r>
        <w:rPr>
          <w:rFonts w:ascii="IRNazanin" w:hAnsi="IRNazanin" w:eastAsia="IRNazanin"/>
          <w:color w:val="111111"/>
          <w:sz w:val="28"/>
          <w:sz w:val="28"/>
          <w:szCs w:val="28"/>
          <w:rtl w:val="true"/>
          <w:lang w:bidi="fa-IR"/>
        </w:rPr>
        <w:t xml:space="preserve">، فاستدل علیه بما رواه الشیخ فی التهذیب مرسلا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ولد له ولد قبل الزوال یخرج عنه الفطرة ، وکذلک من أسلم قبل الزوال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الشیخ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محمول علی الاستحباب دون الفرض والإیجاب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علیه أیضا ما رواه ابن بابویه ، عن محمد بن مسلم ، عن أبی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عمّا یجب علی الرجل فی أهله من صدقة الفطرة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یصدق عن جمیع من یعول من حر أو عبد ، صغیر أو کبیر ، من أدرک منهم الصلاة </w:t>
      </w:r>
      <w:r>
        <w:rPr>
          <w:rFonts w:eastAsia="IRNazanin" w:cs="IRNazanin"/>
          <w:color w:val="111111"/>
          <w:sz w:val="28"/>
          <w:szCs w:val="28"/>
          <w:rtl w:val="true"/>
          <w:lang w:bidi="fa-IR"/>
        </w:rPr>
        <w:t xml:space="preserve">»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التفصیل لو ملک مملوکا أو ولد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یجب إخراج الفطرة عن الولد والمملوک إن حصلت الولادة أو الملک قبل رؤیة الهلال ، ویستحب لو کان قبل الصلاة ، یعنی انتهاء وقتها ، کما نصّ علیه فی المعتبر </w:t>
      </w:r>
      <w:r>
        <w:rPr>
          <w:rStyle w:val="FootnoteAnchor"/>
          <w:rtl w:val="true"/>
        </w:rPr>
        <w:footnoteReference w:id="1324"/>
      </w:r>
      <w:r>
        <w:rPr>
          <w:rFonts w:ascii="IRNazanin" w:hAnsi="IRNazanin" w:eastAsia="IRNazanin"/>
          <w:color w:val="111111"/>
          <w:sz w:val="28"/>
          <w:sz w:val="28"/>
          <w:szCs w:val="28"/>
          <w:rtl w:val="true"/>
          <w:lang w:bidi="fa-IR"/>
        </w:rPr>
        <w:t>، وقد تقدم مستند الحکمین</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وحکی العلامة فی المختلف </w:t>
      </w:r>
      <w:r>
        <w:rPr>
          <w:rStyle w:val="FootnoteAnchor"/>
          <w:rtl w:val="true"/>
        </w:rPr>
        <w:footnoteReference w:id="1325"/>
      </w:r>
      <w:r>
        <w:rPr>
          <w:rFonts w:ascii="IRNazanin" w:hAnsi="IRNazanin" w:eastAsia="IRNazanin"/>
          <w:color w:val="111111"/>
          <w:sz w:val="28"/>
          <w:sz w:val="28"/>
          <w:szCs w:val="28"/>
          <w:rtl w:val="true"/>
          <w:lang w:bidi="fa-IR"/>
        </w:rPr>
        <w:t xml:space="preserve">، عن ابن بابویه فی المقنع ، أنّه قال </w:t>
      </w:r>
      <w:r>
        <w:rPr>
          <w:rFonts w:eastAsia="IRNazanin" w:cs="IRNazanin"/>
          <w:color w:val="111111"/>
          <w:sz w:val="28"/>
          <w:szCs w:val="28"/>
          <w:rtl w:val="true"/>
          <w:lang w:bidi="fa-IR"/>
        </w:rPr>
        <w:t xml:space="preserve">: </w:t>
      </w:r>
      <w:bookmarkStart w:id="602" w:name="pg15452_159030"/>
    </w:p>
    <w:p>
      <w:pPr>
        <w:pStyle w:val="BookText"/>
        <w:rPr/>
      </w:pPr>
      <w:bookmarkEnd w:id="602"/>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الزوجة والمملوک تجب الزکاة عنهما ولو لم یکونا فی عیاله إذا لم یعلهما غیره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إلاّ مع العیلولة ، وفیه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ولد لک مولود یوم الفطر قبل الزوال فادفع عنه الفطرة ، وإن ولد بعد الزوال فلا فطرة علیه ، وکذا إذا أسلم الرجل قبل الزوال وبعده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أنّ مراده بذلک الاستحباب لا الوجوب ، کما یدل علیه کلامه فی من لا یحضره الفقیه ،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ولد لک مولود یوم الفطر قبل الزوال فادفع عنه الفطرة استحبابا ، وإن ولد بعد الزوال فلا فطرة علیه ، وکذلک الرجل إذا أسلم قبل الزوال وبعده ، وهذا علی الاستحباب ، والأخذ بالأفضل ، فأمّا الواجب فلیست الفطرة إلاّ علی من أدرک الشهر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الثانیة ، الزوجة والمملوک تجب الزکاة عنهما ولو لم یکونا فی عیاله إذا لم یعلمها غیره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تجب إلاّ مع العیلولة ، وفیه تردد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أجمع العلماء کافة علی وجوب إخراج الفطرة عن الزوجة والمملوک فی الجملة ، وصرّح الأکثر بأنّ فطرة الزوجة إنّما تجب إذا کانت واجبة النفقة ، دون الناشز ، والصغیرة ، وغیر المدخول بها إذا کانت غیر ممکنة ، وهو کذلک ، بل لا بد مع ذلک من حصول العیلولة ، لأنّ الحکم بالوجوب وقع معلقا علی العیلولة ، فینتفی بانتفائها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إخراج الفطرة عن الزوجات ، سواء کنّ نواشز أو لم یکنّ ، وجبت النفقة علیهنّ أو لم تجب ، دخل بهنّ أو لم یدخل ، دائمات أو منقطعات ، للإجماع والعموم ، من غیر تفصیل من أحد من أصحابنا </w:t>
      </w:r>
      <w:r>
        <w:rPr>
          <w:rStyle w:val="FootnoteAnchor"/>
          <w:rtl w:val="true"/>
        </w:rPr>
        <w:footnoteReference w:id="1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وضعفه ظاهر ، لمنع الإجماع والعموم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3" w:name="__RefHeading___Toc7294023_2142443653"/>
      <w:bookmarkStart w:id="604" w:name="_Toc213"/>
      <w:bookmarkEnd w:id="603"/>
      <w:r>
        <w:rPr>
          <w:rtl w:val="true"/>
        </w:rPr>
        <w:t>وجوب الزکاة عن الزوجة والمملوک</w:t>
      </w:r>
      <w:bookmarkEnd w:id="604"/>
    </w:p>
    <w:p>
      <w:pPr>
        <w:pStyle w:val="BookText"/>
        <w:rPr/>
      </w:pPr>
      <w:r>
        <w:rPr>
          <w:rFonts w:ascii="IRNazanin" w:hAnsi="IRNazanin" w:eastAsia="IRNazanin"/>
          <w:color w:val="111111"/>
          <w:sz w:val="28"/>
          <w:sz w:val="28"/>
          <w:szCs w:val="28"/>
          <w:rtl w:val="true"/>
          <w:lang w:bidi="fa-IR"/>
        </w:rPr>
        <w:t xml:space="preserve">وبالغ المصنف فی المعتبر فی إنکاره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 المتأخرین ، الزوجیة سبب لإیجاب الفطرة ، لا باعتبار وجوب مؤنتها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تخرج عن الناشز والصغیرة الّتی لا یمکن الاستمتاع بها ، ولم یبد حجّة عدا دعوی الإجماع علی ذلک ، وما عرفنا أحدا من فقهاء الإسلام فضلا عن الإمامیة أوجب الفطرة عن الزوجة من حیث هی ، بل لیس تجب فطرة إلاّ عمن تجب مؤنته ، أو یتبرع بها علیه ، فدعواه إذا عریة من الفتوی والأخبار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المملوک ، فقد قطع الأصحاب بوجوب فطرته علی المولی مطلقا ، بل 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أهل العلم کافة علی وجوب إخراج الفطرة عن العبید الحاضرین ، غیر المکاتبین والمغصوبین ، والآبقین ، وعبید التجارة صغارا کانوا أو کبارا ، لأنّ نفقتهم واجبة علی المولی ، فیندرج تحت العموم بإیجاب الفطرة عن کل من یعوله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المصنف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الفطرة عن العبد الغائب الّذی تعلم حیاته ، والآبق ، والمرهون ، والمغصوب ، وبه قال الشافعی ، وأحمد ، وأکثر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تلزمه زکاته ، لسقوط نفقته کما تسقط عن الناشز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أنّ الفطرة تجب علی من یجب أن یعوله ، وبالرّق تلزم العیلولة فتجب الفطرة ، وحجته ضعیفة ، لأنّا لا نسلم أنّ نفقته تسقط عن المالک مع الغیبة وإن اکتفی بغیر المالک ، کما لو کان حاضرا واستغنی بکسبه </w:t>
      </w:r>
      <w:r>
        <w:rPr>
          <w:rStyle w:val="FootnoteAnchor"/>
          <w:rtl w:val="true"/>
        </w:rPr>
        <w:footnoteReference w:id="1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رحمه الله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ویستفاد منه وجوب الفطرة عن المملوک وإن لم یکن فی عیلولة المولی ، للزوم النفقة ، وهو غیر جیّد ، لأنّ مقتضی الروایات أنّ الفطرة تابعة للعیلولة نفسها ، لا لوجوبها ، ومقتضی العبارة تحقق الخلاف فی ذلک ، وأنّ </w:t>
      </w:r>
      <w:bookmarkStart w:id="605" w:name="pg15452_159032"/>
    </w:p>
    <w:p>
      <w:pPr>
        <w:pStyle w:val="BookText"/>
        <w:rPr/>
      </w:pPr>
      <w:bookmarkEnd w:id="605"/>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وجبت زکاته علی غیره سقطت عن نفسه ، وإن کان لو انفرد وجبت علیه ، کالضیف الغنی والزوجة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المسألة قولا بعدم وجوب الزکاة عنه إلاّ مع العیلولة ، کالزوجة ، وهو متجه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عال المملوک أو الزوجة من تتعلق به الزکاة سقطت فطرتهما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 والسید بغیر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القریب کالزوجة فی أنّه لا تجب فطرته علی قریبه إلاّ مع العیلولة ، لأنّها مناط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العلامة فی المختلف عن الشیخ فی المبسوط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الأبوان والأجداد والأولاد الکبار إذا کانوا معسرین کانت نفقتهم وفطرتهم علیه ، واحتج علیه بکونهم واجبی النفقة ، ثمّ ردّه بأنّ الفطرة تابعة للنفقة لا لوجوبها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کان الولد الصغیر موسرا کانت نفقته فی ماله ، ولا تجب فطرته علی أبیه ، لأنّه لم یمنه ، ولا علی نفسه ، لما شرطناه من البلوغ ، وقال الشیخ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نفقته فی ماله وفطرته علی أبیه ، لأنّه من عیاله </w:t>
      </w:r>
      <w:r>
        <w:rPr>
          <w:rStyle w:val="FootnoteAnchor"/>
          <w:rtl w:val="true"/>
        </w:rPr>
        <w:footnoteReference w:id="1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الثالثة ، کل من وجبت فطرته علی غیره سقطت عن نفسه وإن کان لو انفرد وجبت علیه ، کالضیف الغنی والزوجة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وجبت فطرته علی غیره ، فإمّا أن یکون بحیث لو انفرد لوجبت علیه ، کالضیف الغنی والزوجة کذلک ، أو لا یکون کذلک ، کالعبد والقریب ، والثانی تسقط عنه الفطرة إجماعا ، لفوات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الأوّل فقد</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6" w:name="__RefHeading___Toc7294025_2142443653"/>
      <w:bookmarkStart w:id="607" w:name="_Toc214"/>
      <w:bookmarkEnd w:id="606"/>
      <w:r>
        <w:rPr>
          <w:rtl w:val="true"/>
        </w:rPr>
        <w:t>سقوط الفطرة عمن وجبت علی غیره</w:t>
      </w:r>
      <w:bookmarkEnd w:id="607"/>
    </w:p>
    <w:p>
      <w:pPr>
        <w:pStyle w:val="BookText"/>
        <w:rPr/>
      </w:pPr>
      <w:r>
        <w:rPr>
          <w:rFonts w:ascii="IRNazanin" w:hAnsi="IRNazanin" w:eastAsia="IRNazanin"/>
          <w:color w:val="111111"/>
          <w:sz w:val="28"/>
          <w:sz w:val="28"/>
          <w:szCs w:val="28"/>
          <w:rtl w:val="true"/>
          <w:lang w:bidi="fa-IR"/>
        </w:rPr>
        <w:t xml:space="preserve">قطع أکثر الأصحاب بسقوط الفطرة عنه أیضا ، لأنّ ظاهر الأخبار المتضمنة لوجوب الزکاة علی المعیل سقوطها عن المعال ، واستدل علیه فی المختلف </w:t>
      </w:r>
      <w:r>
        <w:rPr>
          <w:rStyle w:val="FootnoteAnchor"/>
          <w:rtl w:val="true"/>
        </w:rPr>
        <w:footnoteReference w:id="1334"/>
      </w:r>
      <w:r>
        <w:rPr>
          <w:rFonts w:ascii="IRNazanin" w:hAnsi="IRNazanin" w:eastAsia="IRNazanin"/>
          <w:color w:val="111111"/>
          <w:sz w:val="28"/>
          <w:sz w:val="28"/>
          <w:szCs w:val="28"/>
          <w:rtl w:val="true"/>
          <w:lang w:bidi="fa-IR"/>
        </w:rPr>
        <w:t xml:space="preserve">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ثنی فی صدقة </w:t>
      </w:r>
      <w:r>
        <w:rPr>
          <w:rFonts w:eastAsia="IRNazanin" w:cs="IRNazanin"/>
          <w:color w:val="111111"/>
          <w:sz w:val="28"/>
          <w:szCs w:val="28"/>
          <w:rtl w:val="true"/>
          <w:lang w:bidi="fa-IR"/>
        </w:rPr>
        <w:t xml:space="preserve">» </w:t>
      </w:r>
      <w:r>
        <w:rPr>
          <w:rStyle w:val="FootnoteAnchor"/>
          <w:rtl w:val="true"/>
        </w:rPr>
        <w:footnoteReference w:id="1335"/>
      </w:r>
      <w:r>
        <w:rPr>
          <w:rFonts w:ascii="IRNazanin" w:hAnsi="IRNazanin" w:eastAsia="IRNazanin"/>
          <w:color w:val="111111"/>
          <w:sz w:val="28"/>
          <w:sz w:val="28"/>
          <w:szCs w:val="28"/>
          <w:rtl w:val="true"/>
          <w:lang w:bidi="fa-IR"/>
        </w:rPr>
        <w:t xml:space="preserve">ونقل عن ظاهر ابن إدریس أنّه أوجب الفطرة علی الضیف والمضیف </w:t>
      </w:r>
      <w:r>
        <w:rPr>
          <w:rStyle w:val="FootnoteAnchor"/>
          <w:rtl w:val="true"/>
        </w:rPr>
        <w:footnoteReference w:id="1336"/>
      </w:r>
      <w:r>
        <w:rPr>
          <w:rFonts w:ascii="IRNazanin" w:hAnsi="IRNazanin" w:eastAsia="IRNazanin"/>
          <w:color w:val="111111"/>
          <w:sz w:val="28"/>
          <w:sz w:val="28"/>
          <w:szCs w:val="28"/>
          <w:rtl w:val="true"/>
          <w:lang w:bidi="fa-IR"/>
        </w:rPr>
        <w:t>، 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لاح من العبارة أنّ الزوجة الموسرة إذا لم تجب فطرتها علی الزوج لإعساره ، یجب علیها أن تخرجها عن نفسها ، وبه قطع ابن إدریس </w:t>
      </w:r>
      <w:r>
        <w:rPr>
          <w:rStyle w:val="FootnoteAnchor"/>
          <w:rtl w:val="true"/>
        </w:rPr>
        <w:footnoteReference w:id="1337"/>
      </w:r>
      <w:r>
        <w:rPr>
          <w:rFonts w:ascii="IRNazanin" w:hAnsi="IRNazanin" w:eastAsia="IRNazanin"/>
          <w:color w:val="111111"/>
          <w:sz w:val="28"/>
          <w:sz w:val="28"/>
          <w:szCs w:val="28"/>
          <w:rtl w:val="true"/>
          <w:lang w:bidi="fa-IR"/>
        </w:rPr>
        <w:t xml:space="preserve">، وقوّاه المصنف فی المعتبر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ممن یصح أن یزکی ، والشرط المعتبر موجود فیها ، وإنّما تسقط عنها بوجوبها علی الزوج ، فإذا لم تجب علیه وجبت علیها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فطرة علیها ، ولا علی الزوج ، لأنّ الفطرة علی الزوج ، فإذا کان معسرا لا تجب علیه الفطرة ، ولا تلزم الزوجة ، لأنّه لا دلیل علیه </w:t>
      </w:r>
      <w:r>
        <w:rPr>
          <w:rStyle w:val="FootnoteAnchor"/>
          <w:rtl w:val="true"/>
        </w:rPr>
        <w:footnoteReference w:id="1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وقوّاه فخر المحققین فی الإیضاح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وفصّل العلامة فی المختلف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والأقرب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بلغ الإعسار بالزوج إلی حدّ تسقط عنه نفقة الزوجة بأن لا یفضل معه شی‌ء البتّة ، فالحق ما قاله ابن إدریس ، وإن لم ینته الحال إلی ذلک ، فإن کان الزوج ینفق علیها مع إعساره ، فلا فطرة هنا والحق ما قاله الشیخ</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استدل علی الأوّل بعموم الأدلّة الدالّة علی وجوب الفطرة علی کل </w:t>
      </w:r>
      <w:bookmarkStart w:id="608" w:name="pg15452_159034"/>
    </w:p>
    <w:p>
      <w:pPr>
        <w:pStyle w:val="BookText"/>
        <w:rPr/>
      </w:pPr>
      <w:bookmarkEnd w:id="608"/>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له مملوک غائب یعرف حیاته ، فإن کان یعول نفسه أو فی عیال مولاه وجبت علی المولی ، وإن عاله غیره وجبت الزکاة</w:t>
      </w:r>
    </w:p>
    <w:p>
      <w:pPr>
        <w:pStyle w:val="BookText"/>
        <w:rPr/>
      </w:pPr>
      <w:r>
        <w:rPr>
          <w:rFonts w:ascii="IRNazanin" w:hAnsi="IRNazanin" w:eastAsia="IRNazanin"/>
          <w:color w:val="111111"/>
          <w:sz w:val="28"/>
          <w:sz w:val="28"/>
          <w:szCs w:val="28"/>
          <w:rtl w:val="true"/>
          <w:lang w:bidi="fa-IR"/>
        </w:rPr>
        <w:t>مکلف غنیّ ، خرج منه زوجة الموسر لمکان العیلولة ، فیبقی الباقی مندرجا فی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الثانی بأنّها فی عیلولة الزوج ، فسقطت فطرتها عن نفسها ، وعن زوجها ، لفقره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وضعّفه الشهید فی البیان ، بأنّ النفقة لا تسقط فطرة الغنی إلاّ إذا تحملها المنفق </w:t>
      </w:r>
      <w:r>
        <w:rPr>
          <w:rStyle w:val="FootnoteAnchor"/>
          <w:rtl w:val="true"/>
        </w:rPr>
        <w:footnoteReference w:id="1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 لأنّه المستفاد من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والتحقیق أنّ الفطرة إن کانت بالأصالة علی الزوج سقطت لإعساره عنه وعنها ، وإن کانت بالأصالة علی الزوجة وإنّما یتحملها الزوج سقطت عنه لفقره ، ووجبت علیها عملا بالأصل </w:t>
      </w:r>
      <w:r>
        <w:rPr>
          <w:rStyle w:val="FootnoteAnchor"/>
          <w:rtl w:val="true"/>
        </w:rPr>
        <w:footnoteReference w:id="1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نظر ، فإنّ ظاهر الأخبار وکلام الأصحاب وإن اقتضی وجوب الفطرة بالأصالة علی الزوج مع یساره إلاّ أنّ ذلک لا یقتضی سقوطها عن الزوجة الموسرة مع إعساره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من ذلک قوة القول بوجوب الفطرة علیها إذا لم تجب فطرتها علی الزوج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وموضع الإشکال ما إذا تکلف الزوج المعسر إعالة الزوجة الموسرة ، فلو أعالت نفسها وجبت علیها الفطرة بغیر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له مملوک غائب یعرف حیاته فإن کان یعول نفسه أو فی عیال مولاه وجبت علی المولی ، وإن عاله غیره</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9" w:name="__RefHeading___Toc7294027_2142443653"/>
      <w:bookmarkStart w:id="610" w:name="_Toc215"/>
      <w:bookmarkEnd w:id="609"/>
      <w:r>
        <w:rPr>
          <w:rtl w:val="true"/>
        </w:rPr>
        <w:t>حکم المملوک الغائب</w:t>
      </w:r>
      <w:bookmarkEnd w:id="610"/>
    </w:p>
    <w:p>
      <w:pPr>
        <w:pStyle w:val="BookText"/>
        <w:rPr/>
      </w:pPr>
      <w:r>
        <w:rPr>
          <w:rFonts w:ascii="IRNazanin" w:hAnsi="IRNazanin" w:eastAsia="IRNazanin"/>
          <w:color w:val="111111"/>
          <w:sz w:val="28"/>
          <w:sz w:val="28"/>
          <w:szCs w:val="28"/>
          <w:rtl w:val="true"/>
          <w:lang w:bidi="fa-IR"/>
        </w:rPr>
        <w:t>علی العائل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وجبت الزکاة علی العائل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وجوب الزکاة علی المعیل سواء کان المولی أو الأجنبی فلا ریب فیه ، لأنّ العیلولة مقتضیة للوجوب وإن کانت تبرعا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الکلام فی وجوب فطرته علی المولی إذا کان فی عوالة نفسه ، فإنّه إنّما یتمّ ذلک إذا کان ذلک بإذن المولی ، لأنّ نفقته تکون من جملة أموال المولی ، أما بدون ذلک فمشکل ، لعدم صدق العیلولة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ظهر من العبارة أنّه لو لم تعرف حیاة المملوک لم تجب علی المولی فطرته ، وهو أحد القولین فی المسألة ، ذهب إلیه الشیخ فی الخلاف </w:t>
      </w:r>
      <w:r>
        <w:rPr>
          <w:rStyle w:val="FootnoteAnchor"/>
          <w:rtl w:val="true"/>
        </w:rPr>
        <w:footnoteReference w:id="1344"/>
      </w:r>
      <w:r>
        <w:rPr>
          <w:rFonts w:ascii="IRNazanin" w:hAnsi="IRNazanin" w:eastAsia="IRNazanin"/>
          <w:color w:val="111111"/>
          <w:sz w:val="28"/>
          <w:sz w:val="28"/>
          <w:szCs w:val="28"/>
          <w:rtl w:val="true"/>
          <w:lang w:bidi="fa-IR"/>
        </w:rPr>
        <w:t xml:space="preserve">، والمصنف فی المعتبر </w:t>
      </w:r>
      <w:r>
        <w:rPr>
          <w:rStyle w:val="FootnoteAnchor"/>
          <w:rtl w:val="true"/>
        </w:rPr>
        <w:footnoteReference w:id="1345"/>
      </w:r>
      <w:r>
        <w:rPr>
          <w:rFonts w:ascii="IRNazanin" w:hAnsi="IRNazanin" w:eastAsia="IRNazanin"/>
          <w:color w:val="111111"/>
          <w:sz w:val="28"/>
          <w:sz w:val="28"/>
          <w:szCs w:val="28"/>
          <w:rtl w:val="true"/>
          <w:lang w:bidi="fa-IR"/>
        </w:rPr>
        <w:t xml:space="preserve">، والعلامة فی المنتهی </w:t>
      </w:r>
      <w:r>
        <w:rPr>
          <w:rStyle w:val="FootnoteAnchor"/>
          <w:rtl w:val="true"/>
        </w:rPr>
        <w:footnoteReference w:id="1346"/>
      </w:r>
      <w:r>
        <w:rPr>
          <w:rFonts w:ascii="IRNazanin" w:hAnsi="IRNazanin" w:eastAsia="IRNazanin"/>
          <w:color w:val="111111"/>
          <w:sz w:val="28"/>
          <w:sz w:val="28"/>
          <w:szCs w:val="28"/>
          <w:rtl w:val="true"/>
          <w:lang w:bidi="fa-IR"/>
        </w:rPr>
        <w:t>، واستدلوا علیه بأنّه لا یعلم أنّ له مملوکا فلا تجب علیه زکاته ، وبأنّ الإیجاب شغل للذمة فیقف علی ثبوت المقتضی وهو الحیاة ، وهی غیر معلومة ، وبأنّ الأصل عصمة مال الغیر فیقف انتزاعه علی العلم بالسبب ولم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فطرته علی المولی ، لأنّ الأصل البقاء ، ولأنّه یصح عتقه فی الکفارة إذا لم یعلم بموته ، وهو إنّما یتحقق مع الحکم ببقائه فتجب فطرته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وأجیب عن الأوّل ، بأنّ أصالة البقاء معارضة بأصالة براءة الذمة</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الثانی ، بالمنع من الإجزاء فی الکفارة ، وبالفرق بأنّ العتق إسقاط ما فی الذمة من حقوق الله تعالی وهی مبنیة علی التخفیف ، بخلاف </w:t>
      </w:r>
      <w:bookmarkStart w:id="611" w:name="pg15452_159036"/>
    </w:p>
    <w:p>
      <w:pPr>
        <w:pStyle w:val="BookText"/>
        <w:rPr/>
      </w:pPr>
      <w:bookmarkEnd w:id="611"/>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العبد بین شریکین فالزکاة علیهما ، فإن عاله أحدهما فالزکاة علی العائل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الفطرة ، لأنّها إیجاب مال علی المکلف لم یثبت سبب وجوبه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وأقول إنّ محل الخلاف فی هذه المسألة غیر محرّر ، فإنّه إن کان المملوک الّذی جهل خبره أو انقطع خبره ، کما ذکره الشهید فی البیان </w:t>
      </w:r>
      <w:r>
        <w:rPr>
          <w:rStyle w:val="FootnoteAnchor"/>
          <w:rtl w:val="true"/>
        </w:rPr>
        <w:footnoteReference w:id="1349"/>
      </w:r>
      <w:r>
        <w:rPr>
          <w:rFonts w:ascii="IRNazanin" w:hAnsi="IRNazanin" w:eastAsia="IRNazanin"/>
          <w:color w:val="111111"/>
          <w:sz w:val="28"/>
          <w:sz w:val="28"/>
          <w:szCs w:val="28"/>
          <w:rtl w:val="true"/>
          <w:lang w:bidi="fa-IR"/>
        </w:rPr>
        <w:t xml:space="preserve">، اتجه القول بعدم لزوم فطرته ، للشک فی السبب وإن جاز عتقه فی الکفارة بدلیل من خارج ، فإنّ ابن إدریس ادعی الإجماع علی الجواز </w:t>
      </w:r>
      <w:r>
        <w:rPr>
          <w:rStyle w:val="FootnoteAnchor"/>
          <w:rtl w:val="true"/>
        </w:rPr>
        <w:footnoteReference w:id="1350"/>
      </w:r>
      <w:r>
        <w:rPr>
          <w:rFonts w:ascii="IRNazanin" w:hAnsi="IRNazanin" w:eastAsia="IRNazanin"/>
          <w:color w:val="111111"/>
          <w:sz w:val="28"/>
          <w:sz w:val="28"/>
          <w:szCs w:val="28"/>
          <w:rtl w:val="true"/>
          <w:lang w:bidi="fa-IR"/>
        </w:rPr>
        <w:t xml:space="preserve">، ورواه الکلینی فی الصحیح ، عن أبی هاشم الجعفری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رجل أبق منه مملوک ، أیجوز أن یعتقه فی کفارة الظهار؟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ما لم یعرف منه موتا </w:t>
      </w:r>
      <w:r>
        <w:rPr>
          <w:rFonts w:eastAsia="IRNazanin" w:cs="IRNazanin"/>
          <w:color w:val="111111"/>
          <w:sz w:val="28"/>
          <w:szCs w:val="28"/>
          <w:rtl w:val="true"/>
          <w:lang w:bidi="fa-IR"/>
        </w:rPr>
        <w:t xml:space="preserve">»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محل الخلاف مطلق المملوک الغائب الّذی لا تعلم حیاته ، فینبغی القطع بالوجوب مع تحقق العیلولة إذا لم ینقطع خبره ، وإن لم تکن حیاته معلومة ، بل ولا مظنونة ، کما فی الولد الغائب وغیره ، إذ لو کان العلم بالحیاة معتبرا لم یجب إخراج الفطرة عن غائب ، وهو معلوم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الوجوب مضافا إلی العمومات ، ما رواه الکلینی فی الصحیح ، عن جمیل بن درّاج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بأن یعطی الرجل عن عیاله وهم غیّب عنه ، ویأمرهم فیعطون عنه وهو غائب عنهم </w:t>
      </w:r>
      <w:r>
        <w:rPr>
          <w:rFonts w:eastAsia="IRNazanin" w:cs="IRNazanin"/>
          <w:color w:val="111111"/>
          <w:sz w:val="28"/>
          <w:szCs w:val="28"/>
          <w:rtl w:val="true"/>
          <w:lang w:bidi="fa-IR"/>
        </w:rPr>
        <w:t xml:space="preserve">»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 ، إذا کان العبد بین شریکین فالزکاة علیهما ، وإن عاله أحدهما فالزکاة علی العائل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2" w:name="__RefHeading___Toc7294029_2142443653"/>
      <w:bookmarkStart w:id="613" w:name="_Toc216"/>
      <w:bookmarkEnd w:id="612"/>
      <w:r>
        <w:rPr>
          <w:rtl w:val="true"/>
        </w:rPr>
        <w:t>حکم العبد الذی بین شریکین</w:t>
      </w:r>
      <w:bookmarkStart w:id="614" w:name="pg15452_159037"/>
      <w:bookmarkEnd w:id="613"/>
    </w:p>
    <w:p>
      <w:pPr>
        <w:pStyle w:val="BookText"/>
        <w:rPr/>
      </w:pPr>
      <w:bookmarkEnd w:id="614"/>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مات المولی وعلیه دین ، فإن کان بعد الهلال وجبت زکاة مملوکه فی ماله ، وإن ضاقت الترکة قسمت علی الدین والفطرة بالحصص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اختاره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العبد المشترک تجب فطرته علی موالیه بالحصص ، إلاّ أن یختص أحدهم بإعالته فتجب علیه خاصة ، قول أکثر الأصحاب ، وقال ابن بابویه ، لا فطرة علیهم إلاّ أن یکمل لکل واحد منهم رأس تام </w:t>
      </w:r>
      <w:r>
        <w:rPr>
          <w:rStyle w:val="FootnoteAnchor"/>
          <w:rtl w:val="true"/>
        </w:rPr>
        <w:footnoteReference w:id="1353"/>
      </w:r>
      <w:r>
        <w:rPr>
          <w:rFonts w:ascii="IRNazanin" w:hAnsi="IRNazanin" w:eastAsia="IRNazanin"/>
          <w:color w:val="111111"/>
          <w:sz w:val="28"/>
          <w:sz w:val="28"/>
          <w:szCs w:val="28"/>
          <w:rtl w:val="true"/>
          <w:lang w:bidi="fa-IR"/>
        </w:rPr>
        <w:t xml:space="preserve">، ورواه فی کتابه من لا یحضره الفقیه ، عن محمد بن مسعود العیّاشی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سهل بن زیاد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منصور بن العباس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إسماعیل بن سهل ، عن حمّاد بن عیسی ، عن حریز ، عن زرارة ، عن أبی عبد الله علیه السلام 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بین قوم ، علیهم فیه زکاة الفطرة؟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لکل إنسان رأس فعلیه أن یؤدّی عنه فطرته ، وإن کان عدّة العبید وعدّة الموالی سواء أدّوا زکاتهم ، کل واحد منهم علی قدر حصته ، وإن کان لکل إنسان منهم أقلّ من رأس فلا شی‌ء علیهم </w:t>
      </w:r>
      <w:r>
        <w:rPr>
          <w:rFonts w:eastAsia="IRNazanin" w:cs="IRNazanin"/>
          <w:color w:val="111111"/>
          <w:sz w:val="28"/>
          <w:szCs w:val="28"/>
          <w:rtl w:val="true"/>
          <w:lang w:bidi="fa-IR"/>
        </w:rPr>
        <w:t xml:space="preserve">» </w:t>
      </w:r>
      <w:r>
        <w:rPr>
          <w:rStyle w:val="FootnoteAnchor"/>
          <w:rtl w:val="true"/>
        </w:rPr>
        <w:footnoteReference w:id="1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وإن کانت ضعیفة السند ، إلاّ أنّه لا یبعد المصیر إلی ما تضمنته ، لمطابقته لمقتضی الأصل ، وسلامتها من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 ، لو مات المولی وعلیه دین ، فإن کان بعد الهلال وجبت زکاة مملوکه فی ماله ، وإن ضاقت الترکة قسمت علی الدین والفطرة بالحصص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فی هذین الحکمین ظاهر ، فإنّ زکاة الفطرة واجبة فی الذمّة ، فتکون جاریة مجری غیرها من الدیون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حکم المملوک الزوجة والقریب والمعال تبرعا ، وإنّما خص</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5" w:name="__RefHeading___Toc7294031_2142443653"/>
      <w:bookmarkStart w:id="616" w:name="_Toc217"/>
      <w:bookmarkEnd w:id="615"/>
      <w:r>
        <w:rPr>
          <w:rtl w:val="true"/>
        </w:rPr>
        <w:t>حکم موت المولی لیلة الفطر</w:t>
      </w:r>
      <w:bookmarkStart w:id="617" w:name="pg15452_159038"/>
      <w:bookmarkEnd w:id="616"/>
    </w:p>
    <w:p>
      <w:pPr>
        <w:pStyle w:val="BookText"/>
        <w:rPr/>
      </w:pPr>
      <w:bookmarkEnd w:id="617"/>
      <w:r>
        <w:rPr>
          <w:rFonts w:ascii="IRNazanin" w:hAnsi="IRNazanin" w:eastAsia="IRNazanin"/>
          <w:color w:val="111111"/>
          <w:sz w:val="28"/>
          <w:sz w:val="28"/>
          <w:szCs w:val="28"/>
          <w:rtl w:val="true"/>
          <w:lang w:bidi="fa-IR"/>
        </w:rPr>
        <w:t>وإن مات قبل الهلال لم تجب علی أحد ، إلا بتقدیر أن یعوله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أوصی له بعبد ثم مات الموصی ، فإن قبل الوصیّة قبل الهلال وجبت علیه ، وإن قبل بعده سقطت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علی الورثة ، وفیه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المملوک بالذکر ، لیتفرع علیه ما بعده ، وهو ما لو مات المولی قبل الهلال ، فإنّ ذلک یختص بالمملوک بناء علی القول بعدم انتقال الترکة التی هو منها إلی الوارث علی تقدیر وجود الدین المستوعب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مات قبل الهلال لم تجب علی أحد إلا بتقدیر أن یعوله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مبنی علی ما ذهب إلیه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انتقال الترکة إلی الوارث مع الدین المستوعب </w:t>
      </w:r>
      <w:r>
        <w:rPr>
          <w:rStyle w:val="FootnoteAnchor"/>
          <w:rtl w:val="true"/>
        </w:rPr>
        <w:footnoteReference w:id="1355"/>
      </w:r>
      <w:r>
        <w:rPr>
          <w:rFonts w:ascii="IRNazanin" w:hAnsi="IRNazanin" w:eastAsia="IRNazanin"/>
          <w:color w:val="111111"/>
          <w:sz w:val="28"/>
          <w:sz w:val="28"/>
          <w:szCs w:val="28"/>
          <w:rtl w:val="true"/>
          <w:lang w:bidi="fa-IR"/>
        </w:rPr>
        <w:t xml:space="preserve">، ولو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بانتقالها إلی الوارث وإن منع من التصرف فیها قبل وفاء الدین کانت الزکاة علی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 ، إذا أوصی له بعبد ثم مات الموصی ، فإن قبل الوصیة قبل الهلال وجبت علیه ، وإن قبل بعده سقطت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علی الورثة ، وفیه تردد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أوصی إنسان إلی آخر بمملوک ثمّ مات الموصی قبل الغروب ، فإن قبل الموصی له الوصیة قبل الغروب أیضا وجبت فطرته علی الموصی له بغیر خلاف ، وإن وقع بعده ففی سقوط الفطرة عن الجمیع ، أو وجوبها علی الموصی له ، أو الوارث 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وهو اختیار الشیخ فی المبسوط والخلاف </w:t>
      </w:r>
      <w:r>
        <w:rPr>
          <w:rStyle w:val="FootnoteAnchor"/>
          <w:rtl w:val="true"/>
        </w:rPr>
        <w:footnoteReference w:id="1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السقوط مطلقا ، أمّا عن الوارث ، فلأنّ الوصیة مانعة من دخوله فی ملکه ، وأمّا عن الموصی له ، فلأنّه إنّما یملک بالقبول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8" w:name="__RefHeading___Toc7294033_2142443653"/>
      <w:bookmarkStart w:id="619" w:name="_Toc218"/>
      <w:bookmarkEnd w:id="618"/>
      <w:r>
        <w:rPr>
          <w:rtl w:val="true"/>
        </w:rPr>
        <w:t>حکم الموصی له بعبد</w:t>
      </w:r>
      <w:bookmarkStart w:id="620" w:name="pg15452_159039"/>
      <w:bookmarkEnd w:id="619"/>
    </w:p>
    <w:p>
      <w:pPr>
        <w:pStyle w:val="BookText"/>
        <w:rPr/>
      </w:pPr>
      <w:bookmarkEnd w:id="620"/>
      <w:r>
        <w:rPr>
          <w:rFonts w:ascii="IRNazanin" w:hAnsi="IRNazanin" w:eastAsia="IRNazanin"/>
          <w:color w:val="111111"/>
          <w:sz w:val="28"/>
          <w:sz w:val="28"/>
          <w:szCs w:val="28"/>
          <w:rtl w:val="true"/>
          <w:lang w:bidi="fa-IR"/>
        </w:rPr>
        <w:t>ولو وهب له ولم یقبض لم تجب الزکاة علی الموهوب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مات الواهب کانت علی ورثته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قبل ومات ثم قبض الورثة قبل الهلال وجبت علیهم ، وفیه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والمفروض تأخّره عن الغروب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علی الوارث ، لأنّ الملک لا بدّ له من مالک وهو إمّا الوارث أو الموصی له ، لأنّ المیت غیر صالح للملک ، لمساواته للجماد ، والموصی له إنّما یملک بالقبول ، فیکون الملک للوارث وتلزمه زکاته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ویشکل بأنّه لا ریب فی استحالة وجود الملک بغیر مالک ، لکن لا استحالة فی کون الترکة مع الدین المستوعب ، أو الوصیة النافذة غیر مملوکة لأحد ، بل تصرف فی الوجوه المخصوصة ، فإن فضل منها شی‌ء استحقه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ولتفصیل الکلام فی ذلک محل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الوجوب علی الموصی له ، واختاره الشارح فی جملة من کتبه </w:t>
      </w:r>
      <w:r>
        <w:rPr>
          <w:rStyle w:val="FootnoteAnchor"/>
          <w:rtl w:val="true"/>
        </w:rPr>
        <w:footnoteReference w:id="1357"/>
      </w:r>
      <w:r>
        <w:rPr>
          <w:rFonts w:ascii="IRNazanin" w:hAnsi="IRNazanin" w:eastAsia="IRNazanin"/>
          <w:color w:val="111111"/>
          <w:sz w:val="28"/>
          <w:sz w:val="28"/>
          <w:szCs w:val="28"/>
          <w:rtl w:val="true"/>
          <w:lang w:bidi="fa-IR"/>
        </w:rPr>
        <w:t xml:space="preserve">، بناء علی أنّ القبول کاشف عن ملک الموصی له من حین الموت ، وهو ضعیف ، والأصح السقوط مطلقا ، کما اختاره الشیخ رحمه الله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وهب له ولم یقبض لم تجب الزکاة علی الموهوب ، ولو مات الواهب کانت علی الورثة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قبل ومات ثم قبض الورثة قبل الهلال وجبت علیهم ، وفیه تردد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للشیخ فی المبسوط </w:t>
      </w:r>
      <w:r>
        <w:rPr>
          <w:rStyle w:val="FootnoteAnchor"/>
          <w:rtl w:val="true"/>
        </w:rPr>
        <w:footnoteReference w:id="1359"/>
      </w:r>
      <w:r>
        <w:rPr>
          <w:rFonts w:ascii="IRNazanin" w:hAnsi="IRNazanin" w:eastAsia="IRNazanin"/>
          <w:color w:val="111111"/>
          <w:sz w:val="28"/>
          <w:sz w:val="28"/>
          <w:szCs w:val="28"/>
          <w:rtl w:val="true"/>
          <w:lang w:bidi="fa-IR"/>
        </w:rPr>
        <w:t xml:space="preserve">، وهو لا یطابق ما ذهب إلیه فیه من أنّ القبض شرط فی الصحة </w:t>
      </w:r>
      <w:r>
        <w:rPr>
          <w:rStyle w:val="FootnoteAnchor"/>
          <w:rtl w:val="true"/>
        </w:rPr>
        <w:footnoteReference w:id="1360"/>
      </w:r>
      <w:r>
        <w:rPr>
          <w:rFonts w:ascii="IRNazanin" w:hAnsi="IRNazanin" w:eastAsia="IRNazanin"/>
          <w:color w:val="111111"/>
          <w:sz w:val="28"/>
          <w:sz w:val="28"/>
          <w:szCs w:val="28"/>
          <w:rtl w:val="true"/>
          <w:lang w:bidi="fa-IR"/>
        </w:rPr>
        <w:t>، لأنّ الموهوب علی هذا التقدیر لم ینتقل إلی المیت ، فلا ینتقل إلی وارثه ، وإنّما یستقیم علی القول بأنّه لیس شرطا فی</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1" w:name="__RefHeading___Toc7294035_2142443653"/>
      <w:bookmarkStart w:id="622" w:name="_Toc219"/>
      <w:bookmarkEnd w:id="621"/>
      <w:r>
        <w:rPr>
          <w:rtl w:val="true"/>
        </w:rPr>
        <w:t>حکم الموهوب له عبد</w:t>
      </w:r>
      <w:bookmarkStart w:id="623" w:name="pg15452_159040"/>
      <w:bookmarkEnd w:id="622"/>
    </w:p>
    <w:p>
      <w:pPr>
        <w:pStyle w:val="BookText"/>
        <w:rPr/>
      </w:pPr>
      <w:bookmarkEnd w:id="623"/>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جنسها وقدرها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إخراج ما کان قوتا غالبا کالحنطة والشعیر ودقیقهما وخبزهما ، والتمر ، والزبیب ، والأرز ، واللبن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الصحة کما ذهب إلیه فی الخلاف </w:t>
      </w:r>
      <w:r>
        <w:rPr>
          <w:rStyle w:val="FootnoteAnchor"/>
          <w:rtl w:val="true"/>
        </w:rPr>
        <w:footnoteReference w:id="1361"/>
      </w:r>
      <w:r>
        <w:rPr>
          <w:rFonts w:ascii="IRNazanin" w:hAnsi="IRNazanin" w:eastAsia="IRNazanin"/>
          <w:color w:val="111111"/>
          <w:sz w:val="28"/>
          <w:sz w:val="28"/>
          <w:szCs w:val="28"/>
          <w:rtl w:val="true"/>
          <w:lang w:bidi="fa-IR"/>
        </w:rPr>
        <w:t>، وسیجی‌ء تحقیق المسألة فی محلها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 ، فی جنسها وقدرها ، والضابط إخراج ما کان قوتا غالبا ، کالحنطة ، والشعیر ودقیقهما وخبزهما ، والتمر ، والزبیب ، والأرز ، واللبن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اختلفت عبارات الأصحاب فیما یجب إخراجه فی الفطرة ، فقال علی بن بابویه فی رسالته </w:t>
      </w:r>
      <w:r>
        <w:rPr>
          <w:rStyle w:val="FootnoteAnchor"/>
          <w:rtl w:val="true"/>
        </w:rPr>
        <w:footnoteReference w:id="1362"/>
      </w:r>
      <w:r>
        <w:rPr>
          <w:rFonts w:ascii="IRNazanin" w:hAnsi="IRNazanin" w:eastAsia="IRNazanin"/>
          <w:color w:val="111111"/>
          <w:sz w:val="28"/>
          <w:sz w:val="28"/>
          <w:szCs w:val="28"/>
          <w:rtl w:val="true"/>
          <w:lang w:bidi="fa-IR"/>
        </w:rPr>
        <w:t xml:space="preserve">، وولده فی مقنعه وهدایته </w:t>
      </w:r>
      <w:r>
        <w:rPr>
          <w:rStyle w:val="FootnoteAnchor"/>
          <w:rtl w:val="true"/>
        </w:rPr>
        <w:footnoteReference w:id="1363"/>
      </w:r>
      <w:r>
        <w:rPr>
          <w:rFonts w:ascii="IRNazanin" w:hAnsi="IRNazanin" w:eastAsia="IRNazanin"/>
          <w:color w:val="111111"/>
          <w:sz w:val="28"/>
          <w:sz w:val="28"/>
          <w:szCs w:val="28"/>
          <w:rtl w:val="true"/>
          <w:lang w:bidi="fa-IR"/>
        </w:rPr>
        <w:t xml:space="preserve">، وابن أبی عقیل فی متمسکه </w:t>
      </w:r>
      <w:r>
        <w:rPr>
          <w:rStyle w:val="FootnoteAnchor"/>
          <w:rtl w:val="true"/>
        </w:rPr>
        <w:footnoteReference w:id="1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الفطرة صاع من حنطة ، أو صاع من شعیر ، أو صاع من تمر ، أو صاع من زبیب ، وهو یشعر بوجوب الاقتصار علی هذه الأنواع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إخراج صاع من الأجناس السبعة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التمر ، أو الزبیب ، أو الحنطة ، أو الشعیر ، أو الأرز ، أو الأقط ، أو اللبن ، للإجماع علی إجزاء هذه ، وما عداها لیس علی جوازه دلیل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ویخرجها من وجبت علیه من أغلب الأشیاء علی قوته ، حنطة ، أو شعیر ، أو تمر ، أو زبیب ، أو سلت ، أو ذرة </w:t>
      </w:r>
      <w:r>
        <w:rPr>
          <w:rStyle w:val="FootnoteAnchor"/>
          <w:rtl w:val="true"/>
        </w:rPr>
        <w:footnoteReference w:id="1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4" w:name="__RefHeading___Toc7294037_2142443653"/>
      <w:bookmarkStart w:id="625" w:name="_Toc220"/>
      <w:bookmarkEnd w:id="624"/>
      <w:r>
        <w:rPr>
          <w:rtl w:val="true"/>
        </w:rPr>
        <w:t>جنس الفطرة</w:t>
      </w:r>
      <w:bookmarkEnd w:id="625"/>
    </w:p>
    <w:p>
      <w:pPr>
        <w:pStyle w:val="BookText"/>
        <w:rPr/>
      </w:pPr>
      <w:r>
        <w:rPr>
          <w:rFonts w:ascii="IRNazanin" w:hAnsi="IRNazanin" w:eastAsia="IRNazanin"/>
          <w:color w:val="111111"/>
          <w:sz w:val="28"/>
          <w:sz w:val="28"/>
          <w:szCs w:val="28"/>
          <w:rtl w:val="true"/>
          <w:lang w:bidi="fa-IR"/>
        </w:rPr>
        <w:t xml:space="preserve">قال أبو الصلاح </w:t>
      </w:r>
      <w:r>
        <w:rPr>
          <w:rStyle w:val="FootnoteAnchor"/>
          <w:rtl w:val="true"/>
        </w:rPr>
        <w:footnoteReference w:id="1367"/>
      </w:r>
      <w:r>
        <w:rPr>
          <w:rFonts w:ascii="IRNazanin" w:hAnsi="IRNazanin" w:eastAsia="IRNazanin"/>
          <w:color w:val="111111"/>
          <w:sz w:val="28"/>
          <w:sz w:val="28"/>
          <w:szCs w:val="28"/>
          <w:rtl w:val="true"/>
          <w:lang w:bidi="fa-IR"/>
        </w:rPr>
        <w:t xml:space="preserve">، وابن إدریس </w:t>
      </w:r>
      <w:r>
        <w:rPr>
          <w:rStyle w:val="FootnoteAnchor"/>
          <w:rtl w:val="true"/>
        </w:rPr>
        <w:footnoteReference w:id="1368"/>
      </w:r>
      <w:r>
        <w:rPr>
          <w:rFonts w:ascii="IRNazanin" w:hAnsi="IRNazanin" w:eastAsia="IRNazanin"/>
          <w:color w:val="111111"/>
          <w:sz w:val="28"/>
          <w:sz w:val="28"/>
          <w:szCs w:val="28"/>
          <w:rtl w:val="true"/>
          <w:lang w:bidi="fa-IR"/>
        </w:rPr>
        <w:t xml:space="preserve">، والمصنف </w:t>
      </w:r>
      <w:r>
        <w:rPr>
          <w:rStyle w:val="FootnoteAnchor"/>
          <w:rtl w:val="true"/>
        </w:rPr>
        <w:footnoteReference w:id="1369"/>
      </w:r>
      <w:r>
        <w:rPr>
          <w:rFonts w:ascii="IRNazanin" w:hAnsi="IRNazanin" w:eastAsia="IRNazanin"/>
          <w:color w:val="111111"/>
          <w:sz w:val="28"/>
          <w:sz w:val="28"/>
          <w:szCs w:val="28"/>
          <w:rtl w:val="true"/>
          <w:lang w:bidi="fa-IR"/>
        </w:rPr>
        <w:t>، وجماعة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وجوب إخراج الحنطة والشعیر والتمر والزبیب والأقط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ما رواه الشیخ فی الصحیح ، عن صفوان الجمال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الفطرة؟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الصغیر والکبیر ، والحر والعبد ، عن کل إنسان صاع من حنطة ، أو صاع من تمر ، أو صاع من زبیب </w:t>
      </w:r>
      <w:r>
        <w:rPr>
          <w:rFonts w:eastAsia="IRNazanin" w:cs="IRNazanin"/>
          <w:color w:val="111111"/>
          <w:sz w:val="28"/>
          <w:szCs w:val="28"/>
          <w:rtl w:val="true"/>
          <w:lang w:bidi="fa-IR"/>
        </w:rPr>
        <w:t xml:space="preserve">»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سعد بن سعد الأشعری ، عن أبی الحسن الرضا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الفطرة کم یدفع عن کل رأس من الحنطة والشعیر والتمر والزبیب؟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صاع بصاع النبی صلی الله علیه و آله </w:t>
      </w:r>
      <w:r>
        <w:rPr>
          <w:rFonts w:eastAsia="IRNazanin" w:cs="IRNazanin"/>
          <w:color w:val="111111"/>
          <w:sz w:val="28"/>
          <w:szCs w:val="28"/>
          <w:rtl w:val="true"/>
          <w:lang w:bidi="fa-IR"/>
        </w:rPr>
        <w:t xml:space="preserve">»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الحلبی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صدقة الفطرة علی کل رأس من أهلک ، الصغیر والکبیر ، والحر والمملوک ، والغنی والفقیر ، عن کل إنسان نصف صاع من حنطة أو شعیر ، أو صاع من تمر ، أو صاع من زبیب لفقراء المسلمین </w:t>
      </w:r>
      <w:r>
        <w:rPr>
          <w:rFonts w:eastAsia="IRNazanin" w:cs="IRNazanin"/>
          <w:color w:val="111111"/>
          <w:sz w:val="28"/>
          <w:szCs w:val="28"/>
          <w:rtl w:val="true"/>
          <w:lang w:bidi="fa-IR"/>
        </w:rPr>
        <w:t xml:space="preserve">»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الصحیح ، عن عبد الله بن میمون ، عن أبی عبد الله علیه السلام ، عن أبیه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زکاة الفطرة صاع من تمر ، أو صاع من زبیب ، أو صاع من شعیر ، أو صاع من أقط ، علی کل إنسان حر </w:t>
      </w:r>
    </w:p>
    <w:p>
      <w:pPr>
        <w:pStyle w:val="BookText"/>
        <w:rPr/>
      </w:pPr>
      <w:r>
        <w:rPr>
          <w:rFonts w:ascii="IRNazanin" w:hAnsi="IRNazanin" w:eastAsia="IRNazanin"/>
          <w:color w:val="111111"/>
          <w:sz w:val="28"/>
          <w:sz w:val="28"/>
          <w:szCs w:val="28"/>
          <w:rtl w:val="true"/>
          <w:lang w:bidi="fa-IR"/>
        </w:rPr>
        <w:t xml:space="preserve">أو عبد ، صغیر أو کبیر ، ولیس علی من لا یجد ما یتصدق به حرج </w:t>
      </w:r>
      <w:r>
        <w:rPr>
          <w:rFonts w:eastAsia="IRNazanin" w:cs="IRNazanin"/>
          <w:color w:val="111111"/>
          <w:sz w:val="28"/>
          <w:szCs w:val="28"/>
          <w:rtl w:val="true"/>
          <w:lang w:bidi="fa-IR"/>
        </w:rPr>
        <w:t xml:space="preserve">»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معاویة بن عمار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یعطی أصحاب الإبل والغنم فی الفطرة ، من الأقط صاعا </w:t>
      </w:r>
      <w:r>
        <w:rPr>
          <w:rFonts w:eastAsia="IRNazanin" w:cs="IRNazanin"/>
          <w:color w:val="111111"/>
          <w:sz w:val="28"/>
          <w:szCs w:val="28"/>
          <w:rtl w:val="true"/>
          <w:lang w:bidi="fa-IR"/>
        </w:rPr>
        <w:t xml:space="preserve">»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Style w:val="FootnoteAnchor"/>
          <w:rtl w:val="true"/>
        </w:rPr>
        <w:footnoteReference w:id="1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إجزاء الأرز بما رواه عن إبراهیم بن محمد الهمدانی ، عن أبی الحسن العسکری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وعلی أهل طبرستان الأرز </w:t>
      </w:r>
      <w:r>
        <w:rPr>
          <w:rFonts w:eastAsia="IRNazanin" w:cs="IRNazanin"/>
          <w:color w:val="111111"/>
          <w:sz w:val="28"/>
          <w:szCs w:val="28"/>
          <w:rtl w:val="true"/>
          <w:lang w:bidi="fa-IR"/>
        </w:rPr>
        <w:t xml:space="preserve">»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إجزاء اللبن بما رواه عن محمد بن الحسن الصفار ، عن محمد بن عیسی ، عن یونس ، عن زرارة ، عن أبی عبد الله علیه السلام ، وعن یونس عن ابن مسکان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الفطرة علی کل قوم ، ما یغذون به عیالاتهم ، لبن أو زبیب أو غیره </w:t>
      </w:r>
      <w:r>
        <w:rPr>
          <w:rFonts w:eastAsia="IRNazanin" w:cs="IRNazanin"/>
          <w:color w:val="111111"/>
          <w:sz w:val="28"/>
          <w:szCs w:val="28"/>
          <w:rtl w:val="true"/>
          <w:lang w:bidi="fa-IR"/>
        </w:rPr>
        <w:t xml:space="preserve">»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وبهذه الروایة احتج القائلون بإجزاء إخراج ما کان قوتا غالبا </w:t>
      </w:r>
      <w:r>
        <w:rPr>
          <w:rStyle w:val="FootnoteAnchor"/>
          <w:rtl w:val="true"/>
        </w:rPr>
        <w:footnoteReference w:id="1378"/>
      </w:r>
      <w:r>
        <w:rPr>
          <w:rFonts w:ascii="IRNazanin" w:hAnsi="IRNazanin" w:eastAsia="IRNazanin"/>
          <w:color w:val="111111"/>
          <w:sz w:val="28"/>
          <w:sz w:val="28"/>
          <w:szCs w:val="28"/>
          <w:rtl w:val="true"/>
          <w:lang w:bidi="fa-IR"/>
        </w:rPr>
        <w:t xml:space="preserve">، وبما رواه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إبراهیم ، عن محمد بن عیسی ، عن یونس ، عمن ذکره ، عن أبی عبد الله علیه السلام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هل علی أهل البوادی الفطرة؟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الفطرة علی کل من </w:t>
      </w:r>
      <w:bookmarkStart w:id="626" w:name="pg15452_159043"/>
    </w:p>
    <w:p>
      <w:pPr>
        <w:pStyle w:val="BookText"/>
        <w:rPr/>
      </w:pPr>
      <w:bookmarkEnd w:id="626"/>
      <w:r>
        <w:rPr>
          <w:rFonts w:ascii="IRNazanin" w:hAnsi="IRNazanin" w:eastAsia="IRNazanin"/>
          <w:color w:val="111111"/>
          <w:sz w:val="28"/>
          <w:sz w:val="28"/>
          <w:szCs w:val="28"/>
          <w:rtl w:val="true"/>
          <w:lang w:bidi="fa-IR"/>
        </w:rPr>
        <w:t>ومن غیر ذلک یخرج بالقیمة السوقیة ،</w:t>
      </w:r>
    </w:p>
    <w:p>
      <w:pPr>
        <w:pStyle w:val="BookText"/>
        <w:rPr/>
      </w:pPr>
      <w:r>
        <w:rPr>
          <w:rFonts w:ascii="IRNazanin" w:hAnsi="IRNazanin" w:eastAsia="IRNazanin"/>
          <w:color w:val="111111"/>
          <w:sz w:val="28"/>
          <w:sz w:val="28"/>
          <w:szCs w:val="28"/>
          <w:rtl w:val="true"/>
          <w:lang w:bidi="fa-IR"/>
        </w:rPr>
        <w:t xml:space="preserve">اقتات قوتا ، فعلیه أن یؤدّی من ذلک القوت </w:t>
      </w:r>
      <w:r>
        <w:rPr>
          <w:rFonts w:eastAsia="IRNazanin" w:cs="IRNazanin"/>
          <w:color w:val="111111"/>
          <w:sz w:val="28"/>
          <w:szCs w:val="28"/>
          <w:rtl w:val="true"/>
          <w:lang w:bidi="fa-IR"/>
        </w:rPr>
        <w:t xml:space="preserve">»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الروایات کلها قاصرة من حیث السند ، فلا یمکن الخروج بها عن مقتضی الأخبار الصحیحة المتضمنة للأمر بإخراج تلک الأنواع الخمسة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واعلم أنّ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الرکن الثانی فی جنسها وقدرها ، والضابط إخراج ما کان قوتا غالبا ، کالحنطة والشعیر والتمر والزبیب والأرز والأقط واللبن ، وهو مذهب علمائنا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فی الخلاف ، لا یجزی الدقیق والسویق من الحنطة والشعیر علی أنّهما أصل ، ویجزیان بالقیمة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نقل عن بعض فقهائنا قولا بجواز إخراجهما أصالة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الوجه ما ذکره الشیخ فی الخلاف ، لأنّ النّبی صلی الله علیه و آله نصّ علی الأجناس المذکورة ، فیجب الاقتصار علیها أو علی قیمتها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یجزی الخبز علی أنّه أصل ، ویجزی بالقیمة ، وقال شاذّ منّا یجزی ، لأنّ نفعه معجل ، ولیس بوجه ، لاقتصار النص علی الأجناس المعیّنة فلا یصار إلی غیرها إلاّ بالقیمة </w:t>
      </w:r>
      <w:r>
        <w:rPr>
          <w:rStyle w:val="FootnoteAnchor"/>
          <w:rtl w:val="true"/>
        </w:rPr>
        <w:footnoteReference w:id="1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جیّد لکنّه رجوع عما أفهمه ظاهر کلامه فی الضابط الّذی ذکره أوّلا ، اللهم إلاّ أن یقال بانحصار القوت الغالب فی هذه الأنواع السبعة ، وهو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غیر ذلک یخرج بالقیمة السوقیة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7" w:name="__RefHeading___Toc7294039_2142443653"/>
      <w:bookmarkStart w:id="628" w:name="_Toc221"/>
      <w:bookmarkEnd w:id="627"/>
      <w:r>
        <w:rPr>
          <w:rtl w:val="true"/>
        </w:rPr>
        <w:t>خراج الفطرة بالقیمة السوقیة</w:t>
      </w:r>
      <w:bookmarkEnd w:id="628"/>
    </w:p>
    <w:p>
      <w:pPr>
        <w:pStyle w:val="BookText"/>
        <w:rPr/>
      </w:pPr>
      <w:r>
        <w:rPr>
          <w:rFonts w:ascii="IRNazanin" w:hAnsi="IRNazanin" w:eastAsia="IRNazanin"/>
          <w:color w:val="111111"/>
          <w:sz w:val="28"/>
          <w:sz w:val="28"/>
          <w:szCs w:val="28"/>
          <w:rtl w:val="true"/>
          <w:lang w:bidi="fa-IR"/>
        </w:rPr>
        <w:t xml:space="preserve">هذا الحکم مجمع علیه بین الأصحاب ، ونصّ المصنف فی المعتبر </w:t>
      </w:r>
      <w:r>
        <w:rPr>
          <w:rStyle w:val="FootnoteAnchor"/>
          <w:rtl w:val="true"/>
        </w:rPr>
        <w:footnoteReference w:id="1383"/>
      </w:r>
      <w:r>
        <w:rPr>
          <w:rFonts w:ascii="IRNazanin" w:hAnsi="IRNazanin" w:eastAsia="IRNazanin"/>
          <w:color w:val="111111"/>
          <w:sz w:val="28"/>
          <w:sz w:val="28"/>
          <w:szCs w:val="28"/>
          <w:rtl w:val="true"/>
          <w:lang w:bidi="fa-IR"/>
        </w:rPr>
        <w:t xml:space="preserve">وغیره </w:t>
      </w:r>
      <w:r>
        <w:rPr>
          <w:rStyle w:val="FootnoteAnchor"/>
          <w:rtl w:val="true"/>
        </w:rPr>
        <w:footnoteReference w:id="1384"/>
      </w:r>
      <w:r>
        <w:rPr>
          <w:rFonts w:ascii="IRNazanin" w:hAnsi="IRNazanin" w:eastAsia="IRNazanin"/>
          <w:color w:val="111111"/>
          <w:sz w:val="28"/>
          <w:sz w:val="28"/>
          <w:szCs w:val="28"/>
          <w:rtl w:val="true"/>
          <w:lang w:bidi="fa-IR"/>
        </w:rPr>
        <w:t xml:space="preserve">علی أنّه لا فرق فی ذلک بین أن تکون الأنواع المنصوصة موجودة أو معدومة ، والمستند فی ذلک ما رواه الشیخ فی الصحیح ، عن محمد بن إسماعیل بن بزیع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إلی الرضا علیه السلام بدراهم لی ولغیری ، وکتبت إلیه أخبره أنّها من فطرة العیال ، فکتب بخطه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قبضت وقبلت </w:t>
      </w:r>
      <w:r>
        <w:rPr>
          <w:rFonts w:eastAsia="IRNazanin" w:cs="IRNazanin"/>
          <w:color w:val="111111"/>
          <w:sz w:val="28"/>
          <w:szCs w:val="28"/>
          <w:rtl w:val="true"/>
          <w:lang w:bidi="fa-IR"/>
        </w:rPr>
        <w:t xml:space="preserve">»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أیّوب بن نوح ، قال ، کتبت إلی 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قوما یسألونی عن الفطرة ، ویسألونی أن یحملوا قیمتها إلیک ، وقد بعثت إلیک العام عن کل رأس من عیالی بدرهم علی قیمة تسعة أرطال بدرهم ، فرأیک جعلنی الله فداک فی ذلک؟ فکتب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الفطرة قد کثر السؤال عنها ، وأنا أکره کلما أدّی إلی الشهرة ، فاقطعوا ذکر ذلک ، واقبض ممن دفع لها ، وأمسک عمن لم یدفع </w:t>
      </w:r>
      <w:r>
        <w:rPr>
          <w:rFonts w:eastAsia="IRNazanin" w:cs="IRNazanin"/>
          <w:color w:val="111111"/>
          <w:sz w:val="28"/>
          <w:szCs w:val="28"/>
          <w:rtl w:val="true"/>
          <w:lang w:bidi="fa-IR"/>
        </w:rPr>
        <w:t xml:space="preserve">»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الموثق عن إسحاق بن عمار الصیرفی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ما تقول فی الفطرة أیجوز أن أؤدّیها فضة بقیمة هذه الأشیاء الّتی سمیتها؟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إنّ ذلک أنفع له ، یشتری ما یرید </w:t>
      </w:r>
      <w:r>
        <w:rPr>
          <w:rFonts w:eastAsia="IRNazanin" w:cs="IRNazanin"/>
          <w:color w:val="111111"/>
          <w:sz w:val="28"/>
          <w:szCs w:val="28"/>
          <w:rtl w:val="true"/>
          <w:lang w:bidi="fa-IR"/>
        </w:rPr>
        <w:t xml:space="preserve">»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الموثق عن إسحاق بن عمار أیضا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بالقیمة فی الفطرة </w:t>
      </w:r>
      <w:r>
        <w:rPr>
          <w:rFonts w:eastAsia="IRNazanin" w:cs="IRNazanin"/>
          <w:color w:val="111111"/>
          <w:sz w:val="28"/>
          <w:szCs w:val="28"/>
          <w:rtl w:val="true"/>
          <w:lang w:bidi="fa-IR"/>
        </w:rPr>
        <w:t xml:space="preserve">»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 xml:space="preserve">. </w:t>
      </w:r>
      <w:bookmarkStart w:id="629" w:name="pg15452_159045"/>
    </w:p>
    <w:p>
      <w:pPr>
        <w:pStyle w:val="BookText"/>
        <w:rPr/>
      </w:pPr>
      <w:bookmarkEnd w:id="629"/>
      <w:r>
        <w:rPr>
          <w:rFonts w:ascii="IRNazanin" w:hAnsi="IRNazanin" w:eastAsia="IRNazanin"/>
          <w:color w:val="111111"/>
          <w:sz w:val="28"/>
          <w:sz w:val="28"/>
          <w:szCs w:val="28"/>
          <w:rtl w:val="true"/>
          <w:lang w:bidi="fa-IR"/>
        </w:rPr>
        <w:t>والأفضل إخراج التمر ، ثم الزبیب ، ویلیه أن یخرج کل إنسان ما یغلب علی قوته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ویستفاد من إطلاق هذه الروایة جواز إخراج القیمة من الدراهم وغیرها ، وبهذا التعمیم صرح الشیخ فی المبسوط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إخراج القیمة عن أحد الأجناس الّتی قدّرناها ، سواء کان الثمن سلعة أو حبا أو خبزا أو ثیابا أو دراهم أو شیئا له ثمن ، بقیمة الوقت </w:t>
      </w:r>
      <w:r>
        <w:rPr>
          <w:rStyle w:val="FootnoteAnchor"/>
          <w:rtl w:val="true"/>
        </w:rPr>
        <w:footnoteReference w:id="1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مشکل لقصور الروایة المطلقة من حیث السند عن إثبات مثل ذلک ، واختصاص الأخبار السلیمة بإخراج القیمة من الدراهم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لو قلنا بالجواز فأخرج نصف صاع أعلی قیمة یساوی صاعا أدون قیمة فالأصح عدم الإجزاء ، کما اختاره فی البیان </w:t>
      </w:r>
      <w:r>
        <w:rPr>
          <w:rStyle w:val="FootnoteAnchor"/>
          <w:rtl w:val="true"/>
        </w:rPr>
        <w:footnoteReference w:id="1391"/>
      </w:r>
      <w:r>
        <w:rPr>
          <w:rFonts w:ascii="IRNazanin" w:hAnsi="IRNazanin" w:eastAsia="IRNazanin"/>
          <w:color w:val="111111"/>
          <w:sz w:val="28"/>
          <w:sz w:val="28"/>
          <w:szCs w:val="28"/>
          <w:rtl w:val="true"/>
          <w:lang w:bidi="fa-IR"/>
        </w:rPr>
        <w:t xml:space="preserve">، لأنّ هذه الأصول لا تکون قیمة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یجزی ، لأنّ القیمة لا تخص عینا ، واختاره فی المختلف </w:t>
      </w:r>
      <w:r>
        <w:rPr>
          <w:rStyle w:val="FootnoteAnchor"/>
          <w:rtl w:val="true"/>
        </w:rPr>
        <w:footnoteReference w:id="1392"/>
      </w:r>
      <w:r>
        <w:rPr>
          <w:rFonts w:ascii="IRNazanin" w:hAnsi="IRNazanin" w:eastAsia="IRNazanin"/>
          <w:color w:val="111111"/>
          <w:sz w:val="28"/>
          <w:sz w:val="28"/>
          <w:szCs w:val="28"/>
          <w:rtl w:val="true"/>
          <w:lang w:bidi="fa-IR"/>
        </w:rPr>
        <w:t>، 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باعه علی المستحق بثمن المثل ثمّ احتسب الثمن قیمة عن جنس من الأجناس أجزأه ذلک إن أجزنا احتساب الدین هنا کالمالیة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والأفضل إخراج التمر ثم الزبیب ، ویلیه أن یخرج کل إنسان ما یغلب علی قوته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کلام الأصحاب فی هذه المسألة ، فقال الشیخان </w:t>
      </w:r>
      <w:r>
        <w:rPr>
          <w:rStyle w:val="FootnoteAnchor"/>
          <w:rtl w:val="true"/>
        </w:rPr>
        <w:footnoteReference w:id="1393"/>
      </w:r>
      <w:r>
        <w:rPr>
          <w:rFonts w:ascii="IRNazanin" w:hAnsi="IRNazanin" w:eastAsia="IRNazanin"/>
          <w:color w:val="111111"/>
          <w:sz w:val="28"/>
          <w:sz w:val="28"/>
          <w:szCs w:val="28"/>
          <w:rtl w:val="true"/>
          <w:lang w:bidi="fa-IR"/>
        </w:rPr>
        <w:t xml:space="preserve">، وابنا بابویه </w:t>
      </w:r>
      <w:r>
        <w:rPr>
          <w:rStyle w:val="FootnoteAnchor"/>
          <w:rtl w:val="true"/>
        </w:rPr>
        <w:footnoteReference w:id="1394"/>
      </w:r>
      <w:r>
        <w:rPr>
          <w:rFonts w:ascii="IRNazanin" w:hAnsi="IRNazanin" w:eastAsia="IRNazanin"/>
          <w:color w:val="111111"/>
          <w:sz w:val="28"/>
          <w:sz w:val="28"/>
          <w:szCs w:val="28"/>
          <w:rtl w:val="true"/>
          <w:lang w:bidi="fa-IR"/>
        </w:rPr>
        <w:t xml:space="preserve">، وابن أبی عقیل </w:t>
      </w:r>
      <w:r>
        <w:rPr>
          <w:rStyle w:val="FootnoteAnchor"/>
          <w:rtl w:val="true"/>
        </w:rPr>
        <w:footnoteReference w:id="1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أفضل ما یخرج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0" w:name="__RefHeading___Toc7294041_2142443653"/>
      <w:bookmarkStart w:id="631" w:name="_Toc222"/>
      <w:bookmarkEnd w:id="630"/>
      <w:r>
        <w:rPr>
          <w:rtl w:val="true"/>
        </w:rPr>
        <w:t>أفضل ما یخرج فی الفطرة</w:t>
      </w:r>
      <w:bookmarkEnd w:id="631"/>
    </w:p>
    <w:p>
      <w:pPr>
        <w:pStyle w:val="BookText"/>
        <w:rPr/>
      </w:pPr>
      <w:r>
        <w:rPr>
          <w:rFonts w:ascii="IRNazanin" w:hAnsi="IRNazanin" w:eastAsia="IRNazanin"/>
          <w:color w:val="111111"/>
          <w:sz w:val="28"/>
          <w:sz w:val="28"/>
          <w:szCs w:val="28"/>
          <w:rtl w:val="true"/>
          <w:lang w:bidi="fa-IR"/>
        </w:rPr>
        <w:t xml:space="preserve">الزبیب </w:t>
      </w:r>
      <w:r>
        <w:rPr>
          <w:rStyle w:val="FootnoteAnchor"/>
          <w:rtl w:val="true"/>
        </w:rPr>
        <w:footnoteReference w:id="1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البراج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التمر والزبیب هو أفضل ما یخرج فی الفطرة </w:t>
      </w:r>
      <w:r>
        <w:rPr>
          <w:rStyle w:val="FootnoteAnchor"/>
          <w:rtl w:val="true"/>
        </w:rPr>
        <w:footnoteReference w:id="1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الشیخ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المستحب ما یغلب علی قوت البلد </w:t>
      </w:r>
      <w:r>
        <w:rPr>
          <w:rStyle w:val="FootnoteAnchor"/>
          <w:rtl w:val="true"/>
        </w:rPr>
        <w:footnoteReference w:id="1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واستحسنه فی المعتبر </w:t>
      </w:r>
      <w:r>
        <w:rPr>
          <w:rStyle w:val="FootnoteAnchor"/>
          <w:rtl w:val="true"/>
        </w:rPr>
        <w:footnoteReference w:id="1399"/>
      </w:r>
      <w:r>
        <w:rPr>
          <w:rFonts w:ascii="IRNazanin" w:hAnsi="IRNazanin" w:eastAsia="IRNazanin"/>
          <w:color w:val="111111"/>
          <w:sz w:val="28"/>
          <w:sz w:val="28"/>
          <w:szCs w:val="28"/>
          <w:rtl w:val="true"/>
          <w:lang w:bidi="fa-IR"/>
        </w:rPr>
        <w:t xml:space="preserve">، وقال سلار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الأفضل الأرفع قیمة </w:t>
      </w:r>
      <w:r>
        <w:rPr>
          <w:rStyle w:val="FootnoteAnchor"/>
          <w:rtl w:val="true"/>
        </w:rPr>
        <w:footnoteReference w:id="1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ما رواه الشیخ فی الصحیح ، عن هشام بن الحکم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التمر فی الفطرة أفضل من غیره ، لأنّه أسرع منفعة ، وذلک أنّه إذا وقع فی ید صاحبه أکل منه </w:t>
      </w:r>
      <w:r>
        <w:rPr>
          <w:rFonts w:eastAsia="IRNazanin" w:cs="IRNazanin"/>
          <w:color w:val="111111"/>
          <w:sz w:val="28"/>
          <w:szCs w:val="28"/>
          <w:rtl w:val="true"/>
          <w:lang w:bidi="fa-IR"/>
        </w:rPr>
        <w:t xml:space="preserve">» </w:t>
      </w:r>
      <w:r>
        <w:rPr>
          <w:rStyle w:val="FootnoteAnchor"/>
          <w:rtl w:val="true"/>
        </w:rPr>
        <w:footnoteReference w:id="1401"/>
      </w:r>
      <w:r>
        <w:rPr>
          <w:rFonts w:ascii="IRNazanin" w:hAnsi="IRNazanin" w:eastAsia="IRNazanin"/>
          <w:color w:val="111111"/>
          <w:sz w:val="28"/>
          <w:sz w:val="28"/>
          <w:szCs w:val="28"/>
          <w:rtl w:val="true"/>
          <w:lang w:bidi="fa-IR"/>
        </w:rPr>
        <w:t>وهذا التعلیل یقتضی مساواة الزبیب له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زید الشحام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أعطی صاعا من تمر أحب إلیّ من أن أعطی صاعا من ذهب فی الفطرة </w:t>
      </w:r>
      <w:r>
        <w:rPr>
          <w:rFonts w:eastAsia="IRNazanin" w:cs="IRNazanin"/>
          <w:color w:val="111111"/>
          <w:sz w:val="28"/>
          <w:szCs w:val="28"/>
          <w:rtl w:val="true"/>
          <w:lang w:bidi="fa-IR"/>
        </w:rPr>
        <w:t xml:space="preserve">»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عبد الله بن سنان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صدقة الفطرة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کل رأس من أهلک ، الصغیر منهم والکبیر ، الحر والمملوک ، والغنی والفقیر ، کل من ضممت إلیک ، عن کل إنسان صاع من حنطة ، أو صاع من شعیر ، أو تمر ، أو زبیب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التمر أحب إلیّ </w:t>
      </w:r>
      <w:r>
        <w:rPr>
          <w:rFonts w:eastAsia="IRNazanin" w:cs="IRNazanin"/>
          <w:color w:val="111111"/>
          <w:sz w:val="28"/>
          <w:szCs w:val="28"/>
          <w:rtl w:val="true"/>
          <w:lang w:bidi="fa-IR"/>
        </w:rPr>
        <w:t xml:space="preserve">»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 الشیخ فی الخلاف </w:t>
      </w:r>
      <w:r>
        <w:rPr>
          <w:rStyle w:val="FootnoteAnchor"/>
          <w:rtl w:val="true"/>
        </w:rPr>
        <w:footnoteReference w:id="1404"/>
      </w:r>
      <w:r>
        <w:rPr>
          <w:rFonts w:ascii="IRNazanin" w:hAnsi="IRNazanin" w:eastAsia="IRNazanin"/>
          <w:color w:val="111111"/>
          <w:sz w:val="28"/>
          <w:sz w:val="28"/>
          <w:szCs w:val="28"/>
          <w:rtl w:val="true"/>
          <w:lang w:bidi="fa-IR"/>
        </w:rPr>
        <w:t xml:space="preserve">بما رواه عن إبراهیم بن محمد الهمدانی ، </w:t>
      </w:r>
      <w:bookmarkStart w:id="632" w:name="pg15452_159047"/>
    </w:p>
    <w:p>
      <w:pPr>
        <w:pStyle w:val="BookText"/>
        <w:rPr/>
      </w:pPr>
      <w:bookmarkEnd w:id="632"/>
      <w:r>
        <w:rPr>
          <w:rFonts w:ascii="IRNazanin" w:hAnsi="IRNazanin" w:eastAsia="IRNazanin"/>
          <w:color w:val="111111"/>
          <w:sz w:val="28"/>
          <w:sz w:val="28"/>
          <w:szCs w:val="28"/>
          <w:rtl w:val="true"/>
          <w:lang w:bidi="fa-IR"/>
        </w:rPr>
        <w:t>والفطرة من جمیع الأقوات المذکورة صاع ،</w:t>
      </w:r>
    </w:p>
    <w:p>
      <w:pPr>
        <w:pStyle w:val="BookText"/>
        <w:rPr/>
      </w:pPr>
      <w:r>
        <w:rPr>
          <w:rFonts w:ascii="IRNazanin" w:hAnsi="IRNazanin" w:eastAsia="IRNazanin"/>
          <w:color w:val="111111"/>
          <w:sz w:val="28"/>
          <w:sz w:val="28"/>
          <w:szCs w:val="28"/>
          <w:rtl w:val="true"/>
          <w:lang w:bidi="fa-IR"/>
        </w:rPr>
        <w:t xml:space="preserve">أنّه کتب إلی أبی الحسن صاحب العسکر علیه السلام ، یسأله عن اختلاف الروایات فی الفطرة ، فکتب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الفطرة صاع من قوت بلدک ، علی أهل مکة والیمن والطائف وأطراف الشام والیمامة والبحرین والعراقین وفارس والأهواز وکرمان تمر ، وعلی أهل أوساط الشام زبیب ، وعلی أهل الجزیرة والموصل والجبال کلها برّ أو شعیر ، وعلی أهل طبرستان الأرز ، وعلی أهل خراسان البرّ ، إلاّ أهل مرو والری فعلیهم الزبیب ، وعلی أهل مصر البرّ ، ومن سوی ذلک فعلیهم ما غلب قوتهم ، ومن سکن البوادی من الأعراب فعلیهم الأقط ، والفطرة علیک وعلی الناس کلهم ومن تعول من ذکر وأنثی ، صغیر وکبیر ، حر أو عبد ، فطیم أو رضیع ، تدفعه وزنا ستة أرطال برطل المدینة ، والرطل مائة وخمسة وتسعون درهما ، تکون الفطرة ألفا ومائة وسبعین درهما </w:t>
      </w:r>
      <w:r>
        <w:rPr>
          <w:rFonts w:eastAsia="IRNazanin" w:cs="IRNazanin"/>
          <w:color w:val="111111"/>
          <w:sz w:val="28"/>
          <w:szCs w:val="28"/>
          <w:rtl w:val="true"/>
          <w:lang w:bidi="fa-IR"/>
        </w:rPr>
        <w:t xml:space="preserve">»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الروایة ضعیفة فی التهذیب ، إلاّ أنّ الشیخ فی الخلاف </w:t>
      </w:r>
      <w:r>
        <w:rPr>
          <w:rStyle w:val="FootnoteAnchor"/>
          <w:rtl w:val="true"/>
        </w:rPr>
        <w:footnoteReference w:id="1406"/>
      </w:r>
      <w:r>
        <w:rPr>
          <w:rFonts w:ascii="IRNazanin" w:hAnsi="IRNazanin" w:eastAsia="IRNazanin"/>
          <w:color w:val="111111"/>
          <w:sz w:val="28"/>
          <w:sz w:val="28"/>
          <w:szCs w:val="28"/>
          <w:rtl w:val="true"/>
          <w:lang w:bidi="fa-IR"/>
        </w:rPr>
        <w:t>ادعی إجماع الطائفة علی العمل بها ، وما تضمنته من التعیین علی سبیل الاستحباب لا الوجوب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والفطرة من جمیع الأقوات المذکورة صاع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علمائنا وأکثر العامة </w:t>
      </w:r>
      <w:r>
        <w:rPr>
          <w:rStyle w:val="FootnoteAnchor"/>
          <w:rtl w:val="true"/>
        </w:rPr>
        <w:footnoteReference w:id="1407"/>
      </w:r>
      <w:r>
        <w:rPr>
          <w:rFonts w:ascii="IRNazanin" w:hAnsi="IRNazanin" w:eastAsia="IRNazanin"/>
          <w:color w:val="111111"/>
          <w:sz w:val="28"/>
          <w:sz w:val="28"/>
          <w:szCs w:val="28"/>
          <w:rtl w:val="true"/>
          <w:lang w:bidi="fa-IR"/>
        </w:rPr>
        <w:t xml:space="preserve">، ویدل علیه روایات ، منها ما رواه الشیخ فی الصحیح ، عن صفوان الجمال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الفطرة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الصغیر والکبیر ، والحر والعبد ، عن کل إنسان صاع من برّ ، أو صاع من تمر ، أو صاع من الزبیب </w:t>
      </w:r>
      <w:r>
        <w:rPr>
          <w:rFonts w:eastAsia="IRNazanin" w:cs="IRNazanin"/>
          <w:color w:val="111111"/>
          <w:sz w:val="28"/>
          <w:szCs w:val="28"/>
          <w:rtl w:val="true"/>
          <w:lang w:bidi="fa-IR"/>
        </w:rPr>
        <w:t xml:space="preserve">»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3" w:name="__RefHeading___Toc7294043_2142443653"/>
      <w:bookmarkStart w:id="634" w:name="_Toc223"/>
      <w:bookmarkEnd w:id="633"/>
      <w:r>
        <w:rPr>
          <w:rtl w:val="true"/>
        </w:rPr>
        <w:t>قدر الفطرة</w:t>
      </w:r>
      <w:bookmarkEnd w:id="634"/>
    </w:p>
    <w:p>
      <w:pPr>
        <w:pStyle w:val="BookText"/>
        <w:rPr/>
      </w:pPr>
      <w:r>
        <w:rPr>
          <w:rFonts w:ascii="IRNazanin" w:hAnsi="IRNazanin" w:eastAsia="IRNazanin"/>
          <w:color w:val="111111"/>
          <w:sz w:val="28"/>
          <w:sz w:val="28"/>
          <w:szCs w:val="28"/>
          <w:rtl w:val="true"/>
          <w:lang w:bidi="fa-IR"/>
        </w:rPr>
        <w:t xml:space="preserve">وفی الصحیح ، عن سعد بن سعد الأشعری ، عن أبی الحسن الرضا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الفطرة ، کم تدفع عن کل رأس من الحنطة والشعیر والتمر والزبیب؟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صاع بصاع النبی صلی الله علیه و آله </w:t>
      </w:r>
      <w:r>
        <w:rPr>
          <w:rFonts w:eastAsia="IRNazanin" w:cs="IRNazanin"/>
          <w:color w:val="111111"/>
          <w:sz w:val="28"/>
          <w:szCs w:val="28"/>
          <w:rtl w:val="true"/>
          <w:lang w:bidi="fa-IR"/>
        </w:rPr>
        <w:t xml:space="preserve">» </w:t>
      </w:r>
      <w:r>
        <w:rPr>
          <w:rStyle w:val="FootnoteAnchor"/>
          <w:rtl w:val="true"/>
        </w:rPr>
        <w:footnoteReference w:id="1409"/>
      </w:r>
    </w:p>
    <w:p>
      <w:pPr>
        <w:pStyle w:val="BookText"/>
        <w:rPr/>
      </w:pPr>
      <w:r>
        <w:rPr>
          <w:rFonts w:ascii="IRNazanin" w:hAnsi="IRNazanin" w:eastAsia="IRNazanin"/>
          <w:color w:val="111111"/>
          <w:sz w:val="28"/>
          <w:sz w:val="28"/>
          <w:szCs w:val="28"/>
          <w:rtl w:val="true"/>
          <w:lang w:bidi="fa-IR"/>
        </w:rPr>
        <w:t xml:space="preserve">وعن عبد الله بن المغیرة ، عن أبی 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الفطرة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یعطی من الحنطة صاع ومن الشعیر والأقط صاع </w:t>
      </w:r>
      <w:r>
        <w:rPr>
          <w:rFonts w:eastAsia="IRNazanin" w:cs="IRNazanin"/>
          <w:color w:val="111111"/>
          <w:sz w:val="28"/>
          <w:szCs w:val="28"/>
          <w:rtl w:val="true"/>
          <w:lang w:bidi="fa-IR"/>
        </w:rPr>
        <w:t xml:space="preserve">»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مقابل هذه الروایات أخبار أخر دالّة علی الاجتزاء فی الحنطة بنصف صاع ، کصحیحة الحلبی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صدقة الفطرة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کل من یعول الرجل ، علی الحر والعبد والصغیر والکبیر صاع من تمر ، أو نصف صاع من برّ ، والصاع أربعة أمداد </w:t>
      </w:r>
      <w:r>
        <w:rPr>
          <w:rFonts w:eastAsia="IRNazanin" w:cs="IRNazanin"/>
          <w:color w:val="111111"/>
          <w:sz w:val="28"/>
          <w:szCs w:val="28"/>
          <w:rtl w:val="true"/>
          <w:lang w:bidi="fa-IR"/>
        </w:rPr>
        <w:t xml:space="preserve">»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عبد الله بن سنان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صدقة الفطرة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تصدق عن جمیع من تعول ، من صغیر أو کبیر ، حرّ أو مملوک ، علی کل إنسان نصف صاع من حنطة ، أو صاع من تمر ، أو صاع من شعیر ، والصاع أربعة أمداد </w:t>
      </w:r>
      <w:r>
        <w:rPr>
          <w:rFonts w:eastAsia="IRNazanin" w:cs="IRNazanin"/>
          <w:color w:val="111111"/>
          <w:sz w:val="28"/>
          <w:szCs w:val="28"/>
          <w:rtl w:val="true"/>
          <w:lang w:bidi="fa-IR"/>
        </w:rPr>
        <w:t xml:space="preserve">»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وأجاب الشیخ فی کتابی الأخبار عن هذه الروایات وما یجری مجراها بالحمل علی التقیة </w:t>
      </w:r>
      <w:r>
        <w:rPr>
          <w:rStyle w:val="FootnoteAnchor"/>
          <w:rtl w:val="true"/>
        </w:rPr>
        <w:footnoteReference w:id="1413"/>
      </w:r>
      <w:r>
        <w:rPr>
          <w:rFonts w:ascii="IRNazanin" w:hAnsi="IRNazanin" w:eastAsia="IRNazanin"/>
          <w:color w:val="111111"/>
          <w:sz w:val="28"/>
          <w:sz w:val="28"/>
          <w:szCs w:val="28"/>
          <w:rtl w:val="true"/>
          <w:lang w:bidi="fa-IR"/>
        </w:rPr>
        <w:t xml:space="preserve">، قال فی 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التقیة فی ذلک أنّ السنّة کانت جاریة فی إخراج الفطرة صاع من کل شی‌ء ، فلمّا کان زمن عثمان </w:t>
      </w:r>
    </w:p>
    <w:p>
      <w:pPr>
        <w:pStyle w:val="BookText"/>
        <w:rPr/>
      </w:pPr>
      <w:r>
        <w:rPr>
          <w:rFonts w:ascii="IRNazanin" w:hAnsi="IRNazanin" w:eastAsia="IRNazanin"/>
          <w:color w:val="111111"/>
          <w:sz w:val="28"/>
          <w:sz w:val="28"/>
          <w:szCs w:val="28"/>
          <w:rtl w:val="true"/>
          <w:lang w:bidi="fa-IR"/>
        </w:rPr>
        <w:t xml:space="preserve">وبعده فی أیّام معاویة جعل نصف صاع من حنطة بإزاء صاع من تمر ، وتابعهم الناس علی ذلک ، فخرجت هذه الأخبار وفاقا لهم علی جهة التقیة </w:t>
      </w:r>
      <w:r>
        <w:rPr>
          <w:rStyle w:val="FootnoteAnchor"/>
          <w:rtl w:val="true"/>
        </w:rPr>
        <w:footnoteReference w:id="1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العلامة فی المنتهی ، عن أمیر المؤمنین علیه السلام أنّه سئل عن الفطرة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صاع من 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نصف صاع؟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الِاسْمُ الْفُسُوقُ بَعْدَ الْإِیمانِ </w:t>
      </w:r>
      <w:r>
        <w:rPr>
          <w:rFonts w:eastAsia="Amiri" w:cs="Amiri" w:ascii="Amiri" w:hAnsi="Amiri"/>
          <w:color w:val="111111"/>
          <w:sz w:val="28"/>
          <w:szCs w:val="28"/>
          <w:rtl w:val="true"/>
          <w:lang w:bidi="ar-SA"/>
        </w:rPr>
        <w:t xml:space="preserve">) </w:t>
      </w:r>
      <w:r>
        <w:rPr>
          <w:rStyle w:val="FootnoteAnchor"/>
          <w:rtl w:val="true"/>
        </w:rPr>
        <w:footnoteReference w:id="1415"/>
      </w:r>
      <w:r>
        <w:rPr>
          <w:rStyle w:val="FootnoteAnchor"/>
          <w:rtl w:val="true"/>
        </w:rPr>
        <w:footnoteReference w:id="1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التغییر حادثا حملنا الأحادیث من طرقنا علی التقیة ، وکان العمل بما ثبت فی عهد رسول الله صلی الله علیه و آله متعیّنا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المستفاد من الروایات وجوب إخراج صاع من أحد الأجناس المنصوصة ، فلا یجزی إخراج صاع من جنسین ، وبه قطع الشیخ </w:t>
      </w:r>
      <w:r>
        <w:rPr>
          <w:rStyle w:val="FootnoteAnchor"/>
          <w:rtl w:val="true"/>
        </w:rPr>
        <w:footnoteReference w:id="1417"/>
      </w:r>
      <w:r>
        <w:rPr>
          <w:rFonts w:ascii="IRNazanin" w:hAnsi="IRNazanin" w:eastAsia="IRNazanin"/>
          <w:color w:val="111111"/>
          <w:sz w:val="28"/>
          <w:sz w:val="28"/>
          <w:szCs w:val="28"/>
          <w:rtl w:val="true"/>
          <w:lang w:bidi="fa-IR"/>
        </w:rPr>
        <w:t xml:space="preserve">وجماعة ، وقال المصنف فی المعتبر ، إنّه لا یجزی إلاّ علی وجه القیمة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واستقرب العلامة فی المختلف إجزاء ذلک أصالة ، واستدل علیه بأنّ المطلوب شرعا إخراج الصاع وقد حصل ، ولیس تعیین الأجناس معتبرا فی نظر الشرع وإلاّ لما جاز التخییر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وبأنّه یجوز إخراج الأصوع المختلفة من الشخص الواحد عن جماعة فکذا الصاع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وبأنّه إذا أخرج أحد النصفین ، فقد خرج عن عهدته وسقط عنه نصف الواجب ، فیبقی مخیرا فی النصف الآخر ، لأنّه کان مخیرا فیه قبل إخراج الأوّل فیستصحب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ویدفع ذلک کله تعلّق الأمر بإخراج صاع من حنطة أو صاع من شعیر أو </w:t>
      </w:r>
    </w:p>
    <w:p>
      <w:pPr>
        <w:pStyle w:val="BookText"/>
        <w:rPr/>
      </w:pPr>
      <w:r>
        <w:rPr>
          <w:rFonts w:ascii="IRNazanin" w:hAnsi="IRNazanin" w:eastAsia="IRNazanin"/>
          <w:color w:val="111111"/>
          <w:sz w:val="28"/>
          <w:sz w:val="28"/>
          <w:szCs w:val="28"/>
          <w:rtl w:val="true"/>
          <w:lang w:bidi="fa-IR"/>
        </w:rPr>
        <w:t>أربعة أمداد ، وهی تسعة أرطال بالعراقی</w:t>
      </w:r>
      <w:r>
        <w:rPr>
          <w:rFonts w:eastAsia="IRNazanin" w:cs="IRNazanin"/>
          <w:color w:val="111111"/>
          <w:sz w:val="28"/>
          <w:szCs w:val="28"/>
          <w:rtl w:val="true"/>
          <w:lang w:bidi="fa-IR"/>
        </w:rPr>
        <w:t xml:space="preserve">. </w:t>
      </w:r>
      <w:r>
        <w:rPr>
          <w:rStyle w:val="FootnoteAnchor"/>
          <w:rtl w:val="true"/>
        </w:rPr>
        <w:footnoteReference w:id="1420"/>
      </w:r>
      <w:r>
        <w:rPr>
          <w:rFonts w:ascii="IRNazanin" w:hAnsi="IRNazanin" w:eastAsia="IRNazanin"/>
          <w:color w:val="111111"/>
          <w:sz w:val="28"/>
          <w:sz w:val="28"/>
          <w:szCs w:val="28"/>
          <w:rtl w:val="true"/>
          <w:lang w:bidi="fa-IR"/>
        </w:rPr>
        <w:t>ومن اللبن أربعة أرطال ، وفسّره قوم بالمدنی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صاع من تمر أو صاع من زبیب ، والصاع المجتمع من الجنسین لا یصدق علیه اسم أحدها ، فلا یتحقق به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والصاع أربعة أمداد ، وهی تسعة أرطال بالعراقی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الکلام فی هذین الحکمین مفصلا فی زکاة الغلاّت ، فلیطلب من هناک </w:t>
      </w:r>
      <w:r>
        <w:rPr>
          <w:rStyle w:val="FootnoteAnchor"/>
          <w:rtl w:val="true"/>
        </w:rPr>
        <w:footnoteReference w:id="1421"/>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اللّبن أربعة أرطال ، وفسّره قوم بالمدنی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الاجتزاء بأربعة أرطال من اللّبن ، فذکره الشیخ </w:t>
      </w:r>
      <w:r>
        <w:rPr>
          <w:rStyle w:val="FootnoteAnchor"/>
          <w:rtl w:val="true"/>
        </w:rPr>
        <w:footnoteReference w:id="1422"/>
      </w:r>
      <w:r>
        <w:rPr>
          <w:rFonts w:ascii="IRNazanin" w:hAnsi="IRNazanin" w:eastAsia="IRNazanin"/>
          <w:color w:val="111111"/>
          <w:sz w:val="28"/>
          <w:sz w:val="28"/>
          <w:szCs w:val="28"/>
          <w:rtl w:val="true"/>
          <w:lang w:bidi="fa-IR"/>
        </w:rPr>
        <w:t>، وجمع من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المنتهی </w:t>
      </w:r>
      <w:r>
        <w:rPr>
          <w:rStyle w:val="FootnoteAnchor"/>
          <w:rtl w:val="true"/>
        </w:rPr>
        <w:footnoteReference w:id="1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نقف فیه علی مستند سوی ما رواه ، عن القاسم بن الحسن ، رفعه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رجل فی البادیة لا یمکنه الفطرة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یتصدق بأربعة أرطال من لبن </w:t>
      </w:r>
      <w:r>
        <w:rPr>
          <w:rFonts w:eastAsia="IRNazanin" w:cs="IRNazanin"/>
          <w:color w:val="111111"/>
          <w:sz w:val="28"/>
          <w:szCs w:val="28"/>
          <w:rtl w:val="true"/>
          <w:lang w:bidi="fa-IR"/>
        </w:rPr>
        <w:t xml:space="preserve">»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الروایة ضعیفة مرسلة ، فلا عبرة بها ، ومع ذلک فالأرطال فیها 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وفسرها الشیخ </w:t>
      </w:r>
      <w:r>
        <w:rPr>
          <w:rStyle w:val="FootnoteAnchor"/>
          <w:rtl w:val="true"/>
        </w:rPr>
        <w:footnoteReference w:id="1425"/>
      </w:r>
      <w:r>
        <w:rPr>
          <w:rFonts w:ascii="IRNazanin" w:hAnsi="IRNazanin" w:eastAsia="IRNazanin"/>
          <w:color w:val="111111"/>
          <w:sz w:val="28"/>
          <w:sz w:val="28"/>
          <w:szCs w:val="28"/>
          <w:rtl w:val="true"/>
          <w:lang w:bidi="fa-IR"/>
        </w:rPr>
        <w:t xml:space="preserve">وأتباعه بالمدنی </w:t>
      </w:r>
      <w:r>
        <w:rPr>
          <w:rStyle w:val="FootnoteAnchor"/>
          <w:rtl w:val="true"/>
        </w:rPr>
        <w:footnoteReference w:id="1426"/>
      </w:r>
      <w:r>
        <w:rPr>
          <w:rFonts w:ascii="IRNazanin" w:hAnsi="IRNazanin" w:eastAsia="IRNazanin"/>
          <w:color w:val="111111"/>
          <w:sz w:val="28"/>
          <w:sz w:val="28"/>
          <w:szCs w:val="28"/>
          <w:rtl w:val="true"/>
          <w:lang w:bidi="fa-IR"/>
        </w:rPr>
        <w:t xml:space="preserve">، لما رواه ، عن محمد بن أحمد بن یحیی ، عن محمد بن عیسی ، عن محمد بن الریان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w:t>
      </w:r>
      <w:bookmarkStart w:id="635" w:name="pg15452_159051"/>
    </w:p>
    <w:p>
      <w:pPr>
        <w:pStyle w:val="BookText"/>
        <w:rPr/>
      </w:pPr>
      <w:bookmarkEnd w:id="635"/>
      <w:r>
        <w:rPr>
          <w:rFonts w:ascii="IRNazanin" w:hAnsi="IRNazanin" w:eastAsia="IRNazanin"/>
          <w:color w:val="111111"/>
          <w:sz w:val="28"/>
          <w:sz w:val="28"/>
          <w:szCs w:val="28"/>
          <w:rtl w:val="true"/>
          <w:lang w:bidi="fa-IR"/>
        </w:rPr>
        <w:t xml:space="preserve">ولا تقدیر فی عوض الواجب ، بل یرجع إلی قیمة السوق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وقدّره قوم بدرهم ، وآخرون بأربعة دوانیق فضة ، ولیس بمعتمد ، وربما نزّل علی اختلاف الأسعار</w:t>
      </w:r>
      <w:r>
        <w:rPr>
          <w:rFonts w:eastAsia="IRNazanin" w:cs="IRNazanin"/>
          <w:color w:val="111111"/>
          <w:sz w:val="28"/>
          <w:szCs w:val="28"/>
          <w:rtl w:val="true"/>
          <w:lang w:bidi="fa-IR"/>
        </w:rPr>
        <w:t xml:space="preserve">. </w:t>
      </w:r>
      <w:r>
        <w:rPr>
          <w:rStyle w:val="FootnoteAnchor"/>
          <w:rtl w:val="true"/>
        </w:rPr>
        <w:footnoteReference w:id="1427"/>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وتجب بهلال شوّال ،</w:t>
      </w:r>
    </w:p>
    <w:p>
      <w:pPr>
        <w:pStyle w:val="BookText"/>
        <w:rPr/>
      </w:pPr>
      <w:r>
        <w:rPr>
          <w:rFonts w:ascii="IRNazanin" w:hAnsi="IRNazanin" w:eastAsia="IRNazanin"/>
          <w:color w:val="111111"/>
          <w:sz w:val="28"/>
          <w:sz w:val="28"/>
          <w:szCs w:val="28"/>
          <w:rtl w:val="true"/>
          <w:lang w:bidi="fa-IR"/>
        </w:rPr>
        <w:t xml:space="preserve">إلی الرجل أسأله عن الفطرة کم تؤدی؟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أربعة أرطال بالمدنی </w:t>
      </w:r>
      <w:r>
        <w:rPr>
          <w:rFonts w:eastAsia="IRNazanin" w:cs="IRNazanin"/>
          <w:color w:val="111111"/>
          <w:sz w:val="28"/>
          <w:szCs w:val="28"/>
          <w:rtl w:val="true"/>
          <w:lang w:bidi="fa-IR"/>
        </w:rPr>
        <w:t xml:space="preserve">»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فی الضعف علی ما تری </w:t>
      </w:r>
      <w:r>
        <w:rPr>
          <w:rStyle w:val="FootnoteAnchor"/>
          <w:rtl w:val="true"/>
        </w:rPr>
        <w:footnoteReference w:id="1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الوجه فی ذلک إطباق الأصحاب علی ترک العمل بظاهرها ، وإلاّ فهی معتبرة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الخبر یحتمل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أنّه أراد علیه السلام أربعة أمداد ، فتصحّف علی الراوی بالأرطال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قدّمنا ذلک فیما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أراد أربعة أرطال من اللبن والأقط ، لأنّ کل من کان قوته ذلک ، یجب علیه منه القدر المذکور فی الخبر حسب ما قدّمناه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تقدیر فی عوض الواجب ، بل یرجع إلی قیمة السوق ، وقدّره قوم بدرهم ، وآخرون بأربعة دوانیق فضة ، وربما نزّل علی اختلاف الأسعار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هذان القولان مجهولا القائل والمستند ، وقال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لیسا بشی‌ء </w:t>
      </w:r>
      <w:r>
        <w:rPr>
          <w:rStyle w:val="FootnoteAnchor"/>
          <w:rtl w:val="true"/>
        </w:rPr>
        <w:footnoteReference w:id="1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ذکره المصنف من التنزیل جیّد ، والأصح ما اختاره المصنف والأکثر من الرجوع فی ذلک إلی القیمة السوقیة وقت الإخراج ، لأنّ القیمة بدل عن الواجب ، فتعتبر قیمته وقت الإخراج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 ، فی وقتها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وتجب بهلال شوال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6" w:name="__RefHeading___Toc7294045_2142443653"/>
      <w:bookmarkStart w:id="637" w:name="_Toc224"/>
      <w:bookmarkEnd w:id="636"/>
      <w:r>
        <w:rPr>
          <w:rtl w:val="true"/>
        </w:rPr>
        <w:t>وقت اخراج الفطرة</w:t>
      </w:r>
      <w:bookmarkEnd w:id="637"/>
    </w:p>
    <w:p>
      <w:pPr>
        <w:pStyle w:val="BookText"/>
        <w:rPr/>
      </w:pPr>
      <w:r>
        <w:rPr>
          <w:rFonts w:ascii="IRNazanin" w:hAnsi="IRNazanin" w:eastAsia="IRNazanin"/>
          <w:color w:val="111111"/>
          <w:sz w:val="28"/>
          <w:sz w:val="28"/>
          <w:szCs w:val="28"/>
          <w:rtl w:val="true"/>
          <w:lang w:bidi="fa-IR"/>
        </w:rPr>
        <w:t xml:space="preserve">اختلف الأصحاب فی هذه المسألة ، فقال الشیخ فی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الفطرة بغروب الشمس من آخر یوم من شهر رمضان </w:t>
      </w:r>
      <w:r>
        <w:rPr>
          <w:rStyle w:val="FootnoteAnchor"/>
          <w:rtl w:val="true"/>
        </w:rPr>
        <w:footnoteReference w:id="1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اختیار ابن حمزة </w:t>
      </w:r>
      <w:r>
        <w:rPr>
          <w:rStyle w:val="FootnoteAnchor"/>
          <w:rtl w:val="true"/>
        </w:rPr>
        <w:footnoteReference w:id="1433"/>
      </w:r>
      <w:r>
        <w:rPr>
          <w:rFonts w:ascii="IRNazanin" w:hAnsi="IRNazanin" w:eastAsia="IRNazanin"/>
          <w:color w:val="111111"/>
          <w:sz w:val="28"/>
          <w:sz w:val="28"/>
          <w:szCs w:val="28"/>
          <w:rtl w:val="true"/>
          <w:lang w:bidi="fa-IR"/>
        </w:rPr>
        <w:t xml:space="preserve">، وابن إدریس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وقت وجوبها طلوع الفجر الثانی من یوم الفطر </w:t>
      </w:r>
      <w:r>
        <w:rPr>
          <w:rStyle w:val="FootnoteAnchor"/>
          <w:rtl w:val="true"/>
        </w:rPr>
        <w:footnoteReference w:id="1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واختاره المفید فی المقنعة </w:t>
      </w:r>
      <w:r>
        <w:rPr>
          <w:rStyle w:val="FootnoteAnchor"/>
          <w:rtl w:val="true"/>
        </w:rPr>
        <w:footnoteReference w:id="1436"/>
      </w:r>
      <w:r>
        <w:rPr>
          <w:rFonts w:ascii="IRNazanin" w:hAnsi="IRNazanin" w:eastAsia="IRNazanin"/>
          <w:color w:val="111111"/>
          <w:sz w:val="28"/>
          <w:sz w:val="28"/>
          <w:szCs w:val="28"/>
          <w:rtl w:val="true"/>
          <w:lang w:bidi="fa-IR"/>
        </w:rPr>
        <w:t xml:space="preserve">، والسید المرتضی </w:t>
      </w:r>
      <w:r>
        <w:rPr>
          <w:rStyle w:val="FootnoteAnchor"/>
          <w:rtl w:val="true"/>
        </w:rPr>
        <w:footnoteReference w:id="1437"/>
      </w:r>
      <w:r>
        <w:rPr>
          <w:rFonts w:ascii="IRNazanin" w:hAnsi="IRNazanin" w:eastAsia="IRNazanin"/>
          <w:color w:val="111111"/>
          <w:sz w:val="28"/>
          <w:sz w:val="28"/>
          <w:szCs w:val="28"/>
          <w:rtl w:val="true"/>
          <w:lang w:bidi="fa-IR"/>
        </w:rPr>
        <w:t xml:space="preserve">، وأبو الصلاح </w:t>
      </w:r>
      <w:r>
        <w:rPr>
          <w:rStyle w:val="FootnoteAnchor"/>
          <w:rtl w:val="true"/>
        </w:rPr>
        <w:footnoteReference w:id="1438"/>
      </w:r>
      <w:r>
        <w:rPr>
          <w:rFonts w:ascii="IRNazanin" w:hAnsi="IRNazanin" w:eastAsia="IRNazanin"/>
          <w:color w:val="111111"/>
          <w:sz w:val="28"/>
          <w:sz w:val="28"/>
          <w:szCs w:val="28"/>
          <w:rtl w:val="true"/>
          <w:lang w:bidi="fa-IR"/>
        </w:rPr>
        <w:t xml:space="preserve">، وابن البرّاج </w:t>
      </w:r>
      <w:r>
        <w:rPr>
          <w:rStyle w:val="FootnoteAnchor"/>
          <w:rtl w:val="true"/>
        </w:rPr>
        <w:footnoteReference w:id="1439"/>
      </w:r>
      <w:r>
        <w:rPr>
          <w:rFonts w:ascii="Amiri" w:hAnsi="Amiri" w:eastAsia="Amiri" w:cs="Amiri"/>
          <w:color w:val="111111"/>
          <w:sz w:val="28"/>
          <w:sz w:val="28"/>
          <w:szCs w:val="28"/>
          <w:rtl w:val="true"/>
          <w:lang w:bidi="ar-SA"/>
        </w:rPr>
        <w:t xml:space="preserve">، وسلاّر </w:t>
      </w:r>
      <w:r>
        <w:rPr>
          <w:rStyle w:val="FootnoteAnchor"/>
          <w:rtl w:val="true"/>
        </w:rPr>
        <w:footnoteReference w:id="1440"/>
      </w:r>
      <w:r>
        <w:rPr>
          <w:rFonts w:ascii="Amiri" w:hAnsi="Amiri" w:eastAsia="Amiri" w:cs="Amiri"/>
          <w:color w:val="111111"/>
          <w:sz w:val="28"/>
          <w:sz w:val="28"/>
          <w:szCs w:val="28"/>
          <w:rtl w:val="true"/>
          <w:lang w:bidi="ar-SA"/>
        </w:rPr>
        <w:t xml:space="preserve">، وابن زهرة </w:t>
      </w:r>
      <w:r>
        <w:rPr>
          <w:rStyle w:val="FootnoteAnchor"/>
          <w:rtl w:val="true"/>
        </w:rPr>
        <w:footnoteReference w:id="1441"/>
      </w:r>
      <w:r>
        <w:rPr>
          <w:rFonts w:ascii="IRNazanin" w:hAnsi="IRNazanin" w:eastAsia="IRNazanin"/>
          <w:color w:val="111111"/>
          <w:sz w:val="28"/>
          <w:sz w:val="28"/>
          <w:szCs w:val="28"/>
          <w:rtl w:val="true"/>
          <w:lang w:bidi="fa-IR"/>
        </w:rPr>
        <w:t>، وهو المعتمد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أنّ الوجوب فی هذا الوقت متحقق وقبله مشکوک فیه ، فیجب الاقتصار علی المتیقن ، وما رواه الشیخ فی الصحیح ، عن العیص بن القاسم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الفطرة ، متی هی؟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الصلاة یوم الفطر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بقی منه شی‌ء بعد الصلاة؟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نحن نعطی عیالنا منه ثمّ یبقی فنقسمه </w:t>
      </w:r>
      <w:r>
        <w:rPr>
          <w:rFonts w:eastAsia="IRNazanin" w:cs="IRNazanin"/>
          <w:color w:val="111111"/>
          <w:sz w:val="28"/>
          <w:szCs w:val="28"/>
          <w:rtl w:val="true"/>
          <w:lang w:bidi="fa-IR"/>
        </w:rPr>
        <w:t xml:space="preserve">»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الصحیح عن معاویة بن عمّار ، عن إبراهیم بن میمون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الفطرة إن أعطیت قبل أن تخرج إلی العید ، فهی </w:t>
      </w:r>
      <w:bookmarkStart w:id="638" w:name="pg15452_159053"/>
    </w:p>
    <w:p>
      <w:pPr>
        <w:pStyle w:val="BookText"/>
        <w:rPr/>
      </w:pPr>
      <w:bookmarkEnd w:id="638"/>
      <w:r>
        <w:rPr>
          <w:rFonts w:ascii="IRNazanin" w:hAnsi="IRNazanin" w:eastAsia="IRNazanin"/>
          <w:color w:val="111111"/>
          <w:sz w:val="28"/>
          <w:sz w:val="28"/>
          <w:szCs w:val="28"/>
          <w:rtl w:val="true"/>
          <w:lang w:bidi="fa-IR"/>
        </w:rPr>
        <w:t>ولا یجوز تقدیمها قبله إلا علی سبیل القرض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فطرة ، وإن کان بعد ما تخرج إلی العید فهی صدقة </w:t>
      </w:r>
      <w:r>
        <w:rPr>
          <w:rFonts w:eastAsia="IRNazanin" w:cs="IRNazanin"/>
          <w:color w:val="111111"/>
          <w:sz w:val="28"/>
          <w:szCs w:val="28"/>
          <w:rtl w:val="true"/>
          <w:lang w:bidi="fa-IR"/>
        </w:rPr>
        <w:t xml:space="preserve">»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الآخرون </w:t>
      </w:r>
      <w:r>
        <w:rPr>
          <w:rStyle w:val="FootnoteAnchor"/>
          <w:rtl w:val="true"/>
        </w:rPr>
        <w:footnoteReference w:id="1444"/>
      </w:r>
      <w:r>
        <w:rPr>
          <w:rFonts w:ascii="IRNazanin" w:hAnsi="IRNazanin" w:eastAsia="IRNazanin"/>
          <w:color w:val="111111"/>
          <w:sz w:val="28"/>
          <w:sz w:val="28"/>
          <w:szCs w:val="28"/>
          <w:rtl w:val="true"/>
          <w:lang w:bidi="fa-IR"/>
        </w:rPr>
        <w:t>بأنّها تضاف إلی الفطر فکانت واجبة عنده ، وبأنّها مشبهة بالصلاة علی النبی صلی الله علیه و آله مع الصلاة ، حیث کانت تماما ، فتکون مشابهة لها فی التعقیب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رواه الشیخ فی الصحیح ، عن معاویة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مولود ولد لیلة الفطر ، علیه فطرة؟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قد خرج الشهر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یهودی أسلم لیلة الفطر ، علیه فطرة؟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 الأوّل ، أنّ الفطر إنّما یتحقق نهارا ، فینبغی أن یکون الوجوب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الثانی ، أنّ التشبیه إنّما وقع فی کون الفطرة متمّمة للصوم کما أنّ الصلاة علی النبی وآله متمّمة للصلاة ، وهذا لا یقتضی المساواة من کل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الروایة ، بأنّها إنّما تدل علی وجوب الإخراج عمن أدرک الشهر ، لا علی أنّ أوّل وقت الإخراج الغروب ، وأحدهما غیر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یجوز تقدیمها قبله إلا علی سبیل القرض علی الأظهر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المشهور بین الأصحاب ، ذهب إلیه الشیخ فی الاقتصاد </w:t>
      </w:r>
      <w:r>
        <w:rPr>
          <w:rStyle w:val="FootnoteAnchor"/>
          <w:rtl w:val="true"/>
        </w:rPr>
        <w:footnoteReference w:id="1446"/>
      </w:r>
      <w:r>
        <w:rPr>
          <w:rFonts w:ascii="IRNazanin" w:hAnsi="IRNazanin" w:eastAsia="IRNazanin"/>
          <w:color w:val="111111"/>
          <w:sz w:val="28"/>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9" w:name="__RefHeading___Toc7294047_2142443653"/>
      <w:bookmarkStart w:id="640" w:name="_Toc225"/>
      <w:bookmarkEnd w:id="639"/>
      <w:r>
        <w:rPr>
          <w:rtl w:val="true"/>
        </w:rPr>
        <w:t>حکم تقدیم الفطرة</w:t>
      </w:r>
      <w:bookmarkEnd w:id="640"/>
    </w:p>
    <w:p>
      <w:pPr>
        <w:pStyle w:val="BookText"/>
        <w:rPr/>
      </w:pPr>
      <w:r>
        <w:rPr>
          <w:rFonts w:ascii="IRNazanin" w:hAnsi="IRNazanin" w:eastAsia="IRNazanin"/>
          <w:color w:val="111111"/>
          <w:sz w:val="28"/>
          <w:sz w:val="28"/>
          <w:szCs w:val="28"/>
          <w:rtl w:val="true"/>
          <w:lang w:bidi="fa-IR"/>
        </w:rPr>
        <w:t xml:space="preserve">والمفید فی المقنعة </w:t>
      </w:r>
      <w:r>
        <w:rPr>
          <w:rStyle w:val="FootnoteAnchor"/>
          <w:rtl w:val="true"/>
        </w:rPr>
        <w:footnoteReference w:id="1447"/>
      </w:r>
      <w:r>
        <w:rPr>
          <w:rFonts w:ascii="IRNazanin" w:hAnsi="IRNazanin" w:eastAsia="IRNazanin"/>
          <w:color w:val="111111"/>
          <w:sz w:val="28"/>
          <w:sz w:val="28"/>
          <w:szCs w:val="28"/>
          <w:rtl w:val="true"/>
          <w:lang w:bidi="fa-IR"/>
        </w:rPr>
        <w:t xml:space="preserve">، وأبو الصلاح </w:t>
      </w:r>
      <w:r>
        <w:rPr>
          <w:rStyle w:val="FootnoteAnchor"/>
          <w:rtl w:val="true"/>
        </w:rPr>
        <w:footnoteReference w:id="1448"/>
      </w:r>
      <w:r>
        <w:rPr>
          <w:rFonts w:ascii="IRNazanin" w:hAnsi="IRNazanin" w:eastAsia="IRNazanin"/>
          <w:color w:val="111111"/>
          <w:sz w:val="28"/>
          <w:sz w:val="28"/>
          <w:szCs w:val="28"/>
          <w:rtl w:val="true"/>
          <w:lang w:bidi="fa-IR"/>
        </w:rPr>
        <w:t xml:space="preserve">، وابن إدریس </w:t>
      </w:r>
      <w:r>
        <w:rPr>
          <w:rStyle w:val="FootnoteAnchor"/>
          <w:rtl w:val="true"/>
        </w:rPr>
        <w:footnoteReference w:id="1449"/>
      </w:r>
      <w:r>
        <w:rPr>
          <w:rFonts w:ascii="IRNazanin" w:hAnsi="IRNazanin" w:eastAsia="IRNazanin"/>
          <w:color w:val="111111"/>
          <w:sz w:val="28"/>
          <w:sz w:val="28"/>
          <w:szCs w:val="28"/>
          <w:rtl w:val="true"/>
          <w:lang w:bidi="fa-IR"/>
        </w:rPr>
        <w:t>، وغیرهم ، لأنّها زکاة الفطر فلا تجب قبله ، وإذا لم تکن واجبة لم یکن الإتیان بها مجزیا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فی النهایة ، والمبسوط ، والخلاف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إخراج الفطرة فی شهر رمضان من أوّله </w:t>
      </w:r>
      <w:r>
        <w:rPr>
          <w:rStyle w:val="FootnoteAnchor"/>
          <w:rtl w:val="true"/>
        </w:rPr>
        <w:footnoteReference w:id="1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قال ابنا بابویه </w:t>
      </w:r>
      <w:r>
        <w:rPr>
          <w:rStyle w:val="FootnoteAnchor"/>
          <w:rtl w:val="true"/>
        </w:rPr>
        <w:footnoteReference w:id="1451"/>
      </w:r>
      <w:r>
        <w:rPr>
          <w:rFonts w:ascii="IRNazanin" w:hAnsi="IRNazanin" w:eastAsia="IRNazanin"/>
          <w:color w:val="111111"/>
          <w:sz w:val="28"/>
          <w:sz w:val="28"/>
          <w:szCs w:val="28"/>
          <w:rtl w:val="true"/>
          <w:lang w:bidi="fa-IR"/>
        </w:rPr>
        <w:t xml:space="preserve">، واختاره المصنف فی المعتبر </w:t>
      </w:r>
      <w:r>
        <w:rPr>
          <w:rStyle w:val="FootnoteAnchor"/>
          <w:rtl w:val="true"/>
        </w:rPr>
        <w:footnoteReference w:id="1452"/>
      </w:r>
      <w:r>
        <w:rPr>
          <w:rFonts w:ascii="IRNazanin" w:hAnsi="IRNazanin" w:eastAsia="IRNazanin"/>
          <w:color w:val="111111"/>
          <w:sz w:val="28"/>
          <w:sz w:val="28"/>
          <w:szCs w:val="28"/>
          <w:rtl w:val="true"/>
          <w:lang w:bidi="fa-IR"/>
        </w:rPr>
        <w:t xml:space="preserve">، وجماعة ، واستدلوا علیه بما رواه الشیخ فی الصحیح ، عن زرارة وبکیر ابنی أعین ، والفضیل بن یسار ، ومحمد بن مسلم ، وبرید بن معاویة ، عن أبی جعفر وأبی عبد الله علیهماالسلام أنّهما قالا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الرجل أن یعطی عن کل من یعول ، من حر وعبد ، وصغیر وکبیر ، یعطی یوم الفطر فهو أفضل ، وهو فی سعة أن یعطیها من أوّل یوم یدخل فی شهر رمضان إلی آخره ، فإن أعطی تمرا فصاع لکل رأس ، وإن لم یعط تمرا فنصف صاع لکل رأس من حنطة أو شعیر ، والحنطة والشعیر سواء ، ما أجزأ عنه الحنطة فالشعیر یجزی </w:t>
      </w:r>
      <w:r>
        <w:rPr>
          <w:rFonts w:eastAsia="IRNazanin" w:cs="IRNazanin"/>
          <w:color w:val="111111"/>
          <w:sz w:val="28"/>
          <w:szCs w:val="28"/>
          <w:rtl w:val="true"/>
          <w:lang w:bidi="fa-IR"/>
        </w:rPr>
        <w:t xml:space="preserve">»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وأجیب عن الروایة ، بالحمل علی کون التقدیم علی سبیل القرض کما فی المالیة </w:t>
      </w:r>
      <w:r>
        <w:rPr>
          <w:rStyle w:val="FootnoteAnchor"/>
          <w:rtl w:val="true"/>
        </w:rPr>
        <w:footnoteReference w:id="1454"/>
      </w:r>
      <w:r>
        <w:rPr>
          <w:rFonts w:ascii="IRNazanin" w:hAnsi="IRNazanin" w:eastAsia="IRNazanin"/>
          <w:color w:val="111111"/>
          <w:sz w:val="28"/>
          <w:sz w:val="28"/>
          <w:szCs w:val="28"/>
          <w:rtl w:val="true"/>
          <w:lang w:bidi="fa-IR"/>
        </w:rPr>
        <w:t xml:space="preserve">، وهو مشکل ، لأنّ الضمیر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سعة أن یعطیها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إلی الفطرة المحدث عنها ، لا القرض ، ولأنّه علی هذا التقدیر لا یبقی </w:t>
      </w:r>
      <w:bookmarkStart w:id="641" w:name="pg15452_159055"/>
    </w:p>
    <w:p>
      <w:pPr>
        <w:pStyle w:val="BookText"/>
        <w:rPr/>
      </w:pPr>
      <w:bookmarkEnd w:id="641"/>
      <w:r>
        <w:rPr>
          <w:rFonts w:ascii="IRNazanin" w:hAnsi="IRNazanin" w:eastAsia="IRNazanin"/>
          <w:color w:val="111111"/>
          <w:sz w:val="28"/>
          <w:sz w:val="28"/>
          <w:szCs w:val="28"/>
          <w:rtl w:val="true"/>
          <w:lang w:bidi="fa-IR"/>
        </w:rPr>
        <w:t>ویجوز إخراجها بعده ، وتأخیرها إلی قبل صلاة العید أفضل ،</w:t>
      </w:r>
    </w:p>
    <w:p>
      <w:pPr>
        <w:pStyle w:val="BookText"/>
        <w:rPr/>
      </w:pPr>
      <w:r>
        <w:rPr>
          <w:rFonts w:ascii="IRNazanin" w:hAnsi="IRNazanin" w:eastAsia="IRNazanin"/>
          <w:color w:val="111111"/>
          <w:sz w:val="28"/>
          <w:sz w:val="28"/>
          <w:szCs w:val="28"/>
          <w:rtl w:val="true"/>
          <w:lang w:bidi="fa-IR"/>
        </w:rPr>
        <w:t>للتحدید بأوّل یوم من شهر رمضان فائدة ، اللهم إلاّ أن یمنع احتساب الدین فی غیر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القدح فی هذه الروایة باشتمالها علی ما أجمع الأصحاب علی بطلانه ، وهو الاجتزاء بنصف صاع من الحنطة ، بل مقتضاها إجزاء نصف صاع من الشعیر أیضا ، وهو مخالف لإجماع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محل تردد ، وطریق الاحتیاط فیها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وتأخیرها إلی قبل صلاة العید أفضل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ریب فی أفضلیة ذلک لأنّه موضع نصّ ووفاق ، وإنّما الکلام فی انتهاء وقتها بالصلاة وعدمه ، وقد اختلف فیه کلام الأصحاب ، فذهب الأکثر إلی أنّ آخر وقتها صلاة العید ، حتی 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تأخیرها عن صلاة العید اختیارا ، فإنّ أخّرها أثم ، وبه قال علماؤنا 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قال بعد ذلک بأسطر قلیلة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والأقرب عندی جواز تأخیرها عن الصلاة ، وتحریم التأخیر عن یوم العید </w:t>
      </w:r>
      <w:r>
        <w:rPr>
          <w:rStyle w:val="FootnoteAnchor"/>
          <w:rtl w:val="true"/>
        </w:rPr>
        <w:footnoteReference w:id="1455"/>
      </w:r>
      <w:r>
        <w:rPr>
          <w:rFonts w:ascii="IRNazanin" w:hAnsi="IRNazanin" w:eastAsia="IRNazanin"/>
          <w:color w:val="111111"/>
          <w:sz w:val="28"/>
          <w:sz w:val="28"/>
          <w:szCs w:val="28"/>
          <w:rtl w:val="true"/>
          <w:lang w:bidi="fa-IR"/>
        </w:rPr>
        <w:t>، ومقتضی ذلک امتداد وقتها إلی آخر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وقت وجوبها طلوع الفجر من یوم الفطر ، وآخره زوال الشمس منه </w:t>
      </w:r>
      <w:r>
        <w:rPr>
          <w:rStyle w:val="FootnoteAnchor"/>
          <w:rtl w:val="true"/>
        </w:rPr>
        <w:footnoteReference w:id="1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واستقر به العلامة فی المختلف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القائلون بانتهاء وقتها بالصلاة </w:t>
      </w:r>
      <w:r>
        <w:rPr>
          <w:rStyle w:val="FootnoteAnchor"/>
          <w:rtl w:val="true"/>
        </w:rPr>
        <w:footnoteReference w:id="1458"/>
      </w:r>
      <w:r>
        <w:rPr>
          <w:rFonts w:ascii="IRNazanin" w:hAnsi="IRNazanin" w:eastAsia="IRNazanin"/>
          <w:color w:val="111111"/>
          <w:sz w:val="28"/>
          <w:sz w:val="28"/>
          <w:szCs w:val="28"/>
          <w:rtl w:val="true"/>
          <w:lang w:bidi="fa-IR"/>
        </w:rPr>
        <w:t xml:space="preserve">، بما رواه الشیخ عن إبراهیم بن میمون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الفطرة إن أعطیت قبل أن تخرج إلی العید ، فهی فطرة ، وإن کان بعد ما تخرج إلی العید ، فهی صدقة </w:t>
      </w:r>
      <w:r>
        <w:rPr>
          <w:rFonts w:eastAsia="IRNazanin" w:cs="IRNazanin"/>
          <w:color w:val="111111"/>
          <w:sz w:val="28"/>
          <w:szCs w:val="28"/>
          <w:rtl w:val="true"/>
          <w:lang w:bidi="fa-IR"/>
        </w:rPr>
        <w:t xml:space="preserve">»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بالصدقة هنا المندوبة ، مقابل الفطرة الواجبة ، وقد ورد ذلک</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2" w:name="__RefHeading___Toc7294049_2142443653"/>
      <w:bookmarkStart w:id="643" w:name="_Toc226"/>
      <w:bookmarkEnd w:id="642"/>
      <w:r>
        <w:rPr>
          <w:rtl w:val="true"/>
        </w:rPr>
        <w:t>أفضل وقت الفطرة</w:t>
      </w:r>
      <w:bookmarkEnd w:id="643"/>
    </w:p>
    <w:p>
      <w:pPr>
        <w:pStyle w:val="BookText"/>
        <w:rPr/>
      </w:pPr>
      <w:r>
        <w:rPr>
          <w:rFonts w:ascii="IRNazanin" w:hAnsi="IRNazanin" w:eastAsia="IRNazanin"/>
          <w:color w:val="111111"/>
          <w:sz w:val="28"/>
          <w:sz w:val="28"/>
          <w:szCs w:val="28"/>
          <w:rtl w:val="true"/>
          <w:lang w:bidi="fa-IR"/>
        </w:rPr>
        <w:t xml:space="preserve">فی أخبار العامة ، فإنّهم رووا عن النبی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عزّ وجلّ فرض زکاة الفطرة طهرة للصائم من اللغو والرفث ، وطعمة للمساکین ، فمن أدّاها قبل الصلاة فهی زکاة مقبولة ، ومن أدّاها بعد الصلاة فهی صدقة من الصدقات </w:t>
      </w:r>
      <w:r>
        <w:rPr>
          <w:rFonts w:eastAsia="IRNazanin" w:cs="IRNazanin"/>
          <w:color w:val="111111"/>
          <w:sz w:val="28"/>
          <w:szCs w:val="28"/>
          <w:rtl w:val="true"/>
          <w:lang w:bidi="fa-IR"/>
        </w:rPr>
        <w:t xml:space="preserve">»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 الطعن فی السند ، فإنّ الروایة الأولی ضعیفة بجهالة الراوی ، والثانیة إنّما وردت من طریق الجمهور فهی ساقطة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العلامة فی المختلف علی انتهاء وقتها بالزوال ، بأنّها تجب قبل صلاة العید ، ووقت صلاة العید یمتدّ إلی الزوال ، فیمتدّ وقت الإخراج إلی ذلک الوقت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ویتوجّه علیه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وجوب إخراجها قبل الصلاة ، لما بینّاه من ضعف مستنده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اللازم من ذلک خروج وقتها بالصلاة ، تقدّمت أو تأخّرت ، لا امتداد وقتها إلی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العلامة فی المنتهی علی جواز تأخیرها عن الصلاة وتحریم التأخیر عن یوم العید </w:t>
      </w:r>
      <w:r>
        <w:rPr>
          <w:rStyle w:val="FootnoteAnchor"/>
          <w:rtl w:val="true"/>
        </w:rPr>
        <w:footnoteReference w:id="1462"/>
      </w:r>
      <w:r>
        <w:rPr>
          <w:rFonts w:ascii="IRNazanin" w:hAnsi="IRNazanin" w:eastAsia="IRNazanin"/>
          <w:color w:val="111111"/>
          <w:sz w:val="28"/>
          <w:sz w:val="28"/>
          <w:szCs w:val="28"/>
          <w:rtl w:val="true"/>
          <w:lang w:bidi="fa-IR"/>
        </w:rPr>
        <w:t xml:space="preserve">، بما رواه الشیخ فی الصحیح ، عن العیص بن القاسم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الفطرة متی هی؟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الصلاة یوم الفطر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بقی منه شی‌ء بعد الصلاة؟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 نحن نعطی عیالنا منه ثمّ یبقی فنقسمه </w:t>
      </w:r>
      <w:r>
        <w:rPr>
          <w:rFonts w:eastAsia="IRNazanin" w:cs="IRNazanin"/>
          <w:color w:val="111111"/>
          <w:sz w:val="28"/>
          <w:szCs w:val="28"/>
          <w:rtl w:val="true"/>
          <w:lang w:bidi="fa-IR"/>
        </w:rPr>
        <w:t xml:space="preserve">»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ویدل علیه أیضا ، إطلاق قول الصادقین علیهماالسلام فی صحیحة </w:t>
      </w:r>
      <w:bookmarkStart w:id="644" w:name="pg15452_159057"/>
    </w:p>
    <w:p>
      <w:pPr>
        <w:pStyle w:val="BookText"/>
        <w:rPr/>
      </w:pPr>
      <w:bookmarkEnd w:id="644"/>
      <w:r>
        <w:rPr>
          <w:rFonts w:ascii="IRNazanin" w:hAnsi="IRNazanin" w:eastAsia="IRNazanin"/>
          <w:color w:val="111111"/>
          <w:sz w:val="28"/>
          <w:sz w:val="28"/>
          <w:szCs w:val="28"/>
          <w:rtl w:val="true"/>
          <w:lang w:bidi="fa-IR"/>
        </w:rPr>
        <w:t>فإن خرج وقت الصلاة وقد عزلها أخرجها واجبا بنیّة 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الفضلاء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یعطی یوم الفطر فهو أفضل </w:t>
      </w:r>
      <w:r>
        <w:rPr>
          <w:rFonts w:eastAsia="IRNazanin" w:cs="IRNazanin"/>
          <w:color w:val="111111"/>
          <w:sz w:val="28"/>
          <w:szCs w:val="28"/>
          <w:rtl w:val="true"/>
          <w:lang w:bidi="fa-IR"/>
        </w:rPr>
        <w:t xml:space="preserve">» </w:t>
      </w:r>
      <w:r>
        <w:rPr>
          <w:rStyle w:val="FootnoteAnchor"/>
          <w:rtl w:val="true"/>
        </w:rPr>
        <w:footnoteReference w:id="1464"/>
      </w:r>
      <w:r>
        <w:rPr>
          <w:rFonts w:ascii="IRNazanin" w:hAnsi="IRNazanin" w:eastAsia="IRNazanin"/>
          <w:color w:val="111111"/>
          <w:sz w:val="28"/>
          <w:sz w:val="28"/>
          <w:szCs w:val="28"/>
          <w:rtl w:val="true"/>
          <w:lang w:bidi="fa-IR"/>
        </w:rPr>
        <w:t xml:space="preserve">والاحتیاط یقتضی الإخراج قبل الصلاة ، وإن کان القول بامتداد وقتها إلی آخر النهار کما اختاره فی المنتهی خصوصا مع العزل </w:t>
      </w:r>
      <w:r>
        <w:rPr>
          <w:rStyle w:val="FootnoteAnchor"/>
          <w:rtl w:val="true"/>
        </w:rPr>
        <w:footnoteReference w:id="1465"/>
      </w:r>
      <w:r>
        <w:rPr>
          <w:rFonts w:ascii="IRNazanin" w:hAnsi="IRNazanin" w:eastAsia="IRNazanin"/>
          <w:color w:val="111111"/>
          <w:sz w:val="28"/>
          <w:sz w:val="28"/>
          <w:szCs w:val="28"/>
          <w:rtl w:val="true"/>
          <w:lang w:bidi="fa-IR"/>
        </w:rPr>
        <w:t>لا یخلو من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خرج وقت الصلاة وقد عزلها أخرجها واجبا بنیة الأداء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بالعزل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تعیینها فی مال بقدرها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وإطلاق عبارات الأصحاب یقتضی جوازه مع وجود المستحق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وجوب إخراجها مع العزل مطلقا ، ما رواه ابن بابویه فی الصحیح ، عن صفوان بن یحیی ، عن إسحاق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الفطرة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عزلتها فلا یضرک متی ما أعطیتها </w:t>
      </w:r>
      <w:r>
        <w:rPr>
          <w:rFonts w:eastAsia="IRNazanin" w:cs="IRNazanin"/>
          <w:color w:val="111111"/>
          <w:sz w:val="28"/>
          <w:szCs w:val="28"/>
          <w:rtl w:val="true"/>
          <w:lang w:bidi="fa-IR"/>
        </w:rPr>
        <w:t xml:space="preserve">»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الشیخ فی الصحیح ، عن زرارة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أخرج فطرته فعزلها حتی یجد لها أهلا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أخرجها من ضمانه فقد بری‌ء ، وإلاّ فهو ضامن لها حتی یؤدّیها إلی أربابها </w:t>
      </w:r>
      <w:r>
        <w:rPr>
          <w:rFonts w:eastAsia="IRNazanin" w:cs="IRNazanin"/>
          <w:color w:val="111111"/>
          <w:sz w:val="28"/>
          <w:szCs w:val="28"/>
          <w:rtl w:val="true"/>
          <w:lang w:bidi="fa-IR"/>
        </w:rPr>
        <w:t xml:space="preserve">»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ابن أبی عمیر ، عن بعض أصحابنا ، عن أبی عبد الله علیه السلام فی الفطرة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عزلتها وأنت تطلب بها الموضع أو تنتظر به رجلا فلا بأس به </w:t>
      </w:r>
      <w:r>
        <w:rPr>
          <w:rFonts w:eastAsia="IRNazanin" w:cs="IRNazanin"/>
          <w:color w:val="111111"/>
          <w:sz w:val="28"/>
          <w:szCs w:val="28"/>
          <w:rtl w:val="true"/>
          <w:lang w:bidi="fa-IR"/>
        </w:rPr>
        <w:t xml:space="preserve">»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5" w:name="__RefHeading___Toc7294051_2142443653"/>
      <w:bookmarkStart w:id="646" w:name="_Toc227"/>
      <w:bookmarkEnd w:id="645"/>
      <w:r>
        <w:rPr>
          <w:rtl w:val="true"/>
        </w:rPr>
        <w:t>حکم اخراج الفطرة بعد الصلاة</w:t>
      </w:r>
      <w:bookmarkEnd w:id="646"/>
    </w:p>
    <w:p>
      <w:pPr>
        <w:pStyle w:val="BookText"/>
        <w:rPr/>
      </w:pPr>
      <w:r>
        <w:rPr>
          <w:rFonts w:ascii="IRNazanin" w:hAnsi="IRNazanin" w:eastAsia="IRNazanin"/>
          <w:color w:val="111111"/>
          <w:sz w:val="28"/>
          <w:sz w:val="28"/>
          <w:szCs w:val="28"/>
          <w:rtl w:val="true"/>
          <w:lang w:bidi="fa-IR"/>
        </w:rPr>
        <w:t xml:space="preserve">وإن لم یکن عزلها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سقطت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بها قضاء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 والأول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مقتضی التوقیت کون الإتیان بها بعد خروج الوقت قضاء لا أداء ، إلاّ أنّ الأمر فی ذلک 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لم یعزلها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سقطت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بها قضاء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أداء ، والأول أشبه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بالسقوط للمفید </w:t>
      </w:r>
      <w:r>
        <w:rPr>
          <w:rStyle w:val="FootnoteAnchor"/>
          <w:rtl w:val="true"/>
        </w:rPr>
        <w:footnoteReference w:id="1469"/>
      </w:r>
      <w:r>
        <w:rPr>
          <w:rFonts w:ascii="IRNazanin" w:hAnsi="IRNazanin" w:eastAsia="IRNazanin"/>
          <w:color w:val="111111"/>
          <w:sz w:val="28"/>
          <w:sz w:val="28"/>
          <w:szCs w:val="28"/>
          <w:rtl w:val="true"/>
          <w:lang w:bidi="fa-IR"/>
        </w:rPr>
        <w:t xml:space="preserve">، وابنی بابویه </w:t>
      </w:r>
      <w:r>
        <w:rPr>
          <w:rStyle w:val="FootnoteAnchor"/>
          <w:rtl w:val="true"/>
        </w:rPr>
        <w:footnoteReference w:id="1470"/>
      </w:r>
      <w:r>
        <w:rPr>
          <w:rFonts w:ascii="IRNazanin" w:hAnsi="IRNazanin" w:eastAsia="IRNazanin"/>
          <w:color w:val="111111"/>
          <w:sz w:val="28"/>
          <w:sz w:val="28"/>
          <w:szCs w:val="28"/>
          <w:rtl w:val="true"/>
          <w:lang w:bidi="fa-IR"/>
        </w:rPr>
        <w:t xml:space="preserve">، وأبی الصلاح </w:t>
      </w:r>
      <w:r>
        <w:rPr>
          <w:rStyle w:val="FootnoteAnchor"/>
          <w:rtl w:val="true"/>
        </w:rPr>
        <w:footnoteReference w:id="1471"/>
      </w:r>
      <w:r>
        <w:rPr>
          <w:rFonts w:ascii="IRNazanin" w:hAnsi="IRNazanin" w:eastAsia="IRNazanin"/>
          <w:color w:val="111111"/>
          <w:sz w:val="28"/>
          <w:sz w:val="28"/>
          <w:szCs w:val="28"/>
          <w:rtl w:val="true"/>
          <w:lang w:bidi="fa-IR"/>
        </w:rPr>
        <w:t xml:space="preserve">، وابن البراج </w:t>
      </w:r>
      <w:r>
        <w:rPr>
          <w:rStyle w:val="FootnoteAnchor"/>
          <w:rtl w:val="true"/>
        </w:rPr>
        <w:footnoteReference w:id="1472"/>
      </w:r>
      <w:r>
        <w:rPr>
          <w:rFonts w:ascii="IRNazanin" w:hAnsi="IRNazanin" w:eastAsia="IRNazanin"/>
          <w:color w:val="111111"/>
          <w:sz w:val="28"/>
          <w:sz w:val="28"/>
          <w:szCs w:val="28"/>
          <w:rtl w:val="true"/>
          <w:lang w:bidi="fa-IR"/>
        </w:rPr>
        <w:t xml:space="preserve">، وابن زهرة مدعیا علیه الإجماع </w:t>
      </w:r>
      <w:r>
        <w:rPr>
          <w:rStyle w:val="FootnoteAnchor"/>
          <w:rtl w:val="true"/>
        </w:rPr>
        <w:footnoteReference w:id="1473"/>
      </w:r>
      <w:r>
        <w:rPr>
          <w:rFonts w:ascii="IRNazanin" w:hAnsi="IRNazanin" w:eastAsia="IRNazanin"/>
          <w:color w:val="111111"/>
          <w:sz w:val="28"/>
          <w:sz w:val="28"/>
          <w:szCs w:val="28"/>
          <w:rtl w:val="true"/>
          <w:lang w:bidi="fa-IR"/>
        </w:rPr>
        <w:t xml:space="preserve">، والمصنف فی کتبه الثلاثة </w:t>
      </w:r>
      <w:r>
        <w:rPr>
          <w:rStyle w:val="FootnoteAnchor"/>
          <w:rtl w:val="true"/>
        </w:rPr>
        <w:footnoteReference w:id="1474"/>
      </w:r>
      <w:r>
        <w:rPr>
          <w:rFonts w:ascii="IRNazanin" w:hAnsi="IRNazanin" w:eastAsia="IRNazanin"/>
          <w:color w:val="111111"/>
          <w:sz w:val="28"/>
          <w:sz w:val="28"/>
          <w:szCs w:val="28"/>
          <w:rtl w:val="true"/>
          <w:lang w:bidi="fa-IR"/>
        </w:rPr>
        <w:t>، لأنّها عبادة موقتة فات وقتها ، فیتوقف وجوب قضائها علی دلیل من خارج ، ولم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علیه فی المعتبر أیضا </w:t>
      </w:r>
      <w:r>
        <w:rPr>
          <w:rStyle w:val="FootnoteAnchor"/>
          <w:rtl w:val="true"/>
        </w:rPr>
        <w:footnoteReference w:id="1475"/>
      </w:r>
      <w:r>
        <w:rPr>
          <w:rFonts w:ascii="IRNazanin" w:hAnsi="IRNazanin" w:eastAsia="IRNazanin"/>
          <w:color w:val="111111"/>
          <w:sz w:val="28"/>
          <w:sz w:val="28"/>
          <w:szCs w:val="28"/>
          <w:rtl w:val="true"/>
          <w:lang w:bidi="fa-IR"/>
        </w:rPr>
        <w:t xml:space="preserve">، 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 قبل الصلاة زکاة مقبولة ، وبعد الصلاة صدقة من الصدقات </w:t>
      </w:r>
      <w:r>
        <w:rPr>
          <w:rFonts w:eastAsia="IRNazanin" w:cs="IRNazanin"/>
          <w:color w:val="111111"/>
          <w:sz w:val="28"/>
          <w:szCs w:val="28"/>
          <w:rtl w:val="true"/>
          <w:lang w:bidi="fa-IR"/>
        </w:rPr>
        <w:t xml:space="preserve">» </w:t>
      </w:r>
      <w:r>
        <w:rPr>
          <w:rStyle w:val="FootnoteAnchor"/>
          <w:rtl w:val="true"/>
        </w:rPr>
        <w:footnoteReference w:id="1476"/>
      </w:r>
      <w:r>
        <w:rPr>
          <w:rFonts w:ascii="IRNazanin" w:hAnsi="IRNazanin" w:eastAsia="IRNazanin"/>
          <w:color w:val="111111"/>
          <w:sz w:val="28"/>
          <w:sz w:val="28"/>
          <w:szCs w:val="28"/>
          <w:rtl w:val="true"/>
          <w:lang w:bidi="fa-IR"/>
        </w:rPr>
        <w:t>والتفصیل یقطع الشرکة</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والقول بوجوب الإتیان بها قضاء للشیخ </w:t>
      </w:r>
      <w:r>
        <w:rPr>
          <w:rStyle w:val="FootnoteAnchor"/>
          <w:rtl w:val="true"/>
        </w:rPr>
        <w:footnoteReference w:id="1477"/>
      </w:r>
      <w:r>
        <w:rPr>
          <w:rFonts w:ascii="IRNazanin" w:hAnsi="IRNazanin" w:eastAsia="IRNazanin"/>
          <w:color w:val="111111"/>
          <w:sz w:val="28"/>
          <w:sz w:val="28"/>
          <w:szCs w:val="28"/>
          <w:rtl w:val="true"/>
          <w:lang w:bidi="fa-IR"/>
        </w:rPr>
        <w:t xml:space="preserve">، وجماعة ، واختاره العلامة فی جملة من کتبه </w:t>
      </w:r>
      <w:r>
        <w:rPr>
          <w:rStyle w:val="FootnoteAnchor"/>
          <w:rtl w:val="true"/>
        </w:rPr>
        <w:footnoteReference w:id="1478"/>
      </w:r>
      <w:r>
        <w:rPr>
          <w:rFonts w:ascii="IRNazanin" w:hAnsi="IRNazanin" w:eastAsia="IRNazanin"/>
          <w:color w:val="111111"/>
          <w:sz w:val="28"/>
          <w:sz w:val="28"/>
          <w:szCs w:val="28"/>
          <w:rtl w:val="true"/>
          <w:lang w:bidi="fa-IR"/>
        </w:rPr>
        <w:t xml:space="preserve">، واستدل علیه فی المختلف ، بأنّه لم یأت </w:t>
      </w:r>
    </w:p>
    <w:p>
      <w:pPr>
        <w:pStyle w:val="BookText"/>
        <w:rPr/>
      </w:pPr>
      <w:r>
        <w:rPr>
          <w:rFonts w:ascii="IRNazanin" w:hAnsi="IRNazanin" w:eastAsia="IRNazanin"/>
          <w:color w:val="111111"/>
          <w:sz w:val="28"/>
          <w:sz w:val="28"/>
          <w:szCs w:val="28"/>
          <w:rtl w:val="true"/>
          <w:lang w:bidi="fa-IR"/>
        </w:rPr>
        <w:t>بالمأمور به ، فیبقی فی عهدة التکلیف إلی أن یأتی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وبأنّ المقتضی للوجوب قائم ، والمانع لا یصلح للمانعیة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الأولی ، فبالعموم الدال علی وجوب إخراج الفطرة عن کل رأس صاع ، وأمّا الثانیة ، فلأنّ المانع لیس إلاّ خروج وقت الأداء ، لکنه لا یصلح للمعارضة ، إذ خروج الوقت لا یسقط الحق کالدین وزکاة المال والخمس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وبصحیحة زرارة المتقدمة ، حیث قال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وإلاّ فهو ضامن لها حتی یؤدّیها </w:t>
      </w:r>
      <w:r>
        <w:rPr>
          <w:rFonts w:eastAsia="IRNazanin" w:cs="IRNazanin"/>
          <w:color w:val="111111"/>
          <w:sz w:val="28"/>
          <w:szCs w:val="28"/>
          <w:rtl w:val="true"/>
          <w:lang w:bidi="fa-IR"/>
        </w:rPr>
        <w:t xml:space="preserve">»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ویتوجّه علی الأوّل ما بینّاه مرارا من أنّ الأمر بالأداء لا یتناول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الثانی منع وجود المقتضی علی سبیل الإطلاق ، لأنّه إنّما تعلّق بوقت مخصوص ،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خروج الوقت لا یسقط الحق کالدین وزکاة المال والخمس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محض مع الفارق ، فإنّ الدین وزکاة المال والخمس لیس من قبیل الواجب الموقت ، بخلاف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الروایة أنّها إنّما تدل علی وجوب الإخراج مع العزل ، وهو خلاف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المراد بإخراجها من ضمانه تسلیمها إلی المستحق ، وبقوله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وإلاّ فهو ضامن لها حتی یؤدّیها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مخاطبا بإخراجها وإیصالها إلی مستحقها ، لا کونه بحیث یضمن مثلها أو قیمتها مع التلف ، لأنّها بعد العزل تصیر أمانة فی ید المالک</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ویحتمل أن یکون الضمیر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عائدا إلی مطلق الزکاة ، ویکون المراد بإخراجها من ضمانه عزلها ، والمراد أنّه إن عزلها فقد </w:t>
      </w:r>
      <w:bookmarkStart w:id="647" w:name="pg15452_159060"/>
    </w:p>
    <w:p>
      <w:pPr>
        <w:pStyle w:val="BookText"/>
        <w:rPr/>
      </w:pPr>
      <w:bookmarkEnd w:id="647"/>
      <w:r>
        <w:rPr>
          <w:rFonts w:ascii="IRNazanin" w:hAnsi="IRNazanin" w:eastAsia="IRNazanin"/>
          <w:color w:val="111111"/>
          <w:sz w:val="28"/>
          <w:sz w:val="28"/>
          <w:szCs w:val="28"/>
          <w:rtl w:val="true"/>
          <w:lang w:bidi="fa-IR"/>
        </w:rPr>
        <w:t>وإذا أخّر دفعها بعد العزل مع الإمکان کان ضامنا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لا معه لم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حملها إلی بلد آخر مع وجود المستحق ویضمن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مع عدمه ولا یضمن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بری‌ء ، وإلاّ فهو مکلف بأدائها إلی أن یوصلها إلی أربابها ، ولا ریب أنّ المعنی الأوّل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بوجوب الإتیان بها أداء لابن إدریس فی سرائره ، واستدل علیه بأنّ الزکاة المالیة والرأسیة تجب بدخول وقتها ، فإذا دخل وجب الأداء ، ولا یزال الإنسان مؤدّیا لها ، لأنّ ما بعد دخول وقتها هو وقت الأداء جمیعه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لیس بشی‌ء ، لأنّ وجوبها موقت فلا یتحقق وجوبها بعد الوقت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ظهر من ذلک أنّ القول بالسقوط لا یخلو من قوّة ، وإن کان الاحتیاط یقتضی الإتیان بها بعد خروج الوقت من غیر تعرض لأداء ولا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أخّر دفعها مع الإمکان بعد العزل کان ضامنا ، وإن کان لا معه لم یضمن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فی ذلک أنّ الزکاة بعد العزل تصیر أمانة فی ید المالک ، فلا یضمنها إلاّ بالتعدی أو التفریط المتحقق بتأخیر الدفع إلی المستحق مع القدرة علیه ، لأنّ المستحق مطالب بشاهد الحال فیجب التعجیل مع التمکن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یجوز حملها إلی بلد آخر مع وجود المستحق ویضمن ، ویجوز مع عدمه ولا یضمن </w:t>
      </w:r>
      <w:r>
        <w:rPr>
          <w:rFonts w:eastAsia="IRNazanin" w:cs="IRNazanin"/>
          <w:color w:val="111111"/>
          <w:sz w:val="28"/>
          <w:szCs w:val="28"/>
          <w:rtl w:val="true"/>
          <w:lang w:bidi="fa-IR"/>
        </w:rPr>
        <w:t>).</w:t>
      </w:r>
    </w:p>
    <w:p>
      <w:pPr>
        <w:pStyle w:val="Heading3"/>
        <w:numPr>
          <w:ilvl w:val="2"/>
          <w:numId w:val="1"/>
        </w:numPr>
        <w:rPr/>
      </w:pPr>
      <w:bookmarkStart w:id="648" w:name="__RefHeading___Toc7294053_2142443653"/>
      <w:bookmarkStart w:id="649" w:name="_Toc228"/>
      <w:bookmarkEnd w:id="648"/>
      <w:r>
        <w:rPr>
          <w:rtl w:val="true"/>
        </w:rPr>
        <w:t>حکم تأخیر دفع الفطرة</w:t>
      </w:r>
      <w:bookmarkEnd w:id="649"/>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0" w:name="__RefHeading___Toc7294055_2142443653"/>
      <w:bookmarkStart w:id="651" w:name="_Toc229"/>
      <w:bookmarkEnd w:id="650"/>
      <w:r>
        <w:rPr>
          <w:rtl w:val="true"/>
        </w:rPr>
        <w:t>حکم النقل إلی بلد آخر</w:t>
      </w:r>
      <w:bookmarkStart w:id="652" w:name="pg15452_159061"/>
      <w:bookmarkEnd w:id="651"/>
    </w:p>
    <w:p>
      <w:pPr>
        <w:pStyle w:val="BookText"/>
        <w:rPr/>
      </w:pPr>
      <w:bookmarkEnd w:id="652"/>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مصرف زکاة المال ،</w:t>
      </w:r>
    </w:p>
    <w:p>
      <w:pPr>
        <w:pStyle w:val="BookText"/>
        <w:rPr/>
      </w:pPr>
      <w:r>
        <w:rPr>
          <w:rFonts w:ascii="IRNazanin" w:hAnsi="IRNazanin" w:eastAsia="IRNazanin"/>
          <w:color w:val="111111"/>
          <w:sz w:val="28"/>
          <w:sz w:val="28"/>
          <w:szCs w:val="28"/>
          <w:rtl w:val="true"/>
          <w:lang w:bidi="fa-IR"/>
        </w:rPr>
        <w:t>لا یخفی أنّ الحمل إنّما یتحقق مع العزل ، وإنّما کان محرّما مع وجود المستحق ، لمنافاته الفوریة الواجبة ، ویترتب علیه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 ، فی مصرفها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مصرف زکاة المال </w:t>
      </w:r>
      <w:r>
        <w:rPr>
          <w:rFonts w:eastAsia="IRNazanin" w:cs="IRNazanin"/>
          <w:color w:val="111111"/>
          <w:sz w:val="28"/>
          <w:szCs w:val="28"/>
          <w:rtl w:val="true"/>
          <w:lang w:bidi="fa-IR"/>
        </w:rPr>
        <w:t>).</w:t>
      </w:r>
    </w:p>
    <w:p>
      <w:pPr>
        <w:pStyle w:val="BookText"/>
        <w:rPr/>
      </w:pPr>
      <w:r>
        <w:rPr>
          <w:rStyle w:val="FootnoteAnchor"/>
          <w:rtl w:val="true"/>
        </w:rPr>
        <w:footnoteReference w:id="1482"/>
      </w:r>
      <w:r>
        <w:rPr>
          <w:rFonts w:ascii="Amiri" w:hAnsi="Amiri" w:eastAsia="Amiri" w:cs="Amiri"/>
          <w:color w:val="111111"/>
          <w:sz w:val="28"/>
          <w:sz w:val="28"/>
          <w:szCs w:val="28"/>
          <w:rtl w:val="true"/>
          <w:lang w:bidi="ar-SA"/>
        </w:rPr>
        <w:t xml:space="preserve">هذا الحکم مقطوع به فی کلام الأصحاب ، واستدل علیه فی المنتهی بأنّها زکاة فتصرف إلی من تصرف إلیه سائر الزکوات ، وبأنّها صدقة فتدخل تحت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w:t>
      </w:r>
      <w:r>
        <w:rPr>
          <w:rFonts w:eastAsia="Amiri" w:cs="Amiri" w:ascii="Amiri" w:hAnsi="Amiri"/>
          <w:color w:val="111111"/>
          <w:sz w:val="28"/>
          <w:szCs w:val="28"/>
          <w:rtl w:val="true"/>
          <w:lang w:bidi="ar-SA"/>
        </w:rPr>
        <w:t xml:space="preserve">) </w:t>
      </w:r>
      <w:r>
        <w:rPr>
          <w:rStyle w:val="FootnoteAnchor"/>
          <w:rtl w:val="true"/>
        </w:rPr>
        <w:footnoteReference w:id="1483"/>
      </w:r>
      <w:r>
        <w:rPr>
          <w:rFonts w:ascii="IRNazanin" w:hAnsi="IRNazanin" w:eastAsia="IRNazanin"/>
          <w:color w:val="111111"/>
          <w:sz w:val="28"/>
          <w:sz w:val="28"/>
          <w:szCs w:val="28"/>
          <w:rtl w:val="true"/>
          <w:lang w:bidi="fa-IR"/>
        </w:rPr>
        <w:t xml:space="preserve">الآیة </w:t>
      </w:r>
      <w:r>
        <w:rPr>
          <w:rStyle w:val="FootnoteAnchor"/>
          <w:rtl w:val="true"/>
        </w:rPr>
        <w:footnoteReference w:id="1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ظهر من کلام المفید فی المقنعة اختصاص الفطرة بالمساکین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صحیحة الحلبی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کل إنسان نصف صاع ، من حنطة أو شعیر ، أو صاع من تمر أو زبیب لفقراء المسلمین </w:t>
      </w:r>
      <w:r>
        <w:rPr>
          <w:rFonts w:eastAsia="IRNazanin" w:cs="IRNazanin"/>
          <w:color w:val="111111"/>
          <w:sz w:val="28"/>
          <w:szCs w:val="28"/>
          <w:rtl w:val="true"/>
          <w:lang w:bidi="fa-IR"/>
        </w:rPr>
        <w:t xml:space="preserve">»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الفضیل عن أبی عبد الله علیه السلام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تحل الفطرة؟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لمن لا یجد </w:t>
      </w:r>
      <w:r>
        <w:rPr>
          <w:rFonts w:eastAsia="IRNazanin" w:cs="IRNazanin"/>
          <w:color w:val="111111"/>
          <w:sz w:val="28"/>
          <w:szCs w:val="28"/>
          <w:rtl w:val="true"/>
          <w:lang w:bidi="fa-IR"/>
        </w:rPr>
        <w:t xml:space="preserve">»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زرارة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علی من قبل الزکاة زکاة؟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من قبل زکاة المال ، فإنّ علیه الفطرة ، ولیس علی من قبل الفطرة فطرة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3" w:name="__RefHeading___Toc7294057_2142443653"/>
      <w:bookmarkStart w:id="654" w:name="_Toc230"/>
      <w:bookmarkEnd w:id="653"/>
      <w:r>
        <w:rPr>
          <w:rtl w:val="true"/>
        </w:rPr>
        <w:t>مصرف الفطرة</w:t>
      </w:r>
      <w:bookmarkStart w:id="655" w:name="pg15452_159062"/>
      <w:bookmarkEnd w:id="654"/>
    </w:p>
    <w:p>
      <w:pPr>
        <w:pStyle w:val="BookText"/>
        <w:rPr/>
      </w:pPr>
      <w:bookmarkEnd w:id="655"/>
      <w:r>
        <w:rPr>
          <w:rFonts w:ascii="IRNazanin" w:hAnsi="IRNazanin" w:eastAsia="IRNazanin"/>
          <w:color w:val="111111"/>
          <w:sz w:val="28"/>
          <w:sz w:val="28"/>
          <w:szCs w:val="28"/>
          <w:rtl w:val="true"/>
          <w:lang w:bidi="fa-IR"/>
        </w:rPr>
        <w:t>ویجوز أن یتولی المالک إخراجها ، والأفضل دفعها إلی الإمام أو من نصّبه ، ومع التعذر إلی فقهاء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یعطی غیر المؤمن أو المستضعف مع عدمه ، ویعطی أطفال المؤمنین ولو کان آباؤهم فسّاقا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یعطی الفقیر أقلّ من صاع ، إلا أن یجتمع جماعة لا یتسع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والمسألة محل إشکال ، وطریق الاحتیاط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والأفضل دفعها إلی الإمام أو من نصّبه ، ومع التعذر إلی فقهاء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لأنّهم أبصر بمواقعها ، وأعلم بمحالها ، 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للمالک أن یفرقها بنفسه بغیر خلاف بین العلماء کافة فی ذلک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تعطی غیر المؤمن أو المستضعف مع عدمه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الأصح عدم جواز إعطائها لغیر المؤمن مطلقا ، وقد تقدّم الکلام فی ذلک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وتعطی أطفال المؤمنین وإن کان آباؤهم فساقا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حکم أولاد المؤمنین حکم آبائهم فیما یرجع إلی الإیمان والکفر ، لا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فی هذه المسألة کما فی زکاة المال ، فلیطلب من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یعطی الفقیر أقل من صاع إلا أن یجتمع جماعة لا یتسع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المشهور بین الأصحاب ، حتی أنّ السید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الانتصار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انفردت به الإمامیة القول بأنّه لا یجوز أن یعطی الفقیر الواحد أقلّ من صاع ، وباقی الفقهاء یخالفون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استدل</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6" w:name="__RefHeading___Toc7294059_2142443653"/>
      <w:bookmarkStart w:id="657" w:name="_Toc231"/>
      <w:bookmarkEnd w:id="656"/>
      <w:r>
        <w:rPr>
          <w:rtl w:val="true"/>
        </w:rPr>
        <w:t>أقل ما یعطی الفقیر</w:t>
      </w:r>
      <w:bookmarkStart w:id="658" w:name="pg15452_159063"/>
      <w:bookmarkEnd w:id="657"/>
    </w:p>
    <w:p>
      <w:pPr>
        <w:pStyle w:val="BookText"/>
        <w:rPr/>
      </w:pPr>
      <w:bookmarkEnd w:id="658"/>
      <w:r>
        <w:rPr>
          <w:rFonts w:ascii="IRNazanin" w:hAnsi="IRNazanin" w:eastAsia="IRNazanin"/>
          <w:color w:val="111111"/>
          <w:sz w:val="28"/>
          <w:sz w:val="28"/>
          <w:szCs w:val="28"/>
          <w:rtl w:val="true"/>
          <w:lang w:bidi="fa-IR"/>
        </w:rPr>
        <w:t>ویجوز أن یعطی الواحد ما یغنیه دفعة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 بالإجماع ، وبحصول الیقین ببراءة الذمة ، وحصول الإجزاء بذلک دون غیره </w:t>
      </w:r>
      <w:r>
        <w:rPr>
          <w:rStyle w:val="FootnoteAnchor"/>
          <w:rtl w:val="true"/>
        </w:rPr>
        <w:footnoteReference w:id="1490"/>
      </w:r>
      <w:r>
        <w:rPr>
          <w:rFonts w:ascii="IRNazanin" w:hAnsi="IRNazanin" w:eastAsia="IRNazanin"/>
          <w:color w:val="111111"/>
          <w:sz w:val="28"/>
          <w:sz w:val="28"/>
          <w:szCs w:val="28"/>
          <w:rtl w:val="true"/>
          <w:lang w:bidi="fa-IR"/>
        </w:rPr>
        <w:t>، وبأنّ کل من ذهب إلی أنّ الصاع تسعة أرطال ، ذهب إلی ذلک ، فالتفرقة بین المسألتین خلاف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ذلک ما رواه الشیخ ، عن أحمد بن محمد ، عن بعض أصحابنا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تعط أحدا أقلّ من رأس </w:t>
      </w:r>
      <w:r>
        <w:rPr>
          <w:rFonts w:eastAsia="IRNazanin" w:cs="IRNazanin"/>
          <w:color w:val="111111"/>
          <w:sz w:val="28"/>
          <w:szCs w:val="28"/>
          <w:rtl w:val="true"/>
          <w:lang w:bidi="fa-IR"/>
        </w:rPr>
        <w:t xml:space="preserve">»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المصنف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الروایة مرسلة ، فلا تقوی أن تکون حجة ، والأولی أن یحمل ذلک علی الاستحباب تفصّیا من خلاف الأصحاب </w:t>
      </w:r>
      <w:r>
        <w:rPr>
          <w:rStyle w:val="FootnoteAnchor"/>
          <w:rtl w:val="true"/>
        </w:rPr>
        <w:footnoteReference w:id="1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اجتمع من لم یتسع لهم قسّمه علیهم وإن لم یبلغ نصیب الواحد صاعا ، لأنّ فی ذلک تعمیما للنفع ، ولأنّ فی منع البعض أذیة للمؤمن ، فکانت التسویة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ویجوز أن یعطی الواحد ما یغنیه دفعة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وجه لاعتبار الدفعة ، بل الحق أنّه لا حدّ لذلک کما ذکره المصنف فی النافع </w:t>
      </w:r>
      <w:r>
        <w:rPr>
          <w:rStyle w:val="FootnoteAnchor"/>
          <w:rtl w:val="true"/>
        </w:rPr>
        <w:footnoteReference w:id="1493"/>
      </w:r>
      <w:r>
        <w:rPr>
          <w:rFonts w:ascii="IRNazanin" w:hAnsi="IRNazanin" w:eastAsia="IRNazanin"/>
          <w:color w:val="111111"/>
          <w:sz w:val="28"/>
          <w:sz w:val="28"/>
          <w:szCs w:val="28"/>
          <w:rtl w:val="true"/>
          <w:lang w:bidi="fa-IR"/>
        </w:rPr>
        <w:t xml:space="preserve">، ومتی خرج عن حدّ الفقر امتنع الدفع إلیه بعد ذلک ، وممّن صرّح بما ذکرناه ، العلامة فی المنتهی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أن یعطی الواحد أصواعا کثیرة بغیر خلاف ، سواء کانت من دافع واحد أو من جماعة ، علی التعاقب أو دفعة واحدة ، ما لم یحصل الغنی فی صورة التعاقب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9" w:name="__RefHeading___Toc7294061_2142443653"/>
      <w:bookmarkStart w:id="660" w:name="_Toc232"/>
      <w:bookmarkEnd w:id="659"/>
      <w:r>
        <w:rPr>
          <w:rtl w:val="true"/>
        </w:rPr>
        <w:t>جواز اعطاء ما یغنی</w:t>
      </w:r>
      <w:bookmarkEnd w:id="660"/>
    </w:p>
    <w:p>
      <w:pPr>
        <w:pStyle w:val="BookText"/>
        <w:rPr/>
      </w:pPr>
      <w:r>
        <w:rPr>
          <w:rFonts w:ascii="IRNazanin" w:hAnsi="IRNazanin" w:eastAsia="IRNazanin"/>
          <w:color w:val="111111"/>
          <w:sz w:val="28"/>
          <w:sz w:val="28"/>
          <w:szCs w:val="28"/>
          <w:rtl w:val="true"/>
          <w:lang w:bidi="fa-IR"/>
        </w:rPr>
        <w:t>ویستحب اختصاص ذوی القرابة بها ، ثم الجیران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ذلک مضافا إلی إطلاق الأمر ، ما رواه الشیخ ، عن إسحاق بن عمار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یعطی الرجل الرأسین ، والثلاثة ، وأربعة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الفطرة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ویستحب اختصاص ذوی القرابة بها ، ثم الجیران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ریب فی استحباب تخصیص الأقارب بها ، ثمّ الجیران مع الاستحقاق ، لقوله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صدقة وذو رحم محتاج </w:t>
      </w:r>
      <w:r>
        <w:rPr>
          <w:rFonts w:eastAsia="IRNazanin" w:cs="IRNazanin"/>
          <w:color w:val="111111"/>
          <w:sz w:val="28"/>
          <w:szCs w:val="28"/>
          <w:rtl w:val="true"/>
          <w:lang w:bidi="fa-IR"/>
        </w:rPr>
        <w:t xml:space="preserve">» </w:t>
      </w:r>
      <w:r>
        <w:rPr>
          <w:rStyle w:val="FootnoteAnchor"/>
          <w:rtl w:val="true"/>
        </w:rPr>
        <w:footnoteReference w:id="1496"/>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أفضل الصدقة علی ذی الرحم الکاشح </w:t>
      </w:r>
      <w:r>
        <w:rPr>
          <w:rFonts w:eastAsia="IRNazanin" w:cs="IRNazanin"/>
          <w:color w:val="111111"/>
          <w:sz w:val="28"/>
          <w:szCs w:val="28"/>
          <w:rtl w:val="true"/>
          <w:lang w:bidi="fa-IR"/>
        </w:rPr>
        <w:t xml:space="preserve">» </w:t>
      </w:r>
      <w:r>
        <w:rPr>
          <w:rStyle w:val="FootnoteAnchor"/>
          <w:rtl w:val="true"/>
        </w:rPr>
        <w:footnoteReference w:id="1497"/>
      </w:r>
      <w:r>
        <w:rPr>
          <w:rFonts w:ascii="IRNazanin" w:hAnsi="IRNazanin" w:eastAsia="IRNazanin"/>
          <w:color w:val="111111"/>
          <w:sz w:val="28"/>
          <w:sz w:val="28"/>
          <w:szCs w:val="28"/>
          <w:rtl w:val="true"/>
          <w:lang w:bidi="fa-IR"/>
        </w:rPr>
        <w:t xml:space="preserve">، 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جیران الصدقة أحق بها </w:t>
      </w:r>
      <w:r>
        <w:rPr>
          <w:rFonts w:eastAsia="IRNazanin" w:cs="IRNazanin"/>
          <w:color w:val="111111"/>
          <w:sz w:val="28"/>
          <w:szCs w:val="28"/>
          <w:rtl w:val="true"/>
          <w:lang w:bidi="fa-IR"/>
        </w:rPr>
        <w:t xml:space="preserve">»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وینبغی ترجیح أهل الفضل فی الدین والعلم ، لأنّهم أفضل من غیرهم فکانت العنایة بهم أولی ، ویؤیّده ما رواه الشیخ ، عن عبد الله بن عجلان السکونی 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ربّما قسمت الشی‌ء بین أصحابی أصلهم به ، فکیف أعطیهم؟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أعطهم علی الهجرة فی الدین ، والفقه ، والعقل </w:t>
      </w:r>
      <w:r>
        <w:rPr>
          <w:rFonts w:eastAsia="IRNazanin" w:cs="IRNazanin"/>
          <w:color w:val="111111"/>
          <w:sz w:val="28"/>
          <w:szCs w:val="28"/>
          <w:rtl w:val="true"/>
          <w:lang w:bidi="fa-IR"/>
        </w:rPr>
        <w:t xml:space="preserve">»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 xml:space="preserve">. </w:t>
      </w:r>
      <w:bookmarkStart w:id="661" w:name="pg15452_159065"/>
    </w:p>
    <w:p>
      <w:pPr>
        <w:pStyle w:val="Heading3"/>
        <w:numPr>
          <w:ilvl w:val="2"/>
          <w:numId w:val="1"/>
        </w:numPr>
        <w:rPr/>
      </w:pPr>
      <w:bookmarkStart w:id="662" w:name="__RefHeading___Toc7294063_2142443653"/>
      <w:bookmarkStart w:id="663" w:name="_Toc233"/>
      <w:bookmarkEnd w:id="661"/>
      <w:bookmarkEnd w:id="662"/>
      <w:r>
        <w:rPr>
          <w:rtl w:val="true"/>
        </w:rPr>
        <w:t>استحباب تخصیص القرابة بالفطرة</w:t>
      </w:r>
      <w:bookmarkEnd w:id="663"/>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الخمس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4" w:name="pg15452_159067"/>
      <w:bookmarkStart w:id="665" w:name="pg15452_159067"/>
      <w:bookmarkEnd w:id="665"/>
    </w:p>
    <w:p>
      <w:pPr>
        <w:pStyle w:val="BookText"/>
        <w:rPr/>
      </w:pPr>
      <w:bookmarkStart w:id="666" w:name="pg15452_159067"/>
      <w:bookmarkEnd w:id="666"/>
      <w:r>
        <w:rPr>
          <w:rFonts w:ascii="IRNazanin" w:hAnsi="IRNazanin" w:eastAsia="IRNazanin"/>
          <w:color w:val="111111"/>
          <w:sz w:val="28"/>
          <w:sz w:val="28"/>
          <w:szCs w:val="28"/>
          <w:rtl w:val="true"/>
          <w:lang w:bidi="fa-IR"/>
        </w:rPr>
        <w:t xml:space="preserve">کتاب الخمس وفیه فصلان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یجب فیه ، وهو سبعة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الخمس</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الخمس حق مالی ثبت لبنی هاشم بالأصل عوض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ثابت بالکتاب والسنة والإجماع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غَنِمْتُمْ مِنْ شَیْ‌ءٍ فَأَنَّ لِلّهِ خُمُسَهُ وَلِلرَّسُولِ وَلِذِی الْقُرْبی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تعالی لما حرم علینا الصدقة أنزل لنا الخمس ، فالصدقة علینا حرام ، والخمس لنا فریضة ، والکرامة لنا حلال </w:t>
      </w:r>
      <w:r>
        <w:rPr>
          <w:rFonts w:eastAsia="IRNazanin" w:cs="IRNazanin"/>
          <w:color w:val="111111"/>
          <w:sz w:val="28"/>
          <w:szCs w:val="28"/>
          <w:rtl w:val="true"/>
          <w:lang w:bidi="fa-IR"/>
        </w:rPr>
        <w:t xml:space="preserve">»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الإجماع فمن المسلمین کافة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الأول ، فیما یجب فیه ، وهو سبعة </w:t>
      </w:r>
      <w:r>
        <w:rPr>
          <w:rFonts w:eastAsia="IRNazanin" w:cs="IRNazanin"/>
          <w:color w:val="111111"/>
          <w:sz w:val="28"/>
          <w:szCs w:val="28"/>
          <w:rtl w:val="true"/>
          <w:lang w:bidi="fa-IR"/>
        </w:rPr>
        <w:t>).</w:t>
      </w:r>
    </w:p>
    <w:p>
      <w:pPr>
        <w:pStyle w:val="Heading2"/>
        <w:numPr>
          <w:ilvl w:val="1"/>
          <w:numId w:val="1"/>
        </w:numPr>
        <w:rPr/>
      </w:pPr>
      <w:bookmarkStart w:id="667" w:name="__RefHeading___Toc7294065_2142443653"/>
      <w:bookmarkStart w:id="668" w:name="_Toc234"/>
      <w:bookmarkEnd w:id="667"/>
      <w:r>
        <w:rPr>
          <w:rtl w:val="true"/>
        </w:rPr>
        <w:t>کتاب الخمس</w:t>
      </w:r>
      <w:bookmarkEnd w:id="668"/>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9" w:name="__RefHeading___Toc7294067_2142443653"/>
      <w:bookmarkStart w:id="670" w:name="_Toc235"/>
      <w:bookmarkEnd w:id="669"/>
      <w:r>
        <w:rPr>
          <w:rtl w:val="true"/>
        </w:rPr>
        <w:t>وجوب الخمس</w:t>
      </w:r>
      <w:bookmarkStart w:id="671" w:name="pg15452_159068"/>
      <w:bookmarkEnd w:id="670"/>
    </w:p>
    <w:p>
      <w:pPr>
        <w:pStyle w:val="BookText"/>
        <w:rPr/>
      </w:pPr>
      <w:bookmarkEnd w:id="671"/>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دار الحرب ، مما حواه العسکر وما لم یحوه من أرض وغیرها ، ما لم یکن غصبا من مسلم أو معاهد ، قلیلا کان أو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الحصر استقرائی مستفاد من تتبع الأدلة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الشهید فی البیان أن هذه السبعة کلها مندرجة فی الغنیمة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الأول ، غنائم دار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حواه العسکر وما لم یحوه من أرض وغیرها ، ما لم یکن غصبا من مسلم أو معاهد ، قلیلا کان أو کثیرا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الحکم مجمع علیه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فیه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وَاعْلَمُوا أَنَّما غَنِمْتُمْ مِنْ شَیْ‌ءٍ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والأخبار المستفیضة ، کحسنة الحلبی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من أصحابنا یکون فی لوائهم فیکون معهم فیصیب غنیمة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یؤدی خمسنا ویطیب له </w:t>
      </w:r>
      <w:r>
        <w:rPr>
          <w:rFonts w:eastAsia="IRNazanin" w:cs="IRNazanin"/>
          <w:color w:val="111111"/>
          <w:sz w:val="28"/>
          <w:szCs w:val="28"/>
          <w:rtl w:val="true"/>
          <w:lang w:bidi="fa-IR"/>
        </w:rPr>
        <w:t xml:space="preserve">»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عبد الله بن سنان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الخمس إلا فی الغنائم </w:t>
      </w:r>
      <w:r>
        <w:rPr>
          <w:rFonts w:eastAsia="IRNazanin" w:cs="IRNazanin"/>
          <w:color w:val="111111"/>
          <w:sz w:val="28"/>
          <w:szCs w:val="28"/>
          <w:rtl w:val="true"/>
          <w:lang w:bidi="fa-IR"/>
        </w:rPr>
        <w:t xml:space="preserve">»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ربعی بن عبد الله بن الجارود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رسول الله صلی الله علیه و آله إذا أتاه المغنم أخذ صفوه وکان ذلک له ، ثم یقسم ما بقی خمسة أخماس ویأخذ خمسه ، ثم یقسم أربعة أخماس بین الناس الذین قاتلوا علیه ، ثم قسم الخمس الذی أخذه خمسة أخماس ، یأخذ خمس الله عزّ وجلّ لنفسه ، ثم یقسم الأربعة</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2" w:name="__RefHeading___Toc7294069_2142443653"/>
      <w:bookmarkStart w:id="673" w:name="_Toc236"/>
      <w:bookmarkEnd w:id="672"/>
      <w:r>
        <w:rPr>
          <w:rtl w:val="true"/>
        </w:rPr>
        <w:t>وجوب الخمس فی الغنائم</w:t>
      </w:r>
      <w:bookmarkStart w:id="674" w:name="pg15452_159069"/>
      <w:bookmarkEnd w:id="673"/>
    </w:p>
    <w:p>
      <w:pPr>
        <w:pStyle w:val="BookText"/>
        <w:rPr/>
      </w:pPr>
      <w:bookmarkEnd w:id="674"/>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المعادن ، سواء کانت منطبعة کالذهب والفضة</w:t>
      </w:r>
    </w:p>
    <w:p>
      <w:pPr>
        <w:pStyle w:val="BookText"/>
        <w:rPr/>
      </w:pPr>
      <w:r>
        <w:rPr>
          <w:rFonts w:ascii="IRNazanin" w:hAnsi="IRNazanin" w:eastAsia="IRNazanin"/>
          <w:color w:val="111111"/>
          <w:sz w:val="28"/>
          <w:sz w:val="28"/>
          <w:szCs w:val="28"/>
          <w:rtl w:val="true"/>
          <w:lang w:bidi="fa-IR"/>
        </w:rPr>
        <w:t xml:space="preserve">الأخماس بین ذوی القربی والیتامی والمساکین وأبناء السبیل یعطی کل واحد منهم جمیعا ، وکذلک الإمام یأخذ کما أخذ رسول الله صلی الله علیه و آله </w:t>
      </w:r>
      <w:r>
        <w:rPr>
          <w:rFonts w:eastAsia="IRNazanin" w:cs="IRNazanin"/>
          <w:color w:val="111111"/>
          <w:sz w:val="28"/>
          <w:szCs w:val="28"/>
          <w:rtl w:val="true"/>
          <w:lang w:bidi="fa-IR"/>
        </w:rPr>
        <w:t xml:space="preserve">»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ونبه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بالتسویة بین القلیل والکثیر علی خلاف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المسائل الغریة حیث اعتبر فی الغنیمة بلوغ عشرین دینارا </w:t>
      </w:r>
      <w:r>
        <w:rPr>
          <w:rStyle w:val="FootnoteAnchor"/>
          <w:rtl w:val="true"/>
        </w:rPr>
        <w:footnoteReference w:id="1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مدفوع بالعمومات السالمة من المخصص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حکم غنیمة دار الحرب غنیمة مال البغاة التی حواها العسکر عند الأکثر ، ومنهم المصنف </w:t>
      </w:r>
      <w:r>
        <w:rPr>
          <w:rStyle w:val="FootnoteAnchor"/>
          <w:rtl w:val="true"/>
        </w:rPr>
        <w:footnoteReference w:id="1507"/>
      </w:r>
      <w:r>
        <w:rPr>
          <w:rFonts w:ascii="IRNazanin" w:hAnsi="IRNazanin" w:eastAsia="IRNazanin"/>
          <w:color w:val="111111"/>
          <w:sz w:val="28"/>
          <w:sz w:val="28"/>
          <w:szCs w:val="28"/>
          <w:rtl w:val="true"/>
          <w:lang w:bidi="fa-IR"/>
        </w:rPr>
        <w:t>، فکان علیه أن یذکرها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یسرق من أموال أهل الحرب أو یؤخذ غیلة ، فقد صرح الشهید فی الدروس بأنه لآخذه ولا یجب فیه الخمس ، لأنه لا یسمی غنیمة </w:t>
      </w:r>
      <w:r>
        <w:rPr>
          <w:rStyle w:val="FootnoteAnchor"/>
          <w:rtl w:val="true"/>
        </w:rPr>
        <w:footnoteReference w:id="1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قیل بالوجوب </w:t>
      </w:r>
      <w:r>
        <w:rPr>
          <w:rStyle w:val="FootnoteAnchor"/>
          <w:rtl w:val="true"/>
        </w:rPr>
        <w:footnoteReference w:id="1509"/>
      </w:r>
      <w:r>
        <w:rPr>
          <w:rFonts w:ascii="IRNazanin" w:hAnsi="IRNazanin" w:eastAsia="IRNazanin"/>
          <w:color w:val="111111"/>
          <w:sz w:val="28"/>
          <w:sz w:val="28"/>
          <w:szCs w:val="28"/>
          <w:rtl w:val="true"/>
          <w:lang w:bidi="fa-IR"/>
        </w:rPr>
        <w:t xml:space="preserve">، ویدل علیه فحوی ما رواه الشیخ فی الصحیح ، عن حفص بن البختری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مال الناصب حیث ما وجدته ، وادفع إلینا الخمس </w:t>
      </w:r>
      <w:r>
        <w:rPr>
          <w:rFonts w:eastAsia="IRNazanin" w:cs="IRNazanin"/>
          <w:color w:val="111111"/>
          <w:sz w:val="28"/>
          <w:szCs w:val="28"/>
          <w:rtl w:val="true"/>
          <w:lang w:bidi="fa-IR"/>
        </w:rPr>
        <w:t xml:space="preserve">»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بکر الحضرمی ، عن المعلی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مال الناصب حیث ما وجدته ، وابعث إلینا الخمس </w:t>
      </w:r>
      <w:r>
        <w:rPr>
          <w:rFonts w:eastAsia="IRNazanin" w:cs="IRNazanin"/>
          <w:color w:val="111111"/>
          <w:sz w:val="28"/>
          <w:szCs w:val="28"/>
          <w:rtl w:val="true"/>
          <w:lang w:bidi="fa-IR"/>
        </w:rPr>
        <w:t xml:space="preserve">»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الثانی ، المعادن ، سواء کانت منطبعة کالذهب والفضة</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5" w:name="__RefHeading___Toc7294071_2142443653"/>
      <w:bookmarkStart w:id="676" w:name="_Toc237"/>
      <w:bookmarkEnd w:id="675"/>
      <w:r>
        <w:rPr>
          <w:rtl w:val="true"/>
        </w:rPr>
        <w:t>وجوب الخمس فی المعادن</w:t>
      </w:r>
      <w:bookmarkEnd w:id="676"/>
    </w:p>
    <w:p>
      <w:pPr>
        <w:pStyle w:val="BookText"/>
        <w:rPr/>
      </w:pPr>
      <w:r>
        <w:rPr>
          <w:rFonts w:ascii="IRNazanin" w:hAnsi="IRNazanin" w:eastAsia="IRNazanin"/>
          <w:color w:val="111111"/>
          <w:sz w:val="28"/>
          <w:sz w:val="28"/>
          <w:szCs w:val="28"/>
          <w:rtl w:val="true"/>
          <w:lang w:bidi="fa-IR"/>
        </w:rPr>
        <w:t>والرصاص ، أو غیر منطبعة کالیاقوت والزبرجد والکحل ، أو مائعة کالقیر والنفط والکبریت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والرصاص ، أو غیر منطبعة کالیاقوت والزبرجد والکحل ، أو مائعة کالقیر والنفط والکبریت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أجمع الأصحاب علی وجوب الخمس فی هذا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والمستند فیه الأخبار المستفیضة ، کصحیحة الحلبی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المعادن کم فیها؟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الخمس </w:t>
      </w:r>
      <w:r>
        <w:rPr>
          <w:rFonts w:eastAsia="IRNazanin" w:cs="IRNazanin"/>
          <w:color w:val="111111"/>
          <w:sz w:val="28"/>
          <w:szCs w:val="28"/>
          <w:rtl w:val="true"/>
          <w:lang w:bidi="fa-IR"/>
        </w:rPr>
        <w:t xml:space="preserve">»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محمد بن مسلم ، عن أبی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معادن الذهب والفضة والحدید والرصاص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علیها الخمس جمیعا </w:t>
      </w:r>
      <w:r>
        <w:rPr>
          <w:rFonts w:eastAsia="IRNazanin" w:cs="IRNazanin"/>
          <w:color w:val="111111"/>
          <w:sz w:val="28"/>
          <w:szCs w:val="28"/>
          <w:rtl w:val="true"/>
          <w:lang w:bidi="fa-IR"/>
        </w:rPr>
        <w:t xml:space="preserve">» </w:t>
      </w:r>
      <w:r>
        <w:rPr>
          <w:rStyle w:val="FootnoteAnchor"/>
          <w:rtl w:val="true"/>
        </w:rPr>
        <w:footnoteReference w:id="1513"/>
      </w:r>
    </w:p>
    <w:p>
      <w:pPr>
        <w:pStyle w:val="BookText"/>
        <w:rPr/>
      </w:pPr>
      <w:r>
        <w:rPr>
          <w:rFonts w:ascii="IRNazanin" w:hAnsi="IRNazanin" w:eastAsia="IRNazanin"/>
          <w:color w:val="111111"/>
          <w:sz w:val="28"/>
          <w:sz w:val="28"/>
          <w:szCs w:val="28"/>
          <w:rtl w:val="true"/>
          <w:lang w:bidi="fa-IR"/>
        </w:rPr>
        <w:t xml:space="preserve">وصحیحة عبید الله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سأل أبا عبد الله علیه السلام عن الکنز کم یجب فیه؟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المعادن کم فیها؟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الرصاص والصفر والحدید وما کان من المعادن کم فیها؟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یؤخذ منها کما یؤخذ من معادن الذهب والفضة </w:t>
      </w:r>
      <w:r>
        <w:rPr>
          <w:rFonts w:eastAsia="IRNazanin" w:cs="IRNazanin"/>
          <w:color w:val="111111"/>
          <w:sz w:val="28"/>
          <w:szCs w:val="28"/>
          <w:rtl w:val="true"/>
          <w:lang w:bidi="fa-IR"/>
        </w:rPr>
        <w:t xml:space="preserve">»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وصحیحة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الملاحة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الملاحة؟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سبخة مالحة یجتمع فیها الماء فیصیر ملحا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المعدن ، فیه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فالکبریت والنفط یخرج من الأرض؟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وأشباهه فیه الخمس </w:t>
      </w:r>
      <w:r>
        <w:rPr>
          <w:rFonts w:eastAsia="IRNazanin" w:cs="IRNazanin"/>
          <w:color w:val="111111"/>
          <w:sz w:val="28"/>
          <w:szCs w:val="28"/>
          <w:rtl w:val="true"/>
          <w:lang w:bidi="fa-IR"/>
        </w:rPr>
        <w:t xml:space="preserve">» </w:t>
      </w:r>
      <w:r>
        <w:rPr>
          <w:rStyle w:val="FootnoteAnchor"/>
          <w:rtl w:val="true"/>
        </w:rPr>
        <w:footnoteReference w:id="1515"/>
      </w:r>
      <w:r>
        <w:rPr>
          <w:rFonts w:ascii="IRNazanin" w:hAnsi="IRNazanin" w:eastAsia="IRNazanin"/>
          <w:color w:val="111111"/>
          <w:sz w:val="28"/>
          <w:sz w:val="28"/>
          <w:szCs w:val="28"/>
          <w:rtl w:val="true"/>
          <w:lang w:bidi="fa-IR"/>
        </w:rPr>
        <w:t xml:space="preserve">کذا فی </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من لا یحضره الفقیه أورد الروایة بعینها إلا أنه قال بعد قوله فیصیر ملحا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مثل المعدن ، فیه الخمس </w:t>
      </w:r>
      <w:r>
        <w:rPr>
          <w:rFonts w:eastAsia="IRNazanin" w:cs="IRNazanin"/>
          <w:color w:val="111111"/>
          <w:sz w:val="28"/>
          <w:szCs w:val="28"/>
          <w:rtl w:val="true"/>
          <w:lang w:bidi="fa-IR"/>
        </w:rPr>
        <w:t xml:space="preserve">»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ینافی ذلک ما رواه الشیخ فی الصحیح ، عن عبد الله بن سنان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الخمس إلا فی الغنائم </w:t>
      </w:r>
      <w:r>
        <w:rPr>
          <w:rFonts w:eastAsia="IRNazanin" w:cs="IRNazanin"/>
          <w:color w:val="111111"/>
          <w:sz w:val="28"/>
          <w:szCs w:val="28"/>
          <w:rtl w:val="true"/>
          <w:lang w:bidi="fa-IR"/>
        </w:rPr>
        <w:t xml:space="preserve">»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لأنا نجیب عنه بالحمل علی أن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الخمس بظاهر القرآن إلا فی الغنائم ، لأن الخمس فی غیرها إنما ثبت بالسنة ، کما ذکره الشیخ فی التهذیب </w:t>
      </w:r>
      <w:r>
        <w:rPr>
          <w:rStyle w:val="FootnoteAnchor"/>
          <w:rtl w:val="true"/>
        </w:rPr>
        <w:footnoteReference w:id="1518"/>
      </w:r>
      <w:r>
        <w:rPr>
          <w:rFonts w:ascii="IRNazanin" w:hAnsi="IRNazanin" w:eastAsia="IRNazanin"/>
          <w:color w:val="111111"/>
          <w:sz w:val="28"/>
          <w:sz w:val="28"/>
          <w:szCs w:val="28"/>
          <w:rtl w:val="true"/>
          <w:lang w:bidi="fa-IR"/>
        </w:rPr>
        <w:t>، أو بالتزام اندراج الجمیع فی اسم الغنیمة ، لأنها اسم للفائدة فتتناول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والمعادن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معدن کمجلس ، وهو منبت الجوهر من ذهب ونحوه ، سمی بذلک لإقامة أهله فیه دائما ، أو لإنبات </w:t>
      </w:r>
      <w:r>
        <w:rPr>
          <w:rStyle w:val="FootnoteAnchor"/>
          <w:rtl w:val="true"/>
        </w:rPr>
        <w:footnoteReference w:id="1519"/>
      </w:r>
      <w:r>
        <w:rPr>
          <w:rFonts w:ascii="IRNazanin" w:hAnsi="IRNazanin" w:eastAsia="IRNazanin"/>
          <w:color w:val="111111"/>
          <w:sz w:val="28"/>
          <w:sz w:val="28"/>
          <w:szCs w:val="28"/>
          <w:rtl w:val="true"/>
          <w:lang w:bidi="fa-IR"/>
        </w:rPr>
        <w:t>الله تعالی إیاه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فی القاموس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الأثیر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المعدن کل ما خرج من الأرض مما یخلق فیها من غیرها مما له قیمة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العلامة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المعادن کلما خرج من الأرض مما یخلق فیها من غیرها مما له قیمة ، سواء کان منطبعا بانفراده ، کالرصاص والصفر والنحاس والحدید ، أو مع غیره کالزئبق ، أو لم یکن منطبعا ، کالیاقوت </w:t>
      </w:r>
      <w:bookmarkStart w:id="677" w:name="pg15452_159072"/>
    </w:p>
    <w:p>
      <w:pPr>
        <w:pStyle w:val="BookText"/>
        <w:rPr/>
      </w:pPr>
      <w:bookmarkEnd w:id="677"/>
      <w:r>
        <w:rPr>
          <w:rFonts w:ascii="IRNazanin" w:hAnsi="IRNazanin" w:eastAsia="IRNazanin"/>
          <w:color w:val="111111"/>
          <w:sz w:val="28"/>
          <w:sz w:val="28"/>
          <w:szCs w:val="28"/>
          <w:rtl w:val="true"/>
          <w:lang w:bidi="fa-IR"/>
        </w:rPr>
        <w:t xml:space="preserve">ویجب فیه الخمس بعد المؤنة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حتی یبلغ عشرین دینارا ، وهو المروی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والفیروزج والبلخش </w:t>
      </w:r>
      <w:r>
        <w:rPr>
          <w:rStyle w:val="FootnoteAnchor"/>
          <w:rtl w:val="true"/>
        </w:rPr>
        <w:footnoteReference w:id="1522"/>
      </w:r>
      <w:r>
        <w:rPr>
          <w:rFonts w:ascii="IRNazanin" w:hAnsi="IRNazanin" w:eastAsia="IRNazanin"/>
          <w:color w:val="111111"/>
          <w:sz w:val="28"/>
          <w:sz w:val="28"/>
          <w:szCs w:val="28"/>
          <w:rtl w:val="true"/>
          <w:lang w:bidi="fa-IR"/>
        </w:rPr>
        <w:t xml:space="preserve">والعقیق والبلور والسبج </w:t>
      </w:r>
      <w:r>
        <w:rPr>
          <w:rStyle w:val="FootnoteAnchor"/>
          <w:rtl w:val="true"/>
        </w:rPr>
        <w:footnoteReference w:id="1523"/>
      </w:r>
      <w:r>
        <w:rPr>
          <w:rFonts w:ascii="IRNazanin" w:hAnsi="IRNazanin" w:eastAsia="IRNazanin"/>
          <w:color w:val="111111"/>
          <w:sz w:val="28"/>
          <w:sz w:val="28"/>
          <w:szCs w:val="28"/>
          <w:rtl w:val="true"/>
          <w:lang w:bidi="fa-IR"/>
        </w:rPr>
        <w:t xml:space="preserve">والکحل والزاج والزرنیخ والمغرة </w:t>
      </w:r>
      <w:r>
        <w:rPr>
          <w:rStyle w:val="FootnoteAnchor"/>
          <w:rtl w:val="true"/>
        </w:rPr>
        <w:footnoteReference w:id="1524"/>
      </w:r>
      <w:r>
        <w:rPr>
          <w:rFonts w:ascii="IRNazanin" w:hAnsi="IRNazanin" w:eastAsia="IRNazanin"/>
          <w:color w:val="111111"/>
          <w:sz w:val="28"/>
          <w:sz w:val="28"/>
          <w:szCs w:val="28"/>
          <w:rtl w:val="true"/>
          <w:lang w:bidi="fa-IR"/>
        </w:rPr>
        <w:t xml:space="preserve">والملح أو کان مائعا ، کالقیر والنفط والکبریت عند علمائنا أجمع </w:t>
      </w:r>
      <w:r>
        <w:rPr>
          <w:rStyle w:val="FootnoteAnchor"/>
          <w:rtl w:val="true"/>
        </w:rPr>
        <w:footnoteReference w:id="1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قال فی المنتهی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یحصل التوقف فی مثل المغرة ونحوها ، للشک فی إطلاق اسم المعدن علیها علی سبیل الحقیقة ، وانتفاء ما یدل علی وجوب الخمس فیها علی 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وجزم الشهیدان بأنه یندرج فی المعادن المغرة والجصّ والنورة وطین الغسل وحجارة الرحی </w:t>
      </w:r>
      <w:r>
        <w:rPr>
          <w:rStyle w:val="FootnoteAnchor"/>
          <w:rtl w:val="true"/>
        </w:rPr>
        <w:footnoteReference w:id="1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الکل 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ویجب فیه الخمس بعد المؤنة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حتی یبلغ عشرین دینارا ، وهو المروی ، والأول أکثر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الأصحاب فی اعتبار النصاب فی المعادن ، وفی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الشیخ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الخمس فی المعادن ولا یراعی فیها نصاب </w:t>
      </w:r>
      <w:r>
        <w:rPr>
          <w:rStyle w:val="FootnoteAnchor"/>
          <w:rtl w:val="true"/>
        </w:rPr>
        <w:footnoteReference w:id="15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قطع ابن إدریس فی سرائره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 الأصحاب منعقد علی وجوب إخراج الخمس من المعادن علی اختلاف أجناسها ، قلیلا کان أو کثیرا ، ذهبا أو فضة ، من غیر اعتبار مقدار </w:t>
      </w:r>
      <w:r>
        <w:rPr>
          <w:rStyle w:val="FootnoteAnchor"/>
          <w:rtl w:val="true"/>
        </w:rPr>
        <w:footnoteReference w:id="1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اختیار ابن الجنید </w:t>
      </w:r>
      <w:r>
        <w:rPr>
          <w:rStyle w:val="FootnoteAnchor"/>
          <w:rtl w:val="true"/>
        </w:rPr>
        <w:footnoteReference w:id="1530"/>
      </w:r>
      <w:r>
        <w:rPr>
          <w:rFonts w:ascii="IRNazanin" w:hAnsi="IRNazanin" w:eastAsia="IRNazanin"/>
          <w:color w:val="111111"/>
          <w:sz w:val="28"/>
          <w:sz w:val="28"/>
          <w:szCs w:val="28"/>
          <w:rtl w:val="true"/>
          <w:lang w:bidi="fa-IR"/>
        </w:rPr>
        <w:t>، والسید</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8" w:name="__RefHeading___Toc7294073_2142443653"/>
      <w:bookmarkStart w:id="679" w:name="_Toc238"/>
      <w:bookmarkEnd w:id="678"/>
      <w:r>
        <w:rPr>
          <w:rtl w:val="true"/>
        </w:rPr>
        <w:t>اشتراط النصاب فی المعادن</w:t>
      </w:r>
      <w:bookmarkEnd w:id="679"/>
    </w:p>
    <w:p>
      <w:pPr>
        <w:pStyle w:val="BookText"/>
        <w:rPr/>
      </w:pPr>
      <w:r>
        <w:rPr>
          <w:rFonts w:ascii="IRNazanin" w:hAnsi="IRNazanin" w:eastAsia="IRNazanin"/>
          <w:color w:val="111111"/>
          <w:sz w:val="28"/>
          <w:sz w:val="28"/>
          <w:szCs w:val="28"/>
          <w:rtl w:val="true"/>
          <w:lang w:bidi="fa-IR"/>
        </w:rPr>
        <w:t xml:space="preserve">المرتضی </w:t>
      </w:r>
      <w:r>
        <w:rPr>
          <w:rStyle w:val="FootnoteAnchor"/>
          <w:rtl w:val="true"/>
        </w:rPr>
        <w:footnoteReference w:id="1531"/>
      </w:r>
      <w:r>
        <w:rPr>
          <w:rFonts w:ascii="IRNazanin" w:hAnsi="IRNazanin" w:eastAsia="IRNazanin"/>
          <w:color w:val="111111"/>
          <w:sz w:val="28"/>
          <w:sz w:val="28"/>
          <w:szCs w:val="28"/>
          <w:rtl w:val="true"/>
          <w:lang w:bidi="fa-IR"/>
        </w:rPr>
        <w:t xml:space="preserve">، وابن أبی عقیل </w:t>
      </w:r>
      <w:r>
        <w:rPr>
          <w:rStyle w:val="FootnoteAnchor"/>
          <w:rtl w:val="true"/>
        </w:rPr>
        <w:footnoteReference w:id="1532"/>
      </w:r>
      <w:r>
        <w:rPr>
          <w:rFonts w:ascii="Amiri" w:hAnsi="Amiri" w:eastAsia="Amiri" w:cs="Amiri"/>
          <w:color w:val="111111"/>
          <w:sz w:val="28"/>
          <w:sz w:val="28"/>
          <w:szCs w:val="28"/>
          <w:rtl w:val="true"/>
          <w:lang w:bidi="ar-SA"/>
        </w:rPr>
        <w:t xml:space="preserve">، وابن زهرة </w:t>
      </w:r>
      <w:r>
        <w:rPr>
          <w:rStyle w:val="FootnoteAnchor"/>
          <w:rtl w:val="true"/>
        </w:rPr>
        <w:footnoteReference w:id="1533"/>
      </w:r>
      <w:r>
        <w:rPr>
          <w:rFonts w:ascii="IRNazanin" w:hAnsi="IRNazanin" w:eastAsia="IRNazanin"/>
          <w:color w:val="111111"/>
          <w:sz w:val="28"/>
          <w:sz w:val="28"/>
          <w:szCs w:val="28"/>
          <w:rtl w:val="true"/>
          <w:lang w:bidi="fa-IR"/>
        </w:rPr>
        <w:t xml:space="preserve">، وسلار </w:t>
      </w:r>
      <w:r>
        <w:rPr>
          <w:rStyle w:val="FootnoteAnchor"/>
          <w:rtl w:val="true"/>
        </w:rPr>
        <w:footnoteReference w:id="1534"/>
      </w:r>
      <w:r>
        <w:rPr>
          <w:rFonts w:ascii="IRNazanin" w:hAnsi="IRNazanin" w:eastAsia="IRNazanin"/>
          <w:color w:val="111111"/>
          <w:sz w:val="28"/>
          <w:sz w:val="28"/>
          <w:szCs w:val="28"/>
          <w:rtl w:val="true"/>
          <w:lang w:bidi="fa-IR"/>
        </w:rPr>
        <w:t>،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الصلاح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بلوغ قیمته دینارا واحدا </w:t>
      </w:r>
      <w:r>
        <w:rPr>
          <w:rStyle w:val="FootnoteAnchor"/>
          <w:rtl w:val="true"/>
        </w:rPr>
        <w:footnoteReference w:id="1535"/>
      </w:r>
      <w:r>
        <w:rPr>
          <w:rFonts w:ascii="IRNazanin" w:hAnsi="IRNazanin" w:eastAsia="IRNazanin"/>
          <w:color w:val="111111"/>
          <w:sz w:val="28"/>
          <w:sz w:val="28"/>
          <w:szCs w:val="28"/>
          <w:rtl w:val="true"/>
          <w:lang w:bidi="fa-IR"/>
        </w:rPr>
        <w:t xml:space="preserve">، ورواه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المقنع ، ومن لا یحضره الفقیه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فی النهایة والمبسوط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فیها شی‌ء حتی تبلغ عشرین دینارا </w:t>
      </w:r>
      <w:r>
        <w:rPr>
          <w:rStyle w:val="FootnoteAnchor"/>
          <w:rtl w:val="true"/>
        </w:rPr>
        <w:footnoteReference w:id="1537"/>
      </w:r>
      <w:r>
        <w:rPr>
          <w:rStyle w:val="FootnoteAnchor"/>
          <w:rtl w:val="true"/>
        </w:rPr>
        <w:footnoteReference w:id="1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وإلیه ذهب عامة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 عن محمد بن الحسن الصفار ، عن یعقوب بن یزید ، عن أحمد بن محمد بن أبی نصر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عما أخرج من المعدن من قلیل أو کثیر هل فیه شی‌ء؟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فیه شی‌ء حتی یبلغ ما یکون فی مثله الزکاة عشرین دینارا </w:t>
      </w:r>
      <w:r>
        <w:rPr>
          <w:rFonts w:eastAsia="IRNazanin" w:cs="IRNazanin"/>
          <w:color w:val="111111"/>
          <w:sz w:val="28"/>
          <w:szCs w:val="28"/>
          <w:rtl w:val="true"/>
          <w:lang w:bidi="fa-IR"/>
        </w:rPr>
        <w:t xml:space="preserve">» </w:t>
      </w:r>
      <w:r>
        <w:rPr>
          <w:rStyle w:val="FootnoteAnchor"/>
          <w:rtl w:val="true"/>
        </w:rPr>
        <w:footnoteReference w:id="1539"/>
      </w:r>
      <w:r>
        <w:rPr>
          <w:rFonts w:ascii="IRNazanin" w:hAnsi="IRNazanin" w:eastAsia="IRNazanin"/>
          <w:color w:val="111111"/>
          <w:sz w:val="28"/>
          <w:sz w:val="28"/>
          <w:szCs w:val="28"/>
          <w:rtl w:val="true"/>
          <w:lang w:bidi="fa-IR"/>
        </w:rPr>
        <w:t>وهی مع صحة سندها نصّ فی المطلوب</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 القائلون بعدم اعتبار النصاب بإطلاق النصوص المتضمنة لوجوب الخمس فی المعادن من غیر تفصیل ، وإجماع الأصحاب علی وجوب إخراج الخمس من المعادن من غیر اعتبار مقدار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والجواب أن الإطلاق مقید بما ذکرناه من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ودعوی الإجماع فی موضع الخلاف ظاهرة البطلان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أبو الصلاح </w:t>
      </w:r>
      <w:r>
        <w:rPr>
          <w:rStyle w:val="FootnoteAnchor"/>
          <w:rtl w:val="true"/>
        </w:rPr>
        <w:footnoteReference w:id="1542"/>
      </w:r>
      <w:r>
        <w:rPr>
          <w:rFonts w:ascii="IRNazanin" w:hAnsi="IRNazanin" w:eastAsia="IRNazanin"/>
          <w:color w:val="111111"/>
          <w:sz w:val="28"/>
          <w:sz w:val="28"/>
          <w:szCs w:val="28"/>
          <w:rtl w:val="true"/>
          <w:lang w:bidi="fa-IR"/>
        </w:rPr>
        <w:t xml:space="preserve">بما رواه الشیخ ، عن سعد ، عن محمد بن الحسین بن أبی الخطاب ، عن أحمد بن أبی نصر ، عن محمد بن علی بن أبی عبد الله ، عن أبی الحسن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عما یخرج من البحر من اللؤلؤ والیاقوت والزبرجد ، وعن معادن الذهب والفضة هل فیه زکاة؟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بلغ قیمته دینارا ففیه الخمس </w:t>
      </w:r>
      <w:r>
        <w:rPr>
          <w:rFonts w:eastAsia="IRNazanin" w:cs="IRNazanin"/>
          <w:color w:val="111111"/>
          <w:sz w:val="28"/>
          <w:szCs w:val="28"/>
          <w:rtl w:val="true"/>
          <w:lang w:bidi="fa-IR"/>
        </w:rPr>
        <w:t xml:space="preserve">» </w:t>
      </w:r>
      <w:r>
        <w:rPr>
          <w:rStyle w:val="FootnoteAnchor"/>
          <w:rtl w:val="true"/>
        </w:rPr>
        <w:footnoteReference w:id="1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ذلک ابن بابویه مرسلا عن الکاظم علیه السلام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والجواب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بالطعن فی السند بجهالة الراوی ، مع أن الراوی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أبی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الرضا علیه السلام اعتبار العشرین دینارا بغیر 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بالحمل علی الاستحباب جمعا بین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عنه الشیخ فی التهذیب بأنه إنما یتناول حکم ما یخرج من البحر لا المعادن </w:t>
      </w:r>
      <w:r>
        <w:rPr>
          <w:rStyle w:val="FootnoteAnchor"/>
          <w:rtl w:val="true"/>
        </w:rPr>
        <w:footnoteReference w:id="1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بعید جدا</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دلالة حدیثنا علی ما اعتبرناه من النصاب أقوی من دلالة هذه الروایة ، وأیضا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فحدیثنا یتناول المعادن وهو لفظ عام ، وحدیثکم یتناول معادن الذهب والفضة خاصة ، وإذا احتمل کان الاستدلال بحدیثنا أولی ، علی أن حدیثنا معتضد بالأصل وهو براءة الذمة ونفی الضرر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وینبغی التنبیه لأمور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النصاب الإخراج دفعة ، بل لو أخرج المعدن فی دفعات متعددة ضم بعضه إلی بعض واعتبر النصاب من المجموع وإن تخلل بین المرتین الإعراض ، لعموم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العلامة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النصاب فیما أخرج دفعة أو دفعات لا یترک العمل بینها ترک إهمال ، فلو أخرج دون النصاب وترک العمل مهملا له ، ثم أخرج دون النصاب وکملا نصابا لم یجب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بلغ أحدهما نصابا أخرج خمسه ولا شی‌ء علیه فی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ترک العمل لا مهملا بل للاستراحة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لإصلاح آلة أو طلب أکل وما أشبهه ، فالأقرب وجوب الخمس إذا بلغ المنضم النصاب ، ثم یخرج من الزائد مطلقا ما لم یترکه مهملا ، وکذا لو اشتغل بالعمل فخرج بین المعدن تراب أو شبهه </w:t>
      </w:r>
      <w:r>
        <w:rPr>
          <w:rStyle w:val="FootnoteAnchor"/>
          <w:rtl w:val="true"/>
        </w:rPr>
        <w:footnoteReference w:id="1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کلامه رحمه الله ، ولم أقف علی دلیل یدل علی اعتبار هذا الشرط ، فکان منفیا بالأصل والعمومات المتضمنة لوجوب الخمس فی هذا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یشترط فی الضم اتحاد المعدن فی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العلامة فی المنتهی عن بعض العامة قولا بعدم الضم مع الاختلاف مطلقا ، وعن آخرین عدم الضم فی الذهب والفضة خاصة حملا علی الزکاة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اشترک جماعة فی استخراج المعدن اشترط بلوغ نصیب کل واحد النصاب ، وتتحقق الشرکة بالاجتماع علی الحفر والحیازة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اختص أحدهم بالحیازة والآخر بالنقل وثالث بالسبک ، فإن نوی الحیازة لنفسه کان الجمیع له وعلیه أجرة الناقل والسابک ، وإن نوی الشرکة کان بینهم أثلاثا ، </w:t>
      </w:r>
      <w:bookmarkStart w:id="680" w:name="pg15452_159076"/>
    </w:p>
    <w:p>
      <w:pPr>
        <w:pStyle w:val="BookText"/>
        <w:rPr/>
      </w:pPr>
      <w:bookmarkEnd w:id="680"/>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الکنوز ، وهو کل مال مذخور تحت الأرض ، فإن بلغ عشرین دینارا وکان فی أرض دار الحرب أو دار الإسلام ولیس علیه أثره وجب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وجده فی ملک مبتاع عرّفه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عرفه فهو أحق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جهله فهو للمشتری وعلیه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ویرجع کل واحد منهم علی الآخرین بثلث عمله بناء علی أن نیة الحائز تؤثر فی ملک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یمنع الذمی من العمل فی المعدن لنفسه ، فإن خالف وأخرج شیئا منه ملکه وأخرج خمسه </w:t>
      </w:r>
      <w:r>
        <w:rPr>
          <w:rStyle w:val="FootnoteAnchor"/>
          <w:rtl w:val="true"/>
        </w:rPr>
        <w:footnoteReference w:id="1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أقف علی دلیل یدل علی منع الذمی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 إن کان فی ملک ملکه صاحب الملک ، فیصرف الخمس لأربابه والباقی له ، ولا شی‌ء للمخرج ، ولا تعد هذه مؤنة بالنسبة إلی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فی أرض مباحة فهو لمخرجه وعلیه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أخرج خمس تراب المعدن لم یجزئه ، لجواز اختلافه فی 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علم الساوی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یخرج من المعدن حتی عمله دراهم أو دنانیر أو حلیا ، اعتبر فی الأصل نصاب المعدن ، ویتعلق بالزائد حکم المکاسب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 ، الکنوز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کل مال مذخور تحت الأرض ، فإن بلغ عشرین دینارا وکان فی أرض الحرب أو دار الإسلام ولیس علیه أثره وجب الخمس ، ولو وجده فی ملک مبتاع عرّفه البائع ، فإن عرفه فهو أحق به ، وإن جهله فهو للمشتری وعلیه الخمس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1" w:name="__RefHeading___Toc7294075_2142443653"/>
      <w:bookmarkStart w:id="682" w:name="_Toc239"/>
      <w:bookmarkEnd w:id="681"/>
      <w:r>
        <w:rPr>
          <w:rtl w:val="true"/>
        </w:rPr>
        <w:t>وجوب الخمس فی الکنوز</w:t>
      </w:r>
      <w:bookmarkEnd w:id="682"/>
    </w:p>
    <w:p>
      <w:pPr>
        <w:pStyle w:val="BookText"/>
        <w:rPr/>
      </w:pPr>
      <w:r>
        <w:rPr>
          <w:rFonts w:ascii="IRNazanin" w:hAnsi="IRNazanin" w:eastAsia="IRNazanin"/>
          <w:color w:val="111111"/>
          <w:sz w:val="28"/>
          <w:sz w:val="28"/>
          <w:szCs w:val="28"/>
          <w:rtl w:val="true"/>
          <w:lang w:bidi="fa-IR"/>
        </w:rPr>
        <w:t xml:space="preserve">الکنز 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المدفون </w:t>
      </w:r>
      <w:r>
        <w:rPr>
          <w:rStyle w:val="FootnoteAnchor"/>
          <w:rtl w:val="true"/>
        </w:rPr>
        <w:footnoteReference w:id="1550"/>
      </w:r>
      <w:r>
        <w:rPr>
          <w:rFonts w:ascii="IRNazanin" w:hAnsi="IRNazanin" w:eastAsia="IRNazanin"/>
          <w:color w:val="111111"/>
          <w:sz w:val="28"/>
          <w:sz w:val="28"/>
          <w:szCs w:val="28"/>
          <w:rtl w:val="true"/>
          <w:lang w:bidi="fa-IR"/>
        </w:rPr>
        <w:t>، وعرفه المصنف بأنه المال المذخور تحت الأرض ، وهو قریب من المعنی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أجمع العلماء کافة علی وجوب الخمس فی الکنوز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فیه من طریق الأصحاب ما رواه الشیخ فی الصحیح ، عن الحلبی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العنبر وغوص اللؤلؤ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الکنز کم فیه؟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المعادن کم فیها؟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الخمس </w:t>
      </w:r>
      <w:r>
        <w:rPr>
          <w:rFonts w:eastAsia="IRNazanin" w:cs="IRNazanin"/>
          <w:color w:val="111111"/>
          <w:sz w:val="28"/>
          <w:szCs w:val="28"/>
          <w:rtl w:val="true"/>
          <w:lang w:bidi="fa-IR"/>
        </w:rPr>
        <w:t xml:space="preserve">»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زرارة ، عن أبی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المعادن کم فیها؟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ما کان رکازا ففیه الخمس </w:t>
      </w:r>
      <w:r>
        <w:rPr>
          <w:rFonts w:eastAsia="IRNazanin" w:cs="IRNazanin"/>
          <w:color w:val="111111"/>
          <w:sz w:val="28"/>
          <w:szCs w:val="28"/>
          <w:rtl w:val="true"/>
          <w:lang w:bidi="fa-IR"/>
        </w:rPr>
        <w:t xml:space="preserve">»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والرکاز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رکزه الله فی المعادن أی أحدثه ، ودفین أهل الجاهلیة ، وقطع الذهب والفضة من المعدن ، قاله فی القاموس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نصّ الأصحاب علی أن الخمس إنما یجب فی الکنز إذا بلغ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ما رواه ابن بابویه فی الصحیح ، عن أحمد بن محمد بن أبی نصر ، عن أبی الحسن الرضا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عما یجب فیه الخمس من الکنز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تجب الزکاة فی مثله ففیه الخمس </w:t>
      </w:r>
      <w:r>
        <w:rPr>
          <w:rFonts w:eastAsia="IRNazanin" w:cs="IRNazanin"/>
          <w:color w:val="111111"/>
          <w:sz w:val="28"/>
          <w:szCs w:val="28"/>
          <w:rtl w:val="true"/>
          <w:lang w:bidi="fa-IR"/>
        </w:rPr>
        <w:t xml:space="preserve">»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ومقتضی الروایة تعلق الخمس به إذا بلغ نصاب أحد النقدین ، إلا أن المصنف وجماعة اقتصروا علی ذکر نصاب الذهب</w:t>
      </w:r>
      <w:r>
        <w:rPr>
          <w:rFonts w:eastAsia="IRNazanin" w:cs="IRNazanin"/>
          <w:color w:val="111111"/>
          <w:sz w:val="28"/>
          <w:szCs w:val="28"/>
          <w:rtl w:val="true"/>
          <w:lang w:bidi="fa-IR"/>
        </w:rPr>
        <w:t xml:space="preserve">. </w:t>
      </w:r>
      <w:bookmarkStart w:id="683" w:name="pg15452_159078"/>
    </w:p>
    <w:p>
      <w:pPr>
        <w:pStyle w:val="BookText"/>
        <w:rPr/>
      </w:pPr>
      <w:bookmarkEnd w:id="683"/>
      <w:r>
        <w:rPr>
          <w:rFonts w:ascii="IRNazanin" w:hAnsi="IRNazanin" w:eastAsia="IRNazanin"/>
          <w:color w:val="111111"/>
          <w:sz w:val="28"/>
          <w:sz w:val="28"/>
          <w:szCs w:val="28"/>
          <w:rtl w:val="true"/>
          <w:lang w:bidi="fa-IR"/>
        </w:rPr>
        <w:t xml:space="preserve">وبما ذکرناه صرح العلامة فی المنتهی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المقدار المعین وهو العشرون مثقالا معتبر فی الذهب ، والفضة یعتبر فیها مائتا درهم ، وما عداهما یعتبر فیه قیمته بأحدهما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للرکاز نصاب آخر ، بل لا یجب الخمس فیه إلا أن یکون عشرین مثقالا ، فإذا بلغها وجب الخمس فیه وفیما زاد ، قلیلا کان أو کثیرا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ویشکل بأن مقتضی روایة ابن أبی نصر مساواة الخمس للزکاة فی اعتبار النصاب الثانی کالأول ، إلا أنی لا أعلم بذلک مصرحا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الکنز إما أن یوجد فی دار الحرب ، أو فی دار الإسلام ، وعلی التقدیر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أن یوجد فی أرض مباحة کالموات وما باد أهله ، أو مملوکة للواجد ، أو لغیره ، فالصور أربع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فی دار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قطع الأصحاب بأنه لواجده ، سواء کان علیه أثر الإسلام ، وهو اسم النبی صلی الله علیه و آله أو أحد ولاة الإسلام ، أم لا ، وعلیه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وجوب الخمس ، فلما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أنه لواجده ، فلأن الأصل فی الأشیاء الإباحة ، والتصرف فی مال الغیر إنما ثبت تحریمه إذا ثبت کون المال لمحترم ، أو تعلق به نهی خصوصا أو عموما ، والکل هنا منتف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وتؤیده صحیحة محمد بن مسلم ، عن أحدهما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الورق توجد فی دار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کانت الدار معمورة فیها أهلها فهی لأهلها ، وإن کانت خربة فأنت أحق بما وجدت </w:t>
      </w:r>
      <w:r>
        <w:rPr>
          <w:rFonts w:eastAsia="IRNazanin" w:cs="IRNazanin"/>
          <w:color w:val="111111"/>
          <w:sz w:val="28"/>
          <w:szCs w:val="28"/>
          <w:rtl w:val="true"/>
          <w:lang w:bidi="fa-IR"/>
        </w:rPr>
        <w:t xml:space="preserve">»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فی أرض مباحة من دار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والأصح أنه کالأول ، کما هو ظاهر اختیار المصنف فی کتاب اللقطة من هذا الکتاب </w:t>
      </w:r>
      <w:r>
        <w:rPr>
          <w:rStyle w:val="FootnoteAnchor"/>
          <w:rtl w:val="true"/>
        </w:rPr>
        <w:footnoteReference w:id="1557"/>
      </w:r>
      <w:r>
        <w:rPr>
          <w:rFonts w:ascii="IRNazanin" w:hAnsi="IRNazanin" w:eastAsia="IRNazanin"/>
          <w:color w:val="111111"/>
          <w:sz w:val="28"/>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4" w:name="__RefHeading___Toc7294077_2142443653"/>
      <w:bookmarkStart w:id="685" w:name="_Toc240"/>
      <w:bookmarkEnd w:id="684"/>
      <w:r>
        <w:rPr>
          <w:rtl w:val="true"/>
        </w:rPr>
        <w:t>حکم الکنز</w:t>
      </w:r>
      <w:bookmarkEnd w:id="685"/>
    </w:p>
    <w:p>
      <w:pPr>
        <w:pStyle w:val="BookText"/>
        <w:rPr/>
      </w:pPr>
      <w:r>
        <w:rPr>
          <w:rFonts w:ascii="IRNazanin" w:hAnsi="IRNazanin" w:eastAsia="IRNazanin"/>
          <w:color w:val="111111"/>
          <w:sz w:val="28"/>
          <w:sz w:val="28"/>
          <w:szCs w:val="28"/>
          <w:rtl w:val="true"/>
          <w:lang w:bidi="fa-IR"/>
        </w:rPr>
        <w:t xml:space="preserve">وإلیه ذهب الشیخ فی جملة من کتبه </w:t>
      </w:r>
      <w:r>
        <w:rPr>
          <w:rStyle w:val="FootnoteAnchor"/>
          <w:rtl w:val="true"/>
        </w:rPr>
        <w:footnoteReference w:id="1558"/>
      </w:r>
      <w:r>
        <w:rPr>
          <w:rFonts w:ascii="IRNazanin" w:hAnsi="IRNazanin" w:eastAsia="IRNazanin"/>
          <w:color w:val="111111"/>
          <w:sz w:val="28"/>
          <w:sz w:val="28"/>
          <w:szCs w:val="28"/>
          <w:rtl w:val="true"/>
          <w:lang w:bidi="fa-IR"/>
        </w:rPr>
        <w:t xml:space="preserve">، وابن إدریس </w:t>
      </w:r>
      <w:r>
        <w:rPr>
          <w:rStyle w:val="FootnoteAnchor"/>
          <w:rtl w:val="true"/>
        </w:rPr>
        <w:footnoteReference w:id="1559"/>
      </w:r>
      <w:r>
        <w:rPr>
          <w:rFonts w:ascii="IRNazanin" w:hAnsi="IRNazanin" w:eastAsia="IRNazanin"/>
          <w:color w:val="111111"/>
          <w:sz w:val="28"/>
          <w:sz w:val="28"/>
          <w:szCs w:val="28"/>
          <w:rtl w:val="true"/>
          <w:lang w:bidi="fa-IR"/>
        </w:rPr>
        <w:t>، وجماعة ، لعین ما ذکرناه سابقا من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علیه أثر الإسلام فهو لقطة ، وإن لم یکن علیه أثر الإسلام ملکه وأخرج خمسه </w:t>
      </w:r>
      <w:r>
        <w:rPr>
          <w:rStyle w:val="FootnoteAnchor"/>
          <w:rtl w:val="true"/>
        </w:rPr>
        <w:footnoteReference w:id="1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واختاره المصنف ، وأکثر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واستدلوا علی القسم الثانی بنحو ما ذکرناه ، وعلی القسم الأول بأن ما علیه أثر الإسلام یصدق علیه أنه مال ضائع علیه أثر ملک إنسان ووجد فی دار الإسلام ، فیکون لقطة کغیره ، وبأن أثر الإسلام یدل علی سبق ید مسلم والأصل بقاء ملکه ، وبما رواه الشیخ ، عن محمد بن قیس ، عن الباقر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قضی علی علیه السلام فی رجل وجد ورقا فی خربة أن یعرّفها ، فإن وجد من یعرفها وإلا تمتع بها </w:t>
      </w:r>
      <w:r>
        <w:rPr>
          <w:rFonts w:eastAsia="IRNazanin" w:cs="IRNazanin"/>
          <w:color w:val="111111"/>
          <w:sz w:val="28"/>
          <w:szCs w:val="28"/>
          <w:rtl w:val="true"/>
          <w:lang w:bidi="fa-IR"/>
        </w:rPr>
        <w:t xml:space="preserve">»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ویتوجه 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إطلاق اسم اللقطة علی المال المکنوز ، إذ المتبادر من معناها أنها المال الضائع علی غیر هذا الوجه ، علی أن اللازم من ذلک عدم الفرق بین ما علیه أثر الإسلام وغیره ، وهم لا یقولون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وجود أثر الإسلام علی المال المکنوز لا یقتضی جریان ملک المسلم علیه ، إذ یمکن صدور الأثر من غیر المسلم ، کما اعترف به الأصحاب فی القسم الأول ، وهو الموجود فی دار الحرب</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الروایة فغیر دالة علی هذا التفصیل بوجه ، والجمع بینها وبین صحیحة محمد بن مسلم المتقدمة </w:t>
      </w:r>
      <w:r>
        <w:rPr>
          <w:rStyle w:val="FootnoteAnchor"/>
          <w:rtl w:val="true"/>
        </w:rPr>
        <w:footnoteReference w:id="1562"/>
      </w:r>
      <w:r>
        <w:rPr>
          <w:rFonts w:ascii="IRNazanin" w:hAnsi="IRNazanin" w:eastAsia="IRNazanin"/>
          <w:color w:val="111111"/>
          <w:sz w:val="28"/>
          <w:sz w:val="28"/>
          <w:szCs w:val="28"/>
          <w:rtl w:val="true"/>
          <w:lang w:bidi="fa-IR"/>
        </w:rPr>
        <w:t xml:space="preserve">یقتضی حملها علی ما إذا کانت الخربة </w:t>
      </w:r>
      <w:bookmarkStart w:id="686" w:name="pg15452_159080"/>
    </w:p>
    <w:p>
      <w:pPr>
        <w:pStyle w:val="BookText"/>
        <w:rPr/>
      </w:pPr>
      <w:bookmarkEnd w:id="686"/>
      <w:r>
        <w:rPr>
          <w:rFonts w:ascii="IRNazanin" w:hAnsi="IRNazanin" w:eastAsia="IRNazanin"/>
          <w:color w:val="111111"/>
          <w:sz w:val="28"/>
          <w:sz w:val="28"/>
          <w:szCs w:val="28"/>
          <w:rtl w:val="true"/>
          <w:lang w:bidi="fa-IR"/>
        </w:rPr>
        <w:t>وکذا لو اشتری دابة ووجد فی جوفها شیئا له 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لمالک معروف ، أو علی ما إذا کان الورق غیر مکنوز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فلا دلالة لها علی ما اعتبروه من التفصیل ، فالمصیر إلیه لا یخلو من تحکم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فی أرض مملوکة للواجد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ملکت بالإحیاء کان کالموجود فی المباح ، وإن کانت مبتاعة ولم یدخل الکنز فی البیع فقد نصّ الشارح </w:t>
      </w:r>
      <w:r>
        <w:rPr>
          <w:rStyle w:val="FootnoteAnchor"/>
          <w:rtl w:val="true"/>
        </w:rPr>
        <w:footnoteReference w:id="1563"/>
      </w:r>
      <w:r>
        <w:rPr>
          <w:rFonts w:ascii="IRNazanin" w:hAnsi="IRNazanin" w:eastAsia="IRNazanin"/>
          <w:color w:val="111111"/>
          <w:sz w:val="28"/>
          <w:sz w:val="28"/>
          <w:szCs w:val="28"/>
          <w:rtl w:val="true"/>
          <w:lang w:bidi="fa-IR"/>
        </w:rPr>
        <w:t>وجماعة علی أنه یجب تعریف کل من جرت یده علی المبیع مقدّما الأقرب فالأقرب ، فإن عرفه فهو له ، وإلا کان کالموجود فی المباح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المناقشة فی وجوب تعریفه لذی الید السابقة إذا احتمل عدم جریان یده علیه ، لأصالة البراءة من هذا التکلیف ، مضافا إلی أصالة عدم التقدم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علم انتفاؤه عن بعض الملاّک فینبغی القطع بسقوط تعریفه ، لانتفاء فائدته ، وکذا الکلام لو کانت موروثة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فی أرض مملوکة لمسلم أو معاهد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والحکم فیه کما فی الموجود فی الأرض المبتاعة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علم انتفاء الکنز عن المالک المعروف سقط تعریفه وکان کالموجود فی المباح ، لأن المالک والحال هذه مجهول ، فجاز أن یکون غیر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 لو اشتری دابة ووجد فی جوفها شیئا له قیمة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یجب تعریف البائع لو اشتری دابة فوجد فی بطنها شیئا له قیمة ، فإن عرفه فهو أحق به ، وإن جهله فهو للمشتری وعلیه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وجوب التعریف ، فتدل علیه صحیحة عبد الله بن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الرجل أسأله عن رجل اشتری جزورا أو بقرة للأضاحی ، فلما ذبحها وجد فی جوفها صرة فیها دراهم أو دنانیر أو جوهر ، لمن یکون ذلک؟</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7" w:name="__RefHeading___Toc7294079_2142443653"/>
      <w:bookmarkStart w:id="688" w:name="_Toc241"/>
      <w:bookmarkEnd w:id="687"/>
      <w:r>
        <w:rPr>
          <w:rtl w:val="true"/>
        </w:rPr>
        <w:t>حکم ما یوجد فی جوف الحیوان</w:t>
      </w:r>
      <w:bookmarkEnd w:id="688"/>
    </w:p>
    <w:p>
      <w:pPr>
        <w:pStyle w:val="BookText"/>
        <w:rPr/>
      </w:pPr>
      <w:r>
        <w:rPr>
          <w:rFonts w:ascii="IRNazanin" w:hAnsi="IRNazanin" w:eastAsia="IRNazanin"/>
          <w:color w:val="111111"/>
          <w:sz w:val="28"/>
          <w:sz w:val="28"/>
          <w:szCs w:val="28"/>
          <w:rtl w:val="true"/>
          <w:lang w:bidi="fa-IR"/>
        </w:rPr>
        <w:t>ولو ابتاع سمکة فوجد فی جوفها شیئا أخرج خمسه ، وکان له الباقی ، ولا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فوقع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عرفها البائع ، فإن لم یکن یعرفها فالشی‌ء لک ، رزقک الله إیاه </w:t>
      </w:r>
      <w:r>
        <w:rPr>
          <w:rFonts w:eastAsia="IRNazanin" w:cs="IRNazanin"/>
          <w:color w:val="111111"/>
          <w:sz w:val="28"/>
          <w:szCs w:val="28"/>
          <w:rtl w:val="true"/>
          <w:lang w:bidi="fa-IR"/>
        </w:rPr>
        <w:t xml:space="preserve">»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وإطلاق الروایة یقتضی عدم الفرق بین ما علیه أثر الإسلام وغیره ، بل الظاهر کون الدراهم فی ذلک الوقت مسکوکة بسکة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ذلک هو الوجه فی إطلاق الأصحاب الحکم فی هذه المسألة والتفصیل فی المسألة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ویستفاد من هذه الروایة أیضا أنه لا یجب تتبع من جرت یده علی الدابة من الملاّک ، وهو کذلک ، إذ من الجائز عدم جریان ید </w:t>
      </w:r>
      <w:r>
        <w:rPr>
          <w:rStyle w:val="FootnoteAnchor"/>
          <w:rtl w:val="true"/>
        </w:rPr>
        <w:footnoteReference w:id="1565"/>
      </w:r>
      <w:r>
        <w:rPr>
          <w:rFonts w:ascii="IRNazanin" w:hAnsi="IRNazanin" w:eastAsia="IRNazanin"/>
          <w:color w:val="111111"/>
          <w:sz w:val="28"/>
          <w:sz w:val="28"/>
          <w:szCs w:val="28"/>
          <w:rtl w:val="true"/>
          <w:lang w:bidi="fa-IR"/>
        </w:rPr>
        <w:t>ذی الملک المتقدم علی هذا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علم تأخر ابتلاع الدابة لما وجد فی جوفها عن البیع ، لم یبعد سقوط تعریف البائع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وجوب الخمس فی هذا الموجود ، فقد قطع به الأصحاب ولم ینقلوا علیه دلیلا ، وظاهرهم اندراجه فی مفهوم الکنز ، وهو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دخوله فی قسم الأرباح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ابتاع سمکة فوجد فی جوفها شیئا أخرج خمسه وکان الباقی له ، ولا یعرّف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الفرق بین الدابة والسمکة حیث جعل ما یوجد فی جوف الدابة کالموجود فی الأرض المبیعة ، وما فی جوف السمکة کالموجود فی المباح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الدابة مملوکة فی الأصل للغیر ، فکانت کالأرض ، بخلاف السمکة فإنها فی الأصل من المباحات التی لا تملک إلا بالحیازة ونیة التملک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w:t>
      </w:r>
    </w:p>
    <w:p>
      <w:pPr>
        <w:pStyle w:val="BookText"/>
        <w:rPr/>
      </w:pPr>
      <w:r>
        <w:rPr>
          <w:rFonts w:ascii="IRNazanin" w:hAnsi="IRNazanin" w:eastAsia="IRNazanin"/>
          <w:color w:val="111111"/>
          <w:sz w:val="28"/>
          <w:sz w:val="28"/>
          <w:szCs w:val="28"/>
          <w:rtl w:val="true"/>
          <w:lang w:bidi="fa-IR"/>
        </w:rPr>
        <w:t xml:space="preserve">تفریع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وجد کنزا فی أرض موات من دار الإسلام ، فإن لم یکن علیه سکة أو کان علیه سکة عادیة أخرج خمسه وکان له الباقی ، وإن کان علیه سکة الإسلام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 کاللقطة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یملکه الواجد وعلیه الخمس ، والأول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المعلوم عدم توجه القصد إلی ملک ما فی بطن السمکة لعدم الشعور به ، بل ربما أمکن دعوی عدم صدق حیازته ، فیکون باقیا علی أصالة الإباحة وإن کان علیه أثر الإسلام ، لأن ذلک لا یدل علی جریان ملک المسلم علیه کما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لاح من کلام العلامة فی التذکرة المیل إلی إلحاق السمکة بالدابة ، لأن القصد إلی حیازتها یستلزم القصد إلی حیازة جمیع أجزائها </w:t>
      </w:r>
      <w:r>
        <w:rPr>
          <w:rStyle w:val="FootnoteAnchor"/>
          <w:rtl w:val="true"/>
        </w:rPr>
        <w:footnoteReference w:id="1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وجوب الخمس فی ذلک ، فالکلام فیه کما فی الموجود فی جوف الدابة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تفریع ، إذا وجد کنزا فی أرض موات من دار الإسلام ، فإن لم یکن علیه سکة أو کان علیه سکة عادیة أخرج خمسه وکان له الباقی ، وإن کان علیه أثر الإسلام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 کاللقطة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یملکه الواجد وعلیه الخمس ، والأول أشبه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الکلام فی ذلک ، وأن القول الثانی لا یخلو من قوة </w:t>
      </w:r>
      <w:r>
        <w:rPr>
          <w:rStyle w:val="FootnoteAnchor"/>
          <w:rtl w:val="true"/>
        </w:rPr>
        <w:footnoteReference w:id="1567"/>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بالتشدید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الشی‌ء القدیم ، کأنه منسوب إلی عاد قوم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بالسکة العادیة هنا ما قابل سکة الإسلام سواء کانت قدیمة أو حادثة</w:t>
      </w:r>
      <w:r>
        <w:rPr>
          <w:rFonts w:eastAsia="IRNazanin" w:cs="IRNazanin"/>
          <w:color w:val="111111"/>
          <w:sz w:val="28"/>
          <w:szCs w:val="28"/>
          <w:rtl w:val="true"/>
          <w:lang w:bidi="fa-IR"/>
        </w:rPr>
        <w:t xml:space="preserve">. </w:t>
      </w:r>
      <w:bookmarkStart w:id="689" w:name="pg15452_159083"/>
    </w:p>
    <w:p>
      <w:pPr>
        <w:pStyle w:val="BookText"/>
        <w:rPr/>
      </w:pPr>
      <w:bookmarkEnd w:id="689"/>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یخرج من البحر بالغوص ، کالجواهر والدرر ، بشرط أن تبلغ قیمته دینارا فصاعدا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 ، کل ما یخرج من البحر بالغوص ، کالجواهر والدرر ، بشرط أن تبلغ قیمته دینارا فصاعدا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وجوب الخمس فی هذا النوع فقال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قول علمائنا أجمع </w:t>
      </w:r>
      <w:r>
        <w:rPr>
          <w:rStyle w:val="FootnoteAnchor"/>
          <w:rtl w:val="true"/>
        </w:rPr>
        <w:footnoteReference w:id="1568"/>
      </w:r>
      <w:r>
        <w:rPr>
          <w:rFonts w:ascii="IRNazanin" w:hAnsi="IRNazanin" w:eastAsia="IRNazanin"/>
          <w:color w:val="111111"/>
          <w:sz w:val="28"/>
          <w:sz w:val="28"/>
          <w:szCs w:val="28"/>
          <w:rtl w:val="true"/>
          <w:lang w:bidi="fa-IR"/>
        </w:rPr>
        <w:t xml:space="preserve">، واستدل بما رواه الشیخ فی الصحیح ، عن الحلبی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العنبر وغوص اللؤلؤ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الخمس </w:t>
      </w:r>
      <w:r>
        <w:rPr>
          <w:rFonts w:eastAsia="IRNazanin" w:cs="IRNazanin"/>
          <w:color w:val="111111"/>
          <w:sz w:val="28"/>
          <w:szCs w:val="28"/>
          <w:rtl w:val="true"/>
          <w:lang w:bidi="fa-IR"/>
        </w:rPr>
        <w:t xml:space="preserve">» </w:t>
      </w:r>
      <w:r>
        <w:rPr>
          <w:rStyle w:val="FootnoteAnchor"/>
          <w:rtl w:val="true"/>
        </w:rPr>
        <w:footnoteReference w:id="1569"/>
      </w:r>
      <w:r>
        <w:rPr>
          <w:rFonts w:ascii="IRNazanin" w:hAnsi="IRNazanin" w:eastAsia="IRNazanin"/>
          <w:color w:val="111111"/>
          <w:sz w:val="28"/>
          <w:sz w:val="28"/>
          <w:szCs w:val="28"/>
          <w:rtl w:val="true"/>
          <w:lang w:bidi="fa-IR"/>
        </w:rPr>
        <w:t xml:space="preserve">وهی قاصرة عن إفادة التعمیم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اعتبار النصاب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 xml:space="preserve">) </w:t>
      </w:r>
      <w:r>
        <w:rPr>
          <w:rStyle w:val="FootnoteAnchor"/>
          <w:rtl w:val="true"/>
        </w:rPr>
        <w:footnoteReference w:id="1571"/>
      </w:r>
      <w:r>
        <w:rPr>
          <w:rFonts w:ascii="IRNazanin" w:hAnsi="IRNazanin" w:eastAsia="IRNazanin"/>
          <w:color w:val="111111"/>
          <w:sz w:val="28"/>
          <w:sz w:val="28"/>
          <w:szCs w:val="28"/>
          <w:rtl w:val="true"/>
          <w:lang w:bidi="fa-IR"/>
        </w:rPr>
        <w:t>موضع وفاق بینهم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 کلامهم فی تقدیره ، فذهب الأکثر إلی أنه دینار واحد ، لما رواه الشیخ ، عن أحمد بن أبی نصر ، عن محمد بن علی بن أبی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عما یخرج من البحر من اللؤلؤ والیاقوت والزبرجد ، وعن معادن الذهب والفضة ، هل فیه زکاة؟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بلغ قیمته دینارا ففیه الخمس </w:t>
      </w:r>
      <w:r>
        <w:rPr>
          <w:rFonts w:eastAsia="IRNazanin" w:cs="IRNazanin"/>
          <w:color w:val="111111"/>
          <w:sz w:val="28"/>
          <w:szCs w:val="28"/>
          <w:rtl w:val="true"/>
          <w:lang w:bidi="fa-IR"/>
        </w:rPr>
        <w:t xml:space="preserve">» </w:t>
      </w:r>
      <w:r>
        <w:rPr>
          <w:rStyle w:val="FootnoteAnchor"/>
          <w:rtl w:val="true"/>
        </w:rPr>
        <w:footnoteReference w:id="1572"/>
      </w:r>
      <w:r>
        <w:rPr>
          <w:rFonts w:ascii="IRNazanin" w:hAnsi="IRNazanin" w:eastAsia="IRNazanin"/>
          <w:color w:val="111111"/>
          <w:sz w:val="28"/>
          <w:sz w:val="28"/>
          <w:szCs w:val="28"/>
          <w:rtl w:val="true"/>
          <w:lang w:bidi="fa-IR"/>
        </w:rPr>
        <w:t>وهذه الروایة وإن کانت ضعیفة السند بجهالة الراوی إلا أن الإجماع المنقول منعقد علی اعتبار النصاب ، ولا قائل باعتبار ما دون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العلامة فی المختلف عن المفید فی المسائل الغریة أنه جعل نصابه عشرین دینارا کالمعدن </w:t>
      </w:r>
      <w:r>
        <w:rPr>
          <w:rStyle w:val="FootnoteAnchor"/>
          <w:rtl w:val="true"/>
        </w:rPr>
        <w:footnoteReference w:id="15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نقف له علی مستند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یعتبر فی الزائد نصاب إجماعا ، بل لو زاد قلیلا</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0" w:name="__RefHeading___Toc7294081_2142443653"/>
      <w:bookmarkStart w:id="691" w:name="_Toc242"/>
      <w:bookmarkEnd w:id="690"/>
      <w:r>
        <w:rPr>
          <w:rtl w:val="true"/>
        </w:rPr>
        <w:t>وجوب الخمس فی الغوص</w:t>
      </w:r>
      <w:bookmarkStart w:id="692" w:name="pg15452_159084"/>
      <w:bookmarkEnd w:id="691"/>
    </w:p>
    <w:p>
      <w:pPr>
        <w:pStyle w:val="BookText"/>
        <w:rPr/>
      </w:pPr>
      <w:bookmarkEnd w:id="692"/>
      <w:r>
        <w:rPr>
          <w:rFonts w:ascii="IRNazanin" w:hAnsi="IRNazanin" w:eastAsia="IRNazanin"/>
          <w:color w:val="111111"/>
          <w:sz w:val="28"/>
          <w:sz w:val="28"/>
          <w:szCs w:val="28"/>
          <w:rtl w:val="true"/>
          <w:lang w:bidi="fa-IR"/>
        </w:rPr>
        <w:t>ولو أخذ منه شی‌ء من غیر غوص لم یجب الخمس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کثیرا وجب فیه الخمس </w:t>
      </w:r>
      <w:r>
        <w:rPr>
          <w:rStyle w:val="FootnoteAnchor"/>
          <w:rtl w:val="true"/>
        </w:rPr>
        <w:footnoteReference w:id="1574"/>
      </w:r>
    </w:p>
    <w:p>
      <w:pPr>
        <w:pStyle w:val="BookText"/>
        <w:rPr/>
      </w:pPr>
      <w:r>
        <w:rPr>
          <w:rFonts w:ascii="IRNazanin" w:hAnsi="IRNazanin" w:eastAsia="IRNazanin"/>
          <w:color w:val="111111"/>
          <w:sz w:val="28"/>
          <w:sz w:val="28"/>
          <w:szCs w:val="28"/>
          <w:rtl w:val="true"/>
          <w:lang w:bidi="fa-IR"/>
        </w:rPr>
        <w:t>والبحث فی الدفعة والدفعات کما سلف فی المعدن ، والأقرب ضم الجمیع وإن أعرض أو تباعد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اشترک فی الغوص جماعة اعتبر بلوغ نصیب کل واحد منهم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ویضم أنواع المخرج بعضها إلی بعض فی التقویم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أخرج من البحر حیوانا بالغوص فالأصح أنه لا یتعلق به حکم الغوص ، بل یکون من باب الأرباح والفوائد التی یعتبر فیها مؤنة السنة کما اختاره فی المعتبر </w:t>
      </w:r>
      <w:r>
        <w:rPr>
          <w:rStyle w:val="FootnoteAnchor"/>
          <w:rtl w:val="true"/>
        </w:rPr>
        <w:footnoteReference w:id="15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الشهید فی البیان عن بعض من عاصره أنه جعله من قبیل الغوص </w:t>
      </w:r>
      <w:r>
        <w:rPr>
          <w:rStyle w:val="FootnoteAnchor"/>
          <w:rtl w:val="true"/>
        </w:rPr>
        <w:footnoteReference w:id="1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 ، لأن الروایة المعتبرة إنما تضمّنت غوص اللؤلؤ خاصة ، وما عداه إنما ثبت حکمه بالإجماع إن تم ، وهو غیر منعقد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أخذ منه شی‌ء من غیر غوص لم یجب فیه الخمس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أنه لا یجب فیه الخمس من هذه الجهة ، ولا ینافی ذلک وجوب الخمس فیه اعتبار کونه من الأرباح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واستقرب الشهیدان مساواة ما یؤخذ من البحر من غیر غوص لما یؤخذ بالغوص </w:t>
      </w:r>
      <w:r>
        <w:rPr>
          <w:rStyle w:val="FootnoteAnchor"/>
          <w:rtl w:val="true"/>
        </w:rPr>
        <w:footnoteReference w:id="15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کان مستنده إطلاق روایة محمد بن علی المتقدمة عن أبی الحسن علیه السلام ، حیث سأله عما یخرج من البحر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بلغ قیمته دینارا ففیه الخمس </w:t>
      </w:r>
      <w:r>
        <w:rPr>
          <w:rFonts w:eastAsia="IRNazanin" w:cs="IRNazanin"/>
          <w:color w:val="111111"/>
          <w:sz w:val="28"/>
          <w:szCs w:val="28"/>
          <w:rtl w:val="true"/>
          <w:lang w:bidi="fa-IR"/>
        </w:rPr>
        <w:t xml:space="preserve">» </w:t>
      </w:r>
      <w:r>
        <w:rPr>
          <w:rStyle w:val="FootnoteAnchor"/>
          <w:rtl w:val="true"/>
        </w:rPr>
        <w:footnoteReference w:id="1578"/>
      </w:r>
    </w:p>
    <w:p>
      <w:pPr>
        <w:pStyle w:val="BookText"/>
        <w:rPr/>
      </w:pPr>
      <w:r>
        <w:rPr>
          <w:rFonts w:ascii="IRNazanin" w:hAnsi="IRNazanin" w:eastAsia="IRNazanin"/>
          <w:color w:val="111111"/>
          <w:sz w:val="28"/>
          <w:sz w:val="28"/>
          <w:szCs w:val="28"/>
          <w:rtl w:val="true"/>
          <w:lang w:bidi="fa-IR"/>
        </w:rPr>
        <w:t xml:space="preserve">وفیها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 المقنع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الوسائل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ما یجب فیه الخمس 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لکنها ضعیفة</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3" w:name="__RefHeading___Toc7294083_2142443653"/>
      <w:bookmarkStart w:id="694" w:name="_Toc243"/>
      <w:bookmarkEnd w:id="693"/>
      <w:r>
        <w:rPr>
          <w:rtl w:val="true"/>
        </w:rPr>
        <w:t>حکم المأخوذ من غیر غوص</w:t>
      </w:r>
      <w:bookmarkStart w:id="695" w:name="pg15452_159085"/>
      <w:bookmarkEnd w:id="694"/>
    </w:p>
    <w:p>
      <w:pPr>
        <w:pStyle w:val="BookText"/>
        <w:rPr/>
      </w:pPr>
      <w:bookmarkEnd w:id="695"/>
      <w:r>
        <w:rPr>
          <w:rFonts w:ascii="IRNazanin" w:hAnsi="IRNazanin" w:eastAsia="IRNazanin"/>
          <w:color w:val="111111"/>
          <w:sz w:val="28"/>
          <w:sz w:val="28"/>
          <w:szCs w:val="28"/>
          <w:rtl w:val="true"/>
          <w:lang w:bidi="fa-IR"/>
        </w:rPr>
        <w:t xml:space="preserve">تفریع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العنبر إن أخرج بالغوص روعی فیه مقدار دینار ، وإن جنی من وجه الماء أو من الساحل کان له حکم المعادن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وکیف کان فینبغی القطع بعدم وجوب الخمس فیما یوجد مطروحا فی الساحل ، لأصالة البراءة السالمة من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تفریع ، العنبر إذا أخرج بالغوص روعی فیه مقدار دینار ، وإن جنی من وجه الماء أو من الساحل کان له حکم المعادن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کلام أهل اللغة فی حقیقة العنبر ، فقال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العنبر من الطیب ، روث دابة بحریة ، أو نبع عین فیه </w:t>
      </w:r>
      <w:r>
        <w:rPr>
          <w:rStyle w:val="FootnoteAnchor"/>
          <w:rtl w:val="true"/>
        </w:rPr>
        <w:footnoteReference w:id="1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ابن إدریس فی سرائره عن الجاحظ فی کتاب الحیوان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العنبر یقذفه البحر إلی جزیرة فلا یأکل منه شی‌ء إلا مات ، ولا ینقره طائر بمنقاره إلا نصل فیه منقاره ، وإذا وضع رجلیه علیه نصلت أظفاره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وحکی الشهید فی البیان عن أهل الطب أنهم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جماجم تخرج من عین فی البحر ، أکبرها وزنه ألف مثقال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أجمع الأصحاب علی وجوب الخمس فی العنبر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مروی فی صحیحة الحلبی المتقدمة عن الصادق علیه السلام </w:t>
      </w:r>
      <w:r>
        <w:rPr>
          <w:rStyle w:val="FootnoteAnchor"/>
          <w:rtl w:val="true"/>
        </w:rPr>
        <w:footnoteReference w:id="15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 کلامهم فی مقدار نصابه ، فذهب الأکثر إلی أنه إن أخرج بالغوص روعی فیه مقدار دینار ، وإن جنی من وجه الماء أو من الساحل کان له حکم المعادن</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6" w:name="__RefHeading___Toc7294085_2142443653"/>
      <w:bookmarkStart w:id="697" w:name="_Toc244"/>
      <w:bookmarkEnd w:id="696"/>
      <w:r>
        <w:rPr>
          <w:rtl w:val="true"/>
        </w:rPr>
        <w:t>حکم اخراج العنبر</w:t>
      </w:r>
      <w:bookmarkStart w:id="698" w:name="pg15452_159086"/>
      <w:bookmarkEnd w:id="697"/>
    </w:p>
    <w:p>
      <w:pPr>
        <w:pStyle w:val="BookText"/>
        <w:rPr/>
      </w:pPr>
      <w:bookmarkEnd w:id="698"/>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یفضل عن مؤنة السنة له ولعیاله من أرباح التجارات والصناعات والزراعات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ویشکل بانتفاء ما یدل علی اعتبار الدینار فی مطلق المخرج بالغوص ، وبالمنع من إطلاق اسم المعدن علی ما یجنی من وجه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وأطلق المفید فی المسائل الغریة أن نصابه عشرون دینارا کالکنز والمعدن </w:t>
      </w:r>
      <w:r>
        <w:rPr>
          <w:rStyle w:val="FootnoteAnchor"/>
          <w:rtl w:val="true"/>
        </w:rPr>
        <w:footnoteReference w:id="1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قیل بوجوب الخمس فیه مطلقا کما هو ظاهر اختیار الشیخ فی النهایة </w:t>
      </w:r>
      <w:r>
        <w:rPr>
          <w:rStyle w:val="FootnoteAnchor"/>
          <w:rtl w:val="true"/>
        </w:rPr>
        <w:footnoteReference w:id="1585"/>
      </w:r>
      <w:r>
        <w:rPr>
          <w:rFonts w:ascii="IRNazanin" w:hAnsi="IRNazanin" w:eastAsia="IRNazanin"/>
          <w:color w:val="111111"/>
          <w:sz w:val="28"/>
          <w:sz w:val="28"/>
          <w:szCs w:val="28"/>
          <w:rtl w:val="true"/>
          <w:lang w:bidi="fa-IR"/>
        </w:rPr>
        <w:t>کان قویا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الخامس ، ما یفضل عن مؤنة السنة له ولعیاله من أرباح التجارات والصناعات والزراعات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البحث فی هذه المسألة یقع فی مواضع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وجوب الخمس فی هذا النوع ، وهو مقطوع به فی کلام أکثر الأصحاب ، بل ادعی علیه العلامة فی التذکرة والمنتهی الإجماع وتواتر الأخبار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الجنید فی مختصر الأحمدی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ما استفید من میراث أو کد بدن أو صلة أخ أو ربح تجارة أو نحو ذلک فالأحوط إخراجه لاختلاف الروایة فی ذلک ، ولو لم یخرجه الإنسان لم یکن کتارک الزکاة التی لا خلاف فیها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 کلامه العفو عن هذا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وحکاه الشهید فی البیان عن ظاهر ابن أبی عقیل أیضا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ابن الجنید وابن أبی عقیل العفو عن هذا النوع وأنه لا خمس فیه ، والأکثر علی وجوبه ، وهو المعتمد ، لانعقاد</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9" w:name="__RefHeading___Toc7294087_2142443653"/>
      <w:bookmarkStart w:id="700" w:name="_Toc245"/>
      <w:bookmarkEnd w:id="699"/>
      <w:r>
        <w:rPr>
          <w:rtl w:val="true"/>
        </w:rPr>
        <w:t>وجوب الخمس فیما یفضل عن مؤنة السنة</w:t>
      </w:r>
      <w:bookmarkEnd w:id="700"/>
    </w:p>
    <w:p>
      <w:pPr>
        <w:pStyle w:val="BookText"/>
        <w:rPr/>
      </w:pPr>
      <w:r>
        <w:rPr>
          <w:rFonts w:ascii="IRNazanin" w:hAnsi="IRNazanin" w:eastAsia="IRNazanin"/>
          <w:color w:val="111111"/>
          <w:sz w:val="28"/>
          <w:sz w:val="28"/>
          <w:szCs w:val="28"/>
          <w:rtl w:val="true"/>
          <w:lang w:bidi="fa-IR"/>
        </w:rPr>
        <w:t xml:space="preserve">الإجماع علیه فی الأزمنة السابقة لزمانهما واشتهار الروایات فیه </w:t>
      </w:r>
      <w:r>
        <w:rPr>
          <w:rStyle w:val="FootnoteAnchor"/>
          <w:rtl w:val="true"/>
        </w:rPr>
        <w:footnoteReference w:id="158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احتج الموجبون بقوله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غَنِمْتُمْ مِنْ شَیْ‌ءٍ فَأَنَّ لِلّهِ خُمُسَهُ </w:t>
      </w:r>
      <w:r>
        <w:rPr>
          <w:rFonts w:eastAsia="Amiri" w:cs="Amiri" w:ascii="Amiri" w:hAnsi="Amiri"/>
          <w:color w:val="111111"/>
          <w:sz w:val="28"/>
          <w:szCs w:val="28"/>
          <w:rtl w:val="true"/>
          <w:lang w:bidi="ar-SA"/>
        </w:rPr>
        <w:t xml:space="preserve">) </w:t>
      </w:r>
      <w:r>
        <w:rPr>
          <w:rStyle w:val="FootnoteAnchor"/>
          <w:rtl w:val="true"/>
        </w:rPr>
        <w:footnoteReference w:id="1589"/>
      </w:r>
      <w:r>
        <w:rPr>
          <w:rFonts w:ascii="IRNazanin" w:hAnsi="IRNazanin" w:eastAsia="IRNazanin"/>
          <w:color w:val="111111"/>
          <w:sz w:val="28"/>
          <w:sz w:val="28"/>
          <w:szCs w:val="28"/>
          <w:rtl w:val="true"/>
          <w:lang w:bidi="fa-IR"/>
        </w:rPr>
        <w:t xml:space="preserve">والغنیمة اسم للفائدة ، فکما یتناول هذا اللفظ غنیمة دار الحرب بإطلاقه یتناول غیرها من الفوائد ، وبالأخبار المستفیضة کروایة عبد الله بن سنان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کل امرئ غنم واکتسب الخمس مما أصاب لفاطمة علیهاالسلام ولمن یلی أمرها من بعدها من ورثتها الحجج علی الناس ، فذلک لهم خاصة یضعونه حیث شاءوا ، وحرم علیهم الصدقة ، حتی الخیاط یخیط قمیصا بخمسة دوانیق فلنا منه دانق إلا من أحللناه من شیعتنا لتطیب لهم به الولادة </w:t>
      </w:r>
      <w:r>
        <w:rPr>
          <w:rFonts w:eastAsia="IRNazanin" w:cs="IRNazanin"/>
          <w:color w:val="111111"/>
          <w:sz w:val="28"/>
          <w:szCs w:val="28"/>
          <w:rtl w:val="true"/>
          <w:lang w:bidi="fa-IR"/>
        </w:rPr>
        <w:t xml:space="preserve">»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حکم مؤذن بنی عبیس </w:t>
      </w:r>
      <w:r>
        <w:rPr>
          <w:rStyle w:val="FootnoteAnchor"/>
          <w:rtl w:val="true"/>
        </w:rPr>
        <w:footnoteReference w:id="1591"/>
      </w:r>
      <w:r>
        <w:rPr>
          <w:rFonts w:ascii="IRNazanin" w:hAnsi="IRNazanin" w:eastAsia="IRNazanin"/>
          <w:color w:val="111111"/>
          <w:sz w:val="28"/>
          <w:sz w:val="28"/>
          <w:szCs w:val="28"/>
          <w:rtl w:val="true"/>
          <w:lang w:bidi="fa-IR"/>
        </w:rPr>
        <w:t xml:space="preserve">، عن أبی عبد الله علیه السلام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أنما غنمتم من شی‌ء فأن لله خمسه وللرسول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 والله الإفادة یوما بیوم ، إلا أن أبی جعل شیعتنا فی حل من ذلک لیزکوا </w:t>
      </w:r>
      <w:r>
        <w:rPr>
          <w:rFonts w:eastAsia="IRNazanin" w:cs="IRNazanin"/>
          <w:color w:val="111111"/>
          <w:sz w:val="28"/>
          <w:szCs w:val="28"/>
          <w:rtl w:val="true"/>
          <w:lang w:bidi="fa-IR"/>
        </w:rPr>
        <w:t xml:space="preserve">»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وروایة محمد بن الحسن الأشعری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بعض أصحابنا إلی أبی جعفر الثانی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الخمس أعلی جمیع ما یستفید الرجل من قلیل وکثیر من جمیع الضروب وعلی الضیاع وکیف ذلک؟ فکتب بخطه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الخمس بعد المؤنة </w:t>
      </w:r>
      <w:r>
        <w:rPr>
          <w:rFonts w:eastAsia="IRNazanin" w:cs="IRNazanin"/>
          <w:color w:val="111111"/>
          <w:sz w:val="28"/>
          <w:szCs w:val="28"/>
          <w:rtl w:val="true"/>
          <w:lang w:bidi="fa-IR"/>
        </w:rPr>
        <w:t xml:space="preserve">»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وروایة علی بن مهزیار قال ، قال لی أبو علی بن راشد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أمرتنی بالقیام بأمرک وأخذ حقک فأعلمت موالیک ذلک ، فقال لی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 شی‌ء حقه؟ فلم أدر ما أجیبه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علیهم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فی أی شی‌ء؟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أمتعتهم وضیاعهم ، والتاجر علیه ، والصانع بیده ، وذلک إذا أمکنهم بعد مؤنتهم </w:t>
      </w:r>
      <w:r>
        <w:rPr>
          <w:rFonts w:eastAsia="IRNazanin" w:cs="IRNazanin"/>
          <w:color w:val="111111"/>
          <w:sz w:val="28"/>
          <w:szCs w:val="28"/>
          <w:rtl w:val="true"/>
          <w:lang w:bidi="fa-IR"/>
        </w:rPr>
        <w:t xml:space="preserve">»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الریان بن الصلت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الذی یجب علیّ یا مولای فی غلة رحی ، فی أرض قطیعة لی ، وفی ثمن سمک وبردی وقصب أبیعه من أجمة هذه القطیعة؟ فکتب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علیک فیه الخمس إن شاء الله </w:t>
      </w:r>
      <w:r>
        <w:rPr>
          <w:rFonts w:eastAsia="IRNazanin" w:cs="IRNazanin"/>
          <w:color w:val="111111"/>
          <w:sz w:val="28"/>
          <w:szCs w:val="28"/>
          <w:rtl w:val="true"/>
          <w:lang w:bidi="fa-IR"/>
        </w:rPr>
        <w:t xml:space="preserve">»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وصحیحة علی بن مهزیار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إلیه أبو جعفر وقرأت أنا کتابه إلیه فی طریق مکة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 أوجبت فی سنتی هذه وهی سنة عشرین ومائتین فقط لمعنی من المعانی أکره تفسیر المعنی کله خوفا من الانتشار ، وسأفسر لک بعضه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موالیّ أسأل الله صلاحهم أو بعضهم قصّروا فیما یجب علیهم فعلمت ذلک فأحببت أن أطهرهم وأزکیهم بما فعلت فی عامی هذا من أمر الخمس ، 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أَمْوالِهِمْ صَدَقَةً تُطَهِّرُهُمْ وَتُزَکِّیهِمْ بِها وَصَلِّ عَلَیْهِمْ إِنَّ صَلاتَکَ سَکَنٌ لَهُمْ وَاللهُ سَمِیعٌ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یَعْلَمُوا أَنَّ اللهَ هُوَ یَقْبَلُ التَّوْبَةَ عَنْ عِبادِهِ وَیَأْخُذُ الصَّدَقاتِ وَأَنَّ اللهَ هُوَ التَّوّابُ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اعْمَلُوا فَسَیَرَی اللهُ عَمَلَکُمْ وَرَسُولُهُ وَالْمُؤْمِنُونَ وَسَتُرَدُّونَ إِلی عالِمِ الْغَیْبِ وَالشَّهادَةِ فَیُنَبِّئُکُمْ بِما کُنْتُمْ تَعْمَلُونَ </w:t>
      </w:r>
      <w:r>
        <w:rPr>
          <w:rFonts w:eastAsia="Amiri" w:cs="Amiri" w:ascii="Amiri" w:hAnsi="Amiri"/>
          <w:color w:val="111111"/>
          <w:sz w:val="28"/>
          <w:szCs w:val="28"/>
          <w:rtl w:val="true"/>
          <w:lang w:bidi="ar-SA"/>
        </w:rPr>
        <w:t xml:space="preserve">) </w:t>
      </w:r>
      <w:r>
        <w:rPr>
          <w:rStyle w:val="FootnoteAnchor"/>
          <w:rtl w:val="true"/>
        </w:rPr>
        <w:footnoteReference w:id="1596"/>
      </w:r>
      <w:r>
        <w:rPr>
          <w:rFonts w:ascii="IRNazanin" w:hAnsi="IRNazanin" w:eastAsia="IRNazanin"/>
          <w:color w:val="111111"/>
          <w:sz w:val="28"/>
          <w:sz w:val="28"/>
          <w:szCs w:val="28"/>
          <w:rtl w:val="true"/>
          <w:lang w:bidi="fa-IR"/>
        </w:rPr>
        <w:t xml:space="preserve">ولم أوجب علیهم </w:t>
      </w:r>
    </w:p>
    <w:p>
      <w:pPr>
        <w:pStyle w:val="BookText"/>
        <w:rPr/>
      </w:pPr>
      <w:r>
        <w:rPr>
          <w:rFonts w:ascii="Amiri" w:hAnsi="Amiri" w:eastAsia="Amiri" w:cs="Amiri"/>
          <w:color w:val="111111"/>
          <w:sz w:val="28"/>
          <w:sz w:val="28"/>
          <w:szCs w:val="28"/>
          <w:rtl w:val="true"/>
          <w:lang w:bidi="ar-SA"/>
        </w:rPr>
        <w:t>ذلک فی کل عام ولا أوجب علیهم إلا الزکاة التی فرضها الله علیهم ، وإنما أوجبت علیهم الخمس فی سنتی هذه من الذهب والفضة التی قد حال علیها الحول ، ولم أوجب ذلک علیهم فی متاع ولا آنیة ولا دواب ولا خدم ولا ربح ربحه فی تجارة ولا ضیعة إلا ضیعة سأفسر لک أمرها ، تخفیفا منی عن موالی ، ومنا منی علیهم ، لما یغتال السلطان من أموالهم ، ولما ینوبهم فی ذاتهم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الغنائم والفوائد فهی واجبة علیهم فی کل عام ،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أَنَّما غَنِمْتُمْ مِنْ شَیْ‌ءٍ فَأَنَّ لِلّهِ خُمُسَهُ وَلِلرَّسُولِ وَلِذِی الْقُرْبی وَالْیَتامی وَالْمَساکِینِ وَابْنِ السَّبِیلِ إِنْ کُنْتُمْ آمَنْتُمْ بِاللهِ وَما أَنْزَلْنا عَلی عَبْدِنا یَوْمَ الْفُرْقانِ یَوْمَ الْتَقَی الْجَمْعانِ وَاللهُ عَلی کُلِّ شَیْ‌ءٍ قَدِیرٌ </w:t>
      </w:r>
      <w:r>
        <w:rPr>
          <w:rFonts w:eastAsia="Amiri" w:cs="Amiri" w:ascii="Amiri" w:hAnsi="Amiri"/>
          <w:color w:val="111111"/>
          <w:sz w:val="28"/>
          <w:szCs w:val="28"/>
          <w:rtl w:val="true"/>
          <w:lang w:bidi="ar-SA"/>
        </w:rPr>
        <w:t xml:space="preserve">) </w:t>
      </w:r>
      <w:r>
        <w:rPr>
          <w:rStyle w:val="FootnoteAnchor"/>
          <w:rtl w:val="true"/>
        </w:rPr>
        <w:footnoteReference w:id="1597"/>
      </w:r>
      <w:r>
        <w:rPr>
          <w:rFonts w:ascii="IRNazanin" w:hAnsi="IRNazanin" w:eastAsia="IRNazanin"/>
          <w:color w:val="111111"/>
          <w:sz w:val="28"/>
          <w:sz w:val="28"/>
          <w:szCs w:val="28"/>
          <w:rtl w:val="true"/>
          <w:lang w:bidi="fa-IR"/>
        </w:rPr>
        <w:t xml:space="preserve">والغنائم والفوائد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یرحمک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الغنیمة یغنمها المرء ، والفائدة یفیدها ، والجائزة من الإنسان للإنسان التی لها خطر ، والمیراث الذی لا یحتسب من غیر أب ولا ابن ، ومثل عدو یصطلم فیؤخذ ماله ، ومثل مال یوجد لا یعرف له صاحب ، ومن ضرب ما صار إلی موالیّ من أموال الخرمیة </w:t>
      </w:r>
      <w:r>
        <w:rPr>
          <w:rStyle w:val="FootnoteAnchor"/>
          <w:rtl w:val="true"/>
        </w:rPr>
        <w:footnoteReference w:id="1598"/>
      </w:r>
      <w:r>
        <w:rPr>
          <w:rFonts w:ascii="IRNazanin" w:hAnsi="IRNazanin" w:eastAsia="IRNazanin"/>
          <w:color w:val="111111"/>
          <w:sz w:val="28"/>
          <w:sz w:val="28"/>
          <w:szCs w:val="28"/>
          <w:rtl w:val="true"/>
          <w:lang w:bidi="fa-IR"/>
        </w:rPr>
        <w:t>الفسقة ، فقد عرفت أن أموالا عظاما صارت إلی قوم من موالیّ ، فمن کان عنده شی‌ء من ذلک فلیوصل إلی وکیلی ، ومن کان نائیا بعید الشقة فلیتعمد لإیصاله ولو بعد حین ، فإن نیة المؤمن خیر من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الذی أوجب من الضیاع والغلات فهو نصف السدس ممن کانت ضیعته تقوم بمؤنته ، ومن کان ضیعته لا تقوم بمؤنته فلیس علیه نصف سدس ولا غیر ذلک </w:t>
      </w:r>
      <w:r>
        <w:rPr>
          <w:rFonts w:eastAsia="IRNazanin" w:cs="IRNazanin"/>
          <w:color w:val="111111"/>
          <w:sz w:val="28"/>
          <w:szCs w:val="28"/>
          <w:rtl w:val="true"/>
          <w:lang w:bidi="fa-IR"/>
        </w:rPr>
        <w:t xml:space="preserve">»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جمیع هذه الأدلة نظر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الآیة الشریفة فلأن المتبادر من الغنیمة الواقعة فیها غنیمة دار الحرب </w:t>
      </w:r>
    </w:p>
    <w:p>
      <w:pPr>
        <w:pStyle w:val="BookText"/>
        <w:rPr/>
      </w:pPr>
      <w:r>
        <w:rPr>
          <w:rFonts w:ascii="IRNazanin" w:hAnsi="IRNazanin" w:eastAsia="IRNazanin"/>
          <w:color w:val="111111"/>
          <w:sz w:val="28"/>
          <w:sz w:val="28"/>
          <w:szCs w:val="28"/>
          <w:rtl w:val="true"/>
          <w:lang w:bidi="fa-IR"/>
        </w:rPr>
        <w:t>کما یدل علیه سوق الآیات السابقة واللاحقة ، فلا یمکن التجوز بها فی غیره إلا مع قیام الدلالة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الروایات فلا یخلو شی‌ء منها من ضعف فی سند أو قصور فی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الروایة الأولی ، فلأن من جملة رجالها عبد الله بن القاسم الحضرمی ، وقال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کذابا یروی عن الغلاة لا خیر فیه ولا یعتد بروایته </w:t>
      </w:r>
      <w:r>
        <w:rPr>
          <w:rStyle w:val="FootnoteAnchor"/>
          <w:rtl w:val="true"/>
        </w:rPr>
        <w:footnoteReference w:id="1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والعجب من وصف العلامة فی المنتهی لها مع ذلک بالصحة </w:t>
      </w:r>
      <w:r>
        <w:rPr>
          <w:rStyle w:val="FootnoteAnchor"/>
          <w:rtl w:val="true"/>
        </w:rPr>
        <w:footnoteReference w:id="16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فإن ظاهرها اختصاص الخمس بالأئمة علیهم السلام ، وهو خلاف المعروف من مذهب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الروایة الثانیة ، فلاشتمال سندها علی عدة من الضعفاء والمجاهیل ، منهم محمد بن سنان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الروایة الثالثة ، فلأن راویها وهو محمد بن الحسن الأشعری مجهول ، فلا یمکن التعویل علی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الروایة الرابعة ، فلأن راویها وهو أبو علی بن راشد لم یوثق صریحا ، مع أنها کالأولی فی الدلالة</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روایة الریان فهی جیدة السند ، لأن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رواها فی التهذیب عنه مرسلا </w:t>
      </w:r>
      <w:r>
        <w:rPr>
          <w:rStyle w:val="FootnoteAnchor"/>
          <w:rtl w:val="true"/>
        </w:rPr>
        <w:footnoteReference w:id="1602"/>
      </w:r>
      <w:r>
        <w:rPr>
          <w:rFonts w:ascii="IRNazanin" w:hAnsi="IRNazanin" w:eastAsia="IRNazanin"/>
          <w:color w:val="111111"/>
          <w:sz w:val="28"/>
          <w:sz w:val="28"/>
          <w:szCs w:val="28"/>
          <w:rtl w:val="true"/>
          <w:lang w:bidi="fa-IR"/>
        </w:rPr>
        <w:t xml:space="preserve">، إلا أن طریقه إلیه فی الفهرست صحیح </w:t>
      </w:r>
      <w:r>
        <w:rPr>
          <w:rStyle w:val="FootnoteAnchor"/>
          <w:rtl w:val="true"/>
        </w:rPr>
        <w:footnoteReference w:id="1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لکنها قاصرة من حیث المتن ، لاختصاصها بالأرض القطیعة ، وهی علی ما نص علیه الجوهری طائفة من أرض الخراج </w:t>
      </w:r>
      <w:r>
        <w:rPr>
          <w:rStyle w:val="FootnoteAnchor"/>
          <w:rtl w:val="true"/>
        </w:rPr>
        <w:footnoteReference w:id="1604"/>
      </w:r>
      <w:r>
        <w:rPr>
          <w:rFonts w:ascii="IRNazanin" w:hAnsi="IRNazanin" w:eastAsia="IRNazanin"/>
          <w:color w:val="111111"/>
          <w:sz w:val="28"/>
          <w:sz w:val="28"/>
          <w:szCs w:val="28"/>
          <w:rtl w:val="true"/>
          <w:lang w:bidi="fa-IR"/>
        </w:rPr>
        <w:t xml:space="preserve">، أو محال ببغداد أقطعها </w:t>
      </w:r>
    </w:p>
    <w:p>
      <w:pPr>
        <w:pStyle w:val="BookText"/>
        <w:rPr/>
      </w:pPr>
      <w:r>
        <w:rPr>
          <w:rFonts w:ascii="IRNazanin" w:hAnsi="IRNazanin" w:eastAsia="IRNazanin"/>
          <w:color w:val="111111"/>
          <w:sz w:val="28"/>
          <w:sz w:val="28"/>
          <w:szCs w:val="28"/>
          <w:rtl w:val="true"/>
          <w:lang w:bidi="fa-IR"/>
        </w:rPr>
        <w:t xml:space="preserve">المنصور أناسا من أعیان دولته لیعمروها ویسکنوها کما ذکره فی القاموس </w:t>
      </w:r>
      <w:r>
        <w:rPr>
          <w:rStyle w:val="FootnoteAnchor"/>
          <w:rtl w:val="true"/>
        </w:rPr>
        <w:footnoteReference w:id="1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ومستحق الخمس فیها غیر مذکور ، فجاز أن یکون غیر مستحق الغنائم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روایة علی بن مهزیار فهی معتبرة السند ، لکنها متروکة الظاهر من حیث اقتضائها وجوب الخمس فیما حال علیه الحول من الذهب والفضة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فمقتضاها اندراج الجائزة الخطیرة والمیراث ممن لا یحتسب والمال الذی لا یعرف صاحبه وما یحل تناوله من مال العدو فی اسم الغنائم ، فیکون مصرف الخمس فیها مصرف خمس الغنائم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مصرف السهم المذکور فی آخر الروایة ، وهو نصف السدس فی الضیاع والغلات فغیر مذکور صریحا ، مع أنا لا نعلم بوجوب ذلک علی الخصوص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یستدل علی ثبوت الخمس فی هذا النوع فی الجملة بصحیحة الحارث بن المغیرة النضری ، عن أبی عبد الله علیه السلام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لنا أموالا من غلات وتجارات ونحو ذلک وقد علمت أن لک فیها حقا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 أحللنا إذا لشیعتنا إلا لتطیب ولادتهم ، وکل من والی آبائی فهم فی حل مما فی أیدیهم من حقنا ، فلیبلغ الشاهد الغائب </w:t>
      </w:r>
      <w:r>
        <w:rPr>
          <w:rFonts w:eastAsia="IRNazanin" w:cs="IRNazanin"/>
          <w:color w:val="111111"/>
          <w:sz w:val="28"/>
          <w:szCs w:val="28"/>
          <w:rtl w:val="true"/>
          <w:lang w:bidi="fa-IR"/>
        </w:rPr>
        <w:t xml:space="preserve">»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زرارة ومحمد بن مسلم وأبی بصیر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 الناس فی بطونهم وفروجهم ، لأنهم لا یؤدون إلینا حقنا ، ألا وإن شیعتنا من ذلک وأبناءهم فی حل </w:t>
      </w:r>
      <w:r>
        <w:rPr>
          <w:rFonts w:eastAsia="IRNazanin" w:cs="IRNazanin"/>
          <w:color w:val="111111"/>
          <w:sz w:val="28"/>
          <w:szCs w:val="28"/>
          <w:rtl w:val="true"/>
          <w:lang w:bidi="fa-IR"/>
        </w:rPr>
        <w:t xml:space="preserve">»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فالأخبار الواردة بثبوت الخمس فی هذا النوع مستفیضة </w:t>
      </w:r>
    </w:p>
    <w:p>
      <w:pPr>
        <w:pStyle w:val="BookText"/>
        <w:rPr/>
      </w:pPr>
      <w:r>
        <w:rPr>
          <w:rFonts w:ascii="IRNazanin" w:hAnsi="IRNazanin" w:eastAsia="IRNazanin"/>
          <w:color w:val="111111"/>
          <w:sz w:val="28"/>
          <w:sz w:val="28"/>
          <w:szCs w:val="28"/>
          <w:rtl w:val="true"/>
          <w:lang w:bidi="fa-IR"/>
        </w:rPr>
        <w:t xml:space="preserve">جدا </w:t>
      </w:r>
      <w:r>
        <w:rPr>
          <w:rStyle w:val="FootnoteAnchor"/>
          <w:rtl w:val="true"/>
        </w:rPr>
        <w:footnoteReference w:id="1608"/>
      </w:r>
      <w:r>
        <w:rPr>
          <w:rFonts w:ascii="IRNazanin" w:hAnsi="IRNazanin" w:eastAsia="IRNazanin"/>
          <w:color w:val="111111"/>
          <w:sz w:val="28"/>
          <w:sz w:val="28"/>
          <w:szCs w:val="28"/>
          <w:rtl w:val="true"/>
          <w:lang w:bidi="fa-IR"/>
        </w:rPr>
        <w:t xml:space="preserve">، بل الظاهر أنها متواترة کما ادعاه فی المنتهی </w:t>
      </w:r>
      <w:r>
        <w:rPr>
          <w:rStyle w:val="FootnoteAnchor"/>
          <w:rtl w:val="true"/>
        </w:rPr>
        <w:footnoteReference w:id="1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الإشکال فی مستحقه ، وفی العفو عنه فی زمن الغیبة وعدمه ، فإن فی بعض الروایات دلالة علی أن مستحقه مستحق خمس الغنائم ، وفی بعض آخر إشعارا باختصاص الإمام علیه السلام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علی بن مهزیار مفصلة کما بیناه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ومقتضی صحیحة الحارث بن المغیرة النضری ، وصحیحة الفضلاء وما فی معناهما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العفو عن هذا النوع کما اختاره ابن الجنید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قویة الإشکال ، والاحتیاط فیها مما لا ینبغی ترکه بحال ، والله تعالی أعلم بحقائق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بین الأصحاب وجوب الخمس فی جمیع أنواع التکسب من تجارة وصناعة وزراعة وغیر ذلک ، عدا المیراث والصداق والهبة ، وفی کثیر من الروایات بإطلاقها دلالة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الصلاح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فی المیراث والهبة والهدیة أیضا </w:t>
      </w:r>
      <w:r>
        <w:rPr>
          <w:rStyle w:val="FootnoteAnchor"/>
          <w:rtl w:val="true"/>
        </w:rPr>
        <w:footnoteReference w:id="1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وأنکر ذلک ابن إدریس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شی‌ء لم یذکره أحد من أصحابنا غیر أبی الصلاح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واستدل له فی المنتهی </w:t>
      </w:r>
      <w:r>
        <w:rPr>
          <w:rStyle w:val="FootnoteAnchor"/>
          <w:rtl w:val="true"/>
        </w:rPr>
        <w:footnoteReference w:id="1615"/>
      </w:r>
      <w:r>
        <w:rPr>
          <w:rFonts w:ascii="IRNazanin" w:hAnsi="IRNazanin" w:eastAsia="IRNazanin"/>
          <w:color w:val="111111"/>
          <w:sz w:val="28"/>
          <w:sz w:val="28"/>
          <w:szCs w:val="28"/>
          <w:rtl w:val="true"/>
          <w:lang w:bidi="fa-IR"/>
        </w:rPr>
        <w:t xml:space="preserve">بصحیحة علی بن مهزیار المتقدمة </w:t>
      </w:r>
      <w:r>
        <w:rPr>
          <w:rStyle w:val="FootnoteAnchor"/>
          <w:rtl w:val="true"/>
        </w:rPr>
        <w:footnoteReference w:id="1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w:t>
      </w:r>
      <w:bookmarkStart w:id="701" w:name="pg15452_159093"/>
    </w:p>
    <w:p>
      <w:pPr>
        <w:pStyle w:val="BookText"/>
        <w:rPr/>
      </w:pPr>
      <w:bookmarkEnd w:id="701"/>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الذمیّ أرضا من مسلم وجب فیها الخمس ،</w:t>
      </w:r>
    </w:p>
    <w:p>
      <w:pPr>
        <w:pStyle w:val="BookText"/>
        <w:rPr/>
      </w:pPr>
      <w:r>
        <w:rPr>
          <w:rFonts w:ascii="IRNazanin" w:hAnsi="IRNazanin" w:eastAsia="IRNazanin"/>
          <w:color w:val="111111"/>
          <w:sz w:val="28"/>
          <w:sz w:val="28"/>
          <w:szCs w:val="28"/>
          <w:rtl w:val="true"/>
          <w:lang w:bidi="fa-IR"/>
        </w:rPr>
        <w:t xml:space="preserve">إنما تدل علی وجوب الخمس فی الجائزة الخطیرة والمیراث إذا کان ممن لا یحتسب ، لا علی تعلق الوجوب بمطلق المیراث والهبة کما قاله أبو الصلاح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الأصحاب أن الخمس إنما یجب فی الأرباح إذا فضلت عن مؤنة السنة له ولعیاله ، ویدل علیه مضافا إلی ما سبق ما ذکره ابن بابویه فیمن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توقیعات الرضا علیه السلام إلی إبراهیم بن محمد الهمدانی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الخمس بعد المؤنة </w:t>
      </w:r>
      <w:r>
        <w:rPr>
          <w:rFonts w:eastAsia="IRNazanin" w:cs="IRNazanin"/>
          <w:color w:val="111111"/>
          <w:sz w:val="28"/>
          <w:szCs w:val="28"/>
          <w:rtl w:val="true"/>
          <w:lang w:bidi="fa-IR"/>
        </w:rPr>
        <w:t xml:space="preserve">»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والمراد بالمؤنة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مؤنة السنة له ولعیاله ، الواجبی النفقة وغیرهم ، ومنها الهدیة والصلة اللائقتان بحاله ، وما یؤخذ منه فی السنة قهرا أو یصانع به الظالم اختیارا ، والحقوق اللازمة له بالأصل أو بالعارض ، ومؤنة التزویج ، وثمن الدابة والخادم اللائقین بحاله ، وما یغرمه فی أسفار الطاعات ، کل ذلک علی الاقتصاد من غیر إسراف ولا إقتار ، فیخمس الزائد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له مال آخر لا خمس فیه ففی احتساب المؤنة منه أو من الکسب أو منهما بالنسبة أوجه ، أحوطها الأول ، وأجودها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السادس ، إذا اشتری الذمی أرضا من مسلم وجب فیها الخمس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ذکره الشیخ رحمه الله </w:t>
      </w:r>
      <w:r>
        <w:rPr>
          <w:rStyle w:val="FootnoteAnchor"/>
          <w:rtl w:val="true"/>
        </w:rPr>
        <w:footnoteReference w:id="1619"/>
      </w:r>
      <w:r>
        <w:rPr>
          <w:rFonts w:ascii="IRNazanin" w:hAnsi="IRNazanin" w:eastAsia="IRNazanin"/>
          <w:color w:val="111111"/>
          <w:sz w:val="28"/>
          <w:sz w:val="28"/>
          <w:szCs w:val="28"/>
          <w:rtl w:val="true"/>
          <w:lang w:bidi="fa-IR"/>
        </w:rPr>
        <w:t xml:space="preserve">وأتباعه </w:t>
      </w:r>
      <w:r>
        <w:rPr>
          <w:rStyle w:val="FootnoteAnchor"/>
          <w:rtl w:val="true"/>
        </w:rPr>
        <w:footnoteReference w:id="1620"/>
      </w:r>
      <w:r>
        <w:rPr>
          <w:rFonts w:ascii="IRNazanin" w:hAnsi="IRNazanin" w:eastAsia="IRNazanin"/>
          <w:color w:val="111111"/>
          <w:sz w:val="28"/>
          <w:sz w:val="28"/>
          <w:szCs w:val="28"/>
          <w:rtl w:val="true"/>
          <w:lang w:bidi="fa-IR"/>
        </w:rPr>
        <w:t xml:space="preserve">، والمستند فیه ما رواه الشیخ فی التهذیب ، عن سعد بن عبد الله ، عن أبی جعفر ، عن الحسن بن محبوب ، عن أبی أیوب إبراهیم بن عثمان ، عن أبی عبیدة الحذاء ، قال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2" w:name="__RefHeading___Toc7294089_2142443653"/>
      <w:bookmarkStart w:id="703" w:name="_Toc246"/>
      <w:bookmarkEnd w:id="702"/>
      <w:r>
        <w:rPr>
          <w:rtl w:val="true"/>
        </w:rPr>
        <w:t>وجوب الخمس فی الأرض التی یشتریها الذمی</w:t>
      </w:r>
      <w:bookmarkEnd w:id="703"/>
    </w:p>
    <w:p>
      <w:pPr>
        <w:pStyle w:val="BookText"/>
        <w:rPr/>
      </w:pPr>
      <w:r>
        <w:rPr>
          <w:rFonts w:ascii="IRNazanin" w:hAnsi="IRNazanin" w:eastAsia="IRNazanin"/>
          <w:color w:val="111111"/>
          <w:sz w:val="28"/>
          <w:sz w:val="28"/>
          <w:szCs w:val="28"/>
          <w:rtl w:val="true"/>
          <w:lang w:bidi="fa-IR"/>
        </w:rPr>
        <w:t>سواء کانت مما فیه الخمس کالأرض المفتوحة عنوة ، أو لیس</w:t>
      </w:r>
    </w:p>
    <w:p>
      <w:pPr>
        <w:pStyle w:val="BookText"/>
        <w:rPr/>
      </w:pPr>
      <w:r>
        <w:rPr>
          <w:rFonts w:ascii="IRNazanin" w:hAnsi="IRNazanin" w:eastAsia="IRNazanin"/>
          <w:color w:val="111111"/>
          <w:sz w:val="28"/>
          <w:sz w:val="28"/>
          <w:szCs w:val="28"/>
          <w:rtl w:val="true"/>
          <w:lang w:bidi="fa-IR"/>
        </w:rPr>
        <w:t xml:space="preserve">سمعت أبا جعفر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أیما ذمی اشتری من مسلم أرضا فإن علیه الخمس </w:t>
      </w:r>
      <w:r>
        <w:rPr>
          <w:rFonts w:eastAsia="IRNazanin" w:cs="IRNazanin"/>
          <w:color w:val="111111"/>
          <w:sz w:val="28"/>
          <w:szCs w:val="28"/>
          <w:rtl w:val="true"/>
          <w:lang w:bidi="fa-IR"/>
        </w:rPr>
        <w:t xml:space="preserve">»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وحکی العلامة فی المختلف عن کثیر من المتقدمین کابن الجنید والمفید وابن أبی عقیل وسلار وأبی الصلاح أنهم لم یذکروا هذا القسم </w:t>
      </w:r>
      <w:r>
        <w:rPr>
          <w:rStyle w:val="FootnoteAnchor"/>
          <w:rtl w:val="true"/>
        </w:rPr>
        <w:footnoteReference w:id="16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وظاهرهم سقوط الخمس فیه ، ومال إلیه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فوائد القواعد ، استضعافا للروایة الواردة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فی الروضة تبعا للعلامة فی المختلف أنها من الموثق </w:t>
      </w:r>
      <w:r>
        <w:rPr>
          <w:rStyle w:val="FootnoteAnchor"/>
          <w:rtl w:val="true"/>
        </w:rPr>
        <w:footnoteReference w:id="16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غیر جید ، لأن ما أوردناه من السند من أعلی مراتب الصحة ، فالعمل بها متعین ، لکنها خالیة من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الخمس </w:t>
      </w:r>
      <w:r>
        <w:rPr>
          <w:rFonts w:eastAsia="IRNazanin" w:cs="IRNazanin"/>
          <w:color w:val="111111"/>
          <w:sz w:val="28"/>
          <w:szCs w:val="28"/>
          <w:rtl w:val="true"/>
          <w:lang w:bidi="fa-IR"/>
        </w:rPr>
        <w:t xml:space="preserve">)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بعض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الذمی إذا اشتری أرضا من مسلم وکانت عشریة ضوعف علیه العشر وأخذ منه الخمس </w:t>
      </w:r>
      <w:r>
        <w:rPr>
          <w:rStyle w:val="FootnoteAnchor"/>
          <w:rtl w:val="true"/>
        </w:rPr>
        <w:footnoteReference w:id="16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ذلک هو المراد من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مراد الأصحاب أرض الزراعة لا المساکن </w:t>
      </w:r>
      <w:r>
        <w:rPr>
          <w:rStyle w:val="FootnoteAnchor"/>
          <w:rtl w:val="true"/>
        </w:rPr>
        <w:footnoteReference w:id="16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 لأنه المتبادر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وجزم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بتناوله لمطلق الأرض سواء کانت بیاضا أو مشغولة بغرس أو بناء ، عملا بالإطلاق </w:t>
      </w:r>
      <w:r>
        <w:rPr>
          <w:rStyle w:val="FootnoteAnchor"/>
          <w:rtl w:val="true"/>
        </w:rPr>
        <w:footnoteReference w:id="16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سواء کانت مما فیه الخمس کالأرض المفتوحة عنوة ، أو </w:t>
      </w:r>
      <w:bookmarkStart w:id="704" w:name="pg15452_159095"/>
    </w:p>
    <w:p>
      <w:pPr>
        <w:pStyle w:val="BookText"/>
        <w:rPr/>
      </w:pPr>
      <w:bookmarkEnd w:id="704"/>
      <w:r>
        <w:rPr>
          <w:rFonts w:ascii="IRNazanin" w:hAnsi="IRNazanin" w:eastAsia="IRNazanin"/>
          <w:color w:val="111111"/>
          <w:sz w:val="28"/>
          <w:sz w:val="28"/>
          <w:szCs w:val="28"/>
          <w:rtl w:val="true"/>
          <w:lang w:bidi="fa-IR"/>
        </w:rPr>
        <w:t>فیه کالأرض التی أسلم علیها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الحلال إذا اختلط بالحرام ولا یتمیز وجب فیه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فیه کالأرض التی أسلم علیها أهلها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فی هذا التعمیم إطلاق النص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ویتصور بیع الأرض المفتوحة عنوة فی مصالح العسکر ومن أرباب الخمس إذا أخذوا منها شیئا علی هذا الوجه ، وأما بیعها تبعا لآثار المتصرف کما ذکره جمع من المتأخرین فمشکل ، لعدم دخولها فی ملک المتصرف بتلک الآثار قطعا ، ومتی انتفی الملک امتنع تعلق البیع بها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السابع ، الحلال إذا اختلط بالحرام وجب فیه الخمس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الإطلاق مشکل ، والتفصیل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الحلال إذا اختلط بالحرام فإما أن یجهل قدره ومستحقه ، أو یعلم کل منهما ، أو یعلم أحدهما دون الآخر ، فالصور أربع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قدر الحرام ومستحقه مجهولین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قطع الشیخ </w:t>
      </w:r>
      <w:r>
        <w:rPr>
          <w:rStyle w:val="FootnoteAnchor"/>
          <w:rtl w:val="true"/>
        </w:rPr>
        <w:footnoteReference w:id="1628"/>
      </w:r>
      <w:r>
        <w:rPr>
          <w:rFonts w:ascii="IRNazanin" w:hAnsi="IRNazanin" w:eastAsia="IRNazanin"/>
          <w:color w:val="111111"/>
          <w:sz w:val="28"/>
          <w:sz w:val="28"/>
          <w:szCs w:val="28"/>
          <w:rtl w:val="true"/>
          <w:lang w:bidi="fa-IR"/>
        </w:rPr>
        <w:t>وجماعة بوجوب إخراج الخمس منه وحل الباقی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الحجة فیه </w:t>
      </w:r>
      <w:r>
        <w:rPr>
          <w:rStyle w:val="FootnoteAnchor"/>
          <w:rtl w:val="true"/>
        </w:rPr>
        <w:footnoteReference w:id="1629"/>
      </w:r>
      <w:r>
        <w:rPr>
          <w:rFonts w:ascii="IRNazanin" w:hAnsi="IRNazanin" w:eastAsia="IRNazanin"/>
          <w:color w:val="111111"/>
          <w:sz w:val="28"/>
          <w:sz w:val="28"/>
          <w:szCs w:val="28"/>
          <w:rtl w:val="true"/>
          <w:lang w:bidi="fa-IR"/>
        </w:rPr>
        <w:t xml:space="preserve">ما رواه الشیخ ، عن الحسن بن زیاد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أمیر المؤمنین علیه السلام أتاه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إنی أصبت مالا لا أعرف حلاله من حرامه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الخمس من ذلک ، فإن الله تعالی قد رضی من المال بالخمس ، واجتنب ما کان صاحبه یعمل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5" w:name="__RefHeading___Toc7294091_2142443653"/>
      <w:bookmarkStart w:id="706" w:name="_Toc247"/>
      <w:bookmarkEnd w:id="705"/>
      <w:r>
        <w:rPr>
          <w:rtl w:val="true"/>
        </w:rPr>
        <w:t>وجوب الخمس فی الحلال المختلط بالحرام</w:t>
      </w:r>
      <w:bookmarkEnd w:id="706"/>
    </w:p>
    <w:p>
      <w:pPr>
        <w:pStyle w:val="BookText"/>
        <w:rPr/>
      </w:pPr>
      <w:r>
        <w:rPr>
          <w:rFonts w:ascii="IRNazanin" w:hAnsi="IRNazanin" w:eastAsia="IRNazanin"/>
          <w:color w:val="111111"/>
          <w:sz w:val="28"/>
          <w:sz w:val="28"/>
          <w:szCs w:val="28"/>
          <w:rtl w:val="true"/>
          <w:lang w:bidi="fa-IR"/>
        </w:rPr>
        <w:t xml:space="preserve">ومثل ذلک روی محمد بن یعقوب ، عن علی بن إبراهیم ، عن أبیه ، عن النوفلی ، عن السکونی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رجلا أتی إلی أمیر المؤمنین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اکتسبت مالا أغمضت فی مطالبه حلالا وحراما ، وقد أردت التوبة ولا أدری الحلال منه من الحرام وقد اختلط علیّ ، فقال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بخمس مالک ، فإن الله رضی من الأشیاء بالخمس ، وسائر المال لک </w:t>
      </w:r>
      <w:r>
        <w:rPr>
          <w:rFonts w:eastAsia="IRNazanin" w:cs="IRNazanin"/>
          <w:color w:val="111111"/>
          <w:sz w:val="28"/>
          <w:szCs w:val="28"/>
          <w:rtl w:val="true"/>
          <w:lang w:bidi="fa-IR"/>
        </w:rPr>
        <w:t xml:space="preserve">»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الروایتین قصور من حیث السند فیشکل التعلق بهما ، مع أنه لیس فی الروایتین دلالة علی أن مصرف هذا الخمس مصرف خمس الغنائم ، بل ربما کان فی الروایة الثانیة إشعار بأن مصرفه مصرف الصدقات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لم یذکر هذا القسم المفید ولا ابن الجنید ولا ابن أبی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والمطابق للأصول وجوب عزل ما یتیقن انتفاؤه عنه والتفحص عن مالکه إلی أن یحصل الیأس من العلم به فیتصدق به علی الفقراء کما فی غیره من الأموال المجهولة المالک ، وقد ورد بالتصدق بما هذا شأنه روایات کثیرة </w:t>
      </w:r>
      <w:r>
        <w:rPr>
          <w:rStyle w:val="FootnoteAnchor"/>
          <w:rtl w:val="true"/>
        </w:rPr>
        <w:footnoteReference w:id="1633"/>
      </w:r>
      <w:r>
        <w:rPr>
          <w:rFonts w:ascii="IRNazanin" w:hAnsi="IRNazanin" w:eastAsia="IRNazanin"/>
          <w:color w:val="111111"/>
          <w:sz w:val="28"/>
          <w:sz w:val="28"/>
          <w:szCs w:val="28"/>
          <w:rtl w:val="true"/>
          <w:lang w:bidi="fa-IR"/>
        </w:rPr>
        <w:t>مؤیدة بالإطلاقات المعلومة وأدلة العقل فلا بأس بالعمل بها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القدر والمستحق معلومین ، والحکم فی هذه الصورة ظاهر</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یعلم المالک خاصة ، ویجب مصالحته ، فإن أبی 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إلیه خمسه ، لأن هذا القدر جعله الله تعالی مطهرا للمال </w:t>
      </w:r>
      <w:r>
        <w:rPr>
          <w:rStyle w:val="FootnoteAnchor"/>
          <w:rtl w:val="true"/>
        </w:rPr>
        <w:footnoteReference w:id="1634"/>
      </w:r>
      <w:r>
        <w:rPr>
          <w:rFonts w:ascii="IRNazanin" w:hAnsi="IRNazanin" w:eastAsia="IRNazanin"/>
          <w:color w:val="111111"/>
          <w:sz w:val="28"/>
          <w:sz w:val="28"/>
          <w:szCs w:val="28"/>
          <w:rtl w:val="true"/>
          <w:lang w:bidi="fa-IR"/>
        </w:rPr>
        <w:t>وهو مشکل ، والاحتیاط یقتضی وجوب دفع ما یحصل به یقین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الاکتفاء بدفع ما یتیقن انتفاؤه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علم أنه أحد جماعة محصورین وجب التخلص من الجمیع بالصلح</w:t>
      </w:r>
      <w:r>
        <w:rPr>
          <w:rFonts w:eastAsia="IRNazanin" w:cs="IRNazanin"/>
          <w:color w:val="111111"/>
          <w:sz w:val="28"/>
          <w:szCs w:val="28"/>
          <w:rtl w:val="true"/>
          <w:lang w:bidi="fa-IR"/>
        </w:rPr>
        <w:t xml:space="preserve">. </w:t>
      </w:r>
      <w:bookmarkStart w:id="707" w:name="pg15452_159097"/>
    </w:p>
    <w:p>
      <w:pPr>
        <w:pStyle w:val="BookText"/>
        <w:rPr/>
      </w:pPr>
      <w:bookmarkEnd w:id="707"/>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یجب فی الکنز ، سواء کان الواجد له حرّا أو عبدا ، صغیرا أو کبیرا ، وکذا المعادن والغوص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یعلم القدر دون المالک ، والأصح وجوب التصدق به مع الیأس من المالک سواء کان بقدر الخمس أو أزید منه أو أنقص ، وأوجب العلامة فی التذکرة وجماعة فی صورة الزیادة إخراج الخمس ثم التصدق بالزائد </w:t>
      </w:r>
      <w:r>
        <w:rPr>
          <w:rStyle w:val="FootnoteAnchor"/>
          <w:rtl w:val="true"/>
        </w:rPr>
        <w:footnoteReference w:id="16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والاحتیاط یقتضی دفع الجمیع إلی الأصناف الثلاثة من الهاشمیین ، لأن هذه الصدقة لا تحرم علیهم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لم یعلم قدره علی التعیین لکن علم أنه أقل من الخمس </w:t>
      </w:r>
      <w:r>
        <w:rPr>
          <w:rStyle w:val="FootnoteAnchor"/>
          <w:rtl w:val="true"/>
        </w:rPr>
        <w:footnoteReference w:id="1636"/>
      </w:r>
      <w:r>
        <w:rPr>
          <w:rFonts w:ascii="IRNazanin" w:hAnsi="IRNazanin" w:eastAsia="IRNazanin"/>
          <w:color w:val="111111"/>
          <w:sz w:val="28"/>
          <w:sz w:val="28"/>
          <w:szCs w:val="28"/>
          <w:rtl w:val="true"/>
          <w:lang w:bidi="fa-IR"/>
        </w:rPr>
        <w:t>اقتصر علی إخراج ما تتحقق به البراءة ، ویحتمل قویا الاکتفاء بإخراج ما یتیقن انتفاؤه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تبین المالک بعد إخراج الخمس أو الصدقة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یضمن ، لأنه تصرف بغیر إذن المالک </w:t>
      </w:r>
      <w:r>
        <w:rPr>
          <w:rStyle w:val="FootnoteAnchor"/>
          <w:rtl w:val="true"/>
        </w:rPr>
        <w:footnoteReference w:id="16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قویا عدمه ، للإذن فیه من الشارع فلا یستعقب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الخمس یجب فی الکنز ، سواء کان الواجد له حرا أو عبدا ، صغیرا أو کبیرا ، وکذا المعادن والغوص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فی ذلک عموم الأخبار المتضمنة لوجوب الخمس فی هذه الأنواع فإنها متناولة للجمیع کصحیحة الحلبی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المعادن کم فیها؟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الخمس </w:t>
      </w:r>
      <w:r>
        <w:rPr>
          <w:rFonts w:eastAsia="IRNazanin" w:cs="IRNazanin"/>
          <w:color w:val="111111"/>
          <w:sz w:val="28"/>
          <w:szCs w:val="28"/>
          <w:rtl w:val="true"/>
          <w:lang w:bidi="fa-IR"/>
        </w:rPr>
        <w:t xml:space="preserve">»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8" w:name="__RefHeading___Toc7294093_2142443653"/>
      <w:bookmarkStart w:id="709" w:name="_Toc248"/>
      <w:bookmarkEnd w:id="708"/>
      <w:r>
        <w:rPr>
          <w:rtl w:val="true"/>
        </w:rPr>
        <w:t>عدم اعتبار الحریة والبلوغ فی الکنز</w:t>
      </w:r>
      <w:bookmarkStart w:id="710" w:name="pg15452_159098"/>
      <w:bookmarkEnd w:id="709"/>
    </w:p>
    <w:p>
      <w:pPr>
        <w:pStyle w:val="BookText"/>
        <w:rPr/>
      </w:pPr>
      <w:bookmarkEnd w:id="710"/>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الحول فی شی‌ء من الخمس ، ولکن یؤخّر ما یجب فی أرباح التجارات احتیاطا للمکتسب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وصحیحة زرارة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کلما کان رکازا ففیه الخمس </w:t>
      </w:r>
      <w:r>
        <w:rPr>
          <w:rFonts w:eastAsia="IRNazanin" w:cs="IRNazanin"/>
          <w:color w:val="111111"/>
          <w:sz w:val="28"/>
          <w:szCs w:val="28"/>
          <w:rtl w:val="true"/>
          <w:lang w:bidi="fa-IR"/>
        </w:rPr>
        <w:t xml:space="preserve">»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الحلبی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العنبر وغوص اللؤلؤ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الخمس </w:t>
      </w:r>
      <w:r>
        <w:rPr>
          <w:rFonts w:eastAsia="IRNazanin" w:cs="IRNazanin"/>
          <w:color w:val="111111"/>
          <w:sz w:val="28"/>
          <w:szCs w:val="28"/>
          <w:rtl w:val="true"/>
          <w:lang w:bidi="fa-IR"/>
        </w:rPr>
        <w:t xml:space="preserve">»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 المخاطب بالإخراج هو الولی إذا کان الواجد مولی علیه ، أو المولی إن کان 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لاح من العبارة اعتبار التکلیف والحریة فی غیر هذه الأنواع الثلاثة ، وهو مشکل علی إطلاقه ، فإن مال المملوک لمولاه فیتعلق به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اعتبار التکلیف فی الجمیع متجه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 ، لا یعتبر الحول فی شی‌ء من الخمس ، ولکن یؤخر ما یجب فی أرباح التجارات احتیاطا للمکتسب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عدم اعتبار الحول فی غیر الأرباح فمجمع علیه بین الأصحاب ، بل 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قول العلماء کافة إلا من شذ من العامة ، حیث ذهب إلی أن الواجب فی المعدن الزکاة لا الخمس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الأرباح فالمشهور عدم اعتباره فیها بمعنی وجوب الخمس فیما علم زیادته عن مؤنة السنة وجوبا موسعا من حین حصول الربح إلی تمام الحول احتیاطا للمکتسب ، لاحتمال زیادة مؤنته بتجدد ولد أو مملوک أو زوجة أو حصول غرامة غیر متوقعة أو خسارة فی تجارة ونحو ذلک</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1" w:name="__RefHeading___Toc7294095_2142443653"/>
      <w:bookmarkStart w:id="712" w:name="_Toc249"/>
      <w:bookmarkEnd w:id="711"/>
      <w:r>
        <w:rPr>
          <w:rtl w:val="true"/>
        </w:rPr>
        <w:t>عدم اعتبار الحول فی الخمس</w:t>
      </w:r>
      <w:bookmarkStart w:id="713" w:name="pg15452_159099"/>
      <w:bookmarkEnd w:id="712"/>
    </w:p>
    <w:p>
      <w:pPr>
        <w:pStyle w:val="BookText"/>
        <w:rPr/>
      </w:pPr>
      <w:bookmarkEnd w:id="713"/>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 المالک والمستأجر فی الکنز ، فإن اختلفا فی ملکه فالقول قول المؤجر مع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ظهر من کلام ابن إدریس فی سرائره عدم مشروعیة الإخراج قبل الحول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المستفاد من الأرباح والمکاسب والزراعات لا یجب فیها شی‌ء بعد حصولها ، بل بعد السنة ، لجواز تجدد الاحتیاج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ویدفعه إطلاق الأخبار المتضمنة لثبوت الخمس فی هذا النوع من دون اعتبار الحول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الشارح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یعتبر الحول بسبب الربح ، فأوله ظهور الربح فیعتبر منه مؤنة السنة المستقبلة ، ولو تجدد ربح آخر فی أثناء الحول کانت مؤنة بقیة الحول الأول معتبرة منهما ، وله تأخیر إخراج خمس الربح الثانی إلی آخر حوله ویختص بمؤنة بقیة حوله بعد انقضاء حول الأول وهکذا فإن المراد بالحول هنا ما تجدد بعد الربح لا بحسب اختیار المکتسب </w:t>
      </w:r>
      <w:r>
        <w:rPr>
          <w:rStyle w:val="FootnoteAnchor"/>
          <w:rtl w:val="true"/>
        </w:rPr>
        <w:footnoteReference w:id="16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استفادة ما ذکره من الأخبار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قیل باعتبار الحول من حین ظهور شی‌ء من الربح ثم احتساب الأرباح الحاصلة بعد ذلک إلی تمام الحول وإخراج الخمس من الفاضل عن مؤنة ذلک الحول کان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 ، إذا اختلف المالک والمستأجر فی الکنز ، فإن اختلفا فی ملکه فالقول قول المؤجر مع یمینه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اختاره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القول قول المؤجر مع یمینه أحد القولین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علیه فی المعتبر بأن دار المالک کیده فکان القول قوله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4" w:name="__RefHeading___Toc7294097_2142443653"/>
      <w:bookmarkStart w:id="715" w:name="_Toc250"/>
      <w:bookmarkEnd w:id="714"/>
      <w:r>
        <w:rPr>
          <w:rtl w:val="true"/>
        </w:rPr>
        <w:t>حکم اختلاف المالک والمستأجر فی الکنز</w:t>
      </w:r>
      <w:bookmarkStart w:id="716" w:name="pg15452_159100"/>
      <w:bookmarkEnd w:id="715"/>
    </w:p>
    <w:p>
      <w:pPr>
        <w:pStyle w:val="BookText"/>
        <w:rPr/>
      </w:pPr>
      <w:bookmarkEnd w:id="716"/>
      <w:r>
        <w:rPr>
          <w:rFonts w:ascii="IRNazanin" w:hAnsi="IRNazanin" w:eastAsia="IRNazanin"/>
          <w:color w:val="111111"/>
          <w:sz w:val="28"/>
          <w:sz w:val="28"/>
          <w:szCs w:val="28"/>
          <w:rtl w:val="true"/>
          <w:lang w:bidi="fa-IR"/>
        </w:rPr>
        <w:t>وإن اختلفا فی قدره فالقول قول المستأجر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یجب بعد المؤنة التی یفتقر إلیها إخراج الکنز والمعدن ، من حفر وسبک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قول المستأجر </w:t>
      </w:r>
      <w:r>
        <w:rPr>
          <w:rStyle w:val="FootnoteAnchor"/>
          <w:rtl w:val="true"/>
        </w:rPr>
        <w:footnoteReference w:id="16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واستقربه العلامة فی المختلف ، واحتج علیه بأن ید المستأجر علیه فکان القول قوله ، وبأن المالک یدعی خلاف الظاهر فإن الظاهر أن المالک لا یکری دارا فیها دفین ، فإن فعل کان نادرا فکان القول قول مدعی الظاهر مع یمینه </w:t>
      </w:r>
      <w:r>
        <w:rPr>
          <w:rStyle w:val="FootnoteAnchor"/>
          <w:rtl w:val="true"/>
        </w:rPr>
        <w:footnoteReference w:id="16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ویعضده أصالة عدم تقدم وضع الکنز علی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وموضع الخلاف ما إذا انتفت القرائن الدالة علی أحد الأمرین ، وإلا وجب العمل بمقتضاها إذا أفادت العلم من غیر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اختلفا فی قدره فالقول قول المستأجر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إنما یتم إذا کان المستأجر منکرا للزیادة ، ولو انعکس الحال کان القول قول المؤجر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والضابط تقدیم قول من نسب إلی الخیانة بیمینه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 ، الخمس یجب بعد المؤنة التی یفتقر إلیها إخراج الکنز والمعدن ، من حفر وسبک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مقطوع به فی کلام الأصحاب ، واستدل علیه فی المنتهی بأن المؤنة وصلة إلی تحصیل ذلک وطریق إلی تناوله فکانت من الجمیع کالشریکین </w:t>
      </w:r>
      <w:r>
        <w:rPr>
          <w:rStyle w:val="FootnoteAnchor"/>
          <w:rtl w:val="true"/>
        </w:rPr>
        <w:footnoteReference w:id="16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یخلو من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قلنا بالاستثناء فهل یعتبر النصاب بعد المؤنة أم قبلها فیخرج منه ما بقی بعد المؤنة؟ وجهان ، أظهرهما الثانی</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7" w:name="__RefHeading___Toc7294099_2142443653"/>
      <w:bookmarkStart w:id="718" w:name="_Toc251"/>
      <w:bookmarkEnd w:id="717"/>
      <w:r>
        <w:rPr>
          <w:rtl w:val="true"/>
        </w:rPr>
        <w:t>وجوب الخمس بعد المؤنة</w:t>
      </w:r>
      <w:bookmarkStart w:id="719" w:name="pg15452_159101"/>
      <w:bookmarkEnd w:id="718"/>
    </w:p>
    <w:p>
      <w:pPr>
        <w:pStyle w:val="BookText"/>
        <w:rPr/>
      </w:pPr>
      <w:bookmarkEnd w:id="719"/>
      <w:r>
        <w:rPr>
          <w:rFonts w:ascii="IRNazanin" w:hAnsi="IRNazanin" w:eastAsia="IRNazanin"/>
          <w:color w:val="111111"/>
          <w:sz w:val="28"/>
          <w:sz w:val="28"/>
          <w:szCs w:val="28"/>
          <w:rtl w:val="true"/>
          <w:lang w:bidi="fa-IR"/>
        </w:rPr>
        <w:t xml:space="preserve">الفصل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قسمته یقسم ستة أقسام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ثلاثة للنبی علیه السلام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الله ، وسهم رسوله ، وسهم ذی القربی ، وهو الإمام ، وبعده للإمام القائم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کان قبضه النبی أو الإمام ینتقل إلی وارثه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وثلاثة للأیتام والمساکین وأبناء السبیل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یقسّم خمسة أقسام ، والأول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الفصل الثانی ، فی قسمته ، یقسم ستة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للنبی علیه السلام ، وهی سهم الله ، وسهم رسوله ، وسهم ذی القربی وهو الإمام ، وبعده للإمام القائم مقامه ، وما کان قبضه النبی أو الإمام ینتقل إلی وارثه ، وثلاثة للأیتام ، والمساکین وأبناء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یقسم خمسة أقسام ، والأول أشهر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البحث فی هذه المسألة یقع فی مقامین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کمیة القسمة ، وقد اختلف فیها کلام الأصحاب وغیرهم ، فذهب أکثر علمائنا إلی أنه یقسم ستة أقسام کما ذکره المصنف </w:t>
      </w:r>
      <w:r>
        <w:rPr>
          <w:rStyle w:val="FootnoteAnchor"/>
          <w:rtl w:val="true"/>
        </w:rPr>
        <w:footnoteReference w:id="1649"/>
      </w:r>
      <w:r>
        <w:rPr>
          <w:rFonts w:ascii="IRNazanin" w:hAnsi="IRNazanin" w:eastAsia="IRNazanin"/>
          <w:color w:val="111111"/>
          <w:sz w:val="28"/>
          <w:sz w:val="28"/>
          <w:szCs w:val="28"/>
          <w:rtl w:val="true"/>
          <w:lang w:bidi="fa-IR"/>
        </w:rPr>
        <w:t xml:space="preserve">، ثلاثة للنبی صلی الله علیه و آله ، وهی سهم الله وسهم رسوله وسهم ذی القربی ، وبعده للإمام القائم مقامه ، والثلاثة الأخر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للیتامی والمساکین وابن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المصنف </w:t>
      </w:r>
      <w:r>
        <w:rPr>
          <w:rStyle w:val="FootnoteAnchor"/>
          <w:rtl w:val="true"/>
        </w:rPr>
        <w:footnoteReference w:id="1650"/>
      </w:r>
      <w:r>
        <w:rPr>
          <w:rFonts w:ascii="Amiri" w:hAnsi="Amiri" w:eastAsia="Amiri" w:cs="Amiri"/>
          <w:color w:val="111111"/>
          <w:sz w:val="28"/>
          <w:sz w:val="28"/>
          <w:szCs w:val="28"/>
          <w:rtl w:val="true"/>
          <w:lang w:bidi="ar-SA"/>
        </w:rPr>
        <w:t xml:space="preserve">والعلامة </w:t>
      </w:r>
      <w:r>
        <w:rPr>
          <w:rStyle w:val="FootnoteAnchor"/>
          <w:rtl w:val="true"/>
        </w:rPr>
        <w:footnoteReference w:id="1651"/>
      </w:r>
      <w:r>
        <w:rPr>
          <w:rFonts w:ascii="IRNazanin" w:hAnsi="IRNazanin" w:eastAsia="IRNazanin"/>
          <w:color w:val="111111"/>
          <w:sz w:val="28"/>
          <w:sz w:val="28"/>
          <w:szCs w:val="28"/>
          <w:rtl w:val="true"/>
          <w:lang w:bidi="fa-IR"/>
        </w:rPr>
        <w:t xml:space="preserve">عن بعض الأصحاب قولا بأنه یقسم خمسة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الله لرسوله ، وسهم ذی القربی لهم ، والثلاثة الباقیة</w:t>
      </w:r>
    </w:p>
    <w:p>
      <w:pPr>
        <w:pStyle w:val="Heading2"/>
        <w:numPr>
          <w:ilvl w:val="1"/>
          <w:numId w:val="1"/>
        </w:numPr>
        <w:rPr/>
      </w:pPr>
      <w:bookmarkStart w:id="720" w:name="__RefHeading___Toc7294101_2142443653"/>
      <w:bookmarkStart w:id="721" w:name="_Toc252"/>
      <w:bookmarkEnd w:id="720"/>
      <w:r>
        <w:rPr>
          <w:rtl w:val="true"/>
        </w:rPr>
        <w:t>قسمة الخمس</w:t>
      </w:r>
      <w:bookmarkEnd w:id="721"/>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2" w:name="__RefHeading___Toc7294103_2142443653"/>
      <w:bookmarkStart w:id="723" w:name="_Toc253"/>
      <w:bookmarkEnd w:id="722"/>
      <w:r>
        <w:rPr>
          <w:rtl w:val="true"/>
        </w:rPr>
        <w:t>تقسیم الخمس ستة أقسام</w:t>
      </w:r>
      <w:bookmarkEnd w:id="723"/>
    </w:p>
    <w:p>
      <w:pPr>
        <w:pStyle w:val="BookText"/>
        <w:rPr/>
      </w:pPr>
      <w:r>
        <w:rPr>
          <w:rFonts w:ascii="IRNazanin" w:hAnsi="IRNazanin" w:eastAsia="IRNazanin"/>
          <w:color w:val="111111"/>
          <w:sz w:val="28"/>
          <w:sz w:val="28"/>
          <w:szCs w:val="28"/>
          <w:rtl w:val="true"/>
          <w:lang w:bidi="fa-IR"/>
        </w:rPr>
        <w:t>للیتامی والمساکین وأبناء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هذا القول ذهب أکثر العامة واختلفوا فی سهم النبی صلی الله علیه و آله بعد وفاته ، فقال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یصرف فی المصالح کبناء القناطر وعمارة المساجد ونحو ذلک ، وقال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یسقط بموته علیه السلام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یکون لولی الأمر بعده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القائلون </w:t>
      </w:r>
      <w:r>
        <w:rPr>
          <w:rStyle w:val="FootnoteAnchor"/>
          <w:rtl w:val="true"/>
        </w:rPr>
        <w:footnoteReference w:id="1653"/>
      </w:r>
      <w:r>
        <w:rPr>
          <w:rFonts w:ascii="Amiri" w:hAnsi="Amiri" w:eastAsia="Amiri" w:cs="Amiri"/>
          <w:color w:val="111111"/>
          <w:sz w:val="28"/>
          <w:sz w:val="28"/>
          <w:szCs w:val="28"/>
          <w:rtl w:val="true"/>
          <w:lang w:bidi="ar-SA"/>
        </w:rPr>
        <w:t xml:space="preserve">بأنه یقسّم ستة أقسام بقوله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غَنِمْتُمْ مِنْ شَیْ‌ءٍ فَأَنَّ لِلّهِ خُمُسَهُ وَلِلرَّسُولِ وَلِذِی الْقُرْبی وَالْیَتامی وَالْمَساکِینِ وَابْنِ السَّبِیلِ </w:t>
      </w:r>
      <w:r>
        <w:rPr>
          <w:rFonts w:eastAsia="Amiri" w:cs="Amiri" w:ascii="Amiri" w:hAnsi="Amiri"/>
          <w:color w:val="111111"/>
          <w:sz w:val="28"/>
          <w:szCs w:val="28"/>
          <w:rtl w:val="true"/>
          <w:lang w:bidi="ar-SA"/>
        </w:rPr>
        <w:t xml:space="preserve">) </w:t>
      </w:r>
      <w:r>
        <w:rPr>
          <w:rStyle w:val="FootnoteAnchor"/>
          <w:rtl w:val="true"/>
        </w:rPr>
        <w:footnoteReference w:id="1654"/>
      </w:r>
      <w:r>
        <w:rPr>
          <w:rFonts w:ascii="IRNazanin" w:hAnsi="IRNazanin" w:eastAsia="IRNazanin"/>
          <w:color w:val="111111"/>
          <w:sz w:val="28"/>
          <w:sz w:val="28"/>
          <w:szCs w:val="28"/>
          <w:rtl w:val="true"/>
          <w:lang w:bidi="fa-IR"/>
        </w:rPr>
        <w:t>فإن اللام للملک والاختصاص ، والعطف بالواو یقتضی التشریک ، فیجب صرفه فی الأصناف الستة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رواه الشیخ فی الموثق ، عن عبد الله بن بکیر ، عن بعض أصحابه ، عن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غَنِمْتُمْ مِنْ شَیْ‌ءٍ فَأَنَّ لِلّهِ خُمُسَهُ وَلِلرَّسُولِ وَلِذِی الْقُرْبی وَالْیَتامی وَالْمَساکِینِ وَابْنِ السَّبِیلِ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 الله عزّ وجلّ للإمام ، وخمس الرسول للإمام ، وخمس ذوی القربی لقرابة الرسول الإمام ، والیتامی یتامی آل الرسول والمساکین منهم وأبناء السبیل منهم ، فلا یخرج منهم إلی غیرهم </w:t>
      </w:r>
      <w:r>
        <w:rPr>
          <w:rFonts w:eastAsia="Amiri" w:cs="Amiri" w:ascii="Amiri" w:hAnsi="Amiri"/>
          <w:color w:val="111111"/>
          <w:sz w:val="28"/>
          <w:szCs w:val="28"/>
          <w:rtl w:val="true"/>
          <w:lang w:bidi="ar-SA"/>
        </w:rPr>
        <w:t xml:space="preserve">»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محمد بن الحسن الصفار ، عن أحمد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بعض أصحابنا رفع الحدیث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الخمس من خمسة 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الکنز والمعادن والغوص والمغنم الذی یقاتل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فأما الخمس فیقسم علی ستة أسهم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لله تعالی ، وسهم للرسول صلی الله علیه و آله ، وسهم لذوی القربی ، وسهم للیتامی ، وسهم للمساکین ، وسهم لأبناء السبیل ، فالذی لله فرسول الله صلی الله علیه و آله أحق به فهو له ، والذی </w:t>
      </w:r>
    </w:p>
    <w:p>
      <w:pPr>
        <w:pStyle w:val="BookText"/>
        <w:rPr/>
      </w:pPr>
      <w:r>
        <w:rPr>
          <w:rFonts w:ascii="IRNazanin" w:hAnsi="IRNazanin" w:eastAsia="IRNazanin"/>
          <w:color w:val="111111"/>
          <w:sz w:val="28"/>
          <w:sz w:val="28"/>
          <w:szCs w:val="28"/>
          <w:rtl w:val="true"/>
          <w:lang w:bidi="fa-IR"/>
        </w:rPr>
        <w:t xml:space="preserve">للرسول هو لذی القربی والحجة فی زمانه فالنصف له خاصة ، والنصف للیتامی والمساکین وأبناء السبیل من آل محمد علیهم السلام الذین لا تحل لهم الصدقة ولا الزکاة ، عوّضهم الله تعالی مکان ذلک بالخمس ، فهو یعطیهم علی قدر کفایتهم ، فإن فضل شی‌ء فهو له ، فإن نقص عنهم ولم یکفهم أتمه لهم من عنده ، کما صار له الفضل کذلک یلزمه النقصان </w:t>
      </w:r>
      <w:r>
        <w:rPr>
          <w:rFonts w:eastAsia="IRNazanin" w:cs="IRNazanin"/>
          <w:color w:val="111111"/>
          <w:sz w:val="28"/>
          <w:szCs w:val="28"/>
          <w:rtl w:val="true"/>
          <w:lang w:bidi="fa-IR"/>
        </w:rPr>
        <w:t xml:space="preserve">»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علی بن الحسن بن فضال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یعقوب أبو الحسن البغدادی </w:t>
      </w:r>
      <w:r>
        <w:rPr>
          <w:rStyle w:val="FootnoteAnchor"/>
          <w:rtl w:val="true"/>
        </w:rPr>
        <w:footnoteReference w:id="1657"/>
      </w:r>
      <w:r>
        <w:rPr>
          <w:rFonts w:ascii="IRNazanin" w:hAnsi="IRNazanin" w:eastAsia="IRNazanin"/>
          <w:color w:val="111111"/>
          <w:sz w:val="28"/>
          <w:sz w:val="28"/>
          <w:szCs w:val="28"/>
          <w:rtl w:val="true"/>
          <w:lang w:bidi="fa-IR"/>
        </w:rPr>
        <w:t xml:space="preserve">، عن الحسن بن إسماعیل بن صالح الصیمری </w:t>
      </w:r>
      <w:r>
        <w:rPr>
          <w:rStyle w:val="FootnoteAnchor"/>
          <w:rtl w:val="true"/>
        </w:rPr>
        <w:footnoteReference w:id="1658"/>
      </w:r>
      <w:r>
        <w:rPr>
          <w:rFonts w:ascii="IRNazanin" w:hAnsi="IRNazanin" w:eastAsia="IRNazanin"/>
          <w:color w:val="111111"/>
          <w:sz w:val="28"/>
          <w:sz w:val="28"/>
          <w:szCs w:val="28"/>
          <w:rtl w:val="true"/>
          <w:lang w:bidi="fa-IR"/>
        </w:rPr>
        <w:t xml:space="preserve">قال حدثنی الحسن بن راشد ، قال حدثنی حماد بن عیسی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لی بعض أصحابنا ذکره عن العبد الصالح أبی الحسن الأول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الخمس من خمسة أشیاء ، من الغنائم ، ومن الغوص والکنوز ، ومن المعادن والملاحة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لیونس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أصبتها فی بعض 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الحرف وحده العنبر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أسمعه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ویؤخذ من کل هذه الصنوف الخمس فیجعل لمن جعله الله له ، ویقسم أربعة أخماس بین من قاتل علیه وولی ذلک ، ویقسم بینهم الخمس علی ستة أسهم ، سهم لله ، وسهم لرسول الله صلی الله علیه و آله ، وسهم لذی القربی ، وسهم للیتامی ، وسهم للمساکین ، وسهم لأبناء السبیل ، فسهم الله وسهم رسوله لرسول الله صلی الله علیه و آله ، وسهم الله وسهم رسوله لولی الأمر بعد رسول الله وراثة ، له ثلاثة أسهم سهمان وراثة وسهم مقسوم له من الله ، فله نصف الخمس کملا ، ونصف الخمس الباقی بین أهل بیته ، سهم لأیتامهم ، وسهم لمساکینهم ، وسهم لأبناء سبیلهم ، یقسم بینهم علی الکفاف والسعة ما یستعینون به فی سنتهم ، فإن فضل عنهم شی‌ء یستغنون عنه فهو للولی ، وإن عجز أو نقص </w:t>
      </w:r>
    </w:p>
    <w:p>
      <w:pPr>
        <w:pStyle w:val="BookText"/>
        <w:rPr/>
      </w:pPr>
      <w:r>
        <w:rPr>
          <w:rFonts w:ascii="IRNazanin" w:hAnsi="IRNazanin" w:eastAsia="IRNazanin"/>
          <w:color w:val="111111"/>
          <w:sz w:val="28"/>
          <w:sz w:val="28"/>
          <w:szCs w:val="28"/>
          <w:rtl w:val="true"/>
          <w:lang w:bidi="fa-IR"/>
        </w:rPr>
        <w:t xml:space="preserve">عن استغنائهم کان علی الوالی أن ینفق من عنده بقدر ما یستغنون به ، وإنما صار علیه أن یمونهم لأن له ما فضل عنهم </w:t>
      </w:r>
      <w:r>
        <w:rPr>
          <w:rFonts w:eastAsia="IRNazanin" w:cs="IRNazanin"/>
          <w:color w:val="111111"/>
          <w:sz w:val="28"/>
          <w:szCs w:val="28"/>
          <w:rtl w:val="true"/>
          <w:lang w:bidi="fa-IR"/>
        </w:rPr>
        <w:t xml:space="preserve">»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القائل بأنه یقسم خمسة أقسام بالآیة الشریفة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لِلّهِ خُمُسَهُ وَلِلرَّسُولِ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لرسول الله صلی الله علیه و آله خمسه ، کقوله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وَرَسُولُهُ أَحَقُّ أَنْ یُرْضُوهُ </w:t>
      </w:r>
      <w:r>
        <w:rPr>
          <w:rFonts w:eastAsia="Amiri" w:cs="Amiri" w:ascii="Amiri" w:hAnsi="Amiri"/>
          <w:color w:val="111111"/>
          <w:sz w:val="28"/>
          <w:szCs w:val="28"/>
          <w:rtl w:val="true"/>
          <w:lang w:bidi="ar-SA"/>
        </w:rPr>
        <w:t xml:space="preserve">) </w:t>
      </w:r>
      <w:r>
        <w:rPr>
          <w:rStyle w:val="FootnoteAnchor"/>
          <w:rtl w:val="true"/>
        </w:rPr>
        <w:footnoteReference w:id="16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الافتتاح بذکر اسم الله تعالی علی جهة التیمن والتبرک لأن الأشیاء کلها له عزّ وجلّ </w:t>
      </w:r>
      <w:r>
        <w:rPr>
          <w:rStyle w:val="FootnoteAnchor"/>
          <w:rtl w:val="true"/>
        </w:rPr>
        <w:footnoteReference w:id="1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بعضهم أن معنی الآیة أن من حق الخمس أن یکون متقربا به إلی الله عزّ وجلّ لا 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وَلِلرَّسُولِ وَلِذِی الْقُرْبی </w:t>
      </w:r>
      <w:r>
        <w:rPr>
          <w:rFonts w:eastAsia="Amiri" w:cs="Amiri" w:ascii="Amiri" w:hAnsi="Amiri"/>
          <w:color w:val="111111"/>
          <w:sz w:val="28"/>
          <w:szCs w:val="28"/>
          <w:rtl w:val="true"/>
          <w:lang w:bidi="ar-SA"/>
        </w:rPr>
        <w:t xml:space="preserve">) . </w:t>
      </w:r>
      <w:r>
        <w:rPr>
          <w:rStyle w:val="FootnoteAnchor"/>
          <w:rtl w:val="true"/>
        </w:rPr>
        <w:footnoteReference w:id="1662"/>
      </w:r>
      <w:r>
        <w:rPr>
          <w:rFonts w:ascii="Amiri" w:hAnsi="Amiri" w:eastAsia="Amiri" w:cs="Amiri"/>
          <w:color w:val="111111"/>
          <w:sz w:val="28"/>
          <w:sz w:val="28"/>
          <w:szCs w:val="28"/>
          <w:rtl w:val="true"/>
          <w:lang w:bidi="ar-SA"/>
        </w:rPr>
        <w:t xml:space="preserve">من قبیل التخصیص بعد التعمیم تفضیلا لهذه الوجوه علی غیرها کقوله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وَمَلائِکَتِهِ وَرُسُلِهِ وَجِبْرِیلَ وَمِیکالَ </w:t>
      </w:r>
      <w:r>
        <w:rPr>
          <w:rFonts w:eastAsia="Amiri" w:cs="Amiri" w:ascii="Amiri" w:hAnsi="Amiri"/>
          <w:color w:val="111111"/>
          <w:sz w:val="28"/>
          <w:szCs w:val="28"/>
          <w:rtl w:val="true"/>
          <w:lang w:bidi="ar-SA"/>
        </w:rPr>
        <w:t xml:space="preserve">) </w:t>
      </w:r>
      <w:r>
        <w:rPr>
          <w:rStyle w:val="FootnoteAnchor"/>
          <w:rtl w:val="true"/>
        </w:rPr>
        <w:footnoteReference w:id="1663"/>
      </w:r>
      <w:r>
        <w:rPr>
          <w:rStyle w:val="FootnoteAnchor"/>
          <w:rtl w:val="true"/>
        </w:rPr>
        <w:footnoteReference w:id="1664"/>
      </w:r>
      <w:r>
        <w:rPr>
          <w:rFonts w:ascii="IRNazanin" w:hAnsi="IRNazanin" w:eastAsia="IRNazanin"/>
          <w:color w:val="111111"/>
          <w:sz w:val="28"/>
          <w:sz w:val="28"/>
          <w:szCs w:val="28"/>
          <w:rtl w:val="true"/>
          <w:lang w:bidi="fa-IR"/>
        </w:rPr>
        <w:t>وإلی هذا المعنی ذهب القائلون بأن خمس الغنیمة مفوض إلی اجتهاد الإمام علیه السلام یصرفه فیمن شاء من هذه الأصناف وغیرهم</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ویدل علی هذا القول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کونه یقسم خمسة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الأصحاب ما رواه الشیخ ، عن الحسین بن سعید ، عن حماد بن عیسی ، عن ربعی بن عبد الله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رسول الله صلی الله علیه و آله إذا أتاه المغنم أخذ صفوه وکان ذلک له ، ثم یقسم ما بقی خمسة أخماس ویأخذ خمسه ، ثم یقسم أربعة أخماس بین الناس الذین قاتلوا علیه ، ثم قسم الخمس الذی أخذه خمسة أخماس یأخذ خمس الله عزّ وجلّ </w:t>
      </w:r>
    </w:p>
    <w:p>
      <w:pPr>
        <w:pStyle w:val="BookText"/>
        <w:rPr/>
      </w:pPr>
      <w:r>
        <w:rPr>
          <w:rFonts w:ascii="IRNazanin" w:hAnsi="IRNazanin" w:eastAsia="IRNazanin"/>
          <w:color w:val="111111"/>
          <w:sz w:val="28"/>
          <w:sz w:val="28"/>
          <w:szCs w:val="28"/>
          <w:rtl w:val="true"/>
          <w:lang w:bidi="fa-IR"/>
        </w:rPr>
        <w:t xml:space="preserve">لنفسه ، ثم یقسم الأربعة الأخماس بین ذوی القربی والیتامی والمساکین وأبناء السبیل یعطی کل واحد منهم جمیعا ، وکذلک الإمام یأخذ کما أخذ رسول الله صلی الله علیه و آله </w:t>
      </w:r>
      <w:r>
        <w:rPr>
          <w:rFonts w:eastAsia="IRNazanin" w:cs="IRNazanin"/>
          <w:color w:val="111111"/>
          <w:sz w:val="28"/>
          <w:szCs w:val="28"/>
          <w:rtl w:val="true"/>
          <w:lang w:bidi="fa-IR"/>
        </w:rPr>
        <w:t xml:space="preserve">»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أصح ما بلغنا فی هذا الباب ، ومقتضاها أن للإمام علیه السلام خمس الخمس خاصة والباقی لبقیة الأصناف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عنها الشیخ فی الاستبصار بأنها إنما تضمنت حکایة فعله صلی الله علیه و آله ، وجاز أن یکون علیه السلام أخذ دون حقه توفیرا للباقی علی المستحقین </w:t>
      </w:r>
      <w:r>
        <w:rPr>
          <w:rStyle w:val="FootnoteAnchor"/>
          <w:rtl w:val="true"/>
        </w:rPr>
        <w:footnoteReference w:id="16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بعید جدا ، لأن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وکذلک الإمام یأخذ کما أخذ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یأبی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القسمة ، والمشهور بین الأصحاب أن للإمام النصف سهم الله تعالی وسهم رسوله بالوارثة ، وسهم ذی القربی بالأصالة ، والنصف الآخر للیتامی والمساکین وابن السبیل ، ویدل علیه المراسیل الثلاثة المتقدمة</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واستدل المصنف فی المعتبر أیضا علی اختصاص سهم ذی القربی بالإمام علیه السلام بأن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وَلِذِی الْقُرْبی </w:t>
      </w:r>
      <w:r>
        <w:rPr>
          <w:rFonts w:eastAsia="IRNazanin" w:cs="IRNazanin"/>
          <w:color w:val="111111"/>
          <w:sz w:val="28"/>
          <w:szCs w:val="28"/>
          <w:rtl w:val="true"/>
          <w:lang w:bidi="fa-IR"/>
        </w:rPr>
        <w:t xml:space="preserve">) </w:t>
      </w:r>
      <w:r>
        <w:rPr>
          <w:rStyle w:val="FootnoteAnchor"/>
          <w:rtl w:val="true"/>
        </w:rPr>
        <w:footnoteReference w:id="1667"/>
      </w:r>
      <w:r>
        <w:rPr>
          <w:rFonts w:ascii="IRNazanin" w:hAnsi="IRNazanin" w:eastAsia="IRNazanin"/>
          <w:color w:val="111111"/>
          <w:sz w:val="28"/>
          <w:sz w:val="28"/>
          <w:szCs w:val="28"/>
          <w:rtl w:val="true"/>
          <w:lang w:bidi="fa-IR"/>
        </w:rPr>
        <w:t xml:space="preserve">لفظ مفرد فلا یتناول أکثر من الواحد فینصرف إلی الإمام علیه السلام ، لأن القول بأن المراد واحد مع أنه غیر الإمام منفی بالإجماع ، ثم قال ، 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الجنس کما قال وابن السبیل ، 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اللفظ الموضوع للواحد علی الجنس مجاز وحقیقته إرادة الواحد فلا یعدل عن الحقیقة ، ولیس کذلک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السبیل ، لأن إرادة الواحد هنا إخلال بمعنی اللفظ ، إذ لیس هناک واحد </w:t>
      </w:r>
    </w:p>
    <w:p>
      <w:pPr>
        <w:pStyle w:val="BookText"/>
        <w:rPr/>
      </w:pPr>
      <w:r>
        <w:rPr>
          <w:rFonts w:ascii="IRNazanin" w:hAnsi="IRNazanin" w:eastAsia="IRNazanin"/>
          <w:color w:val="111111"/>
          <w:sz w:val="28"/>
          <w:sz w:val="28"/>
          <w:szCs w:val="28"/>
          <w:rtl w:val="true"/>
          <w:lang w:bidi="fa-IR"/>
        </w:rPr>
        <w:t xml:space="preserve">متعین یمکن حمل اللفظ علیه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ویتوجه علیه أن لفظ ذی القربی صالح للجنس وغیره ، بل المتبادر منه فی هذا المقام الجنس کما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 ذَا الْقُرْبی حَقَّهُ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یَأْمُرُ بِالْعَدْلِ وَالْإِحْسانِ وَإِیتاءِ ذِی الْقُرْبی </w:t>
      </w:r>
      <w:r>
        <w:rPr>
          <w:rFonts w:eastAsia="Amiri" w:cs="Amiri" w:ascii="Amiri" w:hAnsi="Amiri"/>
          <w:color w:val="111111"/>
          <w:sz w:val="28"/>
          <w:szCs w:val="28"/>
          <w:rtl w:val="true"/>
          <w:lang w:bidi="ar-SA"/>
        </w:rPr>
        <w:t xml:space="preserve">) </w:t>
      </w:r>
      <w:r>
        <w:rPr>
          <w:rStyle w:val="FootnoteAnchor"/>
          <w:rtl w:val="true"/>
        </w:rPr>
        <w:footnoteReference w:id="1669"/>
      </w:r>
      <w:r>
        <w:rPr>
          <w:rFonts w:ascii="IRNazanin" w:hAnsi="IRNazanin" w:eastAsia="IRNazanin"/>
          <w:color w:val="111111"/>
          <w:sz w:val="28"/>
          <w:sz w:val="28"/>
          <w:szCs w:val="28"/>
          <w:rtl w:val="true"/>
          <w:lang w:bidi="fa-IR"/>
        </w:rPr>
        <w:t>وغیر ذلک من الآیات الکثیرة فیجب الحمل علیه إلی أن یثبت المقتضی للعدول عنه ، ومع ذلک فإرادة الواحد من هذا اللفظ هنا تتوقف علی قیام الحجة بذلک ، أما بدونه فیکون ممتنعا کما فی ابن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السید المرتضی عن بعض علمائنا أن سهم ذی القربی لا یختص بالإمام علیه السلام ، بل هو لجمیع قرابة الرسول صلی الله علیه و آله من بنی هاشم </w:t>
      </w:r>
      <w:r>
        <w:rPr>
          <w:rStyle w:val="FootnoteAnchor"/>
          <w:rtl w:val="true"/>
        </w:rPr>
        <w:footnoteReference w:id="16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المختلف </w:t>
      </w:r>
      <w:r>
        <w:rPr>
          <w:rStyle w:val="FootnoteAnchor"/>
          <w:rtl w:val="true"/>
        </w:rPr>
        <w:footnoteReference w:id="16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ابن بابویه فی کتاب المقنع وکتاب من لا یحضره الفقیه ، وهو اختیار ابن الجنید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علیه مضافا إلی إطلاق الآیة الشریفة قوله علیه السلام فی صحیحة ربعی المتقدمة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یقسم الأربعة الأخماس بین ذوی القربی والیتامی والمساکین وأبناء السبیل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ابن بابویه عن زکریا بن مالک الجعفی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سأل أبا عبد الله علیه السلام 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غَنِمْتُمْ مِنْ شَیْ‌ءٍ فَأَنَّ لِلّهِ خُمُسَهُ وَلِلرَّسُولِ وَلِذِی الْقُرْبی وَالْیَتامی وَالْمَساکِینِ وَابْنِ السَّبِیلِ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خمس الله عزّ وجلّ فللرسول یضعه فی سبیل الله ، وأما خمس الرسول فلأقاربه ، وخمس ذوی القربی فهم أقرباؤه ، والیتامی یتامی أهل بیته ، فجعل هذه الأربعة أسهم فیهم ، وأما المساکین وأبناء السبیل فقد عرفت أنا لا نأکل الصدقة </w:t>
      </w:r>
      <w:bookmarkStart w:id="724" w:name="pg15452_159107"/>
    </w:p>
    <w:p>
      <w:pPr>
        <w:pStyle w:val="BookText"/>
        <w:rPr/>
      </w:pPr>
      <w:bookmarkEnd w:id="724"/>
      <w:r>
        <w:rPr>
          <w:rFonts w:ascii="IRNazanin" w:hAnsi="IRNazanin" w:eastAsia="IRNazanin"/>
          <w:color w:val="111111"/>
          <w:sz w:val="28"/>
          <w:sz w:val="28"/>
          <w:szCs w:val="28"/>
          <w:rtl w:val="true"/>
          <w:lang w:bidi="fa-IR"/>
        </w:rPr>
        <w:t>ویعتبر فی الطوائف الثلاث انتسابهم إلی عبد المطلب بالأبوّة ، فلو انتسبوا بالأم خاصة لم یعطوا من الخمس شیئا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تحل لنا فهی للمساکین وأبناء السبیل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الروایة وإن کانت ضعیفة السند بجهالة الراوی إلا أن ما تضمنته من إطلاق ذی القربی مطابق لظاهر 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الآیة الشریفة إنما تضمنت ذکر مصرف الغنائم خاصة إلا أن الأصحاب قاطعون بتساوی الأنواع فی المصرف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علیه فی المعتبر بأن ذلک غنیمة فیدخل تحت عموم الآیة ویتوجه علیه ما سبق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لاح من بعض الروایات اختصاص بعض خمس الأرباح بالإمام علیه السلام </w:t>
      </w:r>
      <w:r>
        <w:rPr>
          <w:rStyle w:val="FootnoteAnchor"/>
          <w:rtl w:val="true"/>
        </w:rPr>
        <w:footnoteReference w:id="1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ومقتضی روایة أحمد بن محمد المتقدمة </w:t>
      </w:r>
      <w:r>
        <w:rPr>
          <w:rStyle w:val="FootnoteAnchor"/>
          <w:rtl w:val="true"/>
        </w:rPr>
        <w:footnoteReference w:id="1674"/>
      </w:r>
      <w:r>
        <w:rPr>
          <w:rFonts w:ascii="IRNazanin" w:hAnsi="IRNazanin" w:eastAsia="IRNazanin"/>
          <w:color w:val="111111"/>
          <w:sz w:val="28"/>
          <w:sz w:val="28"/>
          <w:szCs w:val="28"/>
          <w:rtl w:val="true"/>
          <w:lang w:bidi="fa-IR"/>
        </w:rPr>
        <w:t>أن الخمس من الأنواع الخمسة یقسم علی الستة الأسهم ، لکنها ضعیفة بالإرسال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قویة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أعلم بحقیقة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ویعتبر فی الطوائف الثلاث انتسابهم إلی عبد المطلب بالأبوّة ، فلو انتسبوا بالأم خاصة لم یعطوا من الخمس شیئا علی الأظهر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الخلاف فی هذه المسألة وقع فی موضعین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یعتبر فی الطوائف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الیتامی والمساکین وأبناء السبیل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الانتساب إلی عبد المطلب جد النبی صلی الله علیه و آله ، وهو قول</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5" w:name="__RefHeading___Toc7294105_2142443653"/>
      <w:bookmarkStart w:id="726" w:name="_Toc254"/>
      <w:bookmarkEnd w:id="725"/>
      <w:r>
        <w:rPr>
          <w:rtl w:val="true"/>
        </w:rPr>
        <w:t>اعتبار الانتساب إلی عبد المطلب بالأب فی الطوائف</w:t>
      </w:r>
      <w:bookmarkEnd w:id="726"/>
    </w:p>
    <w:p>
      <w:pPr>
        <w:pStyle w:val="BookText"/>
        <w:rPr/>
      </w:pPr>
      <w:r>
        <w:rPr>
          <w:rFonts w:ascii="IRNazanin" w:hAnsi="IRNazanin" w:eastAsia="IRNazanin"/>
          <w:color w:val="111111"/>
          <w:sz w:val="28"/>
          <w:sz w:val="28"/>
          <w:szCs w:val="28"/>
          <w:rtl w:val="true"/>
          <w:lang w:bidi="fa-IR"/>
        </w:rPr>
        <w:t>معظم الأصحاب ، وقد تقدم من الأخبار ما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علیه فی المعتبر أیضا بأن الخمس عوض الزکاة فیختص به من یمنع منها ، وبأن اهتمام النبی صلی الله علیه و آله بخیر بنی هاشم أتم من اهتمامه بغیرهم فلو شارک غیرهم لکان اهتمامه بذلک الغیر أتم ، لانفراده بالزکاة ومشارکته بالخمس ، وبأن بنی هاشم أشرف الأمة والخمس أرفع درجة من الزکاة فیختص به القبیل الأشرف ، وکما لا یشارک الهاشمی غیره فی الزکاة یجب أن لا یشارکه غیره فی الخمس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 هذه الوجوه إنما تصلح توجیهات للنص الدال علی الاختصاص ، لا أدلة مستقلة علی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سهام الیتامی والمساکین وابن السبیل وهی نصف الخمس فلأهل هذه الصفات من ذوی القربی وغیرهم من المسلمین إذا استغنی عنها ذوو القربی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هذا القید علی سبیل الأفضلیة عنده ، لا علی سبیل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ما ذکره إطلاق الآیة الشریفة </w:t>
      </w:r>
      <w:r>
        <w:rPr>
          <w:rStyle w:val="FootnoteAnchor"/>
          <w:rtl w:val="true"/>
        </w:rPr>
        <w:footnoteReference w:id="1677"/>
      </w:r>
      <w:r>
        <w:rPr>
          <w:rFonts w:ascii="IRNazanin" w:hAnsi="IRNazanin" w:eastAsia="IRNazanin"/>
          <w:color w:val="111111"/>
          <w:sz w:val="28"/>
          <w:sz w:val="28"/>
          <w:szCs w:val="28"/>
          <w:rtl w:val="true"/>
          <w:lang w:bidi="fa-IR"/>
        </w:rPr>
        <w:t xml:space="preserve">، وصحیحة ربعی المتقدمة </w:t>
      </w:r>
      <w:r>
        <w:rPr>
          <w:rStyle w:val="FootnoteAnchor"/>
          <w:rtl w:val="true"/>
        </w:rPr>
        <w:footnoteReference w:id="1678"/>
      </w:r>
      <w:r>
        <w:rPr>
          <w:rFonts w:ascii="IRNazanin" w:hAnsi="IRNazanin" w:eastAsia="IRNazanin"/>
          <w:color w:val="111111"/>
          <w:sz w:val="28"/>
          <w:sz w:val="28"/>
          <w:szCs w:val="28"/>
          <w:rtl w:val="true"/>
          <w:lang w:bidi="fa-IR"/>
        </w:rPr>
        <w:t xml:space="preserve">، وغیرها من الأخبار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وأجاب عنه فی المختلف بأن العام هنا مخصوص بالإجماع بالإیمان فیکون مخصوصا بالقرابة لما تقدم </w:t>
      </w:r>
      <w:r>
        <w:rPr>
          <w:rStyle w:val="FootnoteAnchor"/>
          <w:rtl w:val="true"/>
        </w:rPr>
        <w:footnoteReference w:id="16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جید لو کان النص المتضمن </w:t>
      </w:r>
    </w:p>
    <w:p>
      <w:pPr>
        <w:pStyle w:val="BookText"/>
        <w:rPr/>
      </w:pPr>
      <w:r>
        <w:rPr>
          <w:rFonts w:ascii="IRNazanin" w:hAnsi="IRNazanin" w:eastAsia="IRNazanin"/>
          <w:color w:val="111111"/>
          <w:sz w:val="28"/>
          <w:sz w:val="28"/>
          <w:szCs w:val="28"/>
          <w:rtl w:val="true"/>
          <w:lang w:bidi="fa-IR"/>
        </w:rPr>
        <w:t>لذلک صالحا للتقید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فلا خروج عما علیه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الانتساب إلی عبد المطلب بالأبوة ، فلو کانت الأم هاشمیة والأب غیر هاشمی منع من ذلک عند أکثر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السید المرتضی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فی الاستحقاق الانتساب بالأم </w:t>
      </w:r>
      <w:r>
        <w:rPr>
          <w:rStyle w:val="FootnoteAnchor"/>
          <w:rtl w:val="true"/>
        </w:rPr>
        <w:footnoteReference w:id="1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ابن حمزة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المانعون </w:t>
      </w:r>
      <w:r>
        <w:rPr>
          <w:rStyle w:val="FootnoteAnchor"/>
          <w:rtl w:val="true"/>
        </w:rPr>
        <w:footnoteReference w:id="1683"/>
      </w:r>
      <w:r>
        <w:rPr>
          <w:rFonts w:ascii="IRNazanin" w:hAnsi="IRNazanin" w:eastAsia="IRNazanin"/>
          <w:color w:val="111111"/>
          <w:sz w:val="28"/>
          <w:sz w:val="28"/>
          <w:szCs w:val="28"/>
          <w:rtl w:val="true"/>
          <w:lang w:bidi="fa-IR"/>
        </w:rPr>
        <w:t xml:space="preserve">بأن الانتساب إنما یصدق حقیقة إذا کان من جهة الأب ، فلا یقال تمیمی إلا لمن انتسب إلی تمیم بالأب ، ولا حارثی إلا لمن انتسب إلی حارث بالأب ، وبقول الکاظم علیه السلام فی مرسلة حماد بن عیسی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کانت أمه من بنی هاشم وأبوه من سائر قریش فإن الصدقة تحل له ولیس له من الخمس شی‌ء ، لأن الله تعالی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ادْعُوهُمْ لِآبائِهِمْ </w:t>
      </w:r>
      <w:r>
        <w:rPr>
          <w:rFonts w:eastAsia="IRNazanin" w:cs="IRNazanin"/>
          <w:color w:val="111111"/>
          <w:sz w:val="28"/>
          <w:szCs w:val="28"/>
          <w:rtl w:val="true"/>
          <w:lang w:bidi="fa-IR"/>
        </w:rPr>
        <w:t xml:space="preserve">)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المرتضی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ولد البنت ولد حقیقة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أنه لا خلاف بین الأمة فی أن لظاهر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عَلَیْکُمْ أُمَّهاتُکُمْ وَبَناتُکُمْ </w:t>
      </w:r>
      <w:r>
        <w:rPr>
          <w:rFonts w:eastAsia="Amiri" w:cs="Amiri" w:ascii="Amiri" w:hAnsi="Amiri"/>
          <w:color w:val="111111"/>
          <w:sz w:val="28"/>
          <w:szCs w:val="28"/>
          <w:rtl w:val="true"/>
          <w:lang w:bidi="ar-SA"/>
        </w:rPr>
        <w:t xml:space="preserve">) </w:t>
      </w:r>
      <w:r>
        <w:rPr>
          <w:rStyle w:val="FootnoteAnchor"/>
          <w:rtl w:val="true"/>
        </w:rPr>
        <w:footnoteReference w:id="1686"/>
      </w:r>
      <w:r>
        <w:rPr>
          <w:rFonts w:ascii="IRNazanin" w:hAnsi="IRNazanin" w:eastAsia="IRNazanin"/>
          <w:color w:val="111111"/>
          <w:sz w:val="28"/>
          <w:sz w:val="28"/>
          <w:szCs w:val="28"/>
          <w:rtl w:val="true"/>
          <w:lang w:bidi="fa-IR"/>
        </w:rPr>
        <w:t xml:space="preserve">حرم علینا بنات أولادنا ، فلو لم تکن بنت البنت بنتا علی الحقیقة لما دخلت تحت هذه الآیة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یدل علی أن ولد البنت یطلق علیه اسم الولد علی الحقیقة أنه لا خلاف فی تسمیة الحسن والحسین علیهماالسلام بأنهما ابنا رسول الله صلی الله علیه و آله ، وإنهما یفضّلان بذلک ویمدحان ، ولا فضیلة ولا مدح فی وصف مجاز مستعار ، فثبت أنه </w:t>
      </w:r>
    </w:p>
    <w:p>
      <w:pPr>
        <w:pStyle w:val="BookText"/>
        <w:rPr/>
      </w:pPr>
      <w:r>
        <w:rPr>
          <w:rFonts w:ascii="IRNazanin" w:hAnsi="IRNazanin" w:eastAsia="IRNazanin"/>
          <w:color w:val="111111"/>
          <w:sz w:val="28"/>
          <w:sz w:val="28"/>
          <w:szCs w:val="28"/>
          <w:rtl w:val="true"/>
          <w:lang w:bidi="fa-IR"/>
        </w:rPr>
        <w:t>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زالت العرب فی الجاهلیة تنسب الولد إلی جده إما فی موضع مدح أو ذم ، ولا یتناکرون ذلک ، ولا یحتشمون منه ، وقد کان الصادق أبو عبد الله علیه السلام یقال له أبدا أنت ابن الصدیق ، لأن أمه بنت القاسم بن محمد بن أبی بکر ، ولا خلاف بین الأمة فی أن عیسی من بنی آدم وولده وإنما ینسب إلیه بالأمومة دون الأبوة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اعترض علی نفسه فقال ، 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الولد یجری علی ولد البنات مجازا ، ولیس کل شی‌ء استعمل فی غیره یکون حقیقة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 الاستعمال الحقیقة ، وعلی من ادعی المجاز الدلالة </w:t>
      </w:r>
      <w:r>
        <w:rPr>
          <w:rStyle w:val="FootnoteAnchor"/>
          <w:rtl w:val="true"/>
        </w:rPr>
        <w:footnoteReference w:id="16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ویتوجه علیه أن الاستعمال کما یوجد مع الحقیقة کذا یوجد مع المجاز فلا دلالة له علی أحدهما بخصوصه ، وقولهم إن الأصل فی الاستعمال الحقیقة إنما هو إذا لم یستلزم ذلک الاشتراک وإلا فالمجاز خیر منه کما قرر فی محله</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یمکن الاستدلال علی کون الإطلاق هنا علی سبیل الحقیقة شرعا أو لغة بما رواه الشیخ فی الصحیح ، عن محمد بن مسلم ، عن أحدهما علیهماالسلام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یحرم علی الناس أزواج النبی صلی الله علیه و آله لقول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کانَ لَکُمْ أَنْ تُؤْذُوا رَسُولَ اللهِ وَلا أَنْ تَنْکِحُوا أَزْواجَهُ مِنْ بَعْدِهِ أَبَداً </w:t>
      </w:r>
      <w:r>
        <w:rPr>
          <w:rFonts w:eastAsia="Amiri" w:cs="Amiri" w:ascii="Amiri" w:hAnsi="Amiri"/>
          <w:color w:val="111111"/>
          <w:sz w:val="28"/>
          <w:szCs w:val="28"/>
          <w:rtl w:val="true"/>
          <w:lang w:bidi="ar-SA"/>
        </w:rPr>
        <w:t xml:space="preserve">) </w:t>
      </w:r>
      <w:r>
        <w:rPr>
          <w:rStyle w:val="FootnoteAnchor"/>
          <w:rtl w:val="true"/>
        </w:rPr>
        <w:footnoteReference w:id="1688"/>
      </w:r>
      <w:r>
        <w:rPr>
          <w:rFonts w:ascii="Amiri" w:hAnsi="Amiri" w:eastAsia="Amiri" w:cs="Amiri"/>
          <w:color w:val="111111"/>
          <w:sz w:val="28"/>
          <w:sz w:val="28"/>
          <w:szCs w:val="28"/>
          <w:rtl w:val="true"/>
          <w:lang w:bidi="ar-SA"/>
        </w:rPr>
        <w:t xml:space="preserve">حرم علی الحسن والحسین علیهماالسلام لقول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تَنْکِحُوا ما نَکَحَ آباؤُکُمْ مِنَ النِّساءِ </w:t>
      </w:r>
      <w:r>
        <w:rPr>
          <w:rFonts w:eastAsia="Amiri" w:cs="Amiri" w:ascii="Amiri" w:hAnsi="Amiri"/>
          <w:color w:val="111111"/>
          <w:sz w:val="28"/>
          <w:szCs w:val="28"/>
          <w:rtl w:val="true"/>
          <w:lang w:bidi="ar-SA"/>
        </w:rPr>
        <w:t xml:space="preserve">) </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0"/>
      </w:r>
      <w:r>
        <w:rPr>
          <w:rFonts w:ascii="IRNazanin" w:hAnsi="IRNazanin" w:eastAsia="IRNazanin"/>
          <w:color w:val="111111"/>
          <w:sz w:val="28"/>
          <w:sz w:val="28"/>
          <w:szCs w:val="28"/>
          <w:rtl w:val="true"/>
          <w:lang w:bidi="fa-IR"/>
        </w:rPr>
        <w:t xml:space="preserve">دلت الروایة </w:t>
      </w:r>
      <w:bookmarkStart w:id="727" w:name="pg15452_159111"/>
    </w:p>
    <w:p>
      <w:pPr>
        <w:pStyle w:val="BookText"/>
        <w:rPr/>
      </w:pPr>
      <w:bookmarkEnd w:id="727"/>
      <w:r>
        <w:rPr>
          <w:rFonts w:ascii="IRNazanin" w:hAnsi="IRNazanin" w:eastAsia="IRNazanin"/>
          <w:color w:val="111111"/>
          <w:sz w:val="28"/>
          <w:sz w:val="28"/>
          <w:szCs w:val="28"/>
          <w:rtl w:val="true"/>
          <w:lang w:bidi="fa-IR"/>
        </w:rPr>
        <w:t>ولا یجب استیعاب کل طائفة ، بل لو اقتصر من کل طائفة علی واحد جاز</w:t>
      </w:r>
    </w:p>
    <w:p>
      <w:pPr>
        <w:pStyle w:val="BookText"/>
        <w:rPr/>
      </w:pPr>
      <w:r>
        <w:rPr>
          <w:rFonts w:ascii="IRNazanin" w:hAnsi="IRNazanin" w:eastAsia="IRNazanin"/>
          <w:color w:val="111111"/>
          <w:sz w:val="28"/>
          <w:sz w:val="28"/>
          <w:szCs w:val="28"/>
          <w:rtl w:val="true"/>
          <w:lang w:bidi="fa-IR"/>
        </w:rPr>
        <w:t xml:space="preserve">علی أن أب الأم أب حقیقة ، إذ لو لا ذلک لما اقتضت الآیة </w:t>
      </w:r>
      <w:r>
        <w:rPr>
          <w:rStyle w:val="FootnoteAnchor"/>
          <w:rtl w:val="true"/>
        </w:rPr>
        <w:footnoteReference w:id="1691"/>
      </w:r>
      <w:r>
        <w:rPr>
          <w:rFonts w:ascii="IRNazanin" w:hAnsi="IRNazanin" w:eastAsia="IRNazanin"/>
          <w:color w:val="111111"/>
          <w:sz w:val="28"/>
          <w:sz w:val="28"/>
          <w:szCs w:val="28"/>
          <w:rtl w:val="true"/>
          <w:lang w:bidi="fa-IR"/>
        </w:rPr>
        <w:t>تحریم زوجة الجد علی ولد البنت ، فیکون ولد البنت ولدا حقیقة للتضایف بینهما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یجب استیعاب کل طائفة ، بل لو اقتصر من کل طائفة علی واحد جاز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المعروف من مذهب الأصحاب ، لأن المراد من الیتامی والمساکین فی الآیة الشریفة الجنس کابن السبیل ، کما فی آیة الزکاة ، لا العموم ، إما لتعذر الاستیعاب ، أو لأن الخطاب للجمیع ، بمعنی أن الجمیع یجب علیهم الدفع إلی جمیع المساکین ، بأن یعطی کل بعض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علیه أیضا ما رواه الشیخ ، عن أحمد بن محمد بن أبی نصر ، عن 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عن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أَنَّما غَنِمْتُمْ مِنْ شَیْ‌ءٍ فَأَنَّ لِلّهِ خُمُسَهُ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کان لله فللرسول ، وما کان للرسول فهو للإمام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إن کان صنف أکثر من صنف کیف یصنع؟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إلی الإمام ، أرأیت رسول الله صلی الله علیه و آله کیف صنع؟ إنما کان یعطی علی ما یری ، وکذلک الإمام </w:t>
      </w:r>
      <w:r>
        <w:rPr>
          <w:rFonts w:eastAsia="IRNazanin" w:cs="IRNazanin"/>
          <w:color w:val="111111"/>
          <w:sz w:val="28"/>
          <w:szCs w:val="28"/>
          <w:rtl w:val="true"/>
          <w:lang w:bidi="fa-IR"/>
        </w:rPr>
        <w:t xml:space="preserve">»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الشهید فی الدروس بعد أن تنظر فی اعتبار تعمیم الأصناف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الأشخاص فیعم الحاضر ولا یجوز النقل إلی بلد آخر إلا مع عدم المستحق </w:t>
      </w:r>
      <w:r>
        <w:rPr>
          <w:rStyle w:val="FootnoteAnchor"/>
          <w:rtl w:val="true"/>
        </w:rPr>
        <w:footnoteReference w:id="16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الکلام یقتضی بظاهره وجوب التعمیم فی الأشخاص الحاضرین ، وهو بعید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8" w:name="__RefHeading___Toc7294107_2142443653"/>
      <w:bookmarkStart w:id="729" w:name="_Toc255"/>
      <w:bookmarkEnd w:id="728"/>
      <w:r>
        <w:rPr>
          <w:rtl w:val="true"/>
        </w:rPr>
        <w:t>عدم وجوب استیعاب الطوائف</w:t>
      </w:r>
      <w:bookmarkStart w:id="730" w:name="pg15452_159112"/>
      <w:bookmarkEnd w:id="729"/>
    </w:p>
    <w:p>
      <w:pPr>
        <w:pStyle w:val="BookText"/>
        <w:rPr/>
      </w:pPr>
      <w:bookmarkEnd w:id="730"/>
      <w:r>
        <w:rPr>
          <w:rFonts w:ascii="IRNazanin" w:hAnsi="IRNazanin" w:eastAsia="IRNazanin"/>
          <w:color w:val="111111"/>
          <w:sz w:val="28"/>
          <w:sz w:val="28"/>
          <w:szCs w:val="28"/>
          <w:rtl w:val="true"/>
          <w:lang w:bidi="fa-IR"/>
        </w:rPr>
        <w:t xml:space="preserve">وهنا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الخمس هو من ولده عبد المطلب ، وهم بنو أبی طالب والعباس والحارث وأبی لهب ، الذکر والأنثی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استحقاق بنی المطلب تردد ، أظهره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مسائل ،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مستحق الخمس وهو من ولده عبد المطلب ، وهم بنو أبی طالب والعباس والحارث وأبی لهب ، للذکر والأنثی ، وفی استحقاق بنی المطلب تردد ، أظهره المنع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منشأ التردد هنا اختلاف الروایات ، فروی الشیخ ، عن حماد بن عیسی ، عن بعض أصحابه ، عن أبی الحسن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وهؤلاء الذین جعل الله لهم الخمس هم قرابة النبی صلی الله علیه و آله ، وهم بنو عبد المطلب أنفسهم للذکر والأنثی منهم ، لیس فیهم من أهل بیوتات قریش ولا من العرب أحد </w:t>
      </w:r>
      <w:r>
        <w:rPr>
          <w:rFonts w:eastAsia="IRNazanin" w:cs="IRNazanin"/>
          <w:color w:val="111111"/>
          <w:sz w:val="28"/>
          <w:szCs w:val="28"/>
          <w:rtl w:val="true"/>
          <w:lang w:bidi="fa-IR"/>
        </w:rPr>
        <w:t xml:space="preserve">»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أیضا عن زرارة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 العدل ما احتاج هاشمی ولا مطلبی إلی صدقة ، إن الله جعل لهم فی کتابه ما کان فیه سعتهم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الخمس </w:t>
      </w:r>
      <w:r>
        <w:rPr>
          <w:rStyle w:val="FootnoteAnchor"/>
          <w:rtl w:val="true"/>
        </w:rPr>
        <w:footnoteReference w:id="16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والروایتان ضعیفتا السند </w:t>
      </w:r>
      <w:r>
        <w:rPr>
          <w:rStyle w:val="FootnoteAnchor"/>
          <w:rtl w:val="true"/>
        </w:rPr>
        <w:footnoteReference w:id="16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الأقرب المنع کما اختاره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یستحقون الزکاة علی ما بیناه فیما سبق فلا یستحقون الخمس ، ولعدم حصول یقین البراءة بالدفع إلیهم فیبقی المکلف تحت العهدة إلی أن یتحقق الامتثال</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1" w:name="__RefHeading___Toc7294109_2142443653"/>
      <w:bookmarkStart w:id="732" w:name="_Toc256"/>
      <w:bookmarkEnd w:id="731"/>
      <w:r>
        <w:rPr>
          <w:rtl w:val="true"/>
        </w:rPr>
        <w:t>تعیین أبناء عبد المطلب</w:t>
      </w:r>
      <w:bookmarkStart w:id="733" w:name="pg15452_159113"/>
      <w:bookmarkEnd w:id="732"/>
    </w:p>
    <w:p>
      <w:pPr>
        <w:pStyle w:val="BookText"/>
        <w:rPr/>
      </w:pPr>
      <w:bookmarkEnd w:id="733"/>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أن یخصّ بالخمس طائفة؟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وهو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الثانیة ، هل یجوز أن یخص بالخمس طائفة؟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وهو الأحوط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موضع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النصف الذی لا یختص بالإمام علیه السلام ، والقول بالمنع من التخصیص للشیخ فی المبسوط فی ظاهر کلامه </w:t>
      </w:r>
      <w:r>
        <w:rPr>
          <w:rStyle w:val="FootnoteAnchor"/>
          <w:rtl w:val="true"/>
        </w:rPr>
        <w:footnoteReference w:id="1697"/>
      </w:r>
      <w:r>
        <w:rPr>
          <w:rFonts w:ascii="IRNazanin" w:hAnsi="IRNazanin" w:eastAsia="IRNazanin"/>
          <w:color w:val="111111"/>
          <w:sz w:val="28"/>
          <w:sz w:val="28"/>
          <w:szCs w:val="28"/>
          <w:rtl w:val="true"/>
          <w:lang w:bidi="fa-IR"/>
        </w:rPr>
        <w:t xml:space="preserve">وأبی الصلاح </w:t>
      </w:r>
      <w:r>
        <w:rPr>
          <w:rStyle w:val="FootnoteAnchor"/>
          <w:rtl w:val="true"/>
        </w:rPr>
        <w:footnoteReference w:id="1698"/>
      </w:r>
      <w:r>
        <w:rPr>
          <w:rFonts w:ascii="IRNazanin" w:hAnsi="IRNazanin" w:eastAsia="IRNazanin"/>
          <w:color w:val="111111"/>
          <w:sz w:val="28"/>
          <w:sz w:val="28"/>
          <w:szCs w:val="28"/>
          <w:rtl w:val="true"/>
          <w:lang w:bidi="fa-IR"/>
        </w:rPr>
        <w:t>، عملا بظاهر الآیة ، فإن اللام للملک أو الاختصاص ، والعطف بالواو یقتضی التشریک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بالجواز هو المشهور بین المتأخرین ، واستدلوا علیه بروایة ابن أبی نصر المتقدمة حیث قال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إلی الإمام ، أرأیت رسول الله صلی الله علیه و آله کیف صنع؟ إنما کان یعطی علی ما یری ، وکذلک الإمام </w:t>
      </w:r>
      <w:r>
        <w:rPr>
          <w:rFonts w:eastAsia="IRNazanin" w:cs="IRNazanin"/>
          <w:color w:val="111111"/>
          <w:sz w:val="28"/>
          <w:szCs w:val="28"/>
          <w:rtl w:val="true"/>
          <w:lang w:bidi="fa-IR"/>
        </w:rPr>
        <w:t xml:space="preserve">»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وأجابوا عن الآیة الشریفة بأنها مسوقة لبیان المصرف کما فی آیة الزکاة فلا تدل علی وجوب البسط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المناقشة فی الروایة بالطعن فی السند باشتماله علی ابنی فضال وهما فطحیان ، مع أنها غیر صریحة فی جواز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الآیة الشریفة فحملها علی أن المراد بها بیان المصرف خاصة یتوقف علی دلیل من خارج کما فی آیة الزکاة ، مع أنها لو کانت کذلک لجاز تخصیص أحد الأصناف الستة بجمیع الخمس ، والأصحاب لا یقولون به ، بل یوجبون دفع النصف إلی الإمام علیه السلام </w:t>
      </w:r>
      <w:r>
        <w:rPr>
          <w:rStyle w:val="FootnoteAnchor"/>
          <w:rtl w:val="true"/>
        </w:rPr>
        <w:footnoteReference w:id="17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فلا ریب أن</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4" w:name="__RefHeading___Toc7294111_2142443653"/>
      <w:bookmarkStart w:id="735" w:name="_Toc257"/>
      <w:bookmarkEnd w:id="734"/>
      <w:r>
        <w:rPr>
          <w:rtl w:val="true"/>
        </w:rPr>
        <w:t>جواز تخصیص طائفة بالخمس</w:t>
      </w:r>
      <w:bookmarkStart w:id="736" w:name="pg15452_159114"/>
      <w:bookmarkEnd w:id="735"/>
    </w:p>
    <w:p>
      <w:pPr>
        <w:pStyle w:val="BookText"/>
        <w:rPr/>
      </w:pPr>
      <w:bookmarkEnd w:id="736"/>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یقسّم الإمام علی الطوائف الثلاث قدر الکفایة مقتصدا ، فإن فضل کان له ، وإن أعوز أتمّ من نصیبه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بسط ذلک فی الأصناف الستة کما هو ظاهر الآیة الشریفة أولی وأحوط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الثالثة ، یقسم الإمام علی الطوائف الثلاث قدر الکفایة مقتصدا ، فإن فضل کان له ، وإن أعوز أتم من نصیبه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مقطوع به فی کلام أکثر الأصحاب ، واستدلوا علیه بمرفوعة أحمد بن محمد </w:t>
      </w:r>
      <w:r>
        <w:rPr>
          <w:rStyle w:val="FootnoteAnchor"/>
          <w:rtl w:val="true"/>
        </w:rPr>
        <w:footnoteReference w:id="1701"/>
      </w:r>
      <w:r>
        <w:rPr>
          <w:rFonts w:ascii="IRNazanin" w:hAnsi="IRNazanin" w:eastAsia="IRNazanin"/>
          <w:color w:val="111111"/>
          <w:sz w:val="28"/>
          <w:sz w:val="28"/>
          <w:szCs w:val="28"/>
          <w:rtl w:val="true"/>
          <w:lang w:bidi="fa-IR"/>
        </w:rPr>
        <w:t xml:space="preserve">حیث قال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یعطیهم علی قدر کفایتهم ، فإن فضل شی‌ء فهو له ، وإن نقص عنهم ولم یکفهم أتمه لهم من عنده ، کما صار له الفضل کذلک یلزمه النقصان </w:t>
      </w:r>
      <w:r>
        <w:rPr>
          <w:rFonts w:eastAsia="IRNazanin" w:cs="IRNazanin"/>
          <w:color w:val="111111"/>
          <w:sz w:val="28"/>
          <w:szCs w:val="28"/>
          <w:rtl w:val="true"/>
          <w:lang w:bidi="fa-IR"/>
        </w:rPr>
        <w:t xml:space="preserve">»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ومرسلة حماد بن عیسی ، عن بعض أصحابه ، عن أبی الحسن الأول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ونصف الخمس الباقی بین أهل بیته ، سهم لأیتامهم ، وسهم لمساکینهم ، وسهم لأبناء سبیلهم ، یقسم بینهم علی الکفاف والسعة ما یستعینون به فی سنتهم ، فإن فضل عنهم شی‌ء فهو للوالی ، وإن عجز أو نقص عن استغنائهم کان علی الوالی أن ینفق من عنده بقدر ما یستغنون به ، وإنما صار علیه أن یمونهم لأن له ما فضل عنهم </w:t>
      </w:r>
      <w:r>
        <w:rPr>
          <w:rFonts w:eastAsia="IRNazanin" w:cs="IRNazanin"/>
          <w:color w:val="111111"/>
          <w:sz w:val="28"/>
          <w:szCs w:val="28"/>
          <w:rtl w:val="true"/>
          <w:lang w:bidi="fa-IR"/>
        </w:rPr>
        <w:t xml:space="preserve">»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الروایتین ضعف من حیث السند ، لکن 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المعتبر بعد أن اعترف بضعف الروایتین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ینبغی العمل به اتباع ما نقله الأصحاب وأفتی به الفضلاء ولم یعلم لباقی الأصحاب الفضلاء ردا لما ذکر من کون الإمام علیه السلام یأخذ لما فضل ویتم ما أعوز ، وإذا سلم النقل</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7" w:name="__RefHeading___Toc7294113_2142443653"/>
      <w:bookmarkStart w:id="738" w:name="_Toc258"/>
      <w:bookmarkEnd w:id="737"/>
      <w:r>
        <w:rPr>
          <w:rtl w:val="true"/>
        </w:rPr>
        <w:t>کیفیة تقسیم الخمس</w:t>
      </w:r>
      <w:bookmarkEnd w:id="738"/>
    </w:p>
    <w:p>
      <w:pPr>
        <w:pStyle w:val="BookText"/>
        <w:rPr/>
      </w:pPr>
      <w:r>
        <w:rPr>
          <w:rFonts w:ascii="IRNazanin" w:hAnsi="IRNazanin" w:eastAsia="IRNazanin"/>
          <w:color w:val="111111"/>
          <w:sz w:val="28"/>
          <w:sz w:val="28"/>
          <w:szCs w:val="28"/>
          <w:rtl w:val="true"/>
          <w:lang w:bidi="fa-IR"/>
        </w:rPr>
        <w:t>عن المعارض ومن المنکر لم یقدح إرسال الروایة الموافقة لفتواهم ، فإنا نعلم ما ذهب إلیه أبو حنیفة والشافعی وإن کان الناقل عنهم ممن لا یعتمد علی قوله ، وربما لم یعلم الناقل عنهم بلا فصل وإن علمنا نقل المتأخرین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کلما أسند عن مجهول لا یعلم نسبته إلی صاحب المقالة ، ولو قال إنسان لا أعلم مذهب أبی هاشم فی الکلام ولا مذهب الشافعی فی الفقه لأنه لم ینقل مسندا کان متجاهلا ، وکذا مذهب أهل البیت علیهم السلام ینسب إلیهم بحکایة بعض شیعتهم سواء أرسل أو أسند إذا لم ینقل عنهم ما یعارضه ولا رده الفضلاء منهم </w:t>
      </w:r>
      <w:r>
        <w:rPr>
          <w:rStyle w:val="FootnoteAnchor"/>
          <w:rtl w:val="true"/>
        </w:rPr>
        <w:footnoteReference w:id="17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من أن النقل إذا سلم عن المعارض وعن المنکر لم یقدح إرسال الروایة غیر واضح ، فإن انتفاء ذلک لا یقتضی قبول المراسیل التی یحتمل کون المرسل عنه عدلا وفاسقا ، مع أن الأصل والإطلاقات تکفی فی المعارضة هنا ، وإذا کانت الروایة مطابقة لمقتضی الأصل والعمومات تکون الحجة فی ذلک ، لا فی نفس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نعلم ما ذهب إلیه أبو حنیفة والشافعی وإن کان الناقل عنهم غیر معتمد ، فجید ، لأن ذلک یکون من باب التواتر وهو یتحقق بإخبار العدل وغیره ، ومثل ذلک العلم بکون المسح والمتعة ونحوهما مذهبا لأهل البیت علیهم السلام ، إلا أن ذلک إنما یتفق فی آحاد المسائل لا فی مثل هذه المسألة کما یشهد به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وخالف فی هذا الحکم ابن إدریس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له أن یأخذ فاضل نصیبهم ، ولا یجب علیه إکمال ما نقص لهم </w:t>
      </w:r>
      <w:r>
        <w:rPr>
          <w:rStyle w:val="FootnoteAnchor"/>
          <w:rtl w:val="true"/>
        </w:rPr>
        <w:footnoteReference w:id="1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بوجوه ثلاثة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مستحق الأصناف یختص بهم ، فلا یجوز التسلط علی </w:t>
      </w:r>
    </w:p>
    <w:p>
      <w:pPr>
        <w:pStyle w:val="BookText"/>
        <w:rPr/>
      </w:pPr>
      <w:r>
        <w:rPr>
          <w:rFonts w:ascii="IRNazanin" w:hAnsi="IRNazanin" w:eastAsia="IRNazanin"/>
          <w:color w:val="111111"/>
          <w:sz w:val="28"/>
          <w:sz w:val="28"/>
          <w:szCs w:val="28"/>
          <w:rtl w:val="true"/>
          <w:lang w:bidi="fa-IR"/>
        </w:rPr>
        <w:t xml:space="preserve">مستحقهم من غیر إذنهم ،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یحل مال امرئ مسلم إلا عن طیب نفس منه </w:t>
      </w:r>
      <w:r>
        <w:rPr>
          <w:rFonts w:eastAsia="IRNazanin" w:cs="IRNazanin"/>
          <w:color w:val="111111"/>
          <w:sz w:val="28"/>
          <w:szCs w:val="28"/>
          <w:rtl w:val="true"/>
          <w:lang w:bidi="fa-IR"/>
        </w:rPr>
        <w:t xml:space="preserve">»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سبحانه جعل للإمام قسطا وللباقین قسطا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أخذ الفاضل وأتم الناقص لم یبق للتقدیر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یجب الإنفاق علیهم محصورون </w:t>
      </w:r>
      <w:r>
        <w:rPr>
          <w:rStyle w:val="FootnoteAnchor"/>
          <w:rtl w:val="true"/>
        </w:rPr>
        <w:footnoteReference w:id="1707"/>
      </w:r>
      <w:r>
        <w:rPr>
          <w:rFonts w:ascii="IRNazanin" w:hAnsi="IRNazanin" w:eastAsia="IRNazanin"/>
          <w:color w:val="111111"/>
          <w:sz w:val="28"/>
          <w:sz w:val="28"/>
          <w:szCs w:val="28"/>
          <w:rtl w:val="true"/>
          <w:lang w:bidi="fa-IR"/>
        </w:rPr>
        <w:t>، ولیس هؤلاء من الجملة ، فلو أوجبنا علیه إتمام ما یحتاجون إلیه لزدنا فیمن یجب علیهم الإنفاق فریقا لم یقم علیه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المصنف فی المعتبر والعلامة فی المنتهی </w:t>
      </w:r>
      <w:r>
        <w:rPr>
          <w:rStyle w:val="FootnoteAnchor"/>
          <w:rtl w:val="true"/>
        </w:rPr>
        <w:footnoteReference w:id="1708"/>
      </w:r>
      <w:r>
        <w:rPr>
          <w:rFonts w:ascii="IRNazanin" w:hAnsi="IRNazanin" w:eastAsia="IRNazanin"/>
          <w:color w:val="111111"/>
          <w:sz w:val="28"/>
          <w:sz w:val="28"/>
          <w:szCs w:val="28"/>
          <w:rtl w:val="true"/>
          <w:lang w:bidi="fa-IR"/>
        </w:rPr>
        <w:t>عن الأول بالمنع من کونهم مالکین للنصف کیف کان ، بل استحقاقهم لسد خلتهم علی وجه الکفایة ، ولهذا یمنع الغنی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الثانی بالمنع من أن تعدد الأصناف لبیان مقادیر الاستحقاق ، بل کما یحتمل ذلک یحتمل أن یکون لبیان المستحقین کما فی آیة الزکاة ولهذا لا تجب قسمته علیهم بالسویة ، بل یجوز أن یعطی صنف أکثر من صنف ، نظرا إلی سد الخلة ، وتحصیلا للکفایة کما تضمنته روایة أحمد بن محمد بن أبی نصر ، عن أبی الحسن علیه السلام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الثالث بأن وجوب الإتمام لا یستلزم وجوب النفقة ، لأنا بیّنا أن حصصهم الثلاث تبسط علیهم بالکفایة لا بالقسمة ولا یستبقی فاضل قبیل </w:t>
      </w:r>
      <w:r>
        <w:rPr>
          <w:rStyle w:val="FootnoteAnchor"/>
          <w:rtl w:val="true"/>
        </w:rPr>
        <w:footnoteReference w:id="1709"/>
      </w:r>
      <w:r>
        <w:rPr>
          <w:rFonts w:ascii="IRNazanin" w:hAnsi="IRNazanin" w:eastAsia="IRNazanin"/>
          <w:color w:val="111111"/>
          <w:sz w:val="28"/>
          <w:sz w:val="28"/>
          <w:szCs w:val="28"/>
          <w:rtl w:val="true"/>
          <w:lang w:bidi="fa-IR"/>
        </w:rPr>
        <w:t xml:space="preserve">له ، بل یقسم علی الصنفین الآخرین ، وإن کان بعضهم لا تجب علیه نفقة </w:t>
      </w:r>
      <w:bookmarkStart w:id="739" w:name="pg15452_159117"/>
    </w:p>
    <w:p>
      <w:pPr>
        <w:pStyle w:val="BookText"/>
        <w:rPr/>
      </w:pPr>
      <w:bookmarkEnd w:id="739"/>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السبیل لا یعتبر فیه الفقر ، بل الحاجة فی بلد التسلیم ، ولو کان غنیّا فی بلده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البعض الآخر ، فکذا الإمام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ویتوجه علی الأول أن مقتضی الآیة الشریفة والأخبار الکثیرة استحقاق کل من الأصناف الستة مطلقا ، وکون النصف للأصناف الثلاثة وما اعتبره من القید غیر مستفاد من هذا الإطلاق ، فیتوقف علی دلیل صالح لذلک ، ومنع الغنی من تلک الأصناف إن ثبت فإنما هو بدلیل من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الثانی ما بیناه فیما سبق من أن مقتضی لام الاستحقاق وواو العطف الاشتراک فی الاستحقاق ، وکون التعداد لبیان المصرف خاصة یتوقف علی دلیل من خارج کما </w:t>
      </w:r>
      <w:r>
        <w:rPr>
          <w:rStyle w:val="FootnoteAnchor"/>
          <w:rtl w:val="true"/>
        </w:rPr>
        <w:footnoteReference w:id="1710"/>
      </w:r>
      <w:r>
        <w:rPr>
          <w:rFonts w:ascii="IRNazanin" w:hAnsi="IRNazanin" w:eastAsia="IRNazanin"/>
          <w:color w:val="111111"/>
          <w:sz w:val="28"/>
          <w:sz w:val="28"/>
          <w:szCs w:val="28"/>
          <w:rtl w:val="true"/>
          <w:lang w:bidi="fa-IR"/>
        </w:rPr>
        <w:t>فی آیة الزکاة ، مع أن ذلک لو تم لاقتضی جواز صرف الخمس کله فی أحد الأصناف الستة ، وهم لا یقولون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الثالث بالفرق بین مستحقه علیه السلام ومستحق الأصناف ، بأن الأول مقدر فلو وجب الإتمام منه لاقتضی وجوب الإنفاق ، بخلاف الثانی فإن کلا من الأسهم الثلاثة غیر مقدر فلا یلزم من عدم استبقاء فاضل قبیل له وجوب إنفاق بعضهم علی بعض ، والحق أنه لا ضرورة فی التزام هذا اللازم لو ثبت مستنده لکنه موضع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فقول ابن إدریس جید علی أصوله ، بل المصیر إلیه متعین إن لم یتم العمل بالروایتین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العلامة 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 ابن إدریس لا یخلو من قوة ومخالفة أکثر الأصحاب أیضا مشکل ، فنحن فی هذه المسألة من المتوقفین </w:t>
      </w:r>
      <w:r>
        <w:rPr>
          <w:rStyle w:val="FootnoteAnchor"/>
          <w:rtl w:val="true"/>
        </w:rPr>
        <w:footnoteReference w:id="17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الرابعة ، ابن السبیل لا یعتبر فیه الفقر ، بل الحاجة فی بلد التسلیم ، ولو کان غنیا فی بلده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0" w:name="__RefHeading___Toc7294115_2142443653"/>
      <w:bookmarkStart w:id="741" w:name="_Toc259"/>
      <w:bookmarkEnd w:id="740"/>
      <w:r>
        <w:rPr>
          <w:rtl w:val="true"/>
        </w:rPr>
        <w:t>عدم اعتبار الفقر فی ابن السبیل</w:t>
      </w:r>
      <w:bookmarkStart w:id="742" w:name="pg15452_159118"/>
      <w:bookmarkEnd w:id="741"/>
    </w:p>
    <w:p>
      <w:pPr>
        <w:pStyle w:val="BookText"/>
        <w:rPr/>
      </w:pPr>
      <w:bookmarkEnd w:id="742"/>
      <w:r>
        <w:rPr>
          <w:rFonts w:ascii="IRNazanin" w:hAnsi="IRNazanin" w:eastAsia="IRNazanin"/>
          <w:color w:val="111111"/>
          <w:sz w:val="28"/>
          <w:sz w:val="28"/>
          <w:szCs w:val="28"/>
          <w:rtl w:val="true"/>
          <w:lang w:bidi="fa-IR"/>
        </w:rPr>
        <w:t xml:space="preserve">وهل یراعی ذلک فی الیتیم؟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والأول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حمل الخمس إلی غیر بلده مع وجود المستحق ، ولو حمل والحال هذه ضمن ، ویجوز مع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فی ابن السبیل هنا کالبحث فی باب الزکاة ، وقد تقدم الکلام فیه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وهل یراعی ذلک فی الیتیم؟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والأول أحوط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بالیتیم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الطفل الذی لا أب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بعدم اعتبار الفقر فیه للشیخ فی المبسوط </w:t>
      </w:r>
      <w:r>
        <w:rPr>
          <w:rStyle w:val="FootnoteAnchor"/>
          <w:rtl w:val="true"/>
        </w:rPr>
        <w:footnoteReference w:id="1712"/>
      </w:r>
      <w:r>
        <w:rPr>
          <w:rFonts w:ascii="IRNazanin" w:hAnsi="IRNazanin" w:eastAsia="IRNazanin"/>
          <w:color w:val="111111"/>
          <w:sz w:val="28"/>
          <w:sz w:val="28"/>
          <w:szCs w:val="28"/>
          <w:rtl w:val="true"/>
          <w:lang w:bidi="fa-IR"/>
        </w:rPr>
        <w:t xml:space="preserve">وابن إدریس </w:t>
      </w:r>
      <w:r>
        <w:rPr>
          <w:rStyle w:val="FootnoteAnchor"/>
          <w:rtl w:val="true"/>
        </w:rPr>
        <w:footnoteReference w:id="1713"/>
      </w:r>
      <w:r>
        <w:rPr>
          <w:rFonts w:ascii="IRNazanin" w:hAnsi="IRNazanin" w:eastAsia="IRNazanin"/>
          <w:color w:val="111111"/>
          <w:sz w:val="28"/>
          <w:sz w:val="28"/>
          <w:szCs w:val="28"/>
          <w:rtl w:val="true"/>
          <w:lang w:bidi="fa-IR"/>
        </w:rPr>
        <w:t>، تمسکا بعموم الآیة ، وبأنه لو اعتبر الفقر فیه لم یکن قسما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 لأن الخمس جبر ومساعدة فیختص به أهل الخصاصة کالزکاة ، ولأن الطفل لو کان له أب ذو مال لم یستحق شیئا ، فإذا کان المال له کان أولی بالحرمان ، إذ وجود المال له أنفع من وجود الأب </w:t>
      </w:r>
      <w:r>
        <w:rPr>
          <w:rStyle w:val="FootnoteAnchor"/>
          <w:rtl w:val="true"/>
        </w:rPr>
        <w:footnoteReference w:id="17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أن اعتبار ذلک أحوط ، ولو قلنا بأن الخمس إنما یصرف علی قدر الکفایة کما قاله الأکثر تعیّن اعتبار هذا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الخامسة ، لا یحل حمل الخمس إلی غیره بلده مع وجود المستحق ، ولو حمل والحال هذه ضمن ، ویجوز مع عدمه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جواز النقل مع عدم المستحق ، لأنه توصل إلی إیصال الحق إلی مستحقه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مع وجوده فقد قطع المصنف </w:t>
      </w:r>
      <w:r>
        <w:rPr>
          <w:rStyle w:val="FootnoteAnchor"/>
          <w:rtl w:val="true"/>
        </w:rPr>
        <w:footnoteReference w:id="1715"/>
      </w:r>
      <w:r>
        <w:rPr>
          <w:rFonts w:ascii="Amiri" w:hAnsi="Amiri" w:eastAsia="Amiri" w:cs="Amiri"/>
          <w:color w:val="111111"/>
          <w:sz w:val="28"/>
          <w:sz w:val="28"/>
          <w:szCs w:val="28"/>
          <w:rtl w:val="true"/>
          <w:lang w:bidi="ar-SA"/>
        </w:rPr>
        <w:t>وجماعة بالمنع منه ، لأنه منع للحق مع مطالبة</w:t>
      </w:r>
    </w:p>
    <w:p>
      <w:pPr>
        <w:pStyle w:val="BookText"/>
        <w:rPr/>
      </w:pPr>
      <w:r>
        <w:rPr>
          <w:rFonts w:ascii="IRNazanin" w:hAnsi="IRNazanin" w:eastAsia="IRNazanin"/>
          <w:color w:val="111111"/>
          <w:sz w:val="28"/>
          <w:sz w:val="28"/>
          <w:szCs w:val="28"/>
          <w:rtl w:val="true"/>
          <w:lang w:bidi="fa-IR"/>
        </w:rPr>
        <w:t>المستحق ، فیکون حراما ، ویضمن لو فعل لعدوانه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والأصح ما اختاره الشارح من جواز النقل مع الضمان ، خصوصا</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3" w:name="__RefHeading___Toc7294117_2142443653"/>
      <w:bookmarkStart w:id="744" w:name="_Toc260"/>
      <w:bookmarkEnd w:id="743"/>
      <w:r>
        <w:rPr>
          <w:rtl w:val="true"/>
        </w:rPr>
        <w:t>حکم نقل الخمس</w:t>
      </w:r>
      <w:bookmarkStart w:id="745" w:name="pg15452_159119"/>
      <w:bookmarkEnd w:id="744"/>
    </w:p>
    <w:p>
      <w:pPr>
        <w:pStyle w:val="BookText"/>
        <w:rPr/>
      </w:pPr>
      <w:bookmarkEnd w:id="745"/>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الإیمان معتبر فی المستحق علی تردد ، </w:t>
      </w:r>
      <w:r>
        <w:rPr>
          <w:rStyle w:val="FootnoteAnchor"/>
          <w:rtl w:val="true"/>
        </w:rPr>
        <w:footnoteReference w:id="1716"/>
      </w:r>
      <w:r>
        <w:rPr>
          <w:rFonts w:ascii="IRNazanin" w:hAnsi="IRNazanin" w:eastAsia="IRNazanin"/>
          <w:color w:val="111111"/>
          <w:sz w:val="28"/>
          <w:sz w:val="28"/>
          <w:szCs w:val="28"/>
          <w:rtl w:val="true"/>
          <w:lang w:bidi="fa-IR"/>
        </w:rPr>
        <w:t>والعدالة لا تعتبر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لطلب المساواة بین المستحقین والأشد حاجة کما فی الزکاة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السادسة ، الإیمان معتبر فی المستحق علی تردد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التردد إطلاق الآیة ، وأن الخمس عوض الزکاة ، والإیمان معتبر فی مستحقها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وقطع المصنف فی المعتبر باعتبار هذا الشرط ، واستدل علیه بأن غیر المؤمن محاد لله بکفره فلا یفعل معه ما یؤذن بالمودة </w:t>
      </w:r>
      <w:r>
        <w:rPr>
          <w:rStyle w:val="FootnoteAnchor"/>
          <w:rtl w:val="true"/>
        </w:rPr>
        <w:footnoteReference w:id="17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الدلیل مخالف لما هو المعهود من مذهبه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المحقق الشیخ علی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العجائب هاشمی مخالف یری رأی بنی أمیة ، فیشترط الإیمان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والعدالة لا تعتبر علی الأظهر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مذهب الأصحاب لا أعلم فیه مخالفا ، تمسکا بإطلاق الکتاب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علیه فی المعتبر أیضا بأن المستحق هنا یستحق بالقرابة فلا تشترط زیادة </w:t>
      </w:r>
      <w:r>
        <w:rPr>
          <w:rStyle w:val="FootnoteAnchor"/>
          <w:rtl w:val="true"/>
        </w:rPr>
        <w:footnoteReference w:id="17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باعتبار العدالة هنا مجهول القائل ، ولا ریب فی ضعفه</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6" w:name="__RefHeading___Toc7294119_2142443653"/>
      <w:bookmarkStart w:id="747" w:name="_Toc261"/>
      <w:bookmarkEnd w:id="746"/>
      <w:r>
        <w:rPr>
          <w:rtl w:val="true"/>
        </w:rPr>
        <w:t>شروط مستحق الخمس</w:t>
      </w:r>
      <w:bookmarkStart w:id="748" w:name="pg15452_159120"/>
      <w:bookmarkEnd w:id="747"/>
    </w:p>
    <w:p>
      <w:pPr>
        <w:pStyle w:val="BookText"/>
        <w:rPr/>
      </w:pPr>
      <w:bookmarkEnd w:id="748"/>
      <w:r>
        <w:rPr>
          <w:rFonts w:ascii="IRNazanin" w:hAnsi="IRNazanin" w:eastAsia="IRNazanin"/>
          <w:color w:val="111111"/>
          <w:sz w:val="28"/>
          <w:sz w:val="28"/>
          <w:szCs w:val="28"/>
          <w:rtl w:val="true"/>
          <w:lang w:bidi="fa-IR"/>
        </w:rPr>
        <w:t xml:space="preserve">ویلحق بذلک مقصدان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الأنفال</w:t>
      </w:r>
    </w:p>
    <w:p>
      <w:pPr>
        <w:pStyle w:val="BookText"/>
        <w:rPr/>
      </w:pPr>
      <w:r>
        <w:rPr>
          <w:rFonts w:ascii="IRNazanin" w:hAnsi="IRNazanin" w:eastAsia="IRNazanin"/>
          <w:color w:val="111111"/>
          <w:sz w:val="28"/>
          <w:sz w:val="28"/>
          <w:szCs w:val="28"/>
          <w:rtl w:val="true"/>
          <w:lang w:bidi="fa-IR"/>
        </w:rPr>
        <w:t>وهی ما یستحقه الإمام من الأموال علی جهة الخصوص ، کما کان للنبی علیه السلام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ویلحق بذلک مقصدان ،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الأنفال ، وهی ما یستحقه الإمام من الأموال علی جهة الخصوص کما کان للنبی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نفل بالتحریک ، وهو لغة الغنیمة والهبة ، قاله فی القاموس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الأزهری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النفل ما کان زیادة عن الأصل ، سمّیت الغنائم بذلک لأن المسلمین فضّلوا بها علی سائر الأمم الذین لم تحل لهم الغنائم ، وسمیت صلاة التطوع نافلة لأنها زائدة عن الفرض ، وقال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وَوَهَبْنا لَهُ إِسْحاقَ وَیَعْقُوبَ نافِلَةً </w:t>
      </w:r>
      <w:r>
        <w:rPr>
          <w:rFonts w:eastAsia="IRNazanin" w:cs="IRNazanin"/>
          <w:color w:val="111111"/>
          <w:sz w:val="28"/>
          <w:szCs w:val="28"/>
          <w:rtl w:val="true"/>
          <w:lang w:bidi="fa-IR"/>
        </w:rPr>
        <w:t xml:space="preserve">) </w:t>
      </w:r>
      <w:r>
        <w:rPr>
          <w:rStyle w:val="FootnoteAnchor"/>
          <w:rtl w:val="true"/>
        </w:rPr>
        <w:footnoteReference w:id="1721"/>
      </w:r>
      <w:r>
        <w:rPr>
          <w:rFonts w:ascii="IRNazanin" w:hAnsi="IRNazanin" w:eastAsia="IRNazanin"/>
          <w:color w:val="111111"/>
          <w:sz w:val="28"/>
          <w:sz w:val="28"/>
          <w:szCs w:val="28"/>
          <w:rtl w:val="true"/>
          <w:lang w:bidi="fa-IR"/>
        </w:rPr>
        <w:t xml:space="preserve">أی زیادة علی ما سأل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والمراد بها هنا ما یخص الإمام علیه السلام بالانتقال من النبی صلی الله علیه و آله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49" w:name="__RefHeading___Toc7294121_2142443653"/>
      <w:bookmarkStart w:id="750" w:name="_Toc262"/>
      <w:bookmarkEnd w:id="749"/>
      <w:r>
        <w:rPr>
          <w:rtl w:val="true"/>
        </w:rPr>
        <w:t>الأنفال</w:t>
      </w:r>
      <w:bookmarkEnd w:id="750"/>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1" w:name="__RefHeading___Toc7294123_2142443653"/>
      <w:bookmarkStart w:id="752" w:name="_Toc263"/>
      <w:bookmarkEnd w:id="751"/>
      <w:r>
        <w:rPr>
          <w:rtl w:val="true"/>
        </w:rPr>
        <w:t>تعریف النفل</w:t>
      </w:r>
      <w:bookmarkStart w:id="753" w:name="pg15452_159121"/>
      <w:bookmarkEnd w:id="752"/>
    </w:p>
    <w:p>
      <w:pPr>
        <w:pStyle w:val="BookText"/>
        <w:rPr/>
      </w:pPr>
      <w:bookmarkEnd w:id="753"/>
      <w:r>
        <w:rPr>
          <w:rFonts w:ascii="IRNazanin" w:hAnsi="IRNazanin" w:eastAsia="IRNazanin"/>
          <w:color w:val="111111"/>
          <w:sz w:val="28"/>
          <w:sz w:val="28"/>
          <w:szCs w:val="28"/>
          <w:rtl w:val="true"/>
          <w:lang w:bidi="fa-IR"/>
        </w:rPr>
        <w:t xml:space="preserve">وهی خمسة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الأرض التی تملک من غیر قتال ، سواء انجلی أهلها أو سلّموها طوعا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وهی خمسة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الحصر استقرائی مستفاد من تتبع الأدلة الشرعیة ، وزاد الشیخان قسما سادسا وهو المعادن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کانا یریدان ما یکون فی الأرض المختصة به أمکن ، أما ما یکون فی أرض لا تختص بالإمام علیه السلام فالوجه أنه لا یختص به ، لأنه أموال مباحة تستحق بالسبق إلیها والإخراج لها ، والشیخان یطالبان بدلیل ما أطلقاه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الأرض التی تملک من غیر قتال ، سواء انجلی أهلها أو سلّموها طوعا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المراد بانجلاء أهلها خروجهم عنها وترکها للمسلمین ، وبتسلیمها طوعا تمکین المسلمین من التسلط علیها مع بقائهم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أن هذا النوع من الأنفال روایات کثیرة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ما رواه الشیخ فی الموثق ، عن محمد بن مسلم ، عن أبی عبد الله علیه السلام قال ، سمعته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الأنفال ما کان من أرض لم یکن فیها هراقة دم أو قوم صولحوا وأعطوا بأیدیهم ، وما کان من أرض خربة أو</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4" w:name="__RefHeading___Toc7294125_2142443653"/>
      <w:bookmarkStart w:id="755" w:name="_Toc264"/>
      <w:bookmarkEnd w:id="754"/>
      <w:r>
        <w:rPr>
          <w:rtl w:val="true"/>
        </w:rPr>
        <w:t>حصر الأنفال</w:t>
      </w:r>
      <w:bookmarkEnd w:id="755"/>
    </w:p>
    <w:p>
      <w:pPr>
        <w:pStyle w:val="BookText"/>
        <w:rPr/>
      </w:pPr>
      <w:r>
        <w:rPr>
          <w:rFonts w:ascii="IRNazanin" w:hAnsi="IRNazanin" w:eastAsia="IRNazanin"/>
          <w:color w:val="111111"/>
          <w:sz w:val="28"/>
          <w:sz w:val="28"/>
          <w:szCs w:val="28"/>
          <w:rtl w:val="true"/>
          <w:lang w:bidi="fa-IR"/>
        </w:rPr>
        <w:t xml:space="preserve">والأرضون الموات ، سواء ملکت ثم باد أهلها أو لم یجر علیها ملک ، </w:t>
      </w:r>
      <w:r>
        <w:rPr>
          <w:rStyle w:val="FootnoteAnchor"/>
          <w:rtl w:val="true"/>
        </w:rPr>
        <w:footnoteReference w:id="1726"/>
      </w:r>
      <w:r>
        <w:rPr>
          <w:rFonts w:ascii="IRNazanin" w:hAnsi="IRNazanin" w:eastAsia="IRNazanin"/>
          <w:color w:val="111111"/>
          <w:sz w:val="28"/>
          <w:sz w:val="28"/>
          <w:szCs w:val="28"/>
          <w:rtl w:val="true"/>
          <w:lang w:bidi="fa-IR"/>
        </w:rPr>
        <w:t>کالمفاوز وسیف البحار</w:t>
      </w:r>
    </w:p>
    <w:p>
      <w:pPr>
        <w:pStyle w:val="BookText"/>
        <w:rPr/>
      </w:pPr>
      <w:r>
        <w:rPr>
          <w:rFonts w:ascii="IRNazanin" w:hAnsi="IRNazanin" w:eastAsia="IRNazanin"/>
          <w:color w:val="111111"/>
          <w:sz w:val="28"/>
          <w:sz w:val="28"/>
          <w:szCs w:val="28"/>
          <w:rtl w:val="true"/>
          <w:lang w:bidi="fa-IR"/>
        </w:rPr>
        <w:t xml:space="preserve">بطون أودیة فهذا کله من الفی‌ء ، والأنفال لله وللرسول ، فما کان لله فهو للرسول یضعه حیث یحب </w:t>
      </w:r>
      <w:r>
        <w:rPr>
          <w:rFonts w:eastAsia="IRNazanin" w:cs="IRNazanin"/>
          <w:color w:val="111111"/>
          <w:sz w:val="28"/>
          <w:szCs w:val="28"/>
          <w:rtl w:val="true"/>
          <w:lang w:bidi="fa-IR"/>
        </w:rPr>
        <w:t xml:space="preserve">»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محمد بن علی الحلبی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الأنفال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الأنفال ما کان من الأرضین باد أهلها </w:t>
      </w:r>
      <w:r>
        <w:rPr>
          <w:rFonts w:eastAsia="IRNazanin" w:cs="IRNazanin"/>
          <w:color w:val="111111"/>
          <w:sz w:val="28"/>
          <w:szCs w:val="28"/>
          <w:rtl w:val="true"/>
          <w:lang w:bidi="fa-IR"/>
        </w:rPr>
        <w:t xml:space="preserve">»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حماد بن عیسی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لی بعض أصحابنا ذکره عن العبد الصالح أبی الحسن الأول علیه السلام أنه قال فی خبر طویل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وله بعد الخمس الأنفال ، والأنفال کل أرض خربة قد باد أهلها ، وکل أرض لم یوجف علیها بخیل ولا رکاب ولکن صولحوا علیها وأعطوا بأیدیهم علی غیر قتال ، وله رؤوس الجبال وبطون الأودیة والآجام وکل أرض میتة لا رب لها ، وله صوافی الملوک مما کان فی أیدیهم من غیر وجه الغصب ، لأن الغصب کله مردود ، وهو وارث من لا وارث له </w:t>
      </w:r>
      <w:r>
        <w:rPr>
          <w:rFonts w:eastAsia="IRNazanin" w:cs="IRNazanin"/>
          <w:color w:val="111111"/>
          <w:sz w:val="28"/>
          <w:szCs w:val="28"/>
          <w:rtl w:val="true"/>
          <w:lang w:bidi="fa-IR"/>
        </w:rPr>
        <w:t xml:space="preserve">» </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والأرضون الموات ، سواء ملکت ثم باد أهلها ، أو لم یجر علیها 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 له الأرضین الموات التی لیس لها مالک معروف ، سواء ملکت ثم باد أهلها وماتت ، أو لم یجر علیها ملک</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والمرجع فی الموات إلی العرف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ورؤوس الجبال وما یکون بها ، وکذا بطون الأودیة والآجام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وعرّفها المصنف فی کتاب إحیاء الموات من هذا الکتاب بأنها ما لا ینتفع به لعطلته ، إما لانقطاع الماء عنه ، أو لاستیلاء الماء علیه ، أو لاستیجامه ، أو غیر ذلک من موانع الانتفاع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ظهر من قول المصنف سواء ملکت ثم باد أهلها أو لم یجر علیها ملک أنها لو کانت لمالک معروف لم یکن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کذلک ، لکن سیأتی إن شاء الله أن ما مات من الأرض بعد أن ملک بالإحیاء یکون للإمام علیه السلام وإن کان مالکه معروفا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فالضابط فی ذلک اختصاصه علیه السلام بالموات الذی لا مالک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اختصاصه علیه السلام بهذا القسم مضافا إلی ما سبق </w:t>
      </w:r>
      <w:r>
        <w:rPr>
          <w:rStyle w:val="FootnoteAnchor"/>
          <w:rtl w:val="true"/>
        </w:rPr>
        <w:footnoteReference w:id="1731"/>
      </w:r>
      <w:r>
        <w:rPr>
          <w:rFonts w:ascii="IRNazanin" w:hAnsi="IRNazanin" w:eastAsia="IRNazanin"/>
          <w:color w:val="111111"/>
          <w:sz w:val="28"/>
          <w:sz w:val="28"/>
          <w:szCs w:val="28"/>
          <w:rtl w:val="true"/>
          <w:lang w:bidi="fa-IR"/>
        </w:rPr>
        <w:t xml:space="preserve">ما رواه الشیخ عن سماعة بن مهران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الأنفال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أرض خربة أو شی‌ء کانت تکون للملوک فهو خالص للإمام لیس للناس فیها 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البحرین لم یوجف علیها بخیل ولا رکاب </w:t>
      </w:r>
      <w:r>
        <w:rPr>
          <w:rFonts w:eastAsia="IRNazanin" w:cs="IRNazanin"/>
          <w:color w:val="111111"/>
          <w:sz w:val="28"/>
          <w:szCs w:val="28"/>
          <w:rtl w:val="true"/>
          <w:lang w:bidi="fa-IR"/>
        </w:rPr>
        <w:t xml:space="preserve">» </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ورؤوس الجبال وما یکون بها ، وکذا بطون الأودیة والآجام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 المرجع فی الأولین إلی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الهمزة وفتحها مع المد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أجمة بالتحریک ، وهی الشجر الکثیر الملتف ، قاله فی القاموس </w:t>
      </w:r>
      <w:r>
        <w:rPr>
          <w:rStyle w:val="FootnoteAnchor"/>
          <w:rtl w:val="true"/>
        </w:rPr>
        <w:footnoteReference w:id="17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وإطلاق النص </w:t>
      </w:r>
      <w:r>
        <w:rPr>
          <w:rStyle w:val="FootnoteAnchor"/>
          <w:rtl w:val="true"/>
        </w:rPr>
        <w:footnoteReference w:id="1734"/>
      </w:r>
      <w:r>
        <w:rPr>
          <w:rFonts w:ascii="IRNazanin" w:hAnsi="IRNazanin" w:eastAsia="IRNazanin"/>
          <w:color w:val="111111"/>
          <w:sz w:val="28"/>
          <w:sz w:val="28"/>
          <w:szCs w:val="28"/>
          <w:rtl w:val="true"/>
          <w:lang w:bidi="fa-IR"/>
        </w:rPr>
        <w:t xml:space="preserve">وکلام أکثر الأصحاب یقتضی اختصاصه </w:t>
      </w:r>
    </w:p>
    <w:p>
      <w:pPr>
        <w:pStyle w:val="BookText"/>
        <w:rPr/>
      </w:pPr>
      <w:r>
        <w:rPr>
          <w:rFonts w:ascii="IRNazanin" w:hAnsi="IRNazanin" w:eastAsia="IRNazanin"/>
          <w:color w:val="111111"/>
          <w:sz w:val="28"/>
          <w:sz w:val="28"/>
          <w:szCs w:val="28"/>
          <w:rtl w:val="true"/>
          <w:lang w:bidi="fa-IR"/>
        </w:rPr>
        <w:t>وإذا فتحت دار الحرب ، فما کان لسلطانهم من قطائع وصفایا فهی للإمام إذا لم تکن مغصوبة من مسلم أو معاهد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له أن یصطفی من الغنیمة ما شاء من فرس أو ثوب</w:t>
      </w:r>
    </w:p>
    <w:p>
      <w:pPr>
        <w:pStyle w:val="BookText"/>
        <w:rPr/>
      </w:pPr>
      <w:r>
        <w:rPr>
          <w:rFonts w:ascii="IRNazanin" w:hAnsi="IRNazanin" w:eastAsia="IRNazanin"/>
          <w:color w:val="111111"/>
          <w:sz w:val="28"/>
          <w:sz w:val="28"/>
          <w:szCs w:val="28"/>
          <w:rtl w:val="true"/>
          <w:lang w:bidi="fa-IR"/>
        </w:rPr>
        <w:t>علیه السلام بهذه الأنواع الثلاثة من أی أرض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ومنع ابن إدریس من اختصاص الإمام بذلک علی الإطلاق ، بل قیّده بما یکون فی موات الأرض أو الأرضین المملوکة للإمام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ورده الشهید فی البیان بأنه یفضی إلی التداخل وعدم الفائدة فی ذکر اختصاصه بهذین النوعین </w:t>
      </w:r>
      <w:r>
        <w:rPr>
          <w:rStyle w:val="FootnoteAnchor"/>
          <w:rtl w:val="true"/>
        </w:rPr>
        <w:footnoteReference w:id="17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لو کانت الأخبار المتضمنة لاختصاصه علیه السلام بذلک علی الإطلاق صالحة لإثبات هذا الحکم ، لکنها ضعیفة السند ، فیتجه المصیر إلی ما ذکره ابن إدریس ، قصرا لما خالف الأصل علی موضع الوفاق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فتحت دار الحرب فما کان لسلطانهم من قطائع وصفایا فهی للإمام ، إذا لم تکن مغصوبة من مسلم أو معاهد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بالقطائع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 وبالصفایا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غیرها مما لا ینقل ویحول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والضابط أن کل أرض فتحت من دار </w:t>
      </w:r>
      <w:r>
        <w:rPr>
          <w:rStyle w:val="FootnoteAnchor"/>
          <w:rtl w:val="true"/>
        </w:rPr>
        <w:footnoteReference w:id="1737"/>
      </w:r>
      <w:r>
        <w:rPr>
          <w:rFonts w:ascii="IRNazanin" w:hAnsi="IRNazanin" w:eastAsia="IRNazanin"/>
          <w:color w:val="111111"/>
          <w:sz w:val="28"/>
          <w:sz w:val="28"/>
          <w:szCs w:val="28"/>
          <w:rtl w:val="true"/>
          <w:lang w:bidi="fa-IR"/>
        </w:rPr>
        <w:t xml:space="preserve">أهل الحرب فما کان یختص به ملکهم فهو للإمام إذا لم یکن غصبا من مسلم أو معاهد ، کما کان للنبی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ذلک مضافا إلی ما سبق ما رواه الشیخ فی الصحیح ، عن داود بن فرقد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قطائع الملوک کلها للإمام ، لیس للناس فیها شی‌ء </w:t>
      </w:r>
      <w:r>
        <w:rPr>
          <w:rFonts w:eastAsia="IRNazanin" w:cs="IRNazanin"/>
          <w:color w:val="111111"/>
          <w:sz w:val="28"/>
          <w:szCs w:val="28"/>
          <w:rtl w:val="true"/>
          <w:lang w:bidi="fa-IR"/>
        </w:rPr>
        <w:t xml:space="preserve">»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له أن یصطفی من الغنیمة ما شاء من فرس أو ثوب </w:t>
      </w:r>
    </w:p>
    <w:p>
      <w:pPr>
        <w:pStyle w:val="BookText"/>
        <w:rPr/>
      </w:pPr>
      <w:r>
        <w:rPr>
          <w:rFonts w:ascii="IRNazanin" w:hAnsi="IRNazanin" w:eastAsia="IRNazanin"/>
          <w:color w:val="111111"/>
          <w:sz w:val="28"/>
          <w:sz w:val="28"/>
          <w:szCs w:val="28"/>
          <w:rtl w:val="true"/>
          <w:lang w:bidi="fa-IR"/>
        </w:rPr>
        <w:t>أو جاریة أو غیر ذلک ما لم یجحف</w:t>
      </w:r>
      <w:r>
        <w:rPr>
          <w:rFonts w:eastAsia="IRNazanin" w:cs="IRNazanin"/>
          <w:color w:val="111111"/>
          <w:sz w:val="28"/>
          <w:szCs w:val="28"/>
          <w:rtl w:val="true"/>
          <w:lang w:bidi="fa-IR"/>
        </w:rPr>
        <w:t xml:space="preserve">. </w:t>
      </w:r>
      <w:r>
        <w:rPr>
          <w:rStyle w:val="FootnoteAnchor"/>
          <w:rtl w:val="true"/>
        </w:rPr>
        <w:footnoteReference w:id="1739"/>
      </w:r>
      <w:r>
        <w:rPr>
          <w:rFonts w:ascii="IRNazanin" w:hAnsi="IRNazanin" w:eastAsia="IRNazanin"/>
          <w:color w:val="111111"/>
          <w:sz w:val="28"/>
          <w:sz w:val="28"/>
          <w:szCs w:val="28"/>
          <w:rtl w:val="true"/>
          <w:lang w:bidi="fa-IR"/>
        </w:rPr>
        <w:t xml:space="preserve">وما یغنمه المقاتلون بغیر إذنه فهو 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جاریة أو غیر ذلک ما لم یجحف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القید مستغنی عنه ، بل کان الأولی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أن له اصطفاء ما شاء من الغنیمة روایات ، منها صحیحة الربعی المتقدمة عن الصادق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رسول الله صلی الله علیه و آله إذا أتاه المغنم أخذ صفوه وکان ذلک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فی آخر الروایة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وکذلک الإمام یأخذ کما أخذ رسول الله صلی الله علیه و آله </w:t>
      </w:r>
      <w:r>
        <w:rPr>
          <w:rFonts w:eastAsia="IRNazanin" w:cs="IRNazanin"/>
          <w:color w:val="111111"/>
          <w:sz w:val="28"/>
          <w:szCs w:val="28"/>
          <w:rtl w:val="true"/>
          <w:lang w:bidi="fa-IR"/>
        </w:rPr>
        <w:t xml:space="preserve">»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أبی بصیر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صفو المال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یأخذ الجاریة الروقة ، والمرکب الفاره ، والسیف القاطع ، والدرع ، قبل أن یقسم الغنیمة ، فهذا صفو المال </w:t>
      </w:r>
      <w:r>
        <w:rPr>
          <w:rFonts w:eastAsia="IRNazanin" w:cs="IRNazanin"/>
          <w:color w:val="111111"/>
          <w:sz w:val="28"/>
          <w:szCs w:val="28"/>
          <w:rtl w:val="true"/>
          <w:lang w:bidi="fa-IR"/>
        </w:rPr>
        <w:t xml:space="preserve">»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یغنمه الغانمون بغیر إذنه فهو له علیه السلام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الحکم ذکره الشیخان </w:t>
      </w:r>
      <w:r>
        <w:rPr>
          <w:rStyle w:val="FootnoteAnchor"/>
          <w:rtl w:val="true"/>
        </w:rPr>
        <w:footnoteReference w:id="1742"/>
      </w:r>
      <w:r>
        <w:rPr>
          <w:rFonts w:ascii="IRNazanin" w:hAnsi="IRNazanin" w:eastAsia="IRNazanin"/>
          <w:color w:val="111111"/>
          <w:sz w:val="28"/>
          <w:sz w:val="28"/>
          <w:szCs w:val="28"/>
          <w:rtl w:val="true"/>
          <w:lang w:bidi="fa-IR"/>
        </w:rPr>
        <w:t xml:space="preserve">والمرتضی </w:t>
      </w:r>
      <w:r>
        <w:rPr>
          <w:rStyle w:val="FootnoteAnchor"/>
          <w:rtl w:val="true"/>
        </w:rPr>
        <w:footnoteReference w:id="1743"/>
      </w:r>
      <w:r>
        <w:rPr>
          <w:rFonts w:ascii="IRNazanin" w:hAnsi="IRNazanin" w:eastAsia="IRNazanin"/>
          <w:color w:val="111111"/>
          <w:sz w:val="28"/>
          <w:sz w:val="28"/>
          <w:szCs w:val="28"/>
          <w:rtl w:val="true"/>
          <w:lang w:bidi="fa-IR"/>
        </w:rPr>
        <w:t xml:space="preserve">وأتباعهم </w:t>
      </w:r>
      <w:r>
        <w:rPr>
          <w:rStyle w:val="FootnoteAnchor"/>
          <w:rtl w:val="true"/>
        </w:rPr>
        <w:footnoteReference w:id="17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واستدلوا علیه بروایة العباس الورّاق ، عن رجل سماه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غزی قوم بغیر أمر الإمام فغنموا کانت الغنیمة کلها للإمام ، فإذا غزوا بأمر الإمام فغنموا کان للإمام الخمس </w:t>
      </w:r>
      <w:r>
        <w:rPr>
          <w:rFonts w:eastAsia="IRNazanin" w:cs="IRNazanin"/>
          <w:color w:val="111111"/>
          <w:sz w:val="28"/>
          <w:szCs w:val="28"/>
          <w:rtl w:val="true"/>
          <w:lang w:bidi="fa-IR"/>
        </w:rPr>
        <w:t xml:space="preserve">» </w:t>
      </w:r>
      <w:r>
        <w:rPr>
          <w:rStyle w:val="FootnoteAnchor"/>
          <w:rtl w:val="true"/>
        </w:rPr>
        <w:footnoteReference w:id="17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ضعیفة بالإرسال وغیره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ونقل عن ابن إدریس أنه ادعی الإجماع علی هذا الحکم </w:t>
      </w:r>
      <w:r>
        <w:rPr>
          <w:rStyle w:val="FootnoteAnchor"/>
          <w:rtl w:val="true"/>
        </w:rPr>
        <w:footnoteReference w:id="17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ورده المصنف فی المعتبر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المتأخرین یستسلف صحة الدعوی مع إنکاره العمل بخبر الواحد ، فیحتج لقوله بدعوی إجماع الإمامیة ، وذلک مرتکب فاحش ، إذ هو یقول إن الإجماع إنما یکون حجة إذا علم أن الإمام فی الجملة ، فإن کان یعلم ذلک فهو منفرد بعلمه ، فلا یکون حجة علی من لم یعلم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وظاهر المصنف فی النافع التوقف فی هذا الحکم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إذا غزا قوم بغیر إذنه فغنیمتهم له والروایة مقطوعة </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وقوی العلامة فی المنتهی مساواة ما یغنم بغیر إذن الإمام لما یغنم بإذنه </w:t>
      </w:r>
      <w:r>
        <w:rPr>
          <w:rStyle w:val="FootnoteAnchor"/>
          <w:rtl w:val="true"/>
        </w:rPr>
        <w:footnoteReference w:id="17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جید ، لإطلاق الآیة الشریفة </w:t>
      </w:r>
      <w:r>
        <w:rPr>
          <w:rStyle w:val="FootnoteAnchor"/>
          <w:rtl w:val="true"/>
        </w:rPr>
        <w:footnoteReference w:id="1750"/>
      </w:r>
      <w:r>
        <w:rPr>
          <w:rFonts w:ascii="IRNazanin" w:hAnsi="IRNazanin" w:eastAsia="IRNazanin"/>
          <w:color w:val="111111"/>
          <w:sz w:val="28"/>
          <w:sz w:val="28"/>
          <w:szCs w:val="28"/>
          <w:rtl w:val="true"/>
          <w:lang w:bidi="fa-IR"/>
        </w:rPr>
        <w:t xml:space="preserve">، وخصوص حسنة الحلبی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من أصحابنا یکون فی لوائهم فیکون معهم فیصیب غنیمة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یؤدی خمسنا ویطیب له </w:t>
      </w:r>
      <w:r>
        <w:rPr>
          <w:rFonts w:eastAsia="IRNazanin" w:cs="IRNazanin"/>
          <w:color w:val="111111"/>
          <w:sz w:val="28"/>
          <w:szCs w:val="28"/>
          <w:rtl w:val="true"/>
          <w:lang w:bidi="fa-IR"/>
        </w:rPr>
        <w:t xml:space="preserve">»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الأنفال میراث من لا وارث له عند علمائنا أجمع ، قاله فی المنتهی </w:t>
      </w:r>
      <w:r>
        <w:rPr>
          <w:rStyle w:val="FootnoteAnchor"/>
          <w:rtl w:val="true"/>
        </w:rPr>
        <w:footnoteReference w:id="17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ما رواه الشیخ فی الصحیح ، عن محمد بن مسلم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مات ولیس له وارث من قبل قرابته ولا مولی عتاقه ولا ضامن جریرة فما له من الأنفال </w:t>
      </w:r>
      <w:r>
        <w:rPr>
          <w:rFonts w:eastAsia="IRNazanin" w:cs="IRNazanin"/>
          <w:color w:val="111111"/>
          <w:sz w:val="28"/>
          <w:szCs w:val="28"/>
          <w:rtl w:val="true"/>
          <w:lang w:bidi="fa-IR"/>
        </w:rPr>
        <w:t xml:space="preserve">»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 xml:space="preserve">. </w:t>
      </w:r>
      <w:bookmarkStart w:id="756" w:name="pg15452_159127"/>
    </w:p>
    <w:p>
      <w:pPr>
        <w:pStyle w:val="BookText"/>
        <w:rPr/>
      </w:pPr>
      <w:bookmarkEnd w:id="756"/>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کیفیة التصرف فی مستحقه ، وفیه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التصرف فی ذلک بغیر إذنه ، ولو تصرّف متصرّف کان غاصبا ، ولو حصل له فائدة کانت للإمام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ولا مولی له ولا ورثة فهو من أهل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الْأَنْفالِ قُلِ الْأَنْفالُ لِلّهِ وَالرَّسُولِ </w:t>
      </w:r>
      <w:r>
        <w:rPr>
          <w:rFonts w:eastAsia="Amiri" w:cs="Amiri" w:ascii="Amiri" w:hAnsi="Amiri"/>
          <w:color w:val="111111"/>
          <w:sz w:val="28"/>
          <w:szCs w:val="28"/>
          <w:rtl w:val="true"/>
          <w:lang w:bidi="ar-SA"/>
        </w:rPr>
        <w:t xml:space="preserve">) </w:t>
      </w:r>
      <w:r>
        <w:rPr>
          <w:rStyle w:val="FootnoteAnchor"/>
          <w:rtl w:val="true"/>
        </w:rPr>
        <w:footnoteReference w:id="1754"/>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 ، فی کیفیة التصرف فی مستحقه ، وفیه مسائل ،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التصرف فی ذلک بغیر إذنه ، ولو تصرف متصرف کان غاصبا ، ولو حصل له فائدة کانت للإمام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أنه لا یجوز التصرف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الأنفال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إذن الإمام علیه السلام فی حال حضوره ، کما نص علیه فی المعتبر </w:t>
      </w:r>
      <w:r>
        <w:rPr>
          <w:rStyle w:val="FootnoteAnchor"/>
          <w:rtl w:val="true"/>
        </w:rPr>
        <w:footnoteReference w:id="17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فی حال الغیبة فالأصح إباحة الجمیع کما نص علیه الشهیدان </w:t>
      </w:r>
      <w:r>
        <w:rPr>
          <w:rStyle w:val="FootnoteAnchor"/>
          <w:rtl w:val="true"/>
        </w:rPr>
        <w:footnoteReference w:id="1757"/>
      </w:r>
      <w:r>
        <w:rPr>
          <w:rFonts w:ascii="IRNazanin" w:hAnsi="IRNazanin" w:eastAsia="IRNazanin"/>
          <w:color w:val="111111"/>
          <w:sz w:val="28"/>
          <w:sz w:val="28"/>
          <w:szCs w:val="28"/>
          <w:rtl w:val="true"/>
          <w:lang w:bidi="fa-IR"/>
        </w:rPr>
        <w:t xml:space="preserve">وجماعة ، للأخبار الکثیرة المتضمنة لإباحة حقوقهم لشیعتهم فی حال الغیبة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یشترط فی المباح له الفقر؟ ذکره الأصحاب فی میراث فاقد الوارث أما غیره فلا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وأقول إن مقتضی العمومات عدم اشتراط ذلک مطلقا ، نعم ورد فی</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7" w:name="__RefHeading___Toc7294127_2142443653"/>
      <w:bookmarkStart w:id="758" w:name="_Toc265"/>
      <w:bookmarkEnd w:id="757"/>
      <w:r>
        <w:rPr>
          <w:rtl w:val="true"/>
        </w:rPr>
        <w:t>کیفیة التصرف بالأنفال</w:t>
      </w:r>
      <w:bookmarkStart w:id="759" w:name="pg15452_159128"/>
      <w:bookmarkEnd w:id="758"/>
    </w:p>
    <w:p>
      <w:pPr>
        <w:pStyle w:val="BookText"/>
        <w:rPr/>
      </w:pPr>
      <w:bookmarkEnd w:id="759"/>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قاطع الإمام علی شی‌ء من حقوقه حلّ ما فضل عن القطیعة ، ووجب علیه الوفاء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إباحة المناکح والمساکن والمتاجر فی حال الغیبة ، وإن کان ذلک بأجمعه للإمام أو بعضه ، ولا یجب إخراج حصّة الموجودین من أرباب الخمس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المیراث روایة ضعیفة ربما تعطی اعتبار ذلک ، ولاستقصاء البحث فی ذلک محل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الثانیة ، إذا قاطع الإمام علی شی‌ء من حقوقه حلّ ما فضل عن القطیعة ووجب علیه الوفاء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الحکم واضح المأخذ ، لکن کان ترک التعرض لذکره أقرب إلی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الثالثة ، ثبت إباحة المناکح والمساکن والمتاجر فی حال الغیبة ، وإن کان ذلک بأجمعه للإمام أو بعضه ، ولا یجب إخراج حصة الموجودین من أرباب الخمس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إباحة المناکح فقال العلامة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قول علمائنا أجمع </w:t>
      </w:r>
      <w:r>
        <w:rPr>
          <w:rStyle w:val="FootnoteAnchor"/>
          <w:rtl w:val="true"/>
        </w:rPr>
        <w:footnoteReference w:id="17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الجواری التی تسبی من دار الحرب فإنه یجوز شراؤها ووطؤها وإن کانت بأجمعها للإمام إذا کانت الغنیمة بغیر إذنه ، أو بعضها مع الإذن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ذلک من باب تبعیض التحلیل ، بل تملیک للحصة أو الجمیع من الإمام </w:t>
      </w:r>
      <w:r>
        <w:rPr>
          <w:rStyle w:val="FootnoteAnchor"/>
          <w:rtl w:val="true"/>
        </w:rPr>
        <w:footnoteReference w:id="17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وفسرها بعضهم بثمن السراری ومهر الزوجة من الربح ، وهو یرجع إلی</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0" w:name="__RefHeading___Toc7294129_2142443653"/>
      <w:bookmarkStart w:id="761" w:name="_Toc266"/>
      <w:bookmarkEnd w:id="760"/>
      <w:r>
        <w:rPr>
          <w:rtl w:val="true"/>
        </w:rPr>
        <w:t>إباحة المناکح والمساکن والمتاجر</w:t>
      </w:r>
      <w:bookmarkEnd w:id="761"/>
    </w:p>
    <w:p>
      <w:pPr>
        <w:pStyle w:val="BookText"/>
        <w:rPr/>
      </w:pPr>
      <w:r>
        <w:rPr>
          <w:rFonts w:ascii="IRNazanin" w:hAnsi="IRNazanin" w:eastAsia="IRNazanin"/>
          <w:color w:val="111111"/>
          <w:sz w:val="28"/>
          <w:sz w:val="28"/>
          <w:szCs w:val="28"/>
          <w:rtl w:val="true"/>
          <w:lang w:bidi="fa-IR"/>
        </w:rPr>
        <w:t xml:space="preserve">المؤنة المستثناة فی الأرباح </w:t>
      </w:r>
      <w:r>
        <w:rPr>
          <w:rStyle w:val="FootnoteAnchor"/>
          <w:rtl w:val="true"/>
        </w:rPr>
        <w:footnoteReference w:id="17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ظهر من عبارة الدروس استثناء ذلک من جمیع ما یجب فیه الخمس فلا یکون مختصا بمؤنة الأرباح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المساکن والمتاجر فألحقهما الشیخ وجماعة بالمناکح </w:t>
      </w:r>
      <w:r>
        <w:rPr>
          <w:rStyle w:val="FootnoteAnchor"/>
          <w:rtl w:val="true"/>
        </w:rPr>
        <w:footnoteReference w:id="17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وفسرت المساکن بما یتخذ منها فیما یختص بالإمام علیه السلام من الأرض ، أو من الأرباح ، بمعنی أنه یستثنی من الأرباح مسکن فما زاد مع الحاجة </w:t>
      </w:r>
      <w:r>
        <w:rPr>
          <w:rStyle w:val="FootnoteAnchor"/>
          <w:rtl w:val="true"/>
        </w:rPr>
        <w:footnoteReference w:id="17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ومرجع الأول إلی الأنفال المباحة فی زمن الغیبة ، والثانی إلی المؤنة المستثناة من الأرباح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وفسرت المتاجر بما یشتری من الغنائم المأخوذة من أهل الحرب فی حال الغیبة وإن کانت بأسرها أو بعضها للإمام علیه السلام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وفسرها ابن إدریس بشراء متعلق الخمس ممن لا یخمس ، فلا یجب علی المشتری إخراج الخمس إلا أن یتجر فیه ویربح </w:t>
      </w:r>
      <w:r>
        <w:rPr>
          <w:rStyle w:val="FootnoteAnchor"/>
          <w:rtl w:val="true"/>
        </w:rPr>
        <w:footnoteReference w:id="17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وفسرها بعضهم بما یکتسب من الأرض والأشجار المختصة بالإمام علیه السلام </w:t>
      </w:r>
      <w:r>
        <w:rPr>
          <w:rStyle w:val="FootnoteAnchor"/>
          <w:rtl w:val="true"/>
        </w:rPr>
        <w:footnoteReference w:id="17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ومرجعه إلی الأنفال أیضا</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والأصح إباحة ما یتعلق بالإمام علیه السلام من ذلک خاصة ، للأخبار الکثیرة الدالة علیه ، کصحیحة علی بن مهزیار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فی کتاب لأبی جعفر علیه السلام من رجل یسأله أن یجعله فی حل من مأکله ومشربه من الخمس فکتب بخطه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أعوزه شی‌ء من حقی فهو فی حل </w:t>
      </w:r>
      <w:r>
        <w:rPr>
          <w:rFonts w:eastAsia="IRNazanin" w:cs="IRNazanin"/>
          <w:color w:val="111111"/>
          <w:sz w:val="28"/>
          <w:szCs w:val="28"/>
          <w:rtl w:val="true"/>
          <w:lang w:bidi="fa-IR"/>
        </w:rPr>
        <w:t xml:space="preserve">» </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وصحیحة الحارث بن المغیرة النصری ، عن أبی عبد الله علیه السلام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لنا أموالا من غلات وتجارات ونحو ذلک ، وقد علمت أن لک فیها حقا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 أحللنا إذا لشیعتنا إلا لتطیب ولادتهم ، وکل من والی آبائی فهم فی حل مما فی أیدیهم من حقنا ، فلیبلغ الشاهد الغائب </w:t>
      </w:r>
      <w:r>
        <w:rPr>
          <w:rFonts w:eastAsia="IRNazanin" w:cs="IRNazanin"/>
          <w:color w:val="111111"/>
          <w:sz w:val="28"/>
          <w:szCs w:val="28"/>
          <w:rtl w:val="true"/>
          <w:lang w:bidi="fa-IR"/>
        </w:rPr>
        <w:t xml:space="preserve">»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زرارة ، عن أبی جعفر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أمیر المؤمنین علیه السلام حللهم من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الشیعة </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زرارة ومحمد بن مسلم وأبی بصیر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 الناس فی بطونهم وفروجهم ، لأنهم لا یؤدون إلینا حقنا ، ألا وإن شیعتنا من ذلک وأبناءهم فی حل </w:t>
      </w:r>
      <w:r>
        <w:rPr>
          <w:rFonts w:eastAsia="IRNazanin" w:cs="IRNazanin"/>
          <w:color w:val="111111"/>
          <w:sz w:val="28"/>
          <w:szCs w:val="28"/>
          <w:rtl w:val="true"/>
          <w:lang w:bidi="fa-IR"/>
        </w:rPr>
        <w:t xml:space="preserve">»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وصحیحة عمر بن یزید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سیار مسمع بن عبد الملک بالمدینة وکان قد حمل إلی أبی عبد الله علیه السلام مالا فی تلک السنة فرده علیه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ردّ علیک أبو عبد الله علیه السلام المال الذی حملته إلیه؟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قلت له حین حملت إلیه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کنت ولیت الغوص فأصبت أربعمائة ألف درهم وقد جئت بخمسها إلیک ثمانین ألف درهم ، وکرهت أن أحبسها عنک أو أعرض لها وهی حقک الذی جعله الله لک فی أموالنا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لنا فی الأرض وما أخرج الله منها إلا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أبا سیار ، الأرض کلها لنا فما أخرج الله منها من شی‌ء فهو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أحمل إلیک المال کله ، فقال 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أبا سیار قد طیبناه لک وحللناک منه ، </w:t>
      </w:r>
    </w:p>
    <w:p>
      <w:pPr>
        <w:pStyle w:val="BookText"/>
        <w:rPr/>
      </w:pPr>
      <w:r>
        <w:rPr>
          <w:rFonts w:ascii="IRNazanin" w:hAnsi="IRNazanin" w:eastAsia="IRNazanin"/>
          <w:color w:val="111111"/>
          <w:sz w:val="28"/>
          <w:sz w:val="28"/>
          <w:szCs w:val="28"/>
          <w:rtl w:val="true"/>
          <w:lang w:bidi="fa-IR"/>
        </w:rPr>
        <w:t xml:space="preserve">فضم إلیک مالک ، وکلما کان فی أیدی شیعتنا من الأرض فهم فیه محللون یحل لهم ذلک إلی أن یقوم قائمنا </w:t>
      </w:r>
      <w:r>
        <w:rPr>
          <w:rFonts w:eastAsia="IRNazanin" w:cs="IRNazanin"/>
          <w:color w:val="111111"/>
          <w:sz w:val="28"/>
          <w:szCs w:val="28"/>
          <w:rtl w:val="true"/>
          <w:lang w:bidi="fa-IR"/>
        </w:rPr>
        <w:t xml:space="preserve">» </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وموثقة یونس بن یعقوب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 الله علیه السلام فدخل علیه رجل من القماطین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تقع فی أیدینا الأرباح والأموال وتجارات نعرف أن حقک فیها ثابت ، وإنا عن ذلک مقصرون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أنصفناکم إن کلفناکم ذلک الیوم </w:t>
      </w:r>
      <w:r>
        <w:rPr>
          <w:rFonts w:eastAsia="IRNazanin" w:cs="IRNazanin"/>
          <w:color w:val="111111"/>
          <w:sz w:val="28"/>
          <w:szCs w:val="28"/>
          <w:rtl w:val="true"/>
          <w:lang w:bidi="fa-IR"/>
        </w:rPr>
        <w:t xml:space="preserve">»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عن ابن الجنید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التحلیل إلا لصاحب الحق فی زمانه ، إذ لا یسوغ تحلیل ما یملکه غیره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المصنف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لیس بشی‌ء ، لأن الإمام لا یحل إلا ما یعلم أن له الولایة فی تحلیله ، ولو لم یکن له ذلک لاقتصر فی التحلیل علی زمانه ولم یقیده بالدوام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ویشکل بأن أکثر الأخبار المعتبرة خالیة من التقیید بالدوام لکنها ظاهرة فی ذلک کما یرشد إلیه التعلیل المستفاد من صحیحة الحارث بن المغیرة بطیب الولادة ، 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فهم فی حل مما فی أیدیهم من حقنا ، فلیبلغ الشاهد الغائب </w:t>
      </w:r>
      <w:r>
        <w:rPr>
          <w:rFonts w:eastAsia="IRNazanin" w:cs="IRNazanin"/>
          <w:color w:val="111111"/>
          <w:sz w:val="28"/>
          <w:szCs w:val="28"/>
          <w:rtl w:val="true"/>
          <w:lang w:bidi="fa-IR"/>
        </w:rPr>
        <w:t xml:space="preserve">» </w:t>
      </w:r>
      <w:r>
        <w:rPr>
          <w:rStyle w:val="FootnoteAnchor"/>
          <w:rtl w:val="true"/>
        </w:rPr>
        <w:footnoteReference w:id="1777"/>
      </w:r>
      <w:r>
        <w:rPr>
          <w:rFonts w:ascii="IRNazanin" w:hAnsi="IRNazanin" w:eastAsia="IRNazanin"/>
          <w:color w:val="111111"/>
          <w:sz w:val="28"/>
          <w:sz w:val="28"/>
          <w:szCs w:val="28"/>
          <w:rtl w:val="true"/>
          <w:lang w:bidi="fa-IR"/>
        </w:rPr>
        <w:t xml:space="preserve">وفی صحیحة الفضلاء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وإن شیعتنا من ذلک وأبناءهم فی حل </w:t>
      </w:r>
      <w:r>
        <w:rPr>
          <w:rFonts w:eastAsia="IRNazanin" w:cs="IRNazanin"/>
          <w:color w:val="111111"/>
          <w:sz w:val="28"/>
          <w:szCs w:val="28"/>
          <w:rtl w:val="true"/>
          <w:lang w:bidi="fa-IR"/>
        </w:rPr>
        <w:t xml:space="preserve">»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أنه ربما ظهر من قول المصنف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إباحة المناکح والمساکن والمتاجر فی حال الغیبة ، عدم إباحة ما عدا ذلک من الأنفال فی </w:t>
      </w:r>
      <w:bookmarkStart w:id="762" w:name="pg15452_159132"/>
    </w:p>
    <w:p>
      <w:pPr>
        <w:pStyle w:val="BookText"/>
        <w:rPr/>
      </w:pPr>
      <w:bookmarkEnd w:id="762"/>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یجب من الخمس یجب صرفه إلیه مع وجوده ، ومع عدمه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مباحا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حفظه ثم یوصی</w:t>
      </w:r>
    </w:p>
    <w:p>
      <w:pPr>
        <w:pStyle w:val="BookText"/>
        <w:rPr/>
      </w:pPr>
      <w:r>
        <w:rPr>
          <w:rFonts w:ascii="IRNazanin" w:hAnsi="IRNazanin" w:eastAsia="IRNazanin"/>
          <w:color w:val="111111"/>
          <w:sz w:val="28"/>
          <w:sz w:val="28"/>
          <w:szCs w:val="28"/>
          <w:rtl w:val="true"/>
          <w:lang w:bidi="fa-IR"/>
        </w:rPr>
        <w:t xml:space="preserve">زمن الغیبة ، لأن أحد التفسیرات للمناکح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السراری التی تسبی من دار الحرب بغیر إذن الإمام علیه السلام ، وهی من الأنفال عند أکثر الأصحاب ، وأحد التفسیرات للمساکن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المتخذة فی أرض الأنفال ، وللمتاجر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المتخذة منها أیضا </w:t>
      </w:r>
      <w:r>
        <w:rPr>
          <w:rStyle w:val="FootnoteAnchor"/>
          <w:rtl w:val="true"/>
        </w:rPr>
        <w:footnoteReference w:id="1779"/>
      </w:r>
      <w:r>
        <w:rPr>
          <w:rFonts w:ascii="IRNazanin" w:hAnsi="IRNazanin" w:eastAsia="IRNazanin"/>
          <w:color w:val="111111"/>
          <w:sz w:val="28"/>
          <w:sz w:val="28"/>
          <w:szCs w:val="28"/>
          <w:rtl w:val="true"/>
          <w:lang w:bidi="fa-IR"/>
        </w:rPr>
        <w:t>، وهو خلاف ما صرح به الأکثر ، بل أطبق علیه الجمیع من أن الأرض المیتة المختصة به علیه السلام یملکها المحیی فی زمن الغیبة من غیر 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صرح به العلامة فی المنتهی إباحة المناکح فی حال ظهور الإمام وغیبته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قول علمائنا أجمع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وألحق الشیخ المساکن والمتاجر ، واستدل علیه بما ظاهره إباحة الجمیع کذلک </w:t>
      </w:r>
      <w:r>
        <w:rPr>
          <w:rStyle w:val="FootnoteAnchor"/>
          <w:rtl w:val="true"/>
        </w:rPr>
        <w:footnoteReference w:id="17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التعمیم صرح فی التذکرة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أباح الأئمة علیهم السلام لشیعتهم المناکح والمساکن والمتاجر فی حال ظهور الإمام وغیبته </w:t>
      </w:r>
      <w:r>
        <w:rPr>
          <w:rStyle w:val="FootnoteAnchor"/>
          <w:rtl w:val="true"/>
        </w:rPr>
        <w:footnoteReference w:id="17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فلا یکون فی تخصیص ذلک دلالة علی تحریم ما عدا ذلک من الأنفال فی حال الغیبة بوجه ، ولو اقتصر فی تفسیر الثلاثة علی ما یتعلق بالأخماس لیکون الاستثناء منها خاصة کما هو ظاهر کلام المفید فی المقنعة والشیخ فی النهایة </w:t>
      </w:r>
      <w:r>
        <w:rPr>
          <w:rStyle w:val="FootnoteAnchor"/>
          <w:rtl w:val="true"/>
        </w:rPr>
        <w:footnoteReference w:id="1782"/>
      </w:r>
      <w:r>
        <w:rPr>
          <w:rFonts w:ascii="IRNazanin" w:hAnsi="IRNazanin" w:eastAsia="IRNazanin"/>
          <w:color w:val="111111"/>
          <w:sz w:val="28"/>
          <w:sz w:val="28"/>
          <w:szCs w:val="28"/>
          <w:rtl w:val="true"/>
          <w:lang w:bidi="fa-IR"/>
        </w:rPr>
        <w:t>کان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کان فالمستفاد من الأخبار المتقدمة </w:t>
      </w:r>
      <w:r>
        <w:rPr>
          <w:rStyle w:val="FootnoteAnchor"/>
          <w:rtl w:val="true"/>
        </w:rPr>
        <w:footnoteReference w:id="1783"/>
      </w:r>
      <w:r>
        <w:rPr>
          <w:rFonts w:ascii="IRNazanin" w:hAnsi="IRNazanin" w:eastAsia="IRNazanin"/>
          <w:color w:val="111111"/>
          <w:sz w:val="28"/>
          <w:sz w:val="28"/>
          <w:szCs w:val="28"/>
          <w:rtl w:val="true"/>
          <w:lang w:bidi="fa-IR"/>
        </w:rPr>
        <w:t>إباحة حقوقهم علیهم السلام من جمیع ذلک والله تعالی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الرابعة ، ما یجب من الخمس یجب صرفه إلیه مع وجوده ، ومع عدمه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مباحا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حفظه ثم یوصی</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3" w:name="__RefHeading___Toc7294131_2142443653"/>
      <w:bookmarkStart w:id="764" w:name="_Toc267"/>
      <w:bookmarkEnd w:id="763"/>
      <w:r>
        <w:rPr>
          <w:rtl w:val="true"/>
        </w:rPr>
        <w:t>حکم الخمس مع عدم الامام</w:t>
      </w:r>
      <w:bookmarkEnd w:id="764"/>
    </w:p>
    <w:p>
      <w:pPr>
        <w:pStyle w:val="BookText"/>
        <w:rPr/>
      </w:pPr>
      <w:r>
        <w:rPr>
          <w:rFonts w:ascii="IRNazanin" w:hAnsi="IRNazanin" w:eastAsia="IRNazanin"/>
          <w:color w:val="111111"/>
          <w:sz w:val="28"/>
          <w:sz w:val="28"/>
          <w:szCs w:val="28"/>
          <w:rtl w:val="true"/>
          <w:lang w:bidi="fa-IR"/>
        </w:rPr>
        <w:t xml:space="preserve">به عند ظهور أمارة الموت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یدفن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یصرف النصف إلی إلی مستحقیه ویحفظ ما یختص به بالوصاة أو الدفن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تصرف حصته إلی الأصناف الموجودین أیضا ، لأن علیه الإتمام عند عدم الکفایة ، وکما یجب ذلک مع وجوده فهو واجب علیه عند غیبته ، وهو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عند ظهور أمارة الموت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یدفن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یصرف النصف إلی مستحقه ویحفظ ما یختص به بالوصاة أو الدفن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تصرف حصته إلی الأصناف الموجودین أیضا ، لأن علیه الإتمام مع عدم الکفایة وکما یجب ذلک مع وجوده فهو واجب علیه عند غیبته ، وهو الأشبه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وجوب صرف الخمس کله إلی الإمام علیه السلام مع حضوره فمشکل علی إطلاقه ، لکن الأمر فیه 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الإشکال فی حکمه فی حال الغیبة وقد اختلف فیه کلام الأصحاب اختلافا کثیرا</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المفید فی 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الأصحاب فی حدیث الخمس عند الغیبة ، وذهب کل فریق منهم إلی مقال ، فمنهم من یسقط فرض إخراجه لغیبة الإمام بما تقدم من الرخص فیه من الأخبار ، وبعضهم یذهب إلی کنزه ویتأول خبرا ورد أن الأرض تظهر کنوزها عند ظهور الإمام ، وأنه علیه السلام إذا قام دلّه الله تعالی علی الکنوز فیأخذها من کل مکان ، وبعضهم یری صلة الذریة وفقراء الشیعة علی وجه الاستحباب ، وبعضهم یری عزله لصاحب الأمر علیه السلام فإن خشی إدراک الموت قبل ظهوره وصی به إلی من یثق به فی عقله ودیانته فیسلّمه إلی الإمام علیه السلام إن أدرک قیامه وإلا وصی به إلی من یقوم مقامه فی الثقة والدیانة ، ثم علی هذا الشرط إلی أن یظهر إمام الزمان علیه السلام </w:t>
      </w:r>
      <w:r>
        <w:rPr>
          <w:rStyle w:val="FootnoteAnchor"/>
          <w:rtl w:val="true"/>
        </w:rPr>
        <w:footnoteReference w:id="1784"/>
      </w:r>
      <w:r>
        <w:rPr>
          <w:rFonts w:ascii="IRNazanin" w:hAnsi="IRNazanin" w:eastAsia="IRNazanin"/>
          <w:color w:val="111111"/>
          <w:sz w:val="28"/>
          <w:sz w:val="28"/>
          <w:szCs w:val="28"/>
          <w:rtl w:val="true"/>
          <w:lang w:bidi="fa-IR"/>
        </w:rPr>
        <w:t xml:space="preserve">، وهذا القول عندی أوضح من جمیع ما تقدم ، لأن </w:t>
      </w:r>
    </w:p>
    <w:p>
      <w:pPr>
        <w:pStyle w:val="BookText"/>
        <w:rPr/>
      </w:pPr>
      <w:r>
        <w:rPr>
          <w:rFonts w:ascii="IRNazanin" w:hAnsi="IRNazanin" w:eastAsia="IRNazanin"/>
          <w:color w:val="111111"/>
          <w:sz w:val="28"/>
          <w:sz w:val="28"/>
          <w:szCs w:val="28"/>
          <w:rtl w:val="true"/>
          <w:lang w:bidi="fa-IR"/>
        </w:rPr>
        <w:t xml:space="preserve">الخمس حق لصاحب لم یرسم فیه قبل غیبته رسما </w:t>
      </w:r>
      <w:r>
        <w:rPr>
          <w:rStyle w:val="FootnoteAnchor"/>
          <w:rtl w:val="true"/>
        </w:rPr>
        <w:footnoteReference w:id="1785"/>
      </w:r>
      <w:r>
        <w:rPr>
          <w:rFonts w:ascii="IRNazanin" w:hAnsi="IRNazanin" w:eastAsia="IRNazanin"/>
          <w:color w:val="111111"/>
          <w:sz w:val="28"/>
          <w:sz w:val="28"/>
          <w:szCs w:val="28"/>
          <w:rtl w:val="true"/>
          <w:lang w:bidi="fa-IR"/>
        </w:rPr>
        <w:t xml:space="preserve">حتی یجب الانتهاء إلیه فوجب حفظه علیه إلی وقت إیابه والتمکن من إیصاله إلیه أو وجود من انتقل إلیه الحق ، ویجری ذلک مجری الزکاة التی یعدم عند حلولها مستحقها ، ولا یجب عند عدم ذلک سقوطها ، ولا یحل التصرف فیها علی حسب التصرف فی الأملاک ، ویجب حفظها بالنفس أو الوصیة بها إلی أن یقوم بإیصالها إلی مستحقها من أهل الزکاة من الأصناف ، وإن ذهب ذاهب إلی ما ذکرناه فی شطر الخمس الذی هو خالص الإمام علیه السلام ، وجعل الشطر الآخر لأیتام آل محمد صلی الله علیه و آله وأبناء سبیلهم ومساکینهم علی ما جاء فی القرآن لم یبعد إصابته الحق فی ذلک ، بل کان علی صواب </w:t>
      </w:r>
      <w:r>
        <w:rPr>
          <w:rStyle w:val="FootnoteAnchor"/>
          <w:rtl w:val="true"/>
        </w:rPr>
        <w:footnoteReference w:id="17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جزم به المصنف ومن تأخر عنه </w:t>
      </w:r>
      <w:r>
        <w:rPr>
          <w:rStyle w:val="FootnoteAnchor"/>
          <w:rtl w:val="true"/>
        </w:rPr>
        <w:footnoteReference w:id="1787"/>
      </w:r>
      <w:r>
        <w:rPr>
          <w:rFonts w:ascii="IRNazanin" w:hAnsi="IRNazanin" w:eastAsia="IRNazanin"/>
          <w:color w:val="111111"/>
          <w:sz w:val="28"/>
          <w:sz w:val="28"/>
          <w:szCs w:val="28"/>
          <w:rtl w:val="true"/>
          <w:lang w:bidi="fa-IR"/>
        </w:rPr>
        <w:t xml:space="preserve">صرف الجمیع إلی الأصناف الموجودین مع احتیاجهم إلیه ، أما النصف المستحق لهم فظاهر ، وأما ما یختص به علیه السلام فلما ذکره المصنف من وجوب إتمام ما یحتاجون إلیه من حصته مع ظهوره علیه السلام ، وإذا کان هذا لازما له فی حال حضوره کان لازما له فی غیبته ، لأن الحق الواجب لا یسقط بغیبته من یلزمه ذلک ، ویتولاه المأذون له علی سبیل العموم ، وهو الفقیه المأمون من فقهاء أهل البیت علیهم السلام </w:t>
      </w:r>
      <w:r>
        <w:rPr>
          <w:rStyle w:val="FootnoteAnchor"/>
          <w:rtl w:val="true"/>
        </w:rPr>
        <w:footnoteReference w:id="17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لو ثبت الأصل المذکور ، لکنه موضع کلام کما سلف</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أید ذلک بأن مثل هذا التصرف لا ضرر فیه علی المالک بوجه فینتفی المانع منه ، بل ربما یعلم رضاه به إذا کان المدفوع إلیه من أهل الاضطرار والتقوی ، وکان المال معرّضا للتلف مع التأخیر کما هو الغالب فی </w:t>
      </w:r>
      <w:bookmarkStart w:id="765" w:name="pg15452_159135"/>
    </w:p>
    <w:p>
      <w:pPr>
        <w:pStyle w:val="BookText"/>
        <w:rPr/>
      </w:pPr>
      <w:bookmarkEnd w:id="765"/>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یتولی صرف حصة الإمام فی الأصناف الموجودین من إلیه الحکم بحق النیابة ، کما یتولی أداء ما یجب علی 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هذا الزمان ، فیکون دفعه إلی من ذکرناه إحسانا محضا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عَلَی الْمُحْسِنِینَ مِنْ سَبِیلٍ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حسن لو لا ما تلوناه سابقا من الأخبار المتضمنة لتحلیلهم علیهم السلام لشیعتهم من ذلک </w:t>
      </w:r>
      <w:r>
        <w:rPr>
          <w:rStyle w:val="FootnoteAnchor"/>
          <w:rtl w:val="true"/>
        </w:rPr>
        <w:footnoteReference w:id="1789"/>
      </w:r>
      <w:r>
        <w:rPr>
          <w:rFonts w:ascii="IRNazanin" w:hAnsi="IRNazanin" w:eastAsia="IRNazanin"/>
          <w:color w:val="111111"/>
          <w:sz w:val="28"/>
          <w:sz w:val="28"/>
          <w:szCs w:val="28"/>
          <w:rtl w:val="true"/>
          <w:lang w:bidi="fa-IR"/>
        </w:rPr>
        <w:t>، وطریق الاحتیاط بالنسبة إلی المالک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أعلم بحقائق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الخامسة ، یجب أن یتولی صرف حصة الإمام علیه السلام إلی الأصناف الموجودین من إلیه الحکم بحق النیابة کما یتولی أداء ما یجب علی الغائب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بمن إلیه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الثقة </w:t>
      </w:r>
      <w:r>
        <w:rPr>
          <w:rStyle w:val="FootnoteAnchor"/>
          <w:rtl w:val="true"/>
        </w:rPr>
        <w:footnoteReference w:id="1790"/>
      </w:r>
      <w:r>
        <w:rPr>
          <w:rFonts w:ascii="IRNazanin" w:hAnsi="IRNazanin" w:eastAsia="IRNazanin"/>
          <w:color w:val="111111"/>
          <w:sz w:val="28"/>
          <w:sz w:val="28"/>
          <w:szCs w:val="28"/>
          <w:rtl w:val="true"/>
          <w:lang w:bidi="fa-IR"/>
        </w:rPr>
        <w:t xml:space="preserve">العدل الإمامی الجامع لشرائط الفتوی ، وإنما وجب تولیه </w:t>
      </w:r>
      <w:r>
        <w:rPr>
          <w:rStyle w:val="FootnoteAnchor"/>
          <w:rtl w:val="true"/>
        </w:rPr>
        <w:footnoteReference w:id="1791"/>
      </w:r>
      <w:r>
        <w:rPr>
          <w:rFonts w:ascii="IRNazanin" w:hAnsi="IRNazanin" w:eastAsia="IRNazanin"/>
          <w:color w:val="111111"/>
          <w:sz w:val="28"/>
          <w:sz w:val="28"/>
          <w:szCs w:val="28"/>
          <w:rtl w:val="true"/>
          <w:lang w:bidi="fa-IR"/>
        </w:rPr>
        <w:t>لذلک لما أشار إلیه المصنف من أنه منصوب من قبله علیه السلام علی وجه العموم فیکون له ، تولی ذلک کما یتولی أداء ما یجب علی الغائب من الدیون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الشارح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تولی ذلک غیره کان ضامنا عند کل من أوجب صرفه إلی الأصناف </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عن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فی المسائل الغریة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فقد إمام الحق ووصل إلی إنسان ما یجب فیه الخمس فلیخرجه إلی یتامی آل محمد صلی الله علیه و آله ومساکینهم وأبناء سبیلهم ، ولیوفر قسط ولد آل أبی طالب </w:t>
      </w:r>
      <w:r>
        <w:rPr>
          <w:rStyle w:val="FootnoteAnchor"/>
          <w:rtl w:val="true"/>
        </w:rPr>
        <w:footnoteReference w:id="1793"/>
      </w:r>
      <w:r>
        <w:rPr>
          <w:rFonts w:ascii="IRNazanin" w:hAnsi="IRNazanin" w:eastAsia="IRNazanin"/>
          <w:color w:val="111111"/>
          <w:sz w:val="28"/>
          <w:sz w:val="28"/>
          <w:szCs w:val="28"/>
          <w:rtl w:val="true"/>
          <w:lang w:bidi="fa-IR"/>
        </w:rPr>
        <w:t>، لعدول الجمهور عن صلتهم ، ولمجی‌ء الروایة عن أئمة الهدی</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6" w:name="__RefHeading___Toc7294133_2142443653"/>
      <w:bookmarkStart w:id="767" w:name="_Toc268"/>
      <w:bookmarkEnd w:id="766"/>
      <w:r>
        <w:rPr>
          <w:rtl w:val="true"/>
        </w:rPr>
        <w:t>تولی نائب الامام لصرف حصة الامام</w:t>
      </w:r>
      <w:bookmarkEnd w:id="767"/>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بتوفیر ما یستحقونه من الخمس فی هذا الوقت علی فقراء أهلهم وأیتامهم وأبناء سبیلهم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لاح من ذلک جواز تولی المالک لصرف ذلک بنفسه </w:t>
      </w:r>
      <w:r>
        <w:rPr>
          <w:rStyle w:val="FootnoteAnchor"/>
          <w:rtl w:val="true"/>
        </w:rPr>
        <w:footnoteReference w:id="17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یخلو من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أعلم بحقیقة الحال</w:t>
      </w:r>
      <w:r>
        <w:rPr>
          <w:rFonts w:eastAsia="IRNazanin" w:cs="IRNazanin"/>
          <w:color w:val="111111"/>
          <w:sz w:val="28"/>
          <w:szCs w:val="28"/>
          <w:rtl w:val="true"/>
          <w:lang w:bidi="fa-IR"/>
        </w:rPr>
        <w:t xml:space="preserve">. </w:t>
      </w:r>
      <w:bookmarkStart w:id="768" w:name="pg15452_159137"/>
    </w:p>
    <w:p>
      <w:pPr>
        <w:pStyle w:val="Heading2"/>
        <w:numPr>
          <w:ilvl w:val="1"/>
          <w:numId w:val="1"/>
        </w:numPr>
        <w:rPr/>
      </w:pPr>
      <w:bookmarkStart w:id="769" w:name="__RefHeading___Toc7294135_2142443653"/>
      <w:bookmarkStart w:id="770" w:name="_Toc269"/>
      <w:bookmarkEnd w:id="768"/>
      <w:bookmarkEnd w:id="769"/>
      <w:r>
        <w:rPr>
          <w:rtl w:val="true"/>
        </w:rPr>
        <w:t>فهرس الجزء الخامس</w:t>
      </w:r>
      <w:bookmarkEnd w:id="770"/>
    </w:p>
    <w:p>
      <w:pPr>
        <w:pStyle w:val="BookText"/>
        <w:rPr/>
      </w:pP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 xml:space="preserve">تعریف الزکاة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وجوب الزکاة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علة الزکاة وفضیلتها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عقاب تارک الزکاة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عدم وجوب غیر الزکاة والخمس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من تجب علیه الزکاة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استحباب الزکاة فی مال الطفل المتجر به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استحباب الزکاة فی غلات الطفل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حکم أموال المجنون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حکم المال الذی بید العبد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اشتراط الملک فی الزکاة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حکم المال الموهوب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حکم المال الموصی به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العوض فی البیع الخیاری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حکم المال المستقرض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حکم الغنیمة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حکم نذر الصدقة بعین النصاب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اشتراط التمکن من التصرف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اعتبار التمکن من الأداء فی الضمان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استحباب تزکیة المفقود لسنة إذا وجده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حکم القرض والدین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وجوب الزکاة علی الکافر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حکم تلف الزکاة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ما تجب فیه الزکاة</w:t>
      </w:r>
    </w:p>
    <w:p>
      <w:pPr>
        <w:pStyle w:val="BookText"/>
        <w:rPr/>
      </w:pPr>
      <w:r>
        <w:rPr>
          <w:rFonts w:ascii="IRNazanin" w:hAnsi="IRNazanin" w:eastAsia="IRNazanin"/>
          <w:color w:val="111111"/>
          <w:sz w:val="28"/>
          <w:sz w:val="28"/>
          <w:szCs w:val="28"/>
          <w:rtl w:val="true"/>
          <w:lang w:bidi="fa-IR"/>
        </w:rPr>
        <w:t xml:space="preserve">وجوب الزکاة فی تسعة أنواع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استحباب الزکاة فیما أنبتت الأرض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حکم زکاة مال التجارة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استحباب الزکاة فی الخیل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حکم المتولد بین زکاتی وغیره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زکاة الأنعام</w:t>
      </w:r>
    </w:p>
    <w:p>
      <w:pPr>
        <w:pStyle w:val="BookText"/>
        <w:rPr/>
      </w:pPr>
      <w:r>
        <w:rPr>
          <w:rFonts w:ascii="IRNazanin" w:hAnsi="IRNazanin" w:eastAsia="IRNazanin"/>
          <w:color w:val="111111"/>
          <w:sz w:val="28"/>
          <w:sz w:val="28"/>
          <w:szCs w:val="28"/>
          <w:rtl w:val="true"/>
          <w:lang w:bidi="fa-IR"/>
        </w:rPr>
        <w:t xml:space="preserve">اشتراط النصاب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نصاب الإبل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نصاب البقر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نصاب الغنم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عفو ما بین النصابین واسمه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حکم الشرکاء فی نصاب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حکم المالین المتباعدین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اشتراط السوم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اشتراط الحول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اعتبار الحول فی مال التجارة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حد الحول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بطلان الحول باختلال أحد الشروط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بطلان الحول بالمعاوضة بالمثل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حکم السخال المتولدة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حکم تلف بعض النصاب بعد الحول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حکم ارتداد المسلم قبل الحول وبعده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اشتراط عدم کونها عوامل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بیان الفریضة فی زکاة الأنعام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بیان الفریضة فی زکاة البقر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الابدال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حکم من وجبت علیه سن ولیست عنده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عدم إجزاء ما فوق الجذع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لا جبران فیما عد الإبل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تعریف بنت المخاض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تعریف بنت اللبون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تعریف الحقة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تعریف الجذعة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تعریف التبیع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تعریف المسنة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جواز الاخراج بالقیمة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أقل الشاة التی تؤخذ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لا تؤخذ المریضة والهرمة وذات العوار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حکم وقوع المشاحة بین الساعی والمالک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وجوب الزکاة فی العین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حکم من فرط فی اخراج الزکاة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حکم المهر إذا کان نصابا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حکم النصاب إذا حال علیه أحوال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حکم النصاب المجتمع من المعز والضان ، والبقر والجاموس ، والعراب والبخاتی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قبول إدعاء المالک اخراج الزکاة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حکم الأموال المتفرقة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حکم السن الواجبة إذا کانت مریضة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حکم ما إذا کان النصاب کله مریضا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عدم أخذ الربی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عدم أخذ الأکولة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جواز الدفع من غیر غنم البلد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زکاة الذهب والفضة</w:t>
      </w:r>
    </w:p>
    <w:p>
      <w:pPr>
        <w:pStyle w:val="BookText"/>
        <w:rPr/>
      </w:pPr>
      <w:r>
        <w:rPr>
          <w:rFonts w:ascii="IRNazanin" w:hAnsi="IRNazanin" w:eastAsia="IRNazanin"/>
          <w:color w:val="111111"/>
          <w:sz w:val="28"/>
          <w:sz w:val="28"/>
          <w:szCs w:val="28"/>
          <w:rtl w:val="true"/>
          <w:lang w:bidi="fa-IR"/>
        </w:rPr>
        <w:t xml:space="preserve">أقل ما تجب فیه الزکاة من الذهب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أقل ما تجب فیه الزکاة من الفضة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مقدار الدرهم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اشتراط کون الذهب والفضة مضروبین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اشتراط حؤول الحول فی زکاة النقدین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عدم وجوب الزکاة فی الحلی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عدم وجوب الزکاة فی السبائک والنقار والتبر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عدم اعتبار اختلاف الرغبة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اعتبار بلوغ الخالص نصاباً فی المغشوشة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عدم إجزاء اخراج المغشوشة عن الجیاد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کیفیة اخراج الزکاة من المغشوشة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مال القرض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حکم النفقة التی تترک للاهل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عدم ضم أحد النقدین إلی الاخر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زکاة الغلات</w:t>
      </w:r>
    </w:p>
    <w:p>
      <w:pPr>
        <w:pStyle w:val="BookText"/>
        <w:rPr/>
      </w:pPr>
      <w:r>
        <w:rPr>
          <w:rFonts w:ascii="IRNazanin" w:hAnsi="IRNazanin" w:eastAsia="IRNazanin"/>
          <w:color w:val="111111"/>
          <w:sz w:val="28"/>
          <w:sz w:val="28"/>
          <w:szCs w:val="28"/>
          <w:rtl w:val="true"/>
          <w:lang w:bidi="fa-IR"/>
        </w:rPr>
        <w:t xml:space="preserve">استحباب الزکاة فی غیر الأجناس الأربعة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اشتراط بلوغ النصاب فی زکاة الغلات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مقدار الصاع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مقدار المد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وجوب الزکاة فیما زاد عن النصاب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الحد الذی تتعلق به الزکاة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وقت الاخراج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اعتبار ملک الغلة بالزراعة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وجوب الزکاة مرة واحدة فی الغلة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استثناء حصة السلطان والمؤن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وجوب نصف العشر فیما یسقی بالآلة والعشر فی غیره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حکم ما یسفی بالآلة وبغیر آلة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ضم الزروع المتباعدة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حکم النخل الذی یطلع مرتین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عدم أخذ الرطب والعنب عن التمر والزبیب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حکم موت المالک وعلیه دین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حکم من ملک ثمرة قبل بدو صلاحها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نصاب ما تستحب فیه الزکاة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حکم الخرص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زکاة مال التجارة</w:t>
      </w:r>
    </w:p>
    <w:p>
      <w:pPr>
        <w:pStyle w:val="BookText"/>
        <w:rPr/>
      </w:pPr>
      <w:r>
        <w:rPr>
          <w:rFonts w:ascii="IRNazanin" w:hAnsi="IRNazanin" w:eastAsia="IRNazanin"/>
          <w:color w:val="111111"/>
          <w:sz w:val="28"/>
          <w:sz w:val="28"/>
          <w:szCs w:val="28"/>
          <w:rtl w:val="true"/>
          <w:lang w:bidi="fa-IR"/>
        </w:rPr>
        <w:t xml:space="preserve">تعریف مال التجارة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اشتراط النصاب فی زکاة مال التجارة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اشتراط الطلب برأس المال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اشتراط الحول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تعلق زکاة التجارة بقیمة المتاع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تقویم المتاع بالدراهم والدنانیر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حکم تملک نصاب زکاتی للتجارة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حکم تعویض أربعین ساعة بمثلها للتجارة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حکم زکاة مال المضاربة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عدم منع الدین للزکاة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استحباب الزکاة فی حاصل العقار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عدم استحباب الزکاة فی المساکن والأمتعة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استحباب الزکاة فی الخیل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المستحقون للزکاة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الفقراء والمساکین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حرمة الزکاة للقادر علی الاکتساب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جواز الزکاة لمن یقصر کسبه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جواز الزکاة لصاحب الدار والخادم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حکم مدعی الفقر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عدم وجوب إعلام الفقیر بالزکاة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حکم دفع الزکاة للغنی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حکم دفع الزکاة إلی الکافر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العاملون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شروط العامل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کیفیة إعطاء العامل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المؤلفة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الرقاب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الغارمون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جواز مقاصة الفقیر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جواز قضاء دین المیت من الزکاة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جواز قضاء الدین عمن تجب نفقته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حکم صرف الغارم الزکاة فی غیر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حکم ادعاء الغرم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فی سبیل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عدم اشتراط الفقر فی الغازی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ارتجاع الزکاة مع عدم الغزو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حکم نصیب الجهاد مع فقد الامام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حکم سهم السعاة والمؤلفة مع فقد الامام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ابن السبیل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اعتبار إباحة السفر فی ابن السبیل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اعطاء ابن السبیل بقدر الکفایة إلی بلده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أوصاف المستحق</w:t>
      </w:r>
    </w:p>
    <w:p>
      <w:pPr>
        <w:pStyle w:val="BookText"/>
        <w:rPr/>
      </w:pPr>
      <w:r>
        <w:rPr>
          <w:rFonts w:ascii="IRNazanin" w:hAnsi="IRNazanin" w:eastAsia="IRNazanin"/>
          <w:color w:val="111111"/>
          <w:sz w:val="28"/>
          <w:sz w:val="28"/>
          <w:szCs w:val="28"/>
          <w:rtl w:val="true"/>
          <w:lang w:bidi="fa-IR"/>
        </w:rPr>
        <w:t xml:space="preserve">الوصف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جواز صرف الفطرة للمستضعف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حکم إعطاء الزکاة الأطفال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حکم زکاة المخالف إذا استبصر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الوصف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العدالة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الوصف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واجب النفقة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جواز اعطاء ما زاد علی النفقة الواجبة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حکم إعطاء الزوجة الناشز والمستمتع بها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جواز إعطاء الزوجة الزکاة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إعطاء الواجب النفقة من غیر سهم الفقراء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الوصف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هاشمیا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حلیة زکاة الهاشمی لمثله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جواز أخذ الهاشمی الزکاة عند الضرورة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جواز الزکاة المندوبة للهاشمی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بیان الهاشمی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المتولی للاخراج</w:t>
      </w:r>
    </w:p>
    <w:p>
      <w:pPr>
        <w:pStyle w:val="BookText"/>
        <w:rPr/>
      </w:pPr>
      <w:r>
        <w:rPr>
          <w:rFonts w:ascii="IRNazanin" w:hAnsi="IRNazanin" w:eastAsia="IRNazanin"/>
          <w:color w:val="111111"/>
          <w:sz w:val="28"/>
          <w:sz w:val="28"/>
          <w:szCs w:val="28"/>
          <w:rtl w:val="true"/>
          <w:lang w:bidi="fa-IR"/>
        </w:rPr>
        <w:t xml:space="preserve">استحباب حمل الزکاة إلی الامام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وجوب صرف الزکاة إلی الامام إذا طلبها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ولی الطفل کالمالک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وجوب نصب العامل علی الزکاة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قبول دعوی الاخراج من المالک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بعض أحکام العامل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الدفع إلی الفقیه عند عدم الامام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کیفیة قسمة الزکاة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حکم نقل الزکاة وتأخیرها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حکم نقل زکاة الفطرة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براءة الذمة بقبض الساعی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حال الزکاة عند عدم المستحق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حکم المملوک المشتری من الزکاة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مؤنة الوزن علی المالک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حکم اجتماع سببان للمستحق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أقل ما یعطی الفقیر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لا حد لأکثر الزکاة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استحباب دعاء الساعی لصاحب الزکاة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کراهة تملک ما أخرجه فی الصدقة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استحباب توسیم نعم الصدقة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وقت تسلیم الزکاة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حکم تأخیر الزکاة بعد العزل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حکم تقدیم الزکاة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انثلام النصاب بالقرض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حکم خروج المستحق عن الوصف بعد القرض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حکم استغناء الفقیر بالزکاة المقدمة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القول فی النیة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حکم نیة زکاة المال الغائب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حکم نیة الساعی دون المالک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زکاة الفطرة</w:t>
      </w:r>
    </w:p>
    <w:p>
      <w:pPr>
        <w:pStyle w:val="BookText"/>
        <w:rPr/>
      </w:pPr>
      <w:r>
        <w:rPr>
          <w:rFonts w:ascii="IRNazanin" w:hAnsi="IRNazanin" w:eastAsia="IRNazanin"/>
          <w:color w:val="111111"/>
          <w:sz w:val="28"/>
          <w:sz w:val="28"/>
          <w:szCs w:val="28"/>
          <w:rtl w:val="true"/>
          <w:lang w:bidi="fa-IR"/>
        </w:rPr>
        <w:t xml:space="preserve">وجوب زکاة الفطرة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شروط وجوب الفطرة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استحباب اخراج الزکاة للفقیر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وجوب اخراج الفطرة عن العیال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اعتبار النیة فی الفطرة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عدم صحة الفطرة من الکافر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حکم توفر الشروط قبل الهلال وبعده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وجوب الزکاة عن الزوجة والمملوک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سقوط الفطرة عمن وجبت علی غیره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حکم المملوک الغائب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حکم العبد الذی بین شریکین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حکم موت المولی لیلة الفطر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حکم الموصی له بعبد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الموهوب له عبد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جنس الفطرة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 xml:space="preserve">اخراج الفطرة بالقیمة السوقیة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أفضل ما یخرج فی الفطرة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 xml:space="preserve">قدر الفطرة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وقت اخراج الفطرة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حکم تقدیم الفطرة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أفضل وقت الفطرة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حکم اخراج الفطرة بعد الصلاة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حکم تأخیر دفع الفطرة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حکم النقل إلی بلد آخر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 xml:space="preserve">مصرف الفطرة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أقل ما یعطی الفقیر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جواز اعطاء ما یغنی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استحباب تخصیص القرابة بالفطرة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کتاب الخمس</w:t>
      </w:r>
    </w:p>
    <w:p>
      <w:pPr>
        <w:pStyle w:val="BookText"/>
        <w:rPr/>
      </w:pPr>
      <w:r>
        <w:rPr>
          <w:rFonts w:ascii="IRNazanin" w:hAnsi="IRNazanin" w:eastAsia="IRNazanin"/>
          <w:color w:val="111111"/>
          <w:sz w:val="28"/>
          <w:sz w:val="28"/>
          <w:szCs w:val="28"/>
          <w:rtl w:val="true"/>
          <w:lang w:bidi="fa-IR"/>
        </w:rPr>
        <w:t xml:space="preserve">وجوب الخمس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وجوب الخمس فی الغنائم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وجوب الخمس فی المعادن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اشتراط النصاب فی المعادن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وجوب الخمس فی الکنوز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حکم الکنز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حکم ما یوجد فی جوف الحیوان </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وجوب الخمس فی الغوص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حکم المأخوذ من غیر غوص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اخراج العنبر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وجوب الخمس فیما یفضل عن مؤنة السنة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وجوب الخمس فی الأرض التی یشتریها الذمی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وجوب الخمس فی الحلال المختلط بالحرام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عدم اعتبار الحریة والبلوغ فی الکنز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عدم اعتبار الحول فی الخمس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حکم اختلاف المالک والمستأجر فی الکنز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 xml:space="preserve">وجوب الخمس بعد المؤنة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قسمة الخمس</w:t>
      </w:r>
    </w:p>
    <w:p>
      <w:pPr>
        <w:pStyle w:val="BookText"/>
        <w:rPr/>
      </w:pPr>
      <w:r>
        <w:rPr>
          <w:rFonts w:ascii="IRNazanin" w:hAnsi="IRNazanin" w:eastAsia="IRNazanin"/>
          <w:color w:val="111111"/>
          <w:sz w:val="28"/>
          <w:sz w:val="28"/>
          <w:szCs w:val="28"/>
          <w:rtl w:val="true"/>
          <w:lang w:bidi="fa-IR"/>
        </w:rPr>
        <w:t xml:space="preserve">تقسیم الخمس ستة أقسام </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اعتبار الانتساب إلی عبد المطلب بالأب فی الطوائف </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عدم وجوب استیعاب الطوائف </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تعیین أبناء عبد المطلب </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جواز تخصیص طائفة بالخمس </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کیفیة تقسیم الخمس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عدم اعتبار الفقر فی ابن السبیل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حکم نقل الخمس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شروط مستحق الخمس </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الأنفال</w:t>
      </w:r>
    </w:p>
    <w:p>
      <w:pPr>
        <w:pStyle w:val="BookText"/>
        <w:rPr/>
      </w:pPr>
      <w:r>
        <w:rPr>
          <w:rFonts w:ascii="IRNazanin" w:hAnsi="IRNazanin" w:eastAsia="IRNazanin"/>
          <w:color w:val="111111"/>
          <w:sz w:val="28"/>
          <w:sz w:val="28"/>
          <w:szCs w:val="28"/>
          <w:rtl w:val="true"/>
          <w:lang w:bidi="fa-IR"/>
        </w:rPr>
        <w:t xml:space="preserve">تعریف النفل </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حصر الأنفال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کیفیة التصرف بالأنفال </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إباحة المناکح والمساکن والمتاجر </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حکم الخمس مع عدم الامام </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تولی نائب الامام لصرف حصة الامام </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الرسم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یتعرض</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الطسق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الوظیفة من خراج الأرض ، فارسیة معرّبة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تجب فیه الزکاة وما تستحب فیه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فاعلها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تجب فیه الزکاة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تجب فیه الزکاة وما تستحب فیه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تجب فیه الزکاة وما تستحب فیه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تجب فیه الزکاة وما تستحب فیه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الشیخ فی التبیان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والطبرسی فی 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الصدقة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الصدقة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الصدقة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تجب فیه الزکاة وما تستحب فیه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تجب فیه الزکاة وما تستحب فیه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تجب فیه الزکاة وما تستحب فیه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تجب فیه الزکاة وما تستحب فیه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تجب فیه الزکاة وما تستحب فیه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تجب فیه الزکاة وما تستحب فیه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الغلات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حصدک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الغلات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الزکاة الغلات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الغلات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تجب علیه الزکاة ومن لا تجب علیه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تجب علیه الزکاة ومن لا تجب علیه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تجب علیه الزکاة ومن لا تجب علیه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تجب علیه الزکاة ومن لا تجب علیه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تجب علیه الزکاة ومن لا تجب علیه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تجب علیه الزکاة ومن لا تجب علیه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تجب علیه الزکاة ومن لا تجب علیه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تجب علیه الزکاة ومن لا تجب علیه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لیس فی الکافی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الکرکی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أوقعه المتصرف فی مال الطفل لنفسه علی وجه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أوقعه المتصرف فی مال الطفل لنفسه علی وجه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التصرف</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الروضة البهیة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فی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الصلاح فی 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زهرة فی 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تجب علیه الزکاة ومن لا تجب علیه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تجب علیه الزکاة ومن لا تجب علیه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والمسائل الناصریة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وحکاه عنه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الجوهری فی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والفیروزآبادی فی 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الأثیر فی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الجوهری فی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والفیروزآبادی فی 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الأثیر فی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لانتهاء</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تجب علیه الزکاة ومن لا تجب علیه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تجب علیه الزکاة ومن لا تجب علیه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تجب علیه الزکاة ومن لا تجب علیه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تجب علیه الزکاة ومن لا تجب علیه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ووجهه أن أبا البختری هو وهب بن وهب ، وهو کذّاب ، عامی المذهب ، ضعیف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إدریس فی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دخول الحول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حلول الحول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 وقال فی مفتاح الکرامة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نسب إلیه من القول بأنه إنما یملک بالتصرف لم یصادف محله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تجب علیه الزکاة ومن لا تجب علیه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علیه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تجب علیه الزکاة ومن لا تجب علیه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فی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وللنظر فی مجال</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تجب علیه الزکاة ومن لا تجب علیه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تجب علیه الزکاة ومن لا تجب علیه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تجب علیه الزکاة ومن لا تجب علیه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أولی</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تجب علیه الزکاة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تجب علیه الزکاة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تجب علیه الزکاة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تجب علیه الزکاة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تجب علیه الزکاة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تجب علیه الزکاة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تجب علیه الزکاة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تجب علیه الزکاة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مشطوبة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غوالی اللآلی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الأردبیلی فی مجمع الفائدة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تجب فیه الزکاة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تجب فیه الزکاة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وأوردها 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تجب فیه الزکاة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الغلات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تجب فیه الزکاة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تجب فیه الزکاة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تجب فیه الزکاة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تجب فیه الزکاة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تجب فیه الزکاة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الصحیح</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تجب فیه الزکاة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 والموجود فی کتب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الفصفصة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لابن الأثیر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تجب علیه الزکاة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تجب فیه الزکاة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تجب فیه الزکاة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تجب فیه الزکاة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تجب فیه الزکاة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تجب فیه الزکاة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 وفی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تجب فیه الزکاة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 وفی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مرجها ، وهو الظاهر لأن الموضع الذی ترعی فیه الدواب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 المراح بالضم فهو ما یأوی إلیه الإبل والغنم باللیل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تجب فیه الزکاة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رشد فی بدایة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قدامة فی المغنی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القلوص من النوق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العدوی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القلوص أول ما یرکب من إناث الإبل إلی أن تثنی فإذا أثنت فهی ناقة ، وجمع القلوص قلص وقلائص وجمع القلص قلاص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للفصیل إذا استکمل الحول ودخل فی الثانیة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مخاض ، والأنثی ابنة مخاض ، لأنه فصل عن أمه وألحقت أمه بالمخاض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الناقة إذا استکمل السنة الثانیة ودخل فی الثالثة ، الأنثی ابنة لبون ، لأن أمه وضعت غیره فصار لها لبن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کان من الإبل ابن ثلاث سنین وقد دخل فی الرابعة ، والأنثی حقّة وحقّ أیضا ، سمی بذلک لاستحقاقه أن یحمل علیه وأن ینتفع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الجذعة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الإبل ما دخل فی السنة الخامسة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الأنعام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الأنعام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الأنعام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الأنعام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الأنعام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الأنعام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الأوقاص فی الصدقة ، وهو ما بین الفریضتین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البقرة فی أول سنة والأنثی تبیعة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والحولی کل ذی حافر أوّل سنة والأنثی حولیة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المسنّة من البقرة والشاة إذا سقطت ثنیتهما بعد طلوعها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 وفی المصدر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سبعین ، فإذا بلغت سبعین ففیها تبیع ومسنة إلی ثمانین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الأنعام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الأنعام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الأنعام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الأنعام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کالشیخ فی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وجمع الشاة شیاه بالهاء فی أدنی العدد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شیاه إلی العشر ، فإذا جاوزت فبالتاء ، فإذا کثرت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شاء کثیرة وجمع الشاء شوی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الأنعام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الأنعام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رشد فی بدایة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قدامة فی المغنی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الأنعام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الشهید الأول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والکرکی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الأنعام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الأنعام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الذهب والفضة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الذهب والفضة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الذهب والفضة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عارضها ، وکذا فیما یأتی من استعمالاتها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الأنعام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الذهب والفضة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الذهب والفضة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الذهب والفضة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الذهب والفضة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الذهب والفضة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الأنعام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الأنعام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الأنعام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الأنعام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نهایة ابن الأثیر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لاثنی فی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تؤخذ الزکاة مرتین فی السنة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نهایة ابن الأثیر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لاثنی فی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تؤخذ الزکاة مرتین فی السنة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تجب علیه الزکاة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أبی عبد الله علیه السلام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الأنعام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والثانیة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یسیر ،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الأنعام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الأنعام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الأنعام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الأنعام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کالغمراوی فی السراج الوهاج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وحکاه عن الشافعی فی بدایة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 وفی المصدر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عیسی عن یونس عن محمد بن مقرن بن عبد الله بن زمعة عن أبیه عن جده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الأنعام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وجهه هو اشتمالها علی عدة من المجاهیل منهم محمد بن مقرن وأبوه وجدّه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کالفیروزآبادی فی 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الأنعام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الذهب والفضة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الذهب والفضة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الأول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الأنعام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الأنعام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کالکرکی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الأنعام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حظ هامش الوسائل</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الأنعام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الأنعام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علیها فی کتب الصدوق ووجدناها 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لیس فی الأصل</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کالشافعی فی 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قدامة فی المغنی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الأنعام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الأنعام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الأنعام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الأموی</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الأنعام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الأنعام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الأنعام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یجب فیه الخمس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الذهب والفضة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الذهب والفضة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عیینة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عتیبة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الذهب والفضة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الذهب والفضة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الذهب والفضة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الذهب والفضة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کالکاسانی فی 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الذهب والفضة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النجاشی فی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الذهب والفضة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نقله ابن قدامة فی المغنی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کالشافعی فی 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والقرطبی فی بدایة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قدامة فی المغنی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والشربینی فی مغنی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الذهب والفضة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الذهب والفضة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قدامة فی المغنی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والشربینی فی مغنی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والصنعانی فی سبل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کالفیومی فی 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الأول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کالشربینی فی مغنی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والغمراوی فی السراج الوهاج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الذهب والفضة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کان من الذهب غیر مضروب ، ولا یقال تبر إلاّ للذهب ، وبعضهم یقوله للفضة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الذهب والفضة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التبر ،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علی التبر</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ویحیی بن سعید فی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الأول فی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الذهب والفضة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الصفة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الذهب والفضة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الذهب والفضة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الذهب والفضة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ویحیی بن سعید فی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الذهب والفضة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الصدوق فی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والسید المرتضی فی 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البراج فی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الذهب والفضة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الذهب والفضة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تجب علیه الزکاة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والمصدر</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الذهب والفضة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الذهب والفضة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وجه القصور أن الراوی فی الأولی فطحی علی ما ذکره الشیخ فی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الثانیة مشترک بین الضعیف والثقة ، علی أن فی طریقها سماعة وهو واقفی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وإسماعیل بن مراد وهو مجهول</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لیس فی الأصل</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بدایة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بدایة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به ابن قدامة فی المغنی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بدایة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الأنعام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الذهب والفضة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الذهب والفضة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 وفی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أعلیه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الذهب والفضة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الغلات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زکاة الغلات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الغلات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أصحابنا</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الغلات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الفطرة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فی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الأول فی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الغلات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الهلباث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التمر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الغلات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الغلات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الغلات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الغلات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الغلات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الغلات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فتاجرته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الغلات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الغلات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ثبت أصل الحکم</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 وفی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بعل</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الغلات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الناضحة وهی الناقة التی یستقی علیها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الدلو العظیمة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الغلات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الغلات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کابنی قدامة فی المغنی والشرح الکبیر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الغلات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کالغمراوی فی السراج الوهاج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وحکاه عن ابن حامد فی الشرح الکبیر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الغلات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الغلات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المحقق الثانی فی فوائده علی الشرائع علی ما نقله عنه صاحب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کالشافعی فی 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الغلات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الغلات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الرطب وزان قفل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المرعی الأخضر من بقول الربیع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تجب فیه الزکاة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تجب فیه الزکاة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الغلات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الغلات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ابن قدامة فی المغنی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أبی حثمة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الجماعة المختلفة فی الطرقات فی حوائجهم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بیع الثمار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فلإناطة الحکم بذلک فی الأخبار المتضمنة لثبوت هذه الزکاة لقول الصادق علیه السلام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تجب فیه الزکاة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تجب فیه الزکاة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کابن قدامة فی المغنی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إلاّ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بدون النیة</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کالقرطبی فی بدایة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المغنی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المغنی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تجب فیه الزکاة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بدایة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أمسکه سنتین ،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تجب فیه الزکاة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تجب فیه الزکاة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تجب فیه الزکاة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تجب فیه الزکاة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الأول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الذهب والفضة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لیس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والدنانیر ، 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إبراهیم علیه السلام بدلا عن أبی عبد الله علیه السلام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الأول فی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کسلار فی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الشهید الأول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والکرکی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تجب علیه الزکاة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کابن قدامة فی المغنی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ونهایة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المضایقة</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تجب علیه الزکاة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تجب علیه الزکاة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تجب فیه الزکاة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مرجها ، وهو الظاهر کما تقدم</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تجب فیه الزکاة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غوالی اللآلی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البراج فی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والمصدر</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مشطوبة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کابن البراج فی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 سنته</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والجامع لأحکام القرآن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الأصل ولکنها موجودة فی سائر النسخ والمصدر</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یعلم حصولها</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ضعف سندها</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خلوّ الأخبار من ذلک ، بل ورود الأمر بإعطاء السائل ولو کان علی ظهر فرس</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ظن صدقه</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أبو الصلاح فی 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الشافعی فی 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قدامة فی المغنی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لإطلاق قوله</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الکاسانی فی 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قدامة فی المغنی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صدعت الرداء صدعا إذا شققته والاسم الصدع بالکسر ، ومن الحدیث إن المصدّق یجعل الغنم صدعین ثم یأخذ منهما الصدقة أی مرتین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الأنعام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وأوردها فی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فی شرح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الأول فی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الکاسانی فی 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رشد فی بدایة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النیسابوری فی غرائب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للطبری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والبیضاوی فی تفسیره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الکاسانی فی 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والقرطبی فی بدایة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بسهمهم</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تنجیم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یقدّر عطاؤه فی أوقات معلومة متتابعة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تنجیم المکاتب ونجوم الکتابة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الفیروزآبادی فی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کالشافعی فی 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لزوم ما یستحق</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لإطلاق الآیة و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الدین والقرض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 وفی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لحاجة</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ابن تمیم فی الإنصاف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ولأبیه مؤنة</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لخمسة ،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لثلاثة</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أحمد واختاره فی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ونسبه الی المعظم واختاره فی الإنصاف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الصحیح</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فی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کأبی الصلاح فی 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فی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وحکاه عن علی بن بابویه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حجری</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کثیرة</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 ذیله فی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کابن قدامة فی المغنی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ابن قدامة فی المغنی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کابن قدامة فی المغنی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والسیوری فی التنقیح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الشافعی فی 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قدامة فی المغنی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والنووی فی شرح 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 ماء</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المندوبة</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کابن إدریس فی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بین العلماء</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وتعتبر عدالة الوکیل ویقبل قوله فی فعل ما تعلّقت به الوکالة</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الصدقة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الصالح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الأنعام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والأردبیلی فی مجمع الفائدة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 وفی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 عن أبی بصیر</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کابن قدامة فی المغنی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 مدقع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ملصق بالدقعاء ، والدقعاء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علیها فی کتب الشیخ ، وجدناها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والمراد بأبی أحمد هو ابن أبی عمیر الواقع فی طریقها</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المنافیة لذلک</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کابن قدامة فی المغنی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وذیلها أورده فی التهذیب فقط ، والظاهر أنه من کلام الشیخ رحمه الله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یخفی ما فیه</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بسهمهم</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ویعطی الحاسب والوزان والکاتب من سهم العاملین</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 وفی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والثلاثة الدراهم</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السیوری فی التنقیح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یزید</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الأنعام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الشافعی فی 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والفیروزآبادی فی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الشافعی فی 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والفیروزآبادی فی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الذهب والفضة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ویستفاد من صحیحة معاویة بن عمّار جواز التأخیر ثلاثة أشهر بل وأربعة ، ولا بأس بالعمل بمضمونها لمطابقتها لمقتضی الأصل ، وبالجملة فلیس علی وجوب الفوریة دلیل یعتد به إلاّ أن المصیر إلیه أولی وأحوط</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یسیر ،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فی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وحکاه عنهما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جیّد ولکن</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 الزکاة أی حافظ لها ، بمعنی إذا مات المقترض أو أعسر احتسبت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لصحیحة الأحول المتقدمة و</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ونهایة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کابن قدامة فی المغنی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والمرداوی فی الإنصاف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تجب علیه الزکاة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فخر المحققین فی 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الأول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عن أبیه علیهماالسلام </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ومسندة عن أبی عبد الله علیه السلام ، وکذا فی التهذیب</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الفضیل وزرارة ، عن أبی جعفر وأبی عبد الله علیهماالسلام ،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ویشکل بعدم المؤن عرفا بذلک ، مع أن الروایة التی نقلها غیر واضحة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واستدل علی هذا القول أیضا بتعلیق الحکم فی روایة عمر بن یزید المتقدمة علی حضور یوم الفطر ویکون عند الرجل الضیف من إخوانه ، فإن ذلک یتحقق بمسمّی الضیافة فی جزء من الشهر ، وهو منظور فیه ، أیضا لأن مقتضی قوله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الفطرة واجبة علی کل من یعول ، اعتبار صدق العیلولة عرفا فی الضیف کغیره ، ولو قیل بذلک کان حسنا</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فیه غریبة بدل عریة</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لابن الأثیر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المغنی والشرح الکبیر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ذیله فی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 ابن الجنید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واحتج به المحقق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کالشیخ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فی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وحکاه من والد الصدوق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الشافعی فی 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والقرطبی فی بدایة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وابنا قدامة فی المغنی والشرح الکبیر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والغمراوی فی السراج الوهاج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حمزة فی 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فی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وحکاه عن ابنی بابویه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فی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وحکاه عن ابنی بابویه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یجب فیه الخمس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یجب فیه الخمس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یجب فیه الخمس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قسمة الخمس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یجب فیه الخمس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یجب فیه الخمس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یجب فیه الخمس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یجب فیه الخمس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یجب فیه الخمس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یجب فیه الخمس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یجب فیه الخمس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لإثبات</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 ضرب من الیاقوت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الخرز الأسود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الطین الأحمر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الروضة البهیة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ورسائل الشریف المرتضی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یجب فیه الخمس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واختاره العلامة</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یجب فیه الخمس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یجب فیه الخمس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یجب فیه الخمس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یجب فیه الخمس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یجب فیه الخمس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یجب فیه الخمس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لاختصاصها بغوص اللؤلؤ إلاّ أن یقال أنه لا قائل بالفرق</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فقیل إنه</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یجب فیه الخمس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فی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ووجهه هو کون راویها مجهولا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یجب فیه الخمس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والوسائل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ذریتها بدل ورثتها</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والاستبصار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بنی عبس ، وفی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عیسی ، والموجود هو الموافق لحجری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رجال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وما یختص بالإمام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یجب فیه الخمس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وفیها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الصناع بدل الضیاع</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یجب فیه الخمس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یجب فیه الخمس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الجرمیة ، وما أثبتناه من المصدر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والخرمیة هم أصحاب التناسخ والإباحة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تاریخ الطبری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یجب فیه الخمس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وأقطعته قطیعة ، أی طائفة من أرض الخراج</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وما یختص بالإمام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مسلم فقط ،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وما یختص بالإمام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یجب فیه الخمس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الجمیع ما عرفت</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إباحتهم علیهم السلام لشیعتهم حقوقهم من هذا النوع ، فإن ثبت اختصاصهم بخمس ذلک وجب القول بالعفو عنه مطلقا کما أطلقه ابن الجنید ، وإلا سقط استحقاقهم من ذلک خاصة وبقی نصیب الباقین</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یجب فیه الخمس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فی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زهرة فی 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حمزة فی 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یجب فیه الخمس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متعلق الخمس صریحا ومصرفه</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کابنی قدامة فی المغنی والشرح الکبیر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جمیع النسخ والتهذیب ، ولکن فی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یعلم وهو الأنسب</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یجب فیه الخمس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یجب فیه الخمس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یجب فیه الخمس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الشهید الأول فی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یجب فیه الخمس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یجب فیه الخمس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یجب فیه الخمس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یجب فیه الخمس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کالفخر الرازی فی التفسیر الکبیر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قسمة الخمس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قسمة الخمس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والوسائل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یعقوب عن أبی الحسن البغدادی</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الضمری</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قسمة الخمس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الفخر الرازی فی التفسیر الکبیر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وابنا قدامة فی المغنی والشرح الکبیر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 الزمخشری فی البحر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قسمة الخمس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قسمة الخمس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قسمة الخمس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وجدنا خلاف ذلک فی 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قسمة الخمس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یحرم بالمصاهرة ونحوها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بمجردها</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قسمة الخمس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قسمة الخمس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وجه الضعف هو إرسال الأولی ووقوع علی بن الحسن بن فضال فیهما وهو فطحی</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یمکن أن یقال أن الآیة الشریفة إنما تدل علی جعل جملة خمس ، الغنائم لهذه الأصناف الستة ، ولا یلزم أن یکون کل جزء من أجزائها کذلک واختصاص الإمام علیه السلام بالنصف إن تم ثبت بدلیل من خارج</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أبی نصر</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قسمة الخمس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قسمة الخمس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زید الشحام 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سماعة ،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زرعة عن سماعة ،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مرسلا ،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فی النفس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لم یعرف عیال للإمام تجب نفقتهم علیه غیر عیاله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 والقبیل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السیوری فی التنقیح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سمیت بذلک لنحو ما ذکر فی الغنائم</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قسمة الخمس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قسمة الخمس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کالقاضی ابن البراج فی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یجب فیه الخمس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ولاء ضمان الجریرة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الروضة البهیة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الثانی فی الروضة البهیة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التنقیح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مسلم فقط ،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کذلک فسرها 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والأردبیلی فی مجمع الفائدة والبرهان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الأصل وباقی النسخ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الکلام الذی یلیه هو کلام المفید فی المقنعة وکما یظهر من مراجعة التهذیب ، فرجحنا حذفها من المتن وجعله کلاما واحدا</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تولیته ، وما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الأنسب</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أبی طالب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ولد أبی طالب</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image" Target="media/image2.jpeg"/><Relationship Id="rId446" Type="http://schemas.openxmlformats.org/officeDocument/2006/relationships/image" Target="media/image2.jpeg"/><Relationship Id="rId447" Type="http://schemas.openxmlformats.org/officeDocument/2006/relationships/footer" Target="footer440.xml"/><Relationship Id="rId448" Type="http://schemas.openxmlformats.org/officeDocument/2006/relationships/footnotes" Target="footnotes.xml"/><Relationship Id="rId449" Type="http://schemas.openxmlformats.org/officeDocument/2006/relationships/numbering" Target="numbering.xml"/><Relationship Id="rId450" Type="http://schemas.openxmlformats.org/officeDocument/2006/relationships/fontTable" Target="fontTable.xml"/><Relationship Id="rId451" Type="http://schemas.openxmlformats.org/officeDocument/2006/relationships/settings" Target="settings.xml"/><Relationship Id="rId4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448</Pages>
  <Words>78156</Words>
  <Characters>310735</Characters>
  <CharactersWithSpaces>386523</CharactersWithSpaces>
  <Paragraphs>2544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2026-08-25T00:39:54Z</dcterms:created>
  <dc:creator>ghaemiyeh.com</dc:creator>
  <dc:description/>
  <dc:language>en-US</dc:language>
  <cp:lastModifiedBy/>
  <dcterms:modified xsi:type="dcterms:W3CDTF">2026-08-25T04:10:11Z</dcterms:modified>
  <cp:revision>1</cp:revision>
  <dc:subject/>
  <dc:title>مدارک الأحکام فی شرح شرائع الاسلام محقق حلی جلد 5</dc:title>
</cp:coreProperties>
</file>

<file path=docProps/custom.xml><?xml version="1.0" encoding="utf-8"?>
<Properties xmlns="http://schemas.openxmlformats.org/officeDocument/2006/custom-properties" xmlns:vt="http://schemas.openxmlformats.org/officeDocument/2006/docPropsVTypes"/>
</file>