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مواهب الرحمن فی تفسیر القرآن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34686_2142443653">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5934688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5934690_2142443653">
            <w:r>
              <w:rPr>
                <w:webHidden/>
                <w:rStyle w:val="IndexLink"/>
                <w:rtl w:val="true"/>
              </w:rPr>
              <w:t>تتمة سورة البقرة</w:t>
            </w:r>
            <w:r>
              <w:rPr>
                <w:rStyle w:val="IndexLink"/>
                <w:rtl w:val="true"/>
              </w:rPr>
              <w:tab/>
            </w:r>
            <w:r>
              <w:rPr>
                <w:rStyle w:val="IndexLink"/>
              </w:rPr>
              <w:t>11</w:t>
            </w:r>
          </w:hyperlink>
        </w:p>
        <w:p>
          <w:pPr>
            <w:pStyle w:val="Contents3"/>
            <w:tabs>
              <w:tab w:val="clear" w:pos="8459"/>
              <w:tab w:val="right" w:pos="9026" w:leader="dot"/>
            </w:tabs>
            <w:rPr/>
          </w:pPr>
          <w:hyperlink w:anchor="__RefHeading___Toc5934692_2142443653">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5934694_2142443653">
            <w:r>
              <w:rPr>
                <w:webHidden/>
                <w:rStyle w:val="IndexLink"/>
                <w:rtl w:val="true"/>
              </w:rPr>
              <w:t xml:space="preserve">يا أَيُّهَا اَلَّذِينَ آمَنُوا كُتِبَ عَلَيْكُمُ اَلصِّيامُ كَما كُتِبَ عَلَى اَلَّذِينَ مِنْ قَبْلِكُمْ لَعَلَّكُمْ تَتَّقُونَ </w:t>
            </w:r>
            <w:r>
              <w:rPr>
                <w:rStyle w:val="IndexLink"/>
                <w:rtl w:val="true"/>
              </w:rPr>
              <w:t>(</w:t>
            </w:r>
            <w:r>
              <w:rPr>
                <w:rStyle w:val="IndexLink"/>
              </w:rPr>
              <w:t>183</w:t>
            </w:r>
            <w:r>
              <w:rPr>
                <w:rStyle w:val="IndexLink"/>
                <w:rtl w:val="true"/>
              </w:rPr>
              <w:t xml:space="preserve">) </w:t>
            </w:r>
            <w:r>
              <w:rPr>
                <w:rStyle w:val="IndexLink"/>
                <w:rtl w:val="true"/>
              </w:rPr>
              <w:t>أَيّاماً مَعْدُوداتٍ ف</w:t>
            </w:r>
            <w:r>
              <w:rPr>
                <w:rStyle w:val="IndexLink"/>
                <w:rtl w:val="true"/>
              </w:rPr>
              <w:t>.......</w:t>
              <w:tab/>
            </w:r>
            <w:r>
              <w:rPr>
                <w:rStyle w:val="IndexLink"/>
              </w:rPr>
              <w:t>11</w:t>
            </w:r>
          </w:hyperlink>
        </w:p>
        <w:p>
          <w:pPr>
            <w:pStyle w:val="Contents4"/>
            <w:tabs>
              <w:tab w:val="clear" w:pos="8176"/>
              <w:tab w:val="right" w:pos="9026" w:leader="dot"/>
            </w:tabs>
            <w:rPr/>
          </w:pPr>
          <w:hyperlink w:anchor="__RefHeading___Toc5934696_2142443653">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5934698_2142443653">
            <w:r>
              <w:rPr>
                <w:webHidden/>
                <w:rStyle w:val="IndexLink"/>
                <w:rtl w:val="true"/>
              </w:rPr>
              <w:t>التفسير</w:t>
            </w:r>
            <w:r>
              <w:rPr>
                <w:rStyle w:val="IndexLink"/>
                <w:rtl w:val="true"/>
              </w:rPr>
              <w:tab/>
            </w:r>
            <w:r>
              <w:rPr>
                <w:rStyle w:val="IndexLink"/>
              </w:rPr>
              <w:t>12</w:t>
            </w:r>
          </w:hyperlink>
        </w:p>
        <w:p>
          <w:pPr>
            <w:pStyle w:val="Contents4"/>
            <w:tabs>
              <w:tab w:val="clear" w:pos="8176"/>
              <w:tab w:val="right" w:pos="9026" w:leader="dot"/>
            </w:tabs>
            <w:rPr/>
          </w:pPr>
          <w:hyperlink w:anchor="__RefHeading___Toc5934700_2142443653">
            <w:r>
              <w:rPr>
                <w:webHidden/>
                <w:rStyle w:val="IndexLink"/>
                <w:rtl w:val="true"/>
              </w:rPr>
              <w:t>بحوث المقام</w:t>
            </w:r>
            <w:r>
              <w:rPr>
                <w:rStyle w:val="IndexLink"/>
                <w:rtl w:val="true"/>
              </w:rPr>
              <w:tab/>
            </w:r>
            <w:r>
              <w:rPr>
                <w:rStyle w:val="IndexLink"/>
              </w:rPr>
              <w:t>19</w:t>
            </w:r>
          </w:hyperlink>
        </w:p>
        <w:p>
          <w:pPr>
            <w:pStyle w:val="Contents5"/>
            <w:tabs>
              <w:tab w:val="clear" w:pos="7892"/>
              <w:tab w:val="right" w:pos="9026" w:leader="dot"/>
            </w:tabs>
            <w:rPr/>
          </w:pPr>
          <w:hyperlink w:anchor="__RefHeading___Toc5934702_2142443653">
            <w:r>
              <w:rPr>
                <w:webHidden/>
                <w:rStyle w:val="IndexLink"/>
                <w:rtl w:val="true"/>
              </w:rPr>
              <w:t>بحث أدبي</w:t>
            </w:r>
            <w:r>
              <w:rPr>
                <w:rStyle w:val="IndexLink"/>
                <w:rtl w:val="true"/>
              </w:rPr>
              <w:tab/>
            </w:r>
            <w:r>
              <w:rPr>
                <w:rStyle w:val="IndexLink"/>
              </w:rPr>
              <w:t>19</w:t>
            </w:r>
          </w:hyperlink>
        </w:p>
        <w:p>
          <w:pPr>
            <w:pStyle w:val="Contents5"/>
            <w:tabs>
              <w:tab w:val="clear" w:pos="7892"/>
              <w:tab w:val="right" w:pos="9026" w:leader="dot"/>
            </w:tabs>
            <w:rPr/>
          </w:pPr>
          <w:hyperlink w:anchor="__RefHeading___Toc5934704_2142443653">
            <w:r>
              <w:rPr>
                <w:webHidden/>
                <w:rStyle w:val="IndexLink"/>
                <w:rtl w:val="true"/>
              </w:rPr>
              <w:t>بحث دلالي</w:t>
            </w:r>
            <w:r>
              <w:rPr>
                <w:rStyle w:val="IndexLink"/>
                <w:rtl w:val="true"/>
              </w:rPr>
              <w:tab/>
            </w:r>
            <w:r>
              <w:rPr>
                <w:rStyle w:val="IndexLink"/>
              </w:rPr>
              <w:t>21</w:t>
            </w:r>
          </w:hyperlink>
        </w:p>
        <w:p>
          <w:pPr>
            <w:pStyle w:val="Contents5"/>
            <w:tabs>
              <w:tab w:val="clear" w:pos="7892"/>
              <w:tab w:val="right" w:pos="9026" w:leader="dot"/>
            </w:tabs>
            <w:rPr/>
          </w:pPr>
          <w:hyperlink w:anchor="__RefHeading___Toc5934706_2142443653">
            <w:r>
              <w:rPr>
                <w:webHidden/>
                <w:rStyle w:val="IndexLink"/>
                <w:rtl w:val="true"/>
              </w:rPr>
              <w:t>بحث فقهي</w:t>
            </w:r>
            <w:r>
              <w:rPr>
                <w:rStyle w:val="IndexLink"/>
                <w:rtl w:val="true"/>
              </w:rPr>
              <w:tab/>
            </w:r>
            <w:r>
              <w:rPr>
                <w:rStyle w:val="IndexLink"/>
              </w:rPr>
              <w:t>23</w:t>
            </w:r>
          </w:hyperlink>
        </w:p>
        <w:p>
          <w:pPr>
            <w:pStyle w:val="Contents5"/>
            <w:tabs>
              <w:tab w:val="clear" w:pos="7892"/>
              <w:tab w:val="right" w:pos="9026" w:leader="dot"/>
            </w:tabs>
            <w:rPr/>
          </w:pPr>
          <w:hyperlink w:anchor="__RefHeading___Toc5934708_2142443653">
            <w:r>
              <w:rPr>
                <w:webHidden/>
                <w:rStyle w:val="IndexLink"/>
                <w:rtl w:val="true"/>
              </w:rPr>
              <w:t>بحث روائي</w:t>
            </w:r>
            <w:r>
              <w:rPr>
                <w:rStyle w:val="IndexLink"/>
                <w:rtl w:val="true"/>
              </w:rPr>
              <w:tab/>
            </w:r>
            <w:r>
              <w:rPr>
                <w:rStyle w:val="IndexLink"/>
              </w:rPr>
              <w:t>27</w:t>
            </w:r>
          </w:hyperlink>
        </w:p>
        <w:p>
          <w:pPr>
            <w:pStyle w:val="Contents5"/>
            <w:tabs>
              <w:tab w:val="clear" w:pos="7892"/>
              <w:tab w:val="right" w:pos="9026" w:leader="dot"/>
            </w:tabs>
            <w:rPr/>
          </w:pPr>
          <w:hyperlink w:anchor="__RefHeading___Toc5934710_2142443653">
            <w:r>
              <w:rPr>
                <w:webHidden/>
                <w:rStyle w:val="IndexLink"/>
                <w:rtl w:val="true"/>
              </w:rPr>
              <w:t>بحث تاريخي</w:t>
            </w:r>
            <w:r>
              <w:rPr>
                <w:rStyle w:val="IndexLink"/>
                <w:rtl w:val="true"/>
              </w:rPr>
              <w:tab/>
            </w:r>
            <w:r>
              <w:rPr>
                <w:rStyle w:val="IndexLink"/>
              </w:rPr>
              <w:t>31</w:t>
            </w:r>
          </w:hyperlink>
        </w:p>
        <w:p>
          <w:pPr>
            <w:pStyle w:val="Contents3"/>
            <w:tabs>
              <w:tab w:val="clear" w:pos="8459"/>
              <w:tab w:val="right" w:pos="9026" w:leader="dot"/>
            </w:tabs>
            <w:rPr/>
          </w:pPr>
          <w:hyperlink w:anchor="__RefHeading___Toc5934712_2142443653">
            <w:r>
              <w:rPr>
                <w:webHidden/>
                <w:rStyle w:val="IndexLink"/>
                <w:rtl w:val="true"/>
              </w:rPr>
              <w:t>شَهْرُ رَمَضانَ اَلَّذِي أُنْزِلَ فِيهِ اَلْقُرْآنُ هُدىً لِلنّاسِ وَ بَيِّناتٍ مِنَ اَلْهُدى وَ اَلْفُرْقانِ فَمَنْ شَهِدَ مِنْكُمُ اَلشَّهْرَ فَلْيَصُمْهُ</w:t>
            </w:r>
            <w:r>
              <w:rPr>
                <w:rStyle w:val="IndexLink"/>
                <w:rtl w:val="true"/>
              </w:rPr>
              <w:t>.......</w:t>
              <w:tab/>
            </w:r>
            <w:r>
              <w:rPr>
                <w:rStyle w:val="IndexLink"/>
              </w:rPr>
              <w:t>34</w:t>
            </w:r>
          </w:hyperlink>
        </w:p>
        <w:p>
          <w:pPr>
            <w:pStyle w:val="Contents4"/>
            <w:tabs>
              <w:tab w:val="clear" w:pos="8176"/>
              <w:tab w:val="right" w:pos="9026" w:leader="dot"/>
            </w:tabs>
            <w:rPr/>
          </w:pPr>
          <w:hyperlink w:anchor="__RefHeading___Toc5934714_2142443653">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5934716_2142443653">
            <w:r>
              <w:rPr>
                <w:webHidden/>
                <w:rStyle w:val="IndexLink"/>
                <w:rtl w:val="true"/>
              </w:rPr>
              <w:t>التفسير</w:t>
            </w:r>
            <w:r>
              <w:rPr>
                <w:rStyle w:val="IndexLink"/>
                <w:rtl w:val="true"/>
              </w:rPr>
              <w:tab/>
            </w:r>
            <w:r>
              <w:rPr>
                <w:rStyle w:val="IndexLink"/>
              </w:rPr>
              <w:t>35</w:t>
            </w:r>
          </w:hyperlink>
        </w:p>
        <w:p>
          <w:pPr>
            <w:pStyle w:val="Contents4"/>
            <w:tabs>
              <w:tab w:val="clear" w:pos="8176"/>
              <w:tab w:val="right" w:pos="9026" w:leader="dot"/>
            </w:tabs>
            <w:rPr/>
          </w:pPr>
          <w:hyperlink w:anchor="__RefHeading___Toc5934718_2142443653">
            <w:r>
              <w:rPr>
                <w:webHidden/>
                <w:rStyle w:val="IndexLink"/>
                <w:rtl w:val="true"/>
              </w:rPr>
              <w:t>بحوث المقام</w:t>
            </w:r>
            <w:r>
              <w:rPr>
                <w:rStyle w:val="IndexLink"/>
                <w:rtl w:val="true"/>
              </w:rPr>
              <w:tab/>
            </w:r>
            <w:r>
              <w:rPr>
                <w:rStyle w:val="IndexLink"/>
              </w:rPr>
              <w:t>42</w:t>
            </w:r>
          </w:hyperlink>
        </w:p>
        <w:p>
          <w:pPr>
            <w:pStyle w:val="Contents5"/>
            <w:tabs>
              <w:tab w:val="clear" w:pos="7892"/>
              <w:tab w:val="right" w:pos="9026" w:leader="dot"/>
            </w:tabs>
            <w:rPr/>
          </w:pPr>
          <w:hyperlink w:anchor="__RefHeading___Toc5934720_2142443653">
            <w:r>
              <w:rPr>
                <w:webHidden/>
                <w:rStyle w:val="IndexLink"/>
                <w:rtl w:val="true"/>
              </w:rPr>
              <w:t>بحث أدبي</w:t>
            </w:r>
            <w:r>
              <w:rPr>
                <w:rStyle w:val="IndexLink"/>
                <w:rtl w:val="true"/>
              </w:rPr>
              <w:tab/>
            </w:r>
            <w:r>
              <w:rPr>
                <w:rStyle w:val="IndexLink"/>
              </w:rPr>
              <w:t>42</w:t>
            </w:r>
          </w:hyperlink>
        </w:p>
        <w:p>
          <w:pPr>
            <w:pStyle w:val="Contents5"/>
            <w:tabs>
              <w:tab w:val="clear" w:pos="7892"/>
              <w:tab w:val="right" w:pos="9026" w:leader="dot"/>
            </w:tabs>
            <w:rPr/>
          </w:pPr>
          <w:hyperlink w:anchor="__RefHeading___Toc5934722_2142443653">
            <w:r>
              <w:rPr>
                <w:webHidden/>
                <w:rStyle w:val="IndexLink"/>
                <w:rtl w:val="true"/>
              </w:rPr>
              <w:t>بحث دلالي</w:t>
            </w:r>
            <w:r>
              <w:rPr>
                <w:rStyle w:val="IndexLink"/>
                <w:rtl w:val="true"/>
              </w:rPr>
              <w:tab/>
            </w:r>
            <w:r>
              <w:rPr>
                <w:rStyle w:val="IndexLink"/>
              </w:rPr>
              <w:t>43</w:t>
            </w:r>
          </w:hyperlink>
        </w:p>
        <w:p>
          <w:pPr>
            <w:pStyle w:val="Contents5"/>
            <w:tabs>
              <w:tab w:val="clear" w:pos="7892"/>
              <w:tab w:val="right" w:pos="9026" w:leader="dot"/>
            </w:tabs>
            <w:rPr/>
          </w:pPr>
          <w:hyperlink w:anchor="__RefHeading___Toc5934724_2142443653">
            <w:r>
              <w:rPr>
                <w:webHidden/>
                <w:rStyle w:val="IndexLink"/>
                <w:rtl w:val="true"/>
              </w:rPr>
              <w:t>بحث علمي</w:t>
            </w:r>
            <w:r>
              <w:rPr>
                <w:rStyle w:val="IndexLink"/>
                <w:rtl w:val="true"/>
              </w:rPr>
              <w:tab/>
            </w:r>
            <w:r>
              <w:rPr>
                <w:rStyle w:val="IndexLink"/>
              </w:rPr>
              <w:t>45</w:t>
            </w:r>
          </w:hyperlink>
        </w:p>
        <w:p>
          <w:pPr>
            <w:pStyle w:val="Contents6"/>
            <w:tabs>
              <w:tab w:val="clear" w:pos="7609"/>
              <w:tab w:val="right" w:pos="9026" w:leader="dot"/>
            </w:tabs>
            <w:rPr/>
          </w:pPr>
          <w:hyperlink w:anchor="__RefHeading___Toc5934726_2142443653">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5934728_2142443653">
            <w:r>
              <w:rPr>
                <w:webHidden/>
                <w:rStyle w:val="IndexLink"/>
                <w:rtl w:val="true"/>
              </w:rPr>
              <w:t>الغاية من تعدد النزول</w:t>
            </w:r>
            <w:r>
              <w:rPr>
                <w:rStyle w:val="IndexLink"/>
                <w:rtl w:val="true"/>
              </w:rPr>
              <w:t>:</w:t>
              <w:tab/>
            </w:r>
            <w:r>
              <w:rPr>
                <w:rStyle w:val="IndexLink"/>
              </w:rPr>
              <w:t>50</w:t>
            </w:r>
          </w:hyperlink>
        </w:p>
        <w:p>
          <w:pPr>
            <w:pStyle w:val="Contents6"/>
            <w:tabs>
              <w:tab w:val="clear" w:pos="7609"/>
              <w:tab w:val="right" w:pos="9026" w:leader="dot"/>
            </w:tabs>
            <w:rPr/>
          </w:pPr>
          <w:hyperlink w:anchor="__RefHeading___Toc5934730_2142443653">
            <w:r>
              <w:rPr>
                <w:webHidden/>
                <w:rStyle w:val="IndexLink"/>
                <w:rtl w:val="true"/>
              </w:rPr>
              <w:t>محل النزول و زمانه</w:t>
            </w:r>
            <w:r>
              <w:rPr>
                <w:rStyle w:val="IndexLink"/>
                <w:rtl w:val="true"/>
              </w:rPr>
              <w:t>:</w:t>
              <w:tab/>
            </w:r>
            <w:r>
              <w:rPr>
                <w:rStyle w:val="IndexLink"/>
              </w:rPr>
              <w:t>51</w:t>
            </w:r>
          </w:hyperlink>
        </w:p>
        <w:p>
          <w:pPr>
            <w:pStyle w:val="Contents6"/>
            <w:tabs>
              <w:tab w:val="clear" w:pos="7609"/>
              <w:tab w:val="right" w:pos="9026" w:leader="dot"/>
            </w:tabs>
            <w:rPr/>
          </w:pPr>
          <w:hyperlink w:anchor="__RefHeading___Toc5934732_2142443653">
            <w:r>
              <w:rPr>
                <w:webHidden/>
                <w:rStyle w:val="IndexLink"/>
                <w:rtl w:val="true"/>
              </w:rPr>
              <w:t>عروج القرآن</w:t>
            </w:r>
            <w:r>
              <w:rPr>
                <w:rStyle w:val="IndexLink"/>
                <w:rtl w:val="true"/>
              </w:rPr>
              <w:t>:</w:t>
              <w:tab/>
            </w:r>
            <w:r>
              <w:rPr>
                <w:rStyle w:val="IndexLink"/>
              </w:rPr>
              <w:t>52</w:t>
            </w:r>
          </w:hyperlink>
        </w:p>
        <w:p>
          <w:pPr>
            <w:pStyle w:val="Contents6"/>
            <w:tabs>
              <w:tab w:val="clear" w:pos="7609"/>
              <w:tab w:val="right" w:pos="9026" w:leader="dot"/>
            </w:tabs>
            <w:rPr/>
          </w:pPr>
          <w:hyperlink w:anchor="__RefHeading___Toc5934734_2142443653">
            <w:r>
              <w:rPr>
                <w:webHidden/>
                <w:rStyle w:val="IndexLink"/>
                <w:rtl w:val="true"/>
              </w:rPr>
              <w:t>خلق القرآن</w:t>
            </w:r>
            <w:r>
              <w:rPr>
                <w:rStyle w:val="IndexLink"/>
                <w:rtl w:val="true"/>
              </w:rPr>
              <w:t>:</w:t>
              <w:tab/>
            </w:r>
            <w:r>
              <w:rPr>
                <w:rStyle w:val="IndexLink"/>
              </w:rPr>
              <w:t>52</w:t>
            </w:r>
          </w:hyperlink>
        </w:p>
        <w:p>
          <w:pPr>
            <w:pStyle w:val="Contents5"/>
            <w:tabs>
              <w:tab w:val="clear" w:pos="7892"/>
              <w:tab w:val="right" w:pos="9026" w:leader="dot"/>
            </w:tabs>
            <w:rPr/>
          </w:pPr>
          <w:hyperlink w:anchor="__RefHeading___Toc5934736_2142443653">
            <w:r>
              <w:rPr>
                <w:webHidden/>
                <w:rStyle w:val="IndexLink"/>
                <w:rtl w:val="true"/>
              </w:rPr>
              <w:t>بحث روائي</w:t>
            </w:r>
            <w:r>
              <w:rPr>
                <w:rStyle w:val="IndexLink"/>
                <w:rtl w:val="true"/>
              </w:rPr>
              <w:tab/>
            </w:r>
            <w:r>
              <w:rPr>
                <w:rStyle w:val="IndexLink"/>
              </w:rPr>
              <w:t>54</w:t>
            </w:r>
          </w:hyperlink>
        </w:p>
        <w:p>
          <w:pPr>
            <w:pStyle w:val="Contents3"/>
            <w:tabs>
              <w:tab w:val="clear" w:pos="8459"/>
              <w:tab w:val="right" w:pos="9026" w:leader="dot"/>
            </w:tabs>
            <w:rPr/>
          </w:pPr>
          <w:hyperlink w:anchor="__RefHeading___Toc5934738_2142443653">
            <w:r>
              <w:rPr>
                <w:webHidden/>
                <w:rStyle w:val="IndexLink"/>
                <w:rtl w:val="true"/>
              </w:rPr>
              <w:t xml:space="preserve">وَ إِذا سَأَلَكَ عِبادِي عَنِّي فَإِنِّي قَرِيبٌ أُجِيبُ دَعْوَةَ اَلدّاعِ إِذا دَعانِ فَلْيَسْتَجِيبُوا لِي وَ لْيُؤْمِنُوا بِي لَعَلَّهُمْ يَرْشُدُونَ </w:t>
            </w:r>
            <w:r>
              <w:rPr>
                <w:rStyle w:val="IndexLink"/>
                <w:rtl w:val="true"/>
              </w:rPr>
              <w:t>(</w:t>
            </w:r>
            <w:r>
              <w:rPr>
                <w:rStyle w:val="IndexLink"/>
              </w:rPr>
              <w:t>18</w:t>
            </w:r>
            <w:r>
              <w:rPr>
                <w:rStyle w:val="IndexLink"/>
                <w:rtl w:val="true"/>
              </w:rPr>
              <w:t>.......</w:t>
              <w:tab/>
            </w:r>
            <w:r>
              <w:rPr>
                <w:rStyle w:val="IndexLink"/>
              </w:rPr>
              <w:t>57</w:t>
            </w:r>
          </w:hyperlink>
        </w:p>
        <w:p>
          <w:pPr>
            <w:pStyle w:val="Contents4"/>
            <w:tabs>
              <w:tab w:val="clear" w:pos="8176"/>
              <w:tab w:val="right" w:pos="9026" w:leader="dot"/>
            </w:tabs>
            <w:rPr/>
          </w:pPr>
          <w:hyperlink w:anchor="__RefHeading___Toc5934740_2142443653">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5934742_2142443653">
            <w:r>
              <w:rPr>
                <w:webHidden/>
                <w:rStyle w:val="IndexLink"/>
                <w:rtl w:val="true"/>
              </w:rPr>
              <w:t>التفسير</w:t>
            </w:r>
            <w:r>
              <w:rPr>
                <w:rStyle w:val="IndexLink"/>
                <w:rtl w:val="true"/>
              </w:rPr>
              <w:tab/>
            </w:r>
            <w:r>
              <w:rPr>
                <w:rStyle w:val="IndexLink"/>
              </w:rPr>
              <w:t>58</w:t>
            </w:r>
          </w:hyperlink>
        </w:p>
        <w:p>
          <w:pPr>
            <w:pStyle w:val="Contents4"/>
            <w:tabs>
              <w:tab w:val="clear" w:pos="8176"/>
              <w:tab w:val="right" w:pos="9026" w:leader="dot"/>
            </w:tabs>
            <w:rPr/>
          </w:pPr>
          <w:hyperlink w:anchor="__RefHeading___Toc5934744_2142443653">
            <w:r>
              <w:rPr>
                <w:webHidden/>
                <w:rStyle w:val="IndexLink"/>
                <w:rtl w:val="true"/>
              </w:rPr>
              <w:t>بحوث المقام</w:t>
            </w:r>
            <w:r>
              <w:rPr>
                <w:rStyle w:val="IndexLink"/>
                <w:rtl w:val="true"/>
              </w:rPr>
              <w:tab/>
            </w:r>
            <w:r>
              <w:rPr>
                <w:rStyle w:val="IndexLink"/>
              </w:rPr>
              <w:t>63</w:t>
            </w:r>
          </w:hyperlink>
        </w:p>
        <w:p>
          <w:pPr>
            <w:pStyle w:val="Contents5"/>
            <w:tabs>
              <w:tab w:val="clear" w:pos="7892"/>
              <w:tab w:val="right" w:pos="9026" w:leader="dot"/>
            </w:tabs>
            <w:rPr/>
          </w:pPr>
          <w:hyperlink w:anchor="__RefHeading___Toc5934746_2142443653">
            <w:r>
              <w:rPr>
                <w:webHidden/>
                <w:rStyle w:val="IndexLink"/>
                <w:rtl w:val="true"/>
              </w:rPr>
              <w:t>بحث أدبي</w:t>
            </w:r>
            <w:r>
              <w:rPr>
                <w:rStyle w:val="IndexLink"/>
                <w:rtl w:val="true"/>
              </w:rPr>
              <w:tab/>
            </w:r>
            <w:r>
              <w:rPr>
                <w:rStyle w:val="IndexLink"/>
              </w:rPr>
              <w:t>63</w:t>
            </w:r>
          </w:hyperlink>
        </w:p>
        <w:p>
          <w:pPr>
            <w:pStyle w:val="Contents5"/>
            <w:tabs>
              <w:tab w:val="clear" w:pos="7892"/>
              <w:tab w:val="right" w:pos="9026" w:leader="dot"/>
            </w:tabs>
            <w:rPr/>
          </w:pPr>
          <w:hyperlink w:anchor="__RefHeading___Toc5934748_2142443653">
            <w:r>
              <w:rPr>
                <w:webHidden/>
                <w:rStyle w:val="IndexLink"/>
                <w:rtl w:val="true"/>
              </w:rPr>
              <w:t>بحث دلالي</w:t>
            </w:r>
            <w:r>
              <w:rPr>
                <w:rStyle w:val="IndexLink"/>
                <w:rtl w:val="true"/>
              </w:rPr>
              <w:tab/>
            </w:r>
            <w:r>
              <w:rPr>
                <w:rStyle w:val="IndexLink"/>
              </w:rPr>
              <w:t>64</w:t>
            </w:r>
          </w:hyperlink>
        </w:p>
        <w:p>
          <w:pPr>
            <w:pStyle w:val="Contents5"/>
            <w:tabs>
              <w:tab w:val="clear" w:pos="7892"/>
              <w:tab w:val="right" w:pos="9026" w:leader="dot"/>
            </w:tabs>
            <w:rPr/>
          </w:pPr>
          <w:hyperlink w:anchor="__RefHeading___Toc5934750_2142443653">
            <w:r>
              <w:rPr>
                <w:webHidden/>
                <w:rStyle w:val="IndexLink"/>
                <w:rtl w:val="true"/>
              </w:rPr>
              <w:t>بحث روائي</w:t>
            </w:r>
            <w:r>
              <w:rPr>
                <w:rStyle w:val="IndexLink"/>
                <w:rtl w:val="true"/>
              </w:rPr>
              <w:tab/>
            </w:r>
            <w:r>
              <w:rPr>
                <w:rStyle w:val="IndexLink"/>
              </w:rPr>
              <w:t>67</w:t>
            </w:r>
          </w:hyperlink>
        </w:p>
        <w:p>
          <w:pPr>
            <w:pStyle w:val="Contents5"/>
            <w:tabs>
              <w:tab w:val="clear" w:pos="7892"/>
              <w:tab w:val="right" w:pos="9026" w:leader="dot"/>
            </w:tabs>
            <w:rPr/>
          </w:pPr>
          <w:hyperlink w:anchor="__RefHeading___Toc5934752_2142443653">
            <w:r>
              <w:rPr>
                <w:webHidden/>
                <w:rStyle w:val="IndexLink"/>
                <w:rtl w:val="true"/>
              </w:rPr>
              <w:t>بحث علمي</w:t>
            </w:r>
            <w:r>
              <w:rPr>
                <w:rStyle w:val="IndexLink"/>
                <w:rtl w:val="true"/>
              </w:rPr>
              <w:tab/>
            </w:r>
            <w:r>
              <w:rPr>
                <w:rStyle w:val="IndexLink"/>
              </w:rPr>
              <w:t>69</w:t>
            </w:r>
          </w:hyperlink>
        </w:p>
        <w:p>
          <w:pPr>
            <w:pStyle w:val="Contents6"/>
            <w:tabs>
              <w:tab w:val="clear" w:pos="7609"/>
              <w:tab w:val="right" w:pos="9026" w:leader="dot"/>
            </w:tabs>
            <w:rPr/>
          </w:pPr>
          <w:hyperlink w:anchor="__RefHeading___Toc5934754_2142443653">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5934756_2142443653">
            <w:r>
              <w:rPr>
                <w:webHidden/>
                <w:rStyle w:val="IndexLink"/>
                <w:rtl w:val="true"/>
              </w:rPr>
              <w:t>فضل الدعاء</w:t>
            </w:r>
            <w:r>
              <w:rPr>
                <w:rStyle w:val="IndexLink"/>
                <w:rtl w:val="true"/>
              </w:rPr>
              <w:t>:</w:t>
              <w:tab/>
            </w:r>
            <w:r>
              <w:rPr>
                <w:rStyle w:val="IndexLink"/>
              </w:rPr>
              <w:t>69</w:t>
            </w:r>
          </w:hyperlink>
        </w:p>
        <w:p>
          <w:pPr>
            <w:pStyle w:val="Contents6"/>
            <w:tabs>
              <w:tab w:val="clear" w:pos="7609"/>
              <w:tab w:val="right" w:pos="9026" w:leader="dot"/>
            </w:tabs>
            <w:rPr/>
          </w:pPr>
          <w:hyperlink w:anchor="__RefHeading___Toc5934758_2142443653">
            <w:r>
              <w:rPr>
                <w:webHidden/>
                <w:rStyle w:val="IndexLink"/>
                <w:rtl w:val="true"/>
              </w:rPr>
              <w:t>حقيقة الدعاء</w:t>
            </w:r>
            <w:r>
              <w:rPr>
                <w:rStyle w:val="IndexLink"/>
                <w:rtl w:val="true"/>
              </w:rPr>
              <w:t>:</w:t>
              <w:tab/>
            </w:r>
            <w:r>
              <w:rPr>
                <w:rStyle w:val="IndexLink"/>
              </w:rPr>
              <w:t>72</w:t>
            </w:r>
          </w:hyperlink>
        </w:p>
        <w:p>
          <w:pPr>
            <w:pStyle w:val="Contents6"/>
            <w:tabs>
              <w:tab w:val="clear" w:pos="7609"/>
              <w:tab w:val="right" w:pos="9026" w:leader="dot"/>
            </w:tabs>
            <w:rPr/>
          </w:pPr>
          <w:hyperlink w:anchor="__RefHeading___Toc5934760_2142443653">
            <w:r>
              <w:rPr>
                <w:webHidden/>
                <w:rStyle w:val="IndexLink"/>
                <w:rtl w:val="true"/>
              </w:rPr>
              <w:t>ما أورد على الدعاء</w:t>
            </w:r>
            <w:r>
              <w:rPr>
                <w:rStyle w:val="IndexLink"/>
                <w:rtl w:val="true"/>
              </w:rPr>
              <w:t>:</w:t>
              <w:tab/>
            </w:r>
            <w:r>
              <w:rPr>
                <w:rStyle w:val="IndexLink"/>
              </w:rPr>
              <w:t>73</w:t>
            </w:r>
          </w:hyperlink>
        </w:p>
        <w:p>
          <w:pPr>
            <w:pStyle w:val="Contents6"/>
            <w:tabs>
              <w:tab w:val="clear" w:pos="7609"/>
              <w:tab w:val="right" w:pos="9026" w:leader="dot"/>
            </w:tabs>
            <w:rPr/>
          </w:pPr>
          <w:hyperlink w:anchor="__RefHeading___Toc5934762_2142443653">
            <w:r>
              <w:rPr>
                <w:webHidden/>
                <w:rStyle w:val="IndexLink"/>
                <w:rtl w:val="true"/>
              </w:rPr>
              <w:t>الدعاء ارتباط روحي</w:t>
            </w:r>
            <w:r>
              <w:rPr>
                <w:rStyle w:val="IndexLink"/>
                <w:rtl w:val="true"/>
              </w:rPr>
              <w:t>:</w:t>
              <w:tab/>
            </w:r>
            <w:r>
              <w:rPr>
                <w:rStyle w:val="IndexLink"/>
              </w:rPr>
              <w:t>76</w:t>
            </w:r>
          </w:hyperlink>
        </w:p>
        <w:p>
          <w:pPr>
            <w:pStyle w:val="Contents6"/>
            <w:tabs>
              <w:tab w:val="clear" w:pos="7609"/>
              <w:tab w:val="right" w:pos="9026" w:leader="dot"/>
            </w:tabs>
            <w:rPr/>
          </w:pPr>
          <w:hyperlink w:anchor="__RefHeading___Toc5934764_2142443653">
            <w:r>
              <w:rPr>
                <w:webHidden/>
                <w:rStyle w:val="IndexLink"/>
                <w:rtl w:val="true"/>
              </w:rPr>
              <w:t>شروط الدعاء</w:t>
            </w:r>
            <w:r>
              <w:rPr>
                <w:rStyle w:val="IndexLink"/>
                <w:rtl w:val="true"/>
              </w:rPr>
              <w:t>:</w:t>
              <w:tab/>
            </w:r>
            <w:r>
              <w:rPr>
                <w:rStyle w:val="IndexLink"/>
              </w:rPr>
              <w:t>77</w:t>
            </w:r>
          </w:hyperlink>
        </w:p>
        <w:p>
          <w:pPr>
            <w:pStyle w:val="Contents6"/>
            <w:tabs>
              <w:tab w:val="clear" w:pos="7609"/>
              <w:tab w:val="right" w:pos="9026" w:leader="dot"/>
            </w:tabs>
            <w:rPr/>
          </w:pPr>
          <w:hyperlink w:anchor="__RefHeading___Toc5934766_2142443653">
            <w:r>
              <w:rPr>
                <w:webHidden/>
                <w:rStyle w:val="IndexLink"/>
                <w:rtl w:val="true"/>
              </w:rPr>
              <w:t>شروط الكمال للدعاء</w:t>
            </w:r>
            <w:r>
              <w:rPr>
                <w:rStyle w:val="IndexLink"/>
                <w:rtl w:val="true"/>
              </w:rPr>
              <w:t>:</w:t>
              <w:tab/>
            </w:r>
            <w:r>
              <w:rPr>
                <w:rStyle w:val="IndexLink"/>
              </w:rPr>
              <w:t>81</w:t>
            </w:r>
          </w:hyperlink>
        </w:p>
        <w:p>
          <w:pPr>
            <w:pStyle w:val="Contents5"/>
            <w:tabs>
              <w:tab w:val="clear" w:pos="7892"/>
              <w:tab w:val="right" w:pos="9026" w:leader="dot"/>
            </w:tabs>
            <w:rPr/>
          </w:pPr>
          <w:hyperlink w:anchor="__RefHeading___Toc5934768_2142443653">
            <w:r>
              <w:rPr>
                <w:webHidden/>
                <w:rStyle w:val="IndexLink"/>
                <w:rtl w:val="true"/>
              </w:rPr>
              <w:t>بحث عرفاني</w:t>
            </w:r>
            <w:r>
              <w:rPr>
                <w:rStyle w:val="IndexLink"/>
                <w:rtl w:val="true"/>
              </w:rPr>
              <w:tab/>
            </w:r>
            <w:r>
              <w:rPr>
                <w:rStyle w:val="IndexLink"/>
              </w:rPr>
              <w:t>87</w:t>
            </w:r>
          </w:hyperlink>
        </w:p>
        <w:p>
          <w:pPr>
            <w:pStyle w:val="Contents3"/>
            <w:tabs>
              <w:tab w:val="clear" w:pos="8459"/>
              <w:tab w:val="right" w:pos="9026" w:leader="dot"/>
            </w:tabs>
            <w:rPr/>
          </w:pPr>
          <w:hyperlink w:anchor="__RefHeading___Toc5934770_2142443653">
            <w:r>
              <w:rPr>
                <w:webHidden/>
                <w:rStyle w:val="IndexLink"/>
                <w:rtl w:val="true"/>
              </w:rPr>
              <w:t>أُحِلَّ لَكُمْ لَيْلَةَ اَلصِّيامِ اَلرَّفَثُ إِلى نِسائِكُمْ هُنَّ لِباسٌ لَكُمْ وَ أَنْتُمْ لِباسٌ لَهُنَّ عَلِمَ اَللّهُ أَنَّكُمْ كُنْتُمْ تَخْتانُونَ أ</w:t>
            </w:r>
            <w:r>
              <w:rPr>
                <w:rStyle w:val="IndexLink"/>
                <w:rtl w:val="true"/>
              </w:rPr>
              <w:t>.......</w:t>
              <w:tab/>
            </w:r>
            <w:r>
              <w:rPr>
                <w:rStyle w:val="IndexLink"/>
              </w:rPr>
              <w:t>89</w:t>
            </w:r>
          </w:hyperlink>
        </w:p>
        <w:p>
          <w:pPr>
            <w:pStyle w:val="Contents4"/>
            <w:tabs>
              <w:tab w:val="clear" w:pos="8176"/>
              <w:tab w:val="right" w:pos="9026" w:leader="dot"/>
            </w:tabs>
            <w:rPr/>
          </w:pPr>
          <w:hyperlink w:anchor="__RefHeading___Toc5934772_2142443653">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5934774_2142443653">
            <w:r>
              <w:rPr>
                <w:webHidden/>
                <w:rStyle w:val="IndexLink"/>
                <w:rtl w:val="true"/>
              </w:rPr>
              <w:t>التفسير</w:t>
            </w:r>
            <w:r>
              <w:rPr>
                <w:rStyle w:val="IndexLink"/>
                <w:rtl w:val="true"/>
              </w:rPr>
              <w:tab/>
            </w:r>
            <w:r>
              <w:rPr>
                <w:rStyle w:val="IndexLink"/>
              </w:rPr>
              <w:t>90</w:t>
            </w:r>
          </w:hyperlink>
        </w:p>
        <w:p>
          <w:pPr>
            <w:pStyle w:val="Contents4"/>
            <w:tabs>
              <w:tab w:val="clear" w:pos="8176"/>
              <w:tab w:val="right" w:pos="9026" w:leader="dot"/>
            </w:tabs>
            <w:rPr/>
          </w:pPr>
          <w:hyperlink w:anchor="__RefHeading___Toc5934776_2142443653">
            <w:r>
              <w:rPr>
                <w:webHidden/>
                <w:rStyle w:val="IndexLink"/>
                <w:rtl w:val="true"/>
              </w:rPr>
              <w:t>بحث روائي</w:t>
            </w:r>
            <w:r>
              <w:rPr>
                <w:rStyle w:val="IndexLink"/>
                <w:rtl w:val="true"/>
              </w:rPr>
              <w:tab/>
            </w:r>
            <w:r>
              <w:rPr>
                <w:rStyle w:val="IndexLink"/>
              </w:rPr>
              <w:t>99</w:t>
            </w:r>
          </w:hyperlink>
        </w:p>
        <w:p>
          <w:pPr>
            <w:pStyle w:val="Contents3"/>
            <w:tabs>
              <w:tab w:val="clear" w:pos="8459"/>
              <w:tab w:val="right" w:pos="9026" w:leader="dot"/>
            </w:tabs>
            <w:rPr/>
          </w:pPr>
          <w:hyperlink w:anchor="__RefHeading___Toc5934778_2142443653">
            <w:r>
              <w:rPr>
                <w:webHidden/>
                <w:rStyle w:val="IndexLink"/>
                <w:rtl w:val="true"/>
              </w:rPr>
              <w:t>وَ لا تَأْكُلُوا أَمْوالَكُمْ بَيْنَكُمْ بِالْباطِلِ وَ تُدْلُوا بِها إِلَى اَلْحُكّامِ لِتَأْكُلُوا فَرِيقاً مِنْ أَمْوالِ اَلنّاسِ بِالْإِثْمِ وَ أَنْتُمْ</w:t>
            </w:r>
            <w:r>
              <w:rPr>
                <w:rStyle w:val="IndexLink"/>
                <w:rtl w:val="true"/>
              </w:rPr>
              <w:t>.......</w:t>
              <w:tab/>
            </w:r>
            <w:r>
              <w:rPr>
                <w:rStyle w:val="IndexLink"/>
              </w:rPr>
              <w:t>102</w:t>
            </w:r>
          </w:hyperlink>
        </w:p>
        <w:p>
          <w:pPr>
            <w:pStyle w:val="Contents4"/>
            <w:tabs>
              <w:tab w:val="clear" w:pos="8176"/>
              <w:tab w:val="right" w:pos="9026" w:leader="dot"/>
            </w:tabs>
            <w:rPr/>
          </w:pPr>
          <w:hyperlink w:anchor="__RefHeading___Toc5934780_2142443653">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5934782_2142443653">
            <w:r>
              <w:rPr>
                <w:webHidden/>
                <w:rStyle w:val="IndexLink"/>
                <w:rtl w:val="true"/>
              </w:rPr>
              <w:t>التفسير</w:t>
            </w:r>
            <w:r>
              <w:rPr>
                <w:rStyle w:val="IndexLink"/>
                <w:rtl w:val="true"/>
              </w:rPr>
              <w:tab/>
            </w:r>
            <w:r>
              <w:rPr>
                <w:rStyle w:val="IndexLink"/>
              </w:rPr>
              <w:t>103</w:t>
            </w:r>
          </w:hyperlink>
        </w:p>
        <w:p>
          <w:pPr>
            <w:pStyle w:val="Contents4"/>
            <w:tabs>
              <w:tab w:val="clear" w:pos="8176"/>
              <w:tab w:val="right" w:pos="9026" w:leader="dot"/>
            </w:tabs>
            <w:rPr/>
          </w:pPr>
          <w:hyperlink w:anchor="__RefHeading___Toc5934784_2142443653">
            <w:r>
              <w:rPr>
                <w:webHidden/>
                <w:rStyle w:val="IndexLink"/>
                <w:rtl w:val="true"/>
              </w:rPr>
              <w:t>بحوث المقام</w:t>
            </w:r>
            <w:r>
              <w:rPr>
                <w:rStyle w:val="IndexLink"/>
                <w:rtl w:val="true"/>
              </w:rPr>
              <w:tab/>
            </w:r>
            <w:r>
              <w:rPr>
                <w:rStyle w:val="IndexLink"/>
              </w:rPr>
              <w:t>106</w:t>
            </w:r>
          </w:hyperlink>
        </w:p>
        <w:p>
          <w:pPr>
            <w:pStyle w:val="Contents5"/>
            <w:tabs>
              <w:tab w:val="clear" w:pos="7892"/>
              <w:tab w:val="right" w:pos="9026" w:leader="dot"/>
            </w:tabs>
            <w:rPr/>
          </w:pPr>
          <w:hyperlink w:anchor="__RefHeading___Toc5934786_2142443653">
            <w:r>
              <w:rPr>
                <w:webHidden/>
                <w:rStyle w:val="IndexLink"/>
                <w:rtl w:val="true"/>
              </w:rPr>
              <w:t>بحث دلالي</w:t>
            </w:r>
            <w:r>
              <w:rPr>
                <w:rStyle w:val="IndexLink"/>
                <w:rtl w:val="true"/>
              </w:rPr>
              <w:tab/>
            </w:r>
            <w:r>
              <w:rPr>
                <w:rStyle w:val="IndexLink"/>
              </w:rPr>
              <w:t>106</w:t>
            </w:r>
          </w:hyperlink>
        </w:p>
        <w:p>
          <w:pPr>
            <w:pStyle w:val="Contents5"/>
            <w:tabs>
              <w:tab w:val="clear" w:pos="7892"/>
              <w:tab w:val="right" w:pos="9026" w:leader="dot"/>
            </w:tabs>
            <w:rPr/>
          </w:pPr>
          <w:hyperlink w:anchor="__RefHeading___Toc5934788_2142443653">
            <w:r>
              <w:rPr>
                <w:webHidden/>
                <w:rStyle w:val="IndexLink"/>
                <w:rtl w:val="true"/>
              </w:rPr>
              <w:t>بحث روائي</w:t>
            </w:r>
            <w:r>
              <w:rPr>
                <w:rStyle w:val="IndexLink"/>
                <w:rtl w:val="true"/>
              </w:rPr>
              <w:tab/>
            </w:r>
            <w:r>
              <w:rPr>
                <w:rStyle w:val="IndexLink"/>
              </w:rPr>
              <w:t>109</w:t>
            </w:r>
          </w:hyperlink>
        </w:p>
        <w:p>
          <w:pPr>
            <w:pStyle w:val="Contents5"/>
            <w:tabs>
              <w:tab w:val="clear" w:pos="7892"/>
              <w:tab w:val="right" w:pos="9026" w:leader="dot"/>
            </w:tabs>
            <w:rPr/>
          </w:pPr>
          <w:hyperlink w:anchor="__RefHeading___Toc5934790_2142443653">
            <w:r>
              <w:rPr>
                <w:webHidden/>
                <w:rStyle w:val="IndexLink"/>
                <w:rtl w:val="true"/>
              </w:rPr>
              <w:t>بحث فلسفي</w:t>
            </w:r>
            <w:r>
              <w:rPr>
                <w:rStyle w:val="IndexLink"/>
                <w:rtl w:val="true"/>
              </w:rPr>
              <w:tab/>
            </w:r>
            <w:r>
              <w:rPr>
                <w:rStyle w:val="IndexLink"/>
              </w:rPr>
              <w:t>111</w:t>
            </w:r>
          </w:hyperlink>
        </w:p>
        <w:p>
          <w:pPr>
            <w:pStyle w:val="Contents5"/>
            <w:tabs>
              <w:tab w:val="clear" w:pos="7892"/>
              <w:tab w:val="right" w:pos="9026" w:leader="dot"/>
            </w:tabs>
            <w:rPr/>
          </w:pPr>
          <w:hyperlink w:anchor="__RefHeading___Toc5934792_2142443653">
            <w:r>
              <w:rPr>
                <w:webHidden/>
                <w:rStyle w:val="IndexLink"/>
                <w:rtl w:val="true"/>
              </w:rPr>
              <w:t>بحث اجتماعي</w:t>
            </w:r>
            <w:r>
              <w:rPr>
                <w:rStyle w:val="IndexLink"/>
                <w:rtl w:val="true"/>
              </w:rPr>
              <w:tab/>
            </w:r>
            <w:r>
              <w:rPr>
                <w:rStyle w:val="IndexLink"/>
              </w:rPr>
              <w:t>113</w:t>
            </w:r>
          </w:hyperlink>
        </w:p>
        <w:p>
          <w:pPr>
            <w:pStyle w:val="Contents3"/>
            <w:tabs>
              <w:tab w:val="clear" w:pos="8459"/>
              <w:tab w:val="right" w:pos="9026" w:leader="dot"/>
            </w:tabs>
            <w:rPr/>
          </w:pPr>
          <w:hyperlink w:anchor="__RefHeading___Toc5934794_2142443653">
            <w:r>
              <w:rPr>
                <w:webHidden/>
                <w:rStyle w:val="IndexLink"/>
                <w:rtl w:val="true"/>
              </w:rPr>
              <w:t>يَسْئَلُونَكَ عَنِ اَلْأَهِلَّةِ قُلْ هِيَ مَواقِيتُ لِلنّاسِ وَ اَلْحَجِّ وَ لَيْسَ اَلْبِرُّ بِأَنْ تَأْتُوا اَلْبُيُوتَ مِنْ ظُهُورِها وَ لكِنَّ اَلْبِرّ</w:t>
            </w:r>
            <w:r>
              <w:rPr>
                <w:rStyle w:val="IndexLink"/>
                <w:rtl w:val="true"/>
              </w:rPr>
              <w:t>.......</w:t>
              <w:tab/>
            </w:r>
            <w:r>
              <w:rPr>
                <w:rStyle w:val="IndexLink"/>
              </w:rPr>
              <w:t>115</w:t>
            </w:r>
          </w:hyperlink>
        </w:p>
        <w:p>
          <w:pPr>
            <w:pStyle w:val="Contents4"/>
            <w:tabs>
              <w:tab w:val="clear" w:pos="8176"/>
              <w:tab w:val="right" w:pos="9026" w:leader="dot"/>
            </w:tabs>
            <w:rPr/>
          </w:pPr>
          <w:hyperlink w:anchor="__RefHeading___Toc5934796_2142443653">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5934798_2142443653">
            <w:r>
              <w:rPr>
                <w:webHidden/>
                <w:rStyle w:val="IndexLink"/>
                <w:rtl w:val="true"/>
              </w:rPr>
              <w:t>التفسير</w:t>
            </w:r>
            <w:r>
              <w:rPr>
                <w:rStyle w:val="IndexLink"/>
                <w:rtl w:val="true"/>
              </w:rPr>
              <w:tab/>
            </w:r>
            <w:r>
              <w:rPr>
                <w:rStyle w:val="IndexLink"/>
              </w:rPr>
              <w:t>116</w:t>
            </w:r>
          </w:hyperlink>
        </w:p>
        <w:p>
          <w:pPr>
            <w:pStyle w:val="Contents4"/>
            <w:tabs>
              <w:tab w:val="clear" w:pos="8176"/>
              <w:tab w:val="right" w:pos="9026" w:leader="dot"/>
            </w:tabs>
            <w:rPr/>
          </w:pPr>
          <w:hyperlink w:anchor="__RefHeading___Toc5934800_2142443653">
            <w:r>
              <w:rPr>
                <w:webHidden/>
                <w:rStyle w:val="IndexLink"/>
                <w:rtl w:val="true"/>
              </w:rPr>
              <w:t>بحث روائي</w:t>
            </w:r>
            <w:r>
              <w:rPr>
                <w:rStyle w:val="IndexLink"/>
                <w:rtl w:val="true"/>
              </w:rPr>
              <w:tab/>
            </w:r>
            <w:r>
              <w:rPr>
                <w:rStyle w:val="IndexLink"/>
              </w:rPr>
              <w:t>123</w:t>
            </w:r>
          </w:hyperlink>
        </w:p>
        <w:p>
          <w:pPr>
            <w:pStyle w:val="Contents4"/>
            <w:tabs>
              <w:tab w:val="clear" w:pos="8176"/>
              <w:tab w:val="right" w:pos="9026" w:leader="dot"/>
            </w:tabs>
            <w:rPr/>
          </w:pPr>
          <w:hyperlink w:anchor="__RefHeading___Toc5934802_2142443653">
            <w:r>
              <w:rPr>
                <w:webHidden/>
                <w:rStyle w:val="IndexLink"/>
                <w:rtl w:val="true"/>
              </w:rPr>
              <w:t>بحث علمي</w:t>
            </w:r>
            <w:r>
              <w:rPr>
                <w:rStyle w:val="IndexLink"/>
                <w:rtl w:val="true"/>
              </w:rPr>
              <w:tab/>
            </w:r>
            <w:r>
              <w:rPr>
                <w:rStyle w:val="IndexLink"/>
              </w:rPr>
              <w:t>126</w:t>
            </w:r>
          </w:hyperlink>
        </w:p>
        <w:p>
          <w:pPr>
            <w:pStyle w:val="Contents3"/>
            <w:tabs>
              <w:tab w:val="clear" w:pos="8459"/>
              <w:tab w:val="right" w:pos="9026" w:leader="dot"/>
            </w:tabs>
            <w:rPr/>
          </w:pPr>
          <w:hyperlink w:anchor="__RefHeading___Toc5934804_2142443653">
            <w:r>
              <w:rPr>
                <w:webHidden/>
                <w:rStyle w:val="IndexLink"/>
                <w:rtl w:val="true"/>
              </w:rPr>
              <w:t xml:space="preserve">وَ قاتِلُوا فِي سَبِيلِ اللّهِ اَلَّذِينَ يُقاتِلُونَكُمْ وَ لا تَعْتَدُوا إِنَّ اَللّهَ لا يُحِبُّ اَلْمُعْتَدِينَ </w:t>
            </w:r>
            <w:r>
              <w:rPr>
                <w:rStyle w:val="IndexLink"/>
                <w:rtl w:val="true"/>
              </w:rPr>
              <w:t>(</w:t>
            </w:r>
            <w:r>
              <w:rPr>
                <w:rStyle w:val="IndexLink"/>
              </w:rPr>
              <w:t>190</w:t>
            </w:r>
            <w:r>
              <w:rPr>
                <w:rStyle w:val="IndexLink"/>
                <w:rtl w:val="true"/>
              </w:rPr>
              <w:t xml:space="preserve">) </w:t>
            </w:r>
            <w:r>
              <w:rPr>
                <w:rStyle w:val="IndexLink"/>
                <w:rtl w:val="true"/>
              </w:rPr>
              <w:t>وَ اُقْتُلُوهُمْ حَيْثُ ثَقِفْتُمُ</w:t>
            </w:r>
            <w:r>
              <w:rPr>
                <w:rStyle w:val="IndexLink"/>
                <w:rtl w:val="true"/>
              </w:rPr>
              <w:t>.......</w:t>
              <w:tab/>
            </w:r>
            <w:r>
              <w:rPr>
                <w:rStyle w:val="IndexLink"/>
              </w:rPr>
              <w:t>132</w:t>
            </w:r>
          </w:hyperlink>
        </w:p>
        <w:p>
          <w:pPr>
            <w:pStyle w:val="Contents4"/>
            <w:tabs>
              <w:tab w:val="clear" w:pos="8176"/>
              <w:tab w:val="right" w:pos="9026" w:leader="dot"/>
            </w:tabs>
            <w:rPr/>
          </w:pPr>
          <w:hyperlink w:anchor="__RefHeading___Toc5934806_2142443653">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5934808_2142443653">
            <w:r>
              <w:rPr>
                <w:webHidden/>
                <w:rStyle w:val="IndexLink"/>
                <w:rtl w:val="true"/>
              </w:rPr>
              <w:t>التفسير</w:t>
            </w:r>
            <w:r>
              <w:rPr>
                <w:rStyle w:val="IndexLink"/>
                <w:rtl w:val="true"/>
              </w:rPr>
              <w:tab/>
            </w:r>
            <w:r>
              <w:rPr>
                <w:rStyle w:val="IndexLink"/>
              </w:rPr>
              <w:t>134</w:t>
            </w:r>
          </w:hyperlink>
        </w:p>
        <w:p>
          <w:pPr>
            <w:pStyle w:val="Contents4"/>
            <w:tabs>
              <w:tab w:val="clear" w:pos="8176"/>
              <w:tab w:val="right" w:pos="9026" w:leader="dot"/>
            </w:tabs>
            <w:rPr/>
          </w:pPr>
          <w:hyperlink w:anchor="__RefHeading___Toc5934810_2142443653">
            <w:r>
              <w:rPr>
                <w:webHidden/>
                <w:rStyle w:val="IndexLink"/>
                <w:rtl w:val="true"/>
              </w:rPr>
              <w:t>بحوث المقام</w:t>
            </w:r>
            <w:r>
              <w:rPr>
                <w:rStyle w:val="IndexLink"/>
                <w:rtl w:val="true"/>
              </w:rPr>
              <w:tab/>
            </w:r>
            <w:r>
              <w:rPr>
                <w:rStyle w:val="IndexLink"/>
              </w:rPr>
              <w:t>148</w:t>
            </w:r>
          </w:hyperlink>
        </w:p>
        <w:p>
          <w:pPr>
            <w:pStyle w:val="Contents5"/>
            <w:tabs>
              <w:tab w:val="clear" w:pos="7892"/>
              <w:tab w:val="right" w:pos="9026" w:leader="dot"/>
            </w:tabs>
            <w:rPr/>
          </w:pPr>
          <w:hyperlink w:anchor="__RefHeading___Toc5934812_2142443653">
            <w:r>
              <w:rPr>
                <w:webHidden/>
                <w:rStyle w:val="IndexLink"/>
                <w:rtl w:val="true"/>
              </w:rPr>
              <w:t>بحث أدبي</w:t>
            </w:r>
            <w:r>
              <w:rPr>
                <w:rStyle w:val="IndexLink"/>
                <w:rtl w:val="true"/>
              </w:rPr>
              <w:tab/>
            </w:r>
            <w:r>
              <w:rPr>
                <w:rStyle w:val="IndexLink"/>
              </w:rPr>
              <w:t>148</w:t>
            </w:r>
          </w:hyperlink>
        </w:p>
        <w:p>
          <w:pPr>
            <w:pStyle w:val="Contents5"/>
            <w:tabs>
              <w:tab w:val="clear" w:pos="7892"/>
              <w:tab w:val="right" w:pos="9026" w:leader="dot"/>
            </w:tabs>
            <w:rPr/>
          </w:pPr>
          <w:hyperlink w:anchor="__RefHeading___Toc5934814_2142443653">
            <w:r>
              <w:rPr>
                <w:webHidden/>
                <w:rStyle w:val="IndexLink"/>
                <w:rtl w:val="true"/>
              </w:rPr>
              <w:t>بحث دلالي</w:t>
            </w:r>
            <w:r>
              <w:rPr>
                <w:rStyle w:val="IndexLink"/>
                <w:rtl w:val="true"/>
              </w:rPr>
              <w:tab/>
            </w:r>
            <w:r>
              <w:rPr>
                <w:rStyle w:val="IndexLink"/>
              </w:rPr>
              <w:t>151</w:t>
            </w:r>
          </w:hyperlink>
        </w:p>
        <w:p>
          <w:pPr>
            <w:pStyle w:val="Contents5"/>
            <w:tabs>
              <w:tab w:val="clear" w:pos="7892"/>
              <w:tab w:val="right" w:pos="9026" w:leader="dot"/>
            </w:tabs>
            <w:rPr/>
          </w:pPr>
          <w:hyperlink w:anchor="__RefHeading___Toc5934816_2142443653">
            <w:r>
              <w:rPr>
                <w:webHidden/>
                <w:rStyle w:val="IndexLink"/>
                <w:rtl w:val="true"/>
              </w:rPr>
              <w:t>بحث فقهي</w:t>
            </w:r>
            <w:r>
              <w:rPr>
                <w:rStyle w:val="IndexLink"/>
                <w:rtl w:val="true"/>
              </w:rPr>
              <w:tab/>
            </w:r>
            <w:r>
              <w:rPr>
                <w:rStyle w:val="IndexLink"/>
              </w:rPr>
              <w:t>154</w:t>
            </w:r>
          </w:hyperlink>
        </w:p>
        <w:p>
          <w:pPr>
            <w:pStyle w:val="Contents5"/>
            <w:tabs>
              <w:tab w:val="clear" w:pos="7892"/>
              <w:tab w:val="right" w:pos="9026" w:leader="dot"/>
            </w:tabs>
            <w:rPr/>
          </w:pPr>
          <w:hyperlink w:anchor="__RefHeading___Toc5934818_2142443653">
            <w:r>
              <w:rPr>
                <w:webHidden/>
                <w:rStyle w:val="IndexLink"/>
                <w:rtl w:val="true"/>
              </w:rPr>
              <w:t>بحث روائي</w:t>
            </w:r>
            <w:r>
              <w:rPr>
                <w:rStyle w:val="IndexLink"/>
                <w:rtl w:val="true"/>
              </w:rPr>
              <w:tab/>
            </w:r>
            <w:r>
              <w:rPr>
                <w:rStyle w:val="IndexLink"/>
              </w:rPr>
              <w:t>157</w:t>
            </w:r>
          </w:hyperlink>
        </w:p>
        <w:p>
          <w:pPr>
            <w:pStyle w:val="Contents3"/>
            <w:tabs>
              <w:tab w:val="clear" w:pos="8459"/>
              <w:tab w:val="right" w:pos="9026" w:leader="dot"/>
            </w:tabs>
            <w:rPr/>
          </w:pPr>
          <w:hyperlink w:anchor="__RefHeading___Toc5934820_2142443653">
            <w:r>
              <w:rPr>
                <w:webHidden/>
                <w:rStyle w:val="IndexLink"/>
                <w:rtl w:val="true"/>
              </w:rPr>
              <w:t>وَ أَتِمُّوا اَلْحَجَّ وَ اَلْعُمْرَةَ لِلّهِ فَإِنْ أُحْصِرْتُمْ فَمَا اِسْتَيْسَرَ مِنَ اَلْهَدْيِ وَ لا تَحْلِقُوا رُؤُسَكُمْ حَتّى يَبْلُغَ اَلْهَدْيُ م</w:t>
            </w:r>
            <w:r>
              <w:rPr>
                <w:rStyle w:val="IndexLink"/>
                <w:rtl w:val="true"/>
              </w:rPr>
              <w:t>.......</w:t>
              <w:tab/>
            </w:r>
            <w:r>
              <w:rPr>
                <w:rStyle w:val="IndexLink"/>
              </w:rPr>
              <w:t>160</w:t>
            </w:r>
          </w:hyperlink>
        </w:p>
        <w:p>
          <w:pPr>
            <w:pStyle w:val="Contents4"/>
            <w:tabs>
              <w:tab w:val="clear" w:pos="8176"/>
              <w:tab w:val="right" w:pos="9026" w:leader="dot"/>
            </w:tabs>
            <w:rPr/>
          </w:pPr>
          <w:hyperlink w:anchor="__RefHeading___Toc5934822_2142443653">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5934824_2142443653">
            <w:r>
              <w:rPr>
                <w:webHidden/>
                <w:rStyle w:val="IndexLink"/>
                <w:rtl w:val="true"/>
              </w:rPr>
              <w:t>التفسير</w:t>
            </w:r>
            <w:r>
              <w:rPr>
                <w:rStyle w:val="IndexLink"/>
                <w:rtl w:val="true"/>
              </w:rPr>
              <w:tab/>
            </w:r>
            <w:r>
              <w:rPr>
                <w:rStyle w:val="IndexLink"/>
              </w:rPr>
              <w:t>162</w:t>
            </w:r>
          </w:hyperlink>
        </w:p>
        <w:p>
          <w:pPr>
            <w:pStyle w:val="Contents4"/>
            <w:tabs>
              <w:tab w:val="clear" w:pos="8176"/>
              <w:tab w:val="right" w:pos="9026" w:leader="dot"/>
            </w:tabs>
            <w:rPr/>
          </w:pPr>
          <w:hyperlink w:anchor="__RefHeading___Toc5934826_2142443653">
            <w:r>
              <w:rPr>
                <w:webHidden/>
                <w:rStyle w:val="IndexLink"/>
                <w:rtl w:val="true"/>
              </w:rPr>
              <w:t>بحوث المقام</w:t>
            </w:r>
            <w:r>
              <w:rPr>
                <w:rStyle w:val="IndexLink"/>
                <w:rtl w:val="true"/>
              </w:rPr>
              <w:tab/>
            </w:r>
            <w:r>
              <w:rPr>
                <w:rStyle w:val="IndexLink"/>
              </w:rPr>
              <w:t>189</w:t>
            </w:r>
          </w:hyperlink>
        </w:p>
        <w:p>
          <w:pPr>
            <w:pStyle w:val="Contents5"/>
            <w:tabs>
              <w:tab w:val="clear" w:pos="7892"/>
              <w:tab w:val="right" w:pos="9026" w:leader="dot"/>
            </w:tabs>
            <w:rPr/>
          </w:pPr>
          <w:hyperlink w:anchor="__RefHeading___Toc5934828_2142443653">
            <w:r>
              <w:rPr>
                <w:webHidden/>
                <w:rStyle w:val="IndexLink"/>
                <w:rtl w:val="true"/>
              </w:rPr>
              <w:t>بحث دلالي</w:t>
            </w:r>
            <w:r>
              <w:rPr>
                <w:rStyle w:val="IndexLink"/>
                <w:rtl w:val="true"/>
              </w:rPr>
              <w:tab/>
            </w:r>
            <w:r>
              <w:rPr>
                <w:rStyle w:val="IndexLink"/>
              </w:rPr>
              <w:t>189</w:t>
            </w:r>
          </w:hyperlink>
        </w:p>
        <w:p>
          <w:pPr>
            <w:pStyle w:val="Contents5"/>
            <w:tabs>
              <w:tab w:val="clear" w:pos="7892"/>
              <w:tab w:val="right" w:pos="9026" w:leader="dot"/>
            </w:tabs>
            <w:rPr/>
          </w:pPr>
          <w:hyperlink w:anchor="__RefHeading___Toc5934830_2142443653">
            <w:r>
              <w:rPr>
                <w:webHidden/>
                <w:rStyle w:val="IndexLink"/>
                <w:rtl w:val="true"/>
              </w:rPr>
              <w:t>بحث روائي</w:t>
            </w:r>
            <w:r>
              <w:rPr>
                <w:rStyle w:val="IndexLink"/>
                <w:rtl w:val="true"/>
              </w:rPr>
              <w:tab/>
            </w:r>
            <w:r>
              <w:rPr>
                <w:rStyle w:val="IndexLink"/>
              </w:rPr>
              <w:t>192</w:t>
            </w:r>
          </w:hyperlink>
        </w:p>
        <w:p>
          <w:pPr>
            <w:pStyle w:val="Contents6"/>
            <w:tabs>
              <w:tab w:val="clear" w:pos="7609"/>
              <w:tab w:val="right" w:pos="9026" w:leader="dot"/>
            </w:tabs>
            <w:rPr/>
          </w:pPr>
          <w:hyperlink w:anchor="__RefHeading___Toc5934832_2142443653">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5934834_2142443653">
            <w:r>
              <w:rPr>
                <w:webHidden/>
                <w:rStyle w:val="IndexLink"/>
                <w:rtl w:val="true"/>
              </w:rPr>
              <w:t>أحاديث حج التمتع</w:t>
            </w:r>
            <w:r>
              <w:rPr>
                <w:rStyle w:val="IndexLink"/>
                <w:rtl w:val="true"/>
              </w:rPr>
              <w:t>:</w:t>
              <w:tab/>
            </w:r>
            <w:r>
              <w:rPr>
                <w:rStyle w:val="IndexLink"/>
              </w:rPr>
              <w:t>195</w:t>
            </w:r>
          </w:hyperlink>
        </w:p>
        <w:p>
          <w:pPr>
            <w:pStyle w:val="Contents5"/>
            <w:tabs>
              <w:tab w:val="clear" w:pos="7892"/>
              <w:tab w:val="right" w:pos="9026" w:leader="dot"/>
            </w:tabs>
            <w:rPr/>
          </w:pPr>
          <w:hyperlink w:anchor="__RefHeading___Toc5934836_2142443653">
            <w:r>
              <w:rPr>
                <w:webHidden/>
                <w:rStyle w:val="IndexLink"/>
                <w:rtl w:val="true"/>
              </w:rPr>
              <w:t>بحث فقهي</w:t>
            </w:r>
            <w:r>
              <w:rPr>
                <w:rStyle w:val="IndexLink"/>
                <w:rtl w:val="true"/>
              </w:rPr>
              <w:tab/>
            </w:r>
            <w:r>
              <w:rPr>
                <w:rStyle w:val="IndexLink"/>
              </w:rPr>
              <w:t>205</w:t>
            </w:r>
          </w:hyperlink>
        </w:p>
        <w:p>
          <w:pPr>
            <w:pStyle w:val="Contents5"/>
            <w:tabs>
              <w:tab w:val="clear" w:pos="7892"/>
              <w:tab w:val="right" w:pos="9026" w:leader="dot"/>
            </w:tabs>
            <w:rPr/>
          </w:pPr>
          <w:hyperlink w:anchor="__RefHeading___Toc5934838_2142443653">
            <w:r>
              <w:rPr>
                <w:webHidden/>
                <w:rStyle w:val="IndexLink"/>
                <w:rtl w:val="true"/>
              </w:rPr>
              <w:t>بحث عرفاني</w:t>
            </w:r>
            <w:r>
              <w:rPr>
                <w:rStyle w:val="IndexLink"/>
                <w:rtl w:val="true"/>
              </w:rPr>
              <w:tab/>
            </w:r>
            <w:r>
              <w:rPr>
                <w:rStyle w:val="IndexLink"/>
              </w:rPr>
              <w:t>214</w:t>
            </w:r>
          </w:hyperlink>
        </w:p>
        <w:p>
          <w:pPr>
            <w:pStyle w:val="Contents3"/>
            <w:tabs>
              <w:tab w:val="clear" w:pos="8459"/>
              <w:tab w:val="right" w:pos="9026" w:leader="dot"/>
            </w:tabs>
            <w:rPr/>
          </w:pPr>
          <w:hyperlink w:anchor="__RefHeading___Toc5934840_2142443653">
            <w:r>
              <w:rPr>
                <w:webHidden/>
                <w:rStyle w:val="IndexLink"/>
                <w:rtl w:val="true"/>
              </w:rPr>
              <w:t xml:space="preserve">وَ مِنَ اَلنّاسِ مَنْ يُعْجِبُكَ قَوْلُهُ فِي اَلْحَياةِ اَلدُّنْيا وَ يُشْهِدُ اَللّهَ عَلى ما فِي قَلْبِهِ وَ هُوَ أَلَدُّ اَلْخِصامِ </w:t>
            </w:r>
            <w:r>
              <w:rPr>
                <w:rStyle w:val="IndexLink"/>
                <w:rtl w:val="true"/>
              </w:rPr>
              <w:t>(</w:t>
            </w:r>
            <w:r>
              <w:rPr>
                <w:rStyle w:val="IndexLink"/>
              </w:rPr>
              <w:t>204</w:t>
            </w:r>
            <w:r>
              <w:rPr>
                <w:rStyle w:val="IndexLink"/>
                <w:rtl w:val="true"/>
              </w:rPr>
              <w:t xml:space="preserve">) </w:t>
            </w:r>
            <w:r>
              <w:rPr>
                <w:rStyle w:val="IndexLink"/>
                <w:rtl w:val="true"/>
              </w:rPr>
              <w:t>وَ إِذا تَوَلّ</w:t>
            </w:r>
            <w:r>
              <w:rPr>
                <w:rStyle w:val="IndexLink"/>
                <w:rtl w:val="true"/>
              </w:rPr>
              <w:t>.......</w:t>
              <w:tab/>
            </w:r>
            <w:r>
              <w:rPr>
                <w:rStyle w:val="IndexLink"/>
              </w:rPr>
              <w:t>219</w:t>
            </w:r>
          </w:hyperlink>
        </w:p>
        <w:p>
          <w:pPr>
            <w:pStyle w:val="Contents4"/>
            <w:tabs>
              <w:tab w:val="clear" w:pos="8176"/>
              <w:tab w:val="right" w:pos="9026" w:leader="dot"/>
            </w:tabs>
            <w:rPr/>
          </w:pPr>
          <w:hyperlink w:anchor="__RefHeading___Toc5934842_2142443653">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5934844_2142443653">
            <w:r>
              <w:rPr>
                <w:webHidden/>
                <w:rStyle w:val="IndexLink"/>
                <w:rtl w:val="true"/>
              </w:rPr>
              <w:t>التفسير</w:t>
            </w:r>
            <w:r>
              <w:rPr>
                <w:rStyle w:val="IndexLink"/>
                <w:rtl w:val="true"/>
              </w:rPr>
              <w:tab/>
            </w:r>
            <w:r>
              <w:rPr>
                <w:rStyle w:val="IndexLink"/>
              </w:rPr>
              <w:t>220</w:t>
            </w:r>
          </w:hyperlink>
        </w:p>
        <w:p>
          <w:pPr>
            <w:pStyle w:val="Contents4"/>
            <w:tabs>
              <w:tab w:val="clear" w:pos="8176"/>
              <w:tab w:val="right" w:pos="9026" w:leader="dot"/>
            </w:tabs>
            <w:rPr/>
          </w:pPr>
          <w:hyperlink w:anchor="__RefHeading___Toc5934846_2142443653">
            <w:r>
              <w:rPr>
                <w:webHidden/>
                <w:rStyle w:val="IndexLink"/>
                <w:rtl w:val="true"/>
              </w:rPr>
              <w:t>بحوث المقام</w:t>
            </w:r>
            <w:r>
              <w:rPr>
                <w:rStyle w:val="IndexLink"/>
                <w:rtl w:val="true"/>
              </w:rPr>
              <w:tab/>
            </w:r>
            <w:r>
              <w:rPr>
                <w:rStyle w:val="IndexLink"/>
              </w:rPr>
              <w:t>230</w:t>
            </w:r>
          </w:hyperlink>
        </w:p>
        <w:p>
          <w:pPr>
            <w:pStyle w:val="Contents5"/>
            <w:tabs>
              <w:tab w:val="clear" w:pos="7892"/>
              <w:tab w:val="right" w:pos="9026" w:leader="dot"/>
            </w:tabs>
            <w:rPr/>
          </w:pPr>
          <w:hyperlink w:anchor="__RefHeading___Toc5934848_2142443653">
            <w:r>
              <w:rPr>
                <w:webHidden/>
                <w:rStyle w:val="IndexLink"/>
                <w:rtl w:val="true"/>
              </w:rPr>
              <w:t>بحث روائي</w:t>
            </w:r>
            <w:r>
              <w:rPr>
                <w:rStyle w:val="IndexLink"/>
                <w:rtl w:val="true"/>
              </w:rPr>
              <w:tab/>
            </w:r>
            <w:r>
              <w:rPr>
                <w:rStyle w:val="IndexLink"/>
              </w:rPr>
              <w:t>230</w:t>
            </w:r>
          </w:hyperlink>
        </w:p>
        <w:p>
          <w:pPr>
            <w:pStyle w:val="Contents5"/>
            <w:tabs>
              <w:tab w:val="clear" w:pos="7892"/>
              <w:tab w:val="right" w:pos="9026" w:leader="dot"/>
            </w:tabs>
            <w:rPr/>
          </w:pPr>
          <w:hyperlink w:anchor="__RefHeading___Toc5934850_2142443653">
            <w:r>
              <w:rPr>
                <w:webHidden/>
                <w:rStyle w:val="IndexLink"/>
                <w:rtl w:val="true"/>
              </w:rPr>
              <w:t>بحث فلسفي</w:t>
            </w:r>
            <w:r>
              <w:rPr>
                <w:rStyle w:val="IndexLink"/>
                <w:rtl w:val="true"/>
              </w:rPr>
              <w:tab/>
            </w:r>
            <w:r>
              <w:rPr>
                <w:rStyle w:val="IndexLink"/>
              </w:rPr>
              <w:t>233</w:t>
            </w:r>
          </w:hyperlink>
        </w:p>
        <w:p>
          <w:pPr>
            <w:pStyle w:val="Contents5"/>
            <w:tabs>
              <w:tab w:val="clear" w:pos="7892"/>
              <w:tab w:val="right" w:pos="9026" w:leader="dot"/>
            </w:tabs>
            <w:rPr/>
          </w:pPr>
          <w:hyperlink w:anchor="__RefHeading___Toc5934852_2142443653">
            <w:r>
              <w:rPr>
                <w:webHidden/>
                <w:rStyle w:val="IndexLink"/>
                <w:rtl w:val="true"/>
              </w:rPr>
              <w:t>بحث عرفاني</w:t>
            </w:r>
            <w:r>
              <w:rPr>
                <w:rStyle w:val="IndexLink"/>
                <w:rtl w:val="true"/>
              </w:rPr>
              <w:tab/>
            </w:r>
            <w:r>
              <w:rPr>
                <w:rStyle w:val="IndexLink"/>
              </w:rPr>
              <w:t>236</w:t>
            </w:r>
          </w:hyperlink>
        </w:p>
        <w:p>
          <w:pPr>
            <w:pStyle w:val="Contents3"/>
            <w:tabs>
              <w:tab w:val="clear" w:pos="8459"/>
              <w:tab w:val="right" w:pos="9026" w:leader="dot"/>
            </w:tabs>
            <w:rPr/>
          </w:pPr>
          <w:hyperlink w:anchor="__RefHeading___Toc5934854_2142443653">
            <w:r>
              <w:rPr>
                <w:webHidden/>
                <w:rStyle w:val="IndexLink"/>
                <w:rtl w:val="true"/>
              </w:rPr>
              <w:t xml:space="preserve">يا أَيُّهَا اَلَّذِينَ آمَنُوا اُدْخُلُوا فِي اَلسِّلْمِ كَافَّةً وَ لا تَتَّبِعُوا خُطُواتِ اَلشَّيْطانِ إِنَّهُ لَكُمْ عَدُوٌّ مُبِينٌ </w:t>
            </w:r>
            <w:r>
              <w:rPr>
                <w:rStyle w:val="IndexLink"/>
                <w:rtl w:val="true"/>
              </w:rPr>
              <w:t>(</w:t>
            </w:r>
            <w:r>
              <w:rPr>
                <w:rStyle w:val="IndexLink"/>
              </w:rPr>
              <w:t>208</w:t>
            </w:r>
            <w:r>
              <w:rPr>
                <w:rStyle w:val="IndexLink"/>
                <w:rtl w:val="true"/>
              </w:rPr>
              <w:t xml:space="preserve">) </w:t>
            </w:r>
            <w:r>
              <w:rPr>
                <w:rStyle w:val="IndexLink"/>
                <w:rtl w:val="true"/>
              </w:rPr>
              <w:t>فَإِنْ زَلَلْ</w:t>
            </w:r>
            <w:r>
              <w:rPr>
                <w:rStyle w:val="IndexLink"/>
                <w:rtl w:val="true"/>
              </w:rPr>
              <w:t>.......</w:t>
              <w:tab/>
            </w:r>
            <w:r>
              <w:rPr>
                <w:rStyle w:val="IndexLink"/>
              </w:rPr>
              <w:t>239</w:t>
            </w:r>
          </w:hyperlink>
        </w:p>
        <w:p>
          <w:pPr>
            <w:pStyle w:val="Contents4"/>
            <w:tabs>
              <w:tab w:val="clear" w:pos="8176"/>
              <w:tab w:val="right" w:pos="9026" w:leader="dot"/>
            </w:tabs>
            <w:rPr/>
          </w:pPr>
          <w:hyperlink w:anchor="__RefHeading___Toc5934856_2142443653">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5934858_2142443653">
            <w:r>
              <w:rPr>
                <w:webHidden/>
                <w:rStyle w:val="IndexLink"/>
                <w:rtl w:val="true"/>
              </w:rPr>
              <w:t>التفسير</w:t>
            </w:r>
            <w:r>
              <w:rPr>
                <w:rStyle w:val="IndexLink"/>
                <w:rtl w:val="true"/>
              </w:rPr>
              <w:tab/>
            </w:r>
            <w:r>
              <w:rPr>
                <w:rStyle w:val="IndexLink"/>
              </w:rPr>
              <w:t>241</w:t>
            </w:r>
          </w:hyperlink>
        </w:p>
        <w:p>
          <w:pPr>
            <w:pStyle w:val="Contents4"/>
            <w:tabs>
              <w:tab w:val="clear" w:pos="8176"/>
              <w:tab w:val="right" w:pos="9026" w:leader="dot"/>
            </w:tabs>
            <w:rPr/>
          </w:pPr>
          <w:hyperlink w:anchor="__RefHeading___Toc5934860_2142443653">
            <w:r>
              <w:rPr>
                <w:webHidden/>
                <w:rStyle w:val="IndexLink"/>
                <w:rtl w:val="true"/>
              </w:rPr>
              <w:t>بحوث المقام</w:t>
            </w:r>
            <w:r>
              <w:rPr>
                <w:rStyle w:val="IndexLink"/>
                <w:rtl w:val="true"/>
              </w:rPr>
              <w:tab/>
            </w:r>
            <w:r>
              <w:rPr>
                <w:rStyle w:val="IndexLink"/>
              </w:rPr>
              <w:t>257</w:t>
            </w:r>
          </w:hyperlink>
        </w:p>
        <w:p>
          <w:pPr>
            <w:pStyle w:val="Contents5"/>
            <w:tabs>
              <w:tab w:val="clear" w:pos="7892"/>
              <w:tab w:val="right" w:pos="9026" w:leader="dot"/>
            </w:tabs>
            <w:rPr/>
          </w:pPr>
          <w:hyperlink w:anchor="__RefHeading___Toc5934862_2142443653">
            <w:r>
              <w:rPr>
                <w:webHidden/>
                <w:rStyle w:val="IndexLink"/>
                <w:rtl w:val="true"/>
              </w:rPr>
              <w:t>بحث دلالي</w:t>
            </w:r>
            <w:r>
              <w:rPr>
                <w:rStyle w:val="IndexLink"/>
                <w:rtl w:val="true"/>
              </w:rPr>
              <w:tab/>
            </w:r>
            <w:r>
              <w:rPr>
                <w:rStyle w:val="IndexLink"/>
              </w:rPr>
              <w:t>257</w:t>
            </w:r>
          </w:hyperlink>
        </w:p>
        <w:p>
          <w:pPr>
            <w:pStyle w:val="Contents5"/>
            <w:tabs>
              <w:tab w:val="clear" w:pos="7892"/>
              <w:tab w:val="right" w:pos="9026" w:leader="dot"/>
            </w:tabs>
            <w:rPr/>
          </w:pPr>
          <w:hyperlink w:anchor="__RefHeading___Toc5934864_2142443653">
            <w:r>
              <w:rPr>
                <w:webHidden/>
                <w:rStyle w:val="IndexLink"/>
                <w:rtl w:val="true"/>
              </w:rPr>
              <w:t>بحث روائي</w:t>
            </w:r>
            <w:r>
              <w:rPr>
                <w:rStyle w:val="IndexLink"/>
                <w:rtl w:val="true"/>
              </w:rPr>
              <w:tab/>
            </w:r>
            <w:r>
              <w:rPr>
                <w:rStyle w:val="IndexLink"/>
              </w:rPr>
              <w:t>259</w:t>
            </w:r>
          </w:hyperlink>
        </w:p>
        <w:p>
          <w:pPr>
            <w:pStyle w:val="Contents5"/>
            <w:tabs>
              <w:tab w:val="clear" w:pos="7892"/>
              <w:tab w:val="right" w:pos="9026" w:leader="dot"/>
            </w:tabs>
            <w:rPr/>
          </w:pPr>
          <w:hyperlink w:anchor="__RefHeading___Toc5934866_2142443653">
            <w:r>
              <w:rPr>
                <w:webHidden/>
                <w:rStyle w:val="IndexLink"/>
                <w:rtl w:val="true"/>
              </w:rPr>
              <w:t>بحث فلسفي</w:t>
            </w:r>
            <w:r>
              <w:rPr>
                <w:rStyle w:val="IndexLink"/>
                <w:rtl w:val="true"/>
              </w:rPr>
              <w:tab/>
            </w:r>
            <w:r>
              <w:rPr>
                <w:rStyle w:val="IndexLink"/>
              </w:rPr>
              <w:t>261</w:t>
            </w:r>
          </w:hyperlink>
        </w:p>
        <w:p>
          <w:pPr>
            <w:pStyle w:val="Contents3"/>
            <w:tabs>
              <w:tab w:val="clear" w:pos="8459"/>
              <w:tab w:val="right" w:pos="9026" w:leader="dot"/>
            </w:tabs>
            <w:rPr/>
          </w:pPr>
          <w:hyperlink w:anchor="__RefHeading___Toc5934868_2142443653">
            <w:r>
              <w:rPr>
                <w:webHidden/>
                <w:rStyle w:val="IndexLink"/>
                <w:rtl w:val="true"/>
              </w:rPr>
              <w:t>كانَ اَلنّاسُ أُمَّةً واحِدَةً فَبَعَثَ اَللّهُ اَلنَّبِيِّينَ مُبَشِّرِينَ وَ مُنْذِرِينَ وَ أَنْزَلَ مَعَهُمُ اَلْكِتابَ بِالْحَقِّ لِيَحْكُمَ بَيْنَ اَلن</w:t>
            </w:r>
            <w:r>
              <w:rPr>
                <w:rStyle w:val="IndexLink"/>
                <w:rtl w:val="true"/>
              </w:rPr>
              <w:t>.......</w:t>
              <w:tab/>
            </w:r>
            <w:r>
              <w:rPr>
                <w:rStyle w:val="IndexLink"/>
              </w:rPr>
              <w:t>263</w:t>
            </w:r>
          </w:hyperlink>
        </w:p>
        <w:p>
          <w:pPr>
            <w:pStyle w:val="Contents4"/>
            <w:tabs>
              <w:tab w:val="clear" w:pos="8176"/>
              <w:tab w:val="right" w:pos="9026" w:leader="dot"/>
            </w:tabs>
            <w:rPr/>
          </w:pPr>
          <w:hyperlink w:anchor="__RefHeading___Toc5934870_2142443653">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5934872_2142443653">
            <w:r>
              <w:rPr>
                <w:webHidden/>
                <w:rStyle w:val="IndexLink"/>
                <w:rtl w:val="true"/>
              </w:rPr>
              <w:t>التفسير</w:t>
            </w:r>
            <w:r>
              <w:rPr>
                <w:rStyle w:val="IndexLink"/>
                <w:rtl w:val="true"/>
              </w:rPr>
              <w:tab/>
            </w:r>
            <w:r>
              <w:rPr>
                <w:rStyle w:val="IndexLink"/>
              </w:rPr>
              <w:t>265</w:t>
            </w:r>
          </w:hyperlink>
        </w:p>
        <w:p>
          <w:pPr>
            <w:pStyle w:val="Contents4"/>
            <w:tabs>
              <w:tab w:val="clear" w:pos="8176"/>
              <w:tab w:val="right" w:pos="9026" w:leader="dot"/>
            </w:tabs>
            <w:rPr/>
          </w:pPr>
          <w:hyperlink w:anchor="__RefHeading___Toc5934874_2142443653">
            <w:r>
              <w:rPr>
                <w:webHidden/>
                <w:rStyle w:val="IndexLink"/>
                <w:rtl w:val="true"/>
              </w:rPr>
              <w:t>بحوث المقام</w:t>
            </w:r>
            <w:r>
              <w:rPr>
                <w:rStyle w:val="IndexLink"/>
                <w:rtl w:val="true"/>
              </w:rPr>
              <w:tab/>
            </w:r>
            <w:r>
              <w:rPr>
                <w:rStyle w:val="IndexLink"/>
              </w:rPr>
              <w:t>276</w:t>
            </w:r>
          </w:hyperlink>
        </w:p>
        <w:p>
          <w:pPr>
            <w:pStyle w:val="Contents5"/>
            <w:tabs>
              <w:tab w:val="clear" w:pos="7892"/>
              <w:tab w:val="right" w:pos="9026" w:leader="dot"/>
            </w:tabs>
            <w:rPr/>
          </w:pPr>
          <w:hyperlink w:anchor="__RefHeading___Toc5934876_2142443653">
            <w:r>
              <w:rPr>
                <w:webHidden/>
                <w:rStyle w:val="IndexLink"/>
                <w:rtl w:val="true"/>
              </w:rPr>
              <w:t>بحث دلالي</w:t>
            </w:r>
            <w:r>
              <w:rPr>
                <w:rStyle w:val="IndexLink"/>
                <w:rtl w:val="true"/>
              </w:rPr>
              <w:tab/>
            </w:r>
            <w:r>
              <w:rPr>
                <w:rStyle w:val="IndexLink"/>
              </w:rPr>
              <w:t>276</w:t>
            </w:r>
          </w:hyperlink>
        </w:p>
        <w:p>
          <w:pPr>
            <w:pStyle w:val="Contents5"/>
            <w:tabs>
              <w:tab w:val="clear" w:pos="7892"/>
              <w:tab w:val="right" w:pos="9026" w:leader="dot"/>
            </w:tabs>
            <w:rPr/>
          </w:pPr>
          <w:hyperlink w:anchor="__RefHeading___Toc5934878_2142443653">
            <w:r>
              <w:rPr>
                <w:webHidden/>
                <w:rStyle w:val="IndexLink"/>
                <w:rtl w:val="true"/>
              </w:rPr>
              <w:t>بحث روائي</w:t>
            </w:r>
            <w:r>
              <w:rPr>
                <w:rStyle w:val="IndexLink"/>
                <w:rtl w:val="true"/>
              </w:rPr>
              <w:tab/>
            </w:r>
            <w:r>
              <w:rPr>
                <w:rStyle w:val="IndexLink"/>
              </w:rPr>
              <w:t>278</w:t>
            </w:r>
          </w:hyperlink>
        </w:p>
        <w:p>
          <w:pPr>
            <w:pStyle w:val="Contents5"/>
            <w:tabs>
              <w:tab w:val="clear" w:pos="7892"/>
              <w:tab w:val="right" w:pos="9026" w:leader="dot"/>
            </w:tabs>
            <w:rPr/>
          </w:pPr>
          <w:hyperlink w:anchor="__RefHeading___Toc5934880_2142443653">
            <w:r>
              <w:rPr>
                <w:webHidden/>
                <w:rStyle w:val="IndexLink"/>
                <w:rtl w:val="true"/>
              </w:rPr>
              <w:t>بحث فلسفي</w:t>
            </w:r>
            <w:r>
              <w:rPr>
                <w:rStyle w:val="IndexLink"/>
                <w:rtl w:val="true"/>
              </w:rPr>
              <w:tab/>
            </w:r>
            <w:r>
              <w:rPr>
                <w:rStyle w:val="IndexLink"/>
              </w:rPr>
              <w:t>282</w:t>
            </w:r>
          </w:hyperlink>
        </w:p>
        <w:p>
          <w:pPr>
            <w:pStyle w:val="Contents3"/>
            <w:tabs>
              <w:tab w:val="clear" w:pos="8459"/>
              <w:tab w:val="right" w:pos="9026" w:leader="dot"/>
            </w:tabs>
            <w:rPr/>
          </w:pPr>
          <w:hyperlink w:anchor="__RefHeading___Toc5934882_2142443653">
            <w:r>
              <w:rPr>
                <w:webHidden/>
                <w:rStyle w:val="IndexLink"/>
                <w:rtl w:val="true"/>
              </w:rPr>
              <w:t>أَمْ حَسِبْتُمْ أَنْ تَدْخُلُوا اَلْجَنَّةَ وَ لَمّا يَأْتِكُمْ مَثَلُ اَلَّذِينَ خَلَوْا مِنْ قَبْلِكُمْ مَسَّتْهُمُ اَلْبَأْساءُ وَ اَلضَّرّاءُ وَ زُلْزِل</w:t>
            </w:r>
            <w:r>
              <w:rPr>
                <w:rStyle w:val="IndexLink"/>
                <w:rtl w:val="true"/>
              </w:rPr>
              <w:t>.......</w:t>
              <w:tab/>
            </w:r>
            <w:r>
              <w:rPr>
                <w:rStyle w:val="IndexLink"/>
              </w:rPr>
              <w:t>287</w:t>
            </w:r>
          </w:hyperlink>
        </w:p>
        <w:p>
          <w:pPr>
            <w:pStyle w:val="Contents4"/>
            <w:tabs>
              <w:tab w:val="clear" w:pos="8176"/>
              <w:tab w:val="right" w:pos="9026" w:leader="dot"/>
            </w:tabs>
            <w:rPr/>
          </w:pPr>
          <w:hyperlink w:anchor="__RefHeading___Toc5934884_2142443653">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5934886_2142443653">
            <w:r>
              <w:rPr>
                <w:webHidden/>
                <w:rStyle w:val="IndexLink"/>
                <w:rtl w:val="true"/>
              </w:rPr>
              <w:t>التفسير</w:t>
            </w:r>
            <w:r>
              <w:rPr>
                <w:rStyle w:val="IndexLink"/>
                <w:rtl w:val="true"/>
              </w:rPr>
              <w:tab/>
            </w:r>
            <w:r>
              <w:rPr>
                <w:rStyle w:val="IndexLink"/>
              </w:rPr>
              <w:t>288</w:t>
            </w:r>
          </w:hyperlink>
        </w:p>
        <w:p>
          <w:pPr>
            <w:pStyle w:val="Contents4"/>
            <w:tabs>
              <w:tab w:val="clear" w:pos="8176"/>
              <w:tab w:val="right" w:pos="9026" w:leader="dot"/>
            </w:tabs>
            <w:rPr/>
          </w:pPr>
          <w:hyperlink w:anchor="__RefHeading___Toc5934888_2142443653">
            <w:r>
              <w:rPr>
                <w:webHidden/>
                <w:rStyle w:val="IndexLink"/>
                <w:rtl w:val="true"/>
              </w:rPr>
              <w:t>بحوث المقام</w:t>
            </w:r>
            <w:r>
              <w:rPr>
                <w:rStyle w:val="IndexLink"/>
                <w:rtl w:val="true"/>
              </w:rPr>
              <w:tab/>
            </w:r>
            <w:r>
              <w:rPr>
                <w:rStyle w:val="IndexLink"/>
              </w:rPr>
              <w:t>292</w:t>
            </w:r>
          </w:hyperlink>
        </w:p>
        <w:p>
          <w:pPr>
            <w:pStyle w:val="Contents5"/>
            <w:tabs>
              <w:tab w:val="clear" w:pos="7892"/>
              <w:tab w:val="right" w:pos="9026" w:leader="dot"/>
            </w:tabs>
            <w:rPr/>
          </w:pPr>
          <w:hyperlink w:anchor="__RefHeading___Toc5934890_2142443653">
            <w:r>
              <w:rPr>
                <w:webHidden/>
                <w:rStyle w:val="IndexLink"/>
                <w:rtl w:val="true"/>
              </w:rPr>
              <w:t>بحث دلالي</w:t>
            </w:r>
            <w:r>
              <w:rPr>
                <w:rStyle w:val="IndexLink"/>
                <w:rtl w:val="true"/>
              </w:rPr>
              <w:tab/>
            </w:r>
            <w:r>
              <w:rPr>
                <w:rStyle w:val="IndexLink"/>
              </w:rPr>
              <w:t>292</w:t>
            </w:r>
          </w:hyperlink>
        </w:p>
        <w:p>
          <w:pPr>
            <w:pStyle w:val="Contents5"/>
            <w:tabs>
              <w:tab w:val="clear" w:pos="7892"/>
              <w:tab w:val="right" w:pos="9026" w:leader="dot"/>
            </w:tabs>
            <w:rPr/>
          </w:pPr>
          <w:hyperlink w:anchor="__RefHeading___Toc5934892_2142443653">
            <w:r>
              <w:rPr>
                <w:webHidden/>
                <w:rStyle w:val="IndexLink"/>
                <w:rtl w:val="true"/>
              </w:rPr>
              <w:t>بحث أدبي</w:t>
            </w:r>
            <w:r>
              <w:rPr>
                <w:rStyle w:val="IndexLink"/>
                <w:rtl w:val="true"/>
              </w:rPr>
              <w:tab/>
            </w:r>
            <w:r>
              <w:rPr>
                <w:rStyle w:val="IndexLink"/>
              </w:rPr>
              <w:t>294</w:t>
            </w:r>
          </w:hyperlink>
        </w:p>
        <w:p>
          <w:pPr>
            <w:pStyle w:val="Contents5"/>
            <w:tabs>
              <w:tab w:val="clear" w:pos="7892"/>
              <w:tab w:val="right" w:pos="9026" w:leader="dot"/>
            </w:tabs>
            <w:rPr/>
          </w:pPr>
          <w:hyperlink w:anchor="__RefHeading___Toc5934894_2142443653">
            <w:r>
              <w:rPr>
                <w:webHidden/>
                <w:rStyle w:val="IndexLink"/>
                <w:rtl w:val="true"/>
              </w:rPr>
              <w:t>بحث روائي</w:t>
            </w:r>
            <w:r>
              <w:rPr>
                <w:rStyle w:val="IndexLink"/>
                <w:rtl w:val="true"/>
              </w:rPr>
              <w:tab/>
            </w:r>
            <w:r>
              <w:rPr>
                <w:rStyle w:val="IndexLink"/>
              </w:rPr>
              <w:t>296</w:t>
            </w:r>
          </w:hyperlink>
        </w:p>
        <w:p>
          <w:pPr>
            <w:pStyle w:val="Contents3"/>
            <w:tabs>
              <w:tab w:val="clear" w:pos="8459"/>
              <w:tab w:val="right" w:pos="9026" w:leader="dot"/>
            </w:tabs>
            <w:rPr/>
          </w:pPr>
          <w:hyperlink w:anchor="__RefHeading___Toc5934896_2142443653">
            <w:r>
              <w:rPr>
                <w:webHidden/>
                <w:rStyle w:val="IndexLink"/>
                <w:rtl w:val="true"/>
              </w:rPr>
              <w:t>يَسْئَلُونَكَ ما ذا يُنْفِقُونَ قُلْ ما أَنْفَقْتُمْ مِنْ خَيْرٍ فَلِلْوالِدَيْنِ وَ اَلْأَقْرَبِينَ وَ اَلْيَتامى وَ اَلْمَساكِينِ وَ اِبْنِ اَلسَّبِيلِ وَ</w:t>
            </w:r>
            <w:r>
              <w:rPr>
                <w:rStyle w:val="IndexLink"/>
                <w:rtl w:val="true"/>
              </w:rPr>
              <w:t>.......</w:t>
              <w:tab/>
            </w:r>
            <w:r>
              <w:rPr>
                <w:rStyle w:val="IndexLink"/>
              </w:rPr>
              <w:t>297</w:t>
            </w:r>
          </w:hyperlink>
        </w:p>
        <w:p>
          <w:pPr>
            <w:pStyle w:val="Contents4"/>
            <w:tabs>
              <w:tab w:val="clear" w:pos="8176"/>
              <w:tab w:val="right" w:pos="9026" w:leader="dot"/>
            </w:tabs>
            <w:rPr/>
          </w:pPr>
          <w:hyperlink w:anchor="__RefHeading___Toc5934898_2142443653">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5934900_2142443653">
            <w:r>
              <w:rPr>
                <w:webHidden/>
                <w:rStyle w:val="IndexLink"/>
                <w:rtl w:val="true"/>
              </w:rPr>
              <w:t>التفسير</w:t>
            </w:r>
            <w:r>
              <w:rPr>
                <w:rStyle w:val="IndexLink"/>
                <w:rtl w:val="true"/>
              </w:rPr>
              <w:tab/>
            </w:r>
            <w:r>
              <w:rPr>
                <w:rStyle w:val="IndexLink"/>
              </w:rPr>
              <w:t>298</w:t>
            </w:r>
          </w:hyperlink>
        </w:p>
        <w:p>
          <w:pPr>
            <w:pStyle w:val="Contents4"/>
            <w:tabs>
              <w:tab w:val="clear" w:pos="8176"/>
              <w:tab w:val="right" w:pos="9026" w:leader="dot"/>
            </w:tabs>
            <w:rPr/>
          </w:pPr>
          <w:hyperlink w:anchor="__RefHeading___Toc5934902_2142443653">
            <w:r>
              <w:rPr>
                <w:webHidden/>
                <w:rStyle w:val="IndexLink"/>
                <w:rtl w:val="true"/>
              </w:rPr>
              <w:t>بحث روائي</w:t>
            </w:r>
            <w:r>
              <w:rPr>
                <w:rStyle w:val="IndexLink"/>
                <w:rtl w:val="true"/>
              </w:rPr>
              <w:tab/>
            </w:r>
            <w:r>
              <w:rPr>
                <w:rStyle w:val="IndexLink"/>
              </w:rPr>
              <w:t>302</w:t>
            </w:r>
          </w:hyperlink>
        </w:p>
        <w:p>
          <w:pPr>
            <w:pStyle w:val="Contents3"/>
            <w:tabs>
              <w:tab w:val="clear" w:pos="8459"/>
              <w:tab w:val="right" w:pos="9026" w:leader="dot"/>
            </w:tabs>
            <w:rPr/>
          </w:pPr>
          <w:hyperlink w:anchor="__RefHeading___Toc5934904_2142443653">
            <w:r>
              <w:rPr>
                <w:webHidden/>
                <w:rStyle w:val="IndexLink"/>
                <w:rtl w:val="true"/>
              </w:rPr>
              <w:t>كُتِبَ عَلَيْكُمُ اَلْقِتالُ وَ هُوَ كُرْهٌ لَكُمْ وَ عَسى أَنْ تَكْرَهُوا شَيْئاً وَ هُوَ خَيْرٌ لَكُمْ وَ عَسى أَنْ تُحِبُّوا شَيْئاً وَ هُوَ شَرٌّ لَكُمْ</w:t>
            </w:r>
            <w:r>
              <w:rPr>
                <w:rStyle w:val="IndexLink"/>
                <w:rtl w:val="true"/>
              </w:rPr>
              <w:t>.......</w:t>
              <w:tab/>
            </w:r>
            <w:r>
              <w:rPr>
                <w:rStyle w:val="IndexLink"/>
              </w:rPr>
              <w:t>304</w:t>
            </w:r>
          </w:hyperlink>
        </w:p>
        <w:p>
          <w:pPr>
            <w:pStyle w:val="Contents4"/>
            <w:tabs>
              <w:tab w:val="clear" w:pos="8176"/>
              <w:tab w:val="right" w:pos="9026" w:leader="dot"/>
            </w:tabs>
            <w:rPr/>
          </w:pPr>
          <w:hyperlink w:anchor="__RefHeading___Toc5934906_2142443653">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5934908_2142443653">
            <w:r>
              <w:rPr>
                <w:webHidden/>
                <w:rStyle w:val="IndexLink"/>
                <w:rtl w:val="true"/>
              </w:rPr>
              <w:t>التفسير</w:t>
            </w:r>
            <w:r>
              <w:rPr>
                <w:rStyle w:val="IndexLink"/>
                <w:rtl w:val="true"/>
              </w:rPr>
              <w:tab/>
            </w:r>
            <w:r>
              <w:rPr>
                <w:rStyle w:val="IndexLink"/>
              </w:rPr>
              <w:t>305</w:t>
            </w:r>
          </w:hyperlink>
        </w:p>
        <w:p>
          <w:pPr>
            <w:pStyle w:val="Contents4"/>
            <w:tabs>
              <w:tab w:val="clear" w:pos="8176"/>
              <w:tab w:val="right" w:pos="9026" w:leader="dot"/>
            </w:tabs>
            <w:rPr/>
          </w:pPr>
          <w:hyperlink w:anchor="__RefHeading___Toc5934910_2142443653">
            <w:r>
              <w:rPr>
                <w:webHidden/>
                <w:rStyle w:val="IndexLink"/>
                <w:rtl w:val="true"/>
              </w:rPr>
              <w:t>بحوث المقام</w:t>
            </w:r>
            <w:r>
              <w:rPr>
                <w:rStyle w:val="IndexLink"/>
                <w:rtl w:val="true"/>
              </w:rPr>
              <w:tab/>
            </w:r>
            <w:r>
              <w:rPr>
                <w:rStyle w:val="IndexLink"/>
              </w:rPr>
              <w:t>316</w:t>
            </w:r>
          </w:hyperlink>
        </w:p>
        <w:p>
          <w:pPr>
            <w:pStyle w:val="Contents5"/>
            <w:tabs>
              <w:tab w:val="clear" w:pos="7892"/>
              <w:tab w:val="right" w:pos="9026" w:leader="dot"/>
            </w:tabs>
            <w:rPr/>
          </w:pPr>
          <w:hyperlink w:anchor="__RefHeading___Toc5934912_2142443653">
            <w:r>
              <w:rPr>
                <w:webHidden/>
                <w:rStyle w:val="IndexLink"/>
                <w:rtl w:val="true"/>
              </w:rPr>
              <w:t>بحث دلالي</w:t>
            </w:r>
            <w:r>
              <w:rPr>
                <w:rStyle w:val="IndexLink"/>
                <w:rtl w:val="true"/>
              </w:rPr>
              <w:tab/>
            </w:r>
            <w:r>
              <w:rPr>
                <w:rStyle w:val="IndexLink"/>
              </w:rPr>
              <w:t>316</w:t>
            </w:r>
          </w:hyperlink>
        </w:p>
        <w:p>
          <w:pPr>
            <w:pStyle w:val="Contents5"/>
            <w:tabs>
              <w:tab w:val="clear" w:pos="7892"/>
              <w:tab w:val="right" w:pos="9026" w:leader="dot"/>
            </w:tabs>
            <w:rPr/>
          </w:pPr>
          <w:hyperlink w:anchor="__RefHeading___Toc5934914_2142443653">
            <w:r>
              <w:rPr>
                <w:webHidden/>
                <w:rStyle w:val="IndexLink"/>
                <w:rtl w:val="true"/>
              </w:rPr>
              <w:t>بحث روائي</w:t>
            </w:r>
            <w:r>
              <w:rPr>
                <w:rStyle w:val="IndexLink"/>
                <w:rtl w:val="true"/>
              </w:rPr>
              <w:tab/>
            </w:r>
            <w:r>
              <w:rPr>
                <w:rStyle w:val="IndexLink"/>
              </w:rPr>
              <w:t>319</w:t>
            </w:r>
          </w:hyperlink>
        </w:p>
        <w:p>
          <w:pPr>
            <w:pStyle w:val="Contents5"/>
            <w:tabs>
              <w:tab w:val="clear" w:pos="7892"/>
              <w:tab w:val="right" w:pos="9026" w:leader="dot"/>
            </w:tabs>
            <w:rPr/>
          </w:pPr>
          <w:hyperlink w:anchor="__RefHeading___Toc5934916_2142443653">
            <w:r>
              <w:rPr>
                <w:webHidden/>
                <w:rStyle w:val="IndexLink"/>
                <w:rtl w:val="true"/>
              </w:rPr>
              <w:t>بحث فقهي</w:t>
            </w:r>
            <w:r>
              <w:rPr>
                <w:rStyle w:val="IndexLink"/>
                <w:rtl w:val="true"/>
              </w:rPr>
              <w:tab/>
            </w:r>
            <w:r>
              <w:rPr>
                <w:rStyle w:val="IndexLink"/>
              </w:rPr>
              <w:t>320</w:t>
            </w:r>
          </w:hyperlink>
        </w:p>
        <w:p>
          <w:pPr>
            <w:pStyle w:val="Contents5"/>
            <w:tabs>
              <w:tab w:val="clear" w:pos="7892"/>
              <w:tab w:val="right" w:pos="9026" w:leader="dot"/>
            </w:tabs>
            <w:rPr/>
          </w:pPr>
          <w:hyperlink w:anchor="__RefHeading___Toc5934918_2142443653">
            <w:r>
              <w:rPr>
                <w:webHidden/>
                <w:rStyle w:val="IndexLink"/>
                <w:rtl w:val="true"/>
              </w:rPr>
              <w:t>بحث فلسفي</w:t>
            </w:r>
            <w:r>
              <w:rPr>
                <w:rStyle w:val="IndexLink"/>
                <w:rtl w:val="true"/>
              </w:rPr>
              <w:tab/>
            </w:r>
            <w:r>
              <w:rPr>
                <w:rStyle w:val="IndexLink"/>
              </w:rPr>
              <w:t>321</w:t>
            </w:r>
          </w:hyperlink>
        </w:p>
        <w:p>
          <w:pPr>
            <w:pStyle w:val="Contents5"/>
            <w:tabs>
              <w:tab w:val="clear" w:pos="7892"/>
              <w:tab w:val="right" w:pos="9026" w:leader="dot"/>
            </w:tabs>
            <w:rPr/>
          </w:pPr>
          <w:hyperlink w:anchor="__RefHeading___Toc5934920_2142443653">
            <w:r>
              <w:rPr>
                <w:webHidden/>
                <w:rStyle w:val="IndexLink"/>
                <w:rtl w:val="true"/>
              </w:rPr>
              <w:t>بحث أخلاقي</w:t>
            </w:r>
            <w:r>
              <w:rPr>
                <w:rStyle w:val="IndexLink"/>
                <w:rtl w:val="true"/>
              </w:rPr>
              <w:tab/>
            </w:r>
            <w:r>
              <w:rPr>
                <w:rStyle w:val="IndexLink"/>
              </w:rPr>
              <w:t>323</w:t>
            </w:r>
          </w:hyperlink>
        </w:p>
        <w:p>
          <w:pPr>
            <w:pStyle w:val="Contents3"/>
            <w:tabs>
              <w:tab w:val="clear" w:pos="8459"/>
              <w:tab w:val="right" w:pos="9026" w:leader="dot"/>
            </w:tabs>
            <w:rPr/>
          </w:pPr>
          <w:hyperlink w:anchor="__RefHeading___Toc5934922_2142443653">
            <w:r>
              <w:rPr>
                <w:webHidden/>
                <w:rStyle w:val="IndexLink"/>
                <w:rtl w:val="true"/>
              </w:rPr>
              <w:t>يَسْئَلُونَكَ عَنِ اَلْخَمْرِ وَ اَلْمَيْسِرِ قُلْ فِيهِما إِثْمٌ كَبِيرٌ وَ مَنافِعُ لِلنّاسِ وَ إِثْمُهُما أَكْبَرُ مِنْ نَفْعِهِما وَ يَسْئَلُونَكَ ما ذا</w:t>
            </w:r>
            <w:r>
              <w:rPr>
                <w:rStyle w:val="IndexLink"/>
                <w:rtl w:val="true"/>
              </w:rPr>
              <w:t>.......</w:t>
              <w:tab/>
            </w:r>
            <w:r>
              <w:rPr>
                <w:rStyle w:val="IndexLink"/>
              </w:rPr>
              <w:t>330</w:t>
            </w:r>
          </w:hyperlink>
        </w:p>
        <w:p>
          <w:pPr>
            <w:pStyle w:val="Contents4"/>
            <w:tabs>
              <w:tab w:val="clear" w:pos="8176"/>
              <w:tab w:val="right" w:pos="9026" w:leader="dot"/>
            </w:tabs>
            <w:rPr/>
          </w:pPr>
          <w:hyperlink w:anchor="__RefHeading___Toc5934924_2142443653">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5934926_2142443653">
            <w:r>
              <w:rPr>
                <w:webHidden/>
                <w:rStyle w:val="IndexLink"/>
                <w:rtl w:val="true"/>
              </w:rPr>
              <w:t>التفسير</w:t>
            </w:r>
            <w:r>
              <w:rPr>
                <w:rStyle w:val="IndexLink"/>
                <w:rtl w:val="true"/>
              </w:rPr>
              <w:tab/>
            </w:r>
            <w:r>
              <w:rPr>
                <w:rStyle w:val="IndexLink"/>
              </w:rPr>
              <w:t>331</w:t>
            </w:r>
          </w:hyperlink>
        </w:p>
        <w:p>
          <w:pPr>
            <w:pStyle w:val="Contents4"/>
            <w:tabs>
              <w:tab w:val="clear" w:pos="8176"/>
              <w:tab w:val="right" w:pos="9026" w:leader="dot"/>
            </w:tabs>
            <w:rPr/>
          </w:pPr>
          <w:hyperlink w:anchor="__RefHeading___Toc5934928_2142443653">
            <w:r>
              <w:rPr>
                <w:webHidden/>
                <w:rStyle w:val="IndexLink"/>
                <w:rtl w:val="true"/>
              </w:rPr>
              <w:t>بحوث المقام</w:t>
            </w:r>
            <w:r>
              <w:rPr>
                <w:rStyle w:val="IndexLink"/>
                <w:rtl w:val="true"/>
              </w:rPr>
              <w:tab/>
            </w:r>
            <w:r>
              <w:rPr>
                <w:rStyle w:val="IndexLink"/>
              </w:rPr>
              <w:t>339</w:t>
            </w:r>
          </w:hyperlink>
        </w:p>
        <w:p>
          <w:pPr>
            <w:pStyle w:val="Contents5"/>
            <w:tabs>
              <w:tab w:val="clear" w:pos="7892"/>
              <w:tab w:val="right" w:pos="9026" w:leader="dot"/>
            </w:tabs>
            <w:rPr/>
          </w:pPr>
          <w:hyperlink w:anchor="__RefHeading___Toc5934930_2142443653">
            <w:r>
              <w:rPr>
                <w:webHidden/>
                <w:rStyle w:val="IndexLink"/>
                <w:rtl w:val="true"/>
              </w:rPr>
              <w:t>بحث روائي</w:t>
            </w:r>
            <w:r>
              <w:rPr>
                <w:rStyle w:val="IndexLink"/>
                <w:rtl w:val="true"/>
              </w:rPr>
              <w:tab/>
            </w:r>
            <w:r>
              <w:rPr>
                <w:rStyle w:val="IndexLink"/>
              </w:rPr>
              <w:t>339</w:t>
            </w:r>
          </w:hyperlink>
        </w:p>
        <w:p>
          <w:pPr>
            <w:pStyle w:val="Contents5"/>
            <w:tabs>
              <w:tab w:val="clear" w:pos="7892"/>
              <w:tab w:val="right" w:pos="9026" w:leader="dot"/>
            </w:tabs>
            <w:rPr/>
          </w:pPr>
          <w:hyperlink w:anchor="__RefHeading___Toc5934932_2142443653">
            <w:r>
              <w:rPr>
                <w:webHidden/>
                <w:rStyle w:val="IndexLink"/>
                <w:rtl w:val="true"/>
              </w:rPr>
              <w:t>بحث فقهي</w:t>
            </w:r>
            <w:r>
              <w:rPr>
                <w:rStyle w:val="IndexLink"/>
                <w:rtl w:val="true"/>
              </w:rPr>
              <w:tab/>
            </w:r>
            <w:r>
              <w:rPr>
                <w:rStyle w:val="IndexLink"/>
              </w:rPr>
              <w:t>344</w:t>
            </w:r>
          </w:hyperlink>
        </w:p>
        <w:p>
          <w:pPr>
            <w:pStyle w:val="Contents5"/>
            <w:tabs>
              <w:tab w:val="clear" w:pos="7892"/>
              <w:tab w:val="right" w:pos="9026" w:leader="dot"/>
            </w:tabs>
            <w:rPr/>
          </w:pPr>
          <w:hyperlink w:anchor="__RefHeading___Toc5934934_2142443653">
            <w:r>
              <w:rPr>
                <w:webHidden/>
                <w:rStyle w:val="IndexLink"/>
                <w:rtl w:val="true"/>
              </w:rPr>
              <w:t>بحث أخلاقي</w:t>
            </w:r>
            <w:r>
              <w:rPr>
                <w:rStyle w:val="IndexLink"/>
                <w:rtl w:val="true"/>
              </w:rPr>
              <w:tab/>
            </w:r>
            <w:r>
              <w:rPr>
                <w:rStyle w:val="IndexLink"/>
              </w:rPr>
              <w:t>346</w:t>
            </w:r>
          </w:hyperlink>
        </w:p>
        <w:p>
          <w:pPr>
            <w:pStyle w:val="Contents3"/>
            <w:tabs>
              <w:tab w:val="clear" w:pos="8459"/>
              <w:tab w:val="right" w:pos="9026" w:leader="dot"/>
            </w:tabs>
            <w:rPr/>
          </w:pPr>
          <w:hyperlink w:anchor="__RefHeading___Toc5934936_2142443653">
            <w:r>
              <w:rPr>
                <w:webHidden/>
                <w:rStyle w:val="IndexLink"/>
                <w:rtl w:val="true"/>
              </w:rPr>
              <w:t xml:space="preserve">وَ لا تَنْكِحُوا اَلْمُشْرِكاتِ حَتّى يُؤْمِنَّ وَ لَأَمَةٌ مُؤْمِنَةٌ خَيْرٌ مِنْ مُشْرِكَةٍ وَ لَوْ أَعْجَبَتْكُمْ وَ لا تُنْكِحُوا اَلْمُشْرِكِينَ حَتّى </w:t>
            </w:r>
            <w:r>
              <w:rPr>
                <w:rStyle w:val="IndexLink"/>
                <w:rtl w:val="true"/>
              </w:rPr>
              <w:t>.......</w:t>
              <w:tab/>
            </w:r>
            <w:r>
              <w:rPr>
                <w:rStyle w:val="IndexLink"/>
              </w:rPr>
              <w:t>351</w:t>
            </w:r>
          </w:hyperlink>
        </w:p>
        <w:p>
          <w:pPr>
            <w:pStyle w:val="Contents4"/>
            <w:tabs>
              <w:tab w:val="clear" w:pos="8176"/>
              <w:tab w:val="right" w:pos="9026" w:leader="dot"/>
            </w:tabs>
            <w:rPr/>
          </w:pPr>
          <w:hyperlink w:anchor="__RefHeading___Toc5934938_2142443653">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5934940_2142443653">
            <w:r>
              <w:rPr>
                <w:webHidden/>
                <w:rStyle w:val="IndexLink"/>
                <w:rtl w:val="true"/>
              </w:rPr>
              <w:t>التفسير</w:t>
            </w:r>
            <w:r>
              <w:rPr>
                <w:rStyle w:val="IndexLink"/>
                <w:rtl w:val="true"/>
              </w:rPr>
              <w:tab/>
            </w:r>
            <w:r>
              <w:rPr>
                <w:rStyle w:val="IndexLink"/>
              </w:rPr>
              <w:t>352</w:t>
            </w:r>
          </w:hyperlink>
        </w:p>
        <w:p>
          <w:pPr>
            <w:pStyle w:val="Contents4"/>
            <w:tabs>
              <w:tab w:val="clear" w:pos="8176"/>
              <w:tab w:val="right" w:pos="9026" w:leader="dot"/>
            </w:tabs>
            <w:rPr/>
          </w:pPr>
          <w:hyperlink w:anchor="__RefHeading___Toc5934942_2142443653">
            <w:r>
              <w:rPr>
                <w:webHidden/>
                <w:rStyle w:val="IndexLink"/>
                <w:rtl w:val="true"/>
              </w:rPr>
              <w:t>بحوث المقام</w:t>
            </w:r>
            <w:r>
              <w:rPr>
                <w:rStyle w:val="IndexLink"/>
                <w:rtl w:val="true"/>
              </w:rPr>
              <w:tab/>
            </w:r>
            <w:r>
              <w:rPr>
                <w:rStyle w:val="IndexLink"/>
              </w:rPr>
              <w:t>357</w:t>
            </w:r>
          </w:hyperlink>
        </w:p>
        <w:p>
          <w:pPr>
            <w:pStyle w:val="Contents5"/>
            <w:tabs>
              <w:tab w:val="clear" w:pos="7892"/>
              <w:tab w:val="right" w:pos="9026" w:leader="dot"/>
            </w:tabs>
            <w:rPr/>
          </w:pPr>
          <w:hyperlink w:anchor="__RefHeading___Toc5934944_2142443653">
            <w:r>
              <w:rPr>
                <w:webHidden/>
                <w:rStyle w:val="IndexLink"/>
                <w:rtl w:val="true"/>
              </w:rPr>
              <w:t>بحث دلالي</w:t>
            </w:r>
            <w:r>
              <w:rPr>
                <w:rStyle w:val="IndexLink"/>
                <w:rtl w:val="true"/>
              </w:rPr>
              <w:tab/>
            </w:r>
            <w:r>
              <w:rPr>
                <w:rStyle w:val="IndexLink"/>
              </w:rPr>
              <w:t>357</w:t>
            </w:r>
          </w:hyperlink>
        </w:p>
        <w:p>
          <w:pPr>
            <w:pStyle w:val="Contents5"/>
            <w:tabs>
              <w:tab w:val="clear" w:pos="7892"/>
              <w:tab w:val="right" w:pos="9026" w:leader="dot"/>
            </w:tabs>
            <w:rPr/>
          </w:pPr>
          <w:hyperlink w:anchor="__RefHeading___Toc5934946_2142443653">
            <w:r>
              <w:rPr>
                <w:webHidden/>
                <w:rStyle w:val="IndexLink"/>
                <w:rtl w:val="true"/>
              </w:rPr>
              <w:t>بحث روائي</w:t>
            </w:r>
            <w:r>
              <w:rPr>
                <w:rStyle w:val="IndexLink"/>
                <w:rtl w:val="true"/>
              </w:rPr>
              <w:tab/>
            </w:r>
            <w:r>
              <w:rPr>
                <w:rStyle w:val="IndexLink"/>
              </w:rPr>
              <w:t>360</w:t>
            </w:r>
          </w:hyperlink>
        </w:p>
        <w:p>
          <w:pPr>
            <w:pStyle w:val="Contents5"/>
            <w:tabs>
              <w:tab w:val="clear" w:pos="7892"/>
              <w:tab w:val="right" w:pos="9026" w:leader="dot"/>
            </w:tabs>
            <w:rPr/>
          </w:pPr>
          <w:hyperlink w:anchor="__RefHeading___Toc5934948_2142443653">
            <w:r>
              <w:rPr>
                <w:webHidden/>
                <w:rStyle w:val="IndexLink"/>
                <w:rtl w:val="true"/>
              </w:rPr>
              <w:t>بحث فقهي</w:t>
            </w:r>
            <w:r>
              <w:rPr>
                <w:rStyle w:val="IndexLink"/>
                <w:rtl w:val="true"/>
              </w:rPr>
              <w:tab/>
            </w:r>
            <w:r>
              <w:rPr>
                <w:rStyle w:val="IndexLink"/>
              </w:rPr>
              <w:t>362</w:t>
            </w:r>
          </w:hyperlink>
        </w:p>
        <w:p>
          <w:pPr>
            <w:pStyle w:val="Contents3"/>
            <w:tabs>
              <w:tab w:val="clear" w:pos="8459"/>
              <w:tab w:val="right" w:pos="9026" w:leader="dot"/>
            </w:tabs>
            <w:rPr/>
          </w:pPr>
          <w:hyperlink w:anchor="__RefHeading___Toc5934950_2142443653">
            <w:r>
              <w:rPr>
                <w:webHidden/>
                <w:rStyle w:val="IndexLink"/>
                <w:rtl w:val="true"/>
              </w:rPr>
              <w:t>وَ يَسْئَلُونَكَ عَنِ اَلْمَحِيضِ قُلْ هُوَ أَذىً فَاعْتَزِلُوا اَلنِّساءَ فِي اَلْمَحِيضِ وَ لا تَقْرَبُوهُنَّ حَتّى يَطْهُرْنَ فَإِذا تَطَهَّرْنَ فَأْتُوه</w:t>
            </w:r>
            <w:r>
              <w:rPr>
                <w:rStyle w:val="IndexLink"/>
                <w:rtl w:val="true"/>
              </w:rPr>
              <w:t>.......</w:t>
              <w:tab/>
            </w:r>
            <w:r>
              <w:rPr>
                <w:rStyle w:val="IndexLink"/>
              </w:rPr>
              <w:t>364</w:t>
            </w:r>
          </w:hyperlink>
        </w:p>
        <w:p>
          <w:pPr>
            <w:pStyle w:val="Contents4"/>
            <w:tabs>
              <w:tab w:val="clear" w:pos="8176"/>
              <w:tab w:val="right" w:pos="9026" w:leader="dot"/>
            </w:tabs>
            <w:rPr/>
          </w:pPr>
          <w:hyperlink w:anchor="__RefHeading___Toc5934952_2142443653">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5934954_2142443653">
            <w:r>
              <w:rPr>
                <w:webHidden/>
                <w:rStyle w:val="IndexLink"/>
                <w:rtl w:val="true"/>
              </w:rPr>
              <w:t>التفسير</w:t>
            </w:r>
            <w:r>
              <w:rPr>
                <w:rStyle w:val="IndexLink"/>
                <w:rtl w:val="true"/>
              </w:rPr>
              <w:tab/>
            </w:r>
            <w:r>
              <w:rPr>
                <w:rStyle w:val="IndexLink"/>
              </w:rPr>
              <w:t>365</w:t>
            </w:r>
          </w:hyperlink>
        </w:p>
        <w:p>
          <w:pPr>
            <w:pStyle w:val="Contents4"/>
            <w:tabs>
              <w:tab w:val="clear" w:pos="8176"/>
              <w:tab w:val="right" w:pos="9026" w:leader="dot"/>
            </w:tabs>
            <w:rPr/>
          </w:pPr>
          <w:hyperlink w:anchor="__RefHeading___Toc5934956_2142443653">
            <w:r>
              <w:rPr>
                <w:webHidden/>
                <w:rStyle w:val="IndexLink"/>
                <w:rtl w:val="true"/>
              </w:rPr>
              <w:t>بحوث المقام</w:t>
            </w:r>
            <w:r>
              <w:rPr>
                <w:rStyle w:val="IndexLink"/>
                <w:rtl w:val="true"/>
              </w:rPr>
              <w:tab/>
            </w:r>
            <w:r>
              <w:rPr>
                <w:rStyle w:val="IndexLink"/>
              </w:rPr>
              <w:t>374</w:t>
            </w:r>
          </w:hyperlink>
        </w:p>
        <w:p>
          <w:pPr>
            <w:pStyle w:val="Contents5"/>
            <w:tabs>
              <w:tab w:val="clear" w:pos="7892"/>
              <w:tab w:val="right" w:pos="9026" w:leader="dot"/>
            </w:tabs>
            <w:rPr/>
          </w:pPr>
          <w:hyperlink w:anchor="__RefHeading___Toc5934958_2142443653">
            <w:r>
              <w:rPr>
                <w:webHidden/>
                <w:rStyle w:val="IndexLink"/>
                <w:rtl w:val="true"/>
              </w:rPr>
              <w:t>بحث دلالي</w:t>
            </w:r>
            <w:r>
              <w:rPr>
                <w:rStyle w:val="IndexLink"/>
                <w:rtl w:val="true"/>
              </w:rPr>
              <w:tab/>
            </w:r>
            <w:r>
              <w:rPr>
                <w:rStyle w:val="IndexLink"/>
              </w:rPr>
              <w:t>374</w:t>
            </w:r>
          </w:hyperlink>
        </w:p>
        <w:p>
          <w:pPr>
            <w:pStyle w:val="Contents5"/>
            <w:tabs>
              <w:tab w:val="clear" w:pos="7892"/>
              <w:tab w:val="right" w:pos="9026" w:leader="dot"/>
            </w:tabs>
            <w:rPr/>
          </w:pPr>
          <w:hyperlink w:anchor="__RefHeading___Toc5934960_2142443653">
            <w:r>
              <w:rPr>
                <w:webHidden/>
                <w:rStyle w:val="IndexLink"/>
                <w:rtl w:val="true"/>
              </w:rPr>
              <w:t>بحث فقهي</w:t>
            </w:r>
            <w:r>
              <w:rPr>
                <w:rStyle w:val="IndexLink"/>
                <w:rtl w:val="true"/>
              </w:rPr>
              <w:tab/>
            </w:r>
            <w:r>
              <w:rPr>
                <w:rStyle w:val="IndexLink"/>
              </w:rPr>
              <w:t>377</w:t>
            </w:r>
          </w:hyperlink>
        </w:p>
        <w:p>
          <w:pPr>
            <w:pStyle w:val="Contents5"/>
            <w:tabs>
              <w:tab w:val="clear" w:pos="7892"/>
              <w:tab w:val="right" w:pos="9026" w:leader="dot"/>
            </w:tabs>
            <w:rPr/>
          </w:pPr>
          <w:hyperlink w:anchor="__RefHeading___Toc5934962_2142443653">
            <w:r>
              <w:rPr>
                <w:webHidden/>
                <w:rStyle w:val="IndexLink"/>
                <w:rtl w:val="true"/>
              </w:rPr>
              <w:t>بحث روائي</w:t>
            </w:r>
            <w:r>
              <w:rPr>
                <w:rStyle w:val="IndexLink"/>
                <w:rtl w:val="true"/>
              </w:rPr>
              <w:tab/>
            </w:r>
            <w:r>
              <w:rPr>
                <w:rStyle w:val="IndexLink"/>
              </w:rPr>
              <w:t>380</w:t>
            </w:r>
          </w:hyperlink>
        </w:p>
        <w:p>
          <w:pPr>
            <w:pStyle w:val="Contents5"/>
            <w:tabs>
              <w:tab w:val="clear" w:pos="7892"/>
              <w:tab w:val="right" w:pos="9026" w:leader="dot"/>
            </w:tabs>
            <w:rPr/>
          </w:pPr>
          <w:hyperlink w:anchor="__RefHeading___Toc5934964_2142443653">
            <w:r>
              <w:rPr>
                <w:webHidden/>
                <w:rStyle w:val="IndexLink"/>
                <w:rtl w:val="true"/>
              </w:rPr>
              <w:t>بحث اجتماعي</w:t>
            </w:r>
            <w:r>
              <w:rPr>
                <w:rStyle w:val="IndexLink"/>
                <w:rtl w:val="true"/>
              </w:rPr>
              <w:tab/>
            </w:r>
            <w:r>
              <w:rPr>
                <w:rStyle w:val="IndexLink"/>
              </w:rPr>
              <w:t>386</w:t>
            </w:r>
          </w:hyperlink>
        </w:p>
        <w:p>
          <w:pPr>
            <w:pStyle w:val="Contents3"/>
            <w:tabs>
              <w:tab w:val="clear" w:pos="8459"/>
              <w:tab w:val="right" w:pos="9026" w:leader="dot"/>
            </w:tabs>
            <w:rPr/>
          </w:pPr>
          <w:hyperlink w:anchor="__RefHeading___Toc5934966_2142443653">
            <w:r>
              <w:rPr>
                <w:webHidden/>
                <w:rStyle w:val="IndexLink"/>
                <w:rtl w:val="true"/>
              </w:rPr>
              <w:t xml:space="preserve">وَ لا تَجْعَلُوا اَللّهَ عُرْضَةً لِأَيْمانِكُمْ أَنْ تَبَرُّوا وَ تَتَّقُوا وَ تُصْلِحُوا بَيْنَ اَلنّاسِ وَ اَللّهُ سَمِيعٌ عَلِيمٌ </w:t>
            </w:r>
            <w:r>
              <w:rPr>
                <w:rStyle w:val="IndexLink"/>
                <w:rtl w:val="true"/>
              </w:rPr>
              <w:t>(</w:t>
            </w:r>
            <w:r>
              <w:rPr>
                <w:rStyle w:val="IndexLink"/>
              </w:rPr>
              <w:t>224</w:t>
            </w:r>
            <w:r>
              <w:rPr>
                <w:rStyle w:val="IndexLink"/>
                <w:rtl w:val="true"/>
              </w:rPr>
              <w:t xml:space="preserve">) </w:t>
            </w:r>
            <w:r>
              <w:rPr>
                <w:rStyle w:val="IndexLink"/>
                <w:rtl w:val="true"/>
              </w:rPr>
              <w:t xml:space="preserve">لا يُؤاخِذُكُمُ </w:t>
            </w:r>
            <w:r>
              <w:rPr>
                <w:rStyle w:val="IndexLink"/>
                <w:rtl w:val="true"/>
              </w:rPr>
              <w:t>.......</w:t>
              <w:tab/>
            </w:r>
            <w:r>
              <w:rPr>
                <w:rStyle w:val="IndexLink"/>
              </w:rPr>
              <w:t>389</w:t>
            </w:r>
          </w:hyperlink>
        </w:p>
        <w:p>
          <w:pPr>
            <w:pStyle w:val="Contents4"/>
            <w:tabs>
              <w:tab w:val="clear" w:pos="8176"/>
              <w:tab w:val="right" w:pos="9026" w:leader="dot"/>
            </w:tabs>
            <w:rPr/>
          </w:pPr>
          <w:hyperlink w:anchor="__RefHeading___Toc5934968_2142443653">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5934970_2142443653">
            <w:r>
              <w:rPr>
                <w:webHidden/>
                <w:rStyle w:val="IndexLink"/>
                <w:rtl w:val="true"/>
              </w:rPr>
              <w:t>التفسير</w:t>
            </w:r>
            <w:r>
              <w:rPr>
                <w:rStyle w:val="IndexLink"/>
                <w:rtl w:val="true"/>
              </w:rPr>
              <w:tab/>
            </w:r>
            <w:r>
              <w:rPr>
                <w:rStyle w:val="IndexLink"/>
              </w:rPr>
              <w:t>390</w:t>
            </w:r>
          </w:hyperlink>
        </w:p>
        <w:p>
          <w:pPr>
            <w:pStyle w:val="Contents4"/>
            <w:tabs>
              <w:tab w:val="clear" w:pos="8176"/>
              <w:tab w:val="right" w:pos="9026" w:leader="dot"/>
            </w:tabs>
            <w:rPr/>
          </w:pPr>
          <w:hyperlink w:anchor="__RefHeading___Toc5934972_2142443653">
            <w:r>
              <w:rPr>
                <w:webHidden/>
                <w:rStyle w:val="IndexLink"/>
                <w:rtl w:val="true"/>
              </w:rPr>
              <w:t>بحوث المقام</w:t>
            </w:r>
            <w:r>
              <w:rPr>
                <w:rStyle w:val="IndexLink"/>
                <w:rtl w:val="true"/>
              </w:rPr>
              <w:tab/>
            </w:r>
            <w:r>
              <w:rPr>
                <w:rStyle w:val="IndexLink"/>
              </w:rPr>
              <w:t>394</w:t>
            </w:r>
          </w:hyperlink>
        </w:p>
        <w:p>
          <w:pPr>
            <w:pStyle w:val="Contents5"/>
            <w:tabs>
              <w:tab w:val="clear" w:pos="7892"/>
              <w:tab w:val="right" w:pos="9026" w:leader="dot"/>
            </w:tabs>
            <w:rPr/>
          </w:pPr>
          <w:hyperlink w:anchor="__RefHeading___Toc5934974_2142443653">
            <w:r>
              <w:rPr>
                <w:webHidden/>
                <w:rStyle w:val="IndexLink"/>
                <w:rtl w:val="true"/>
              </w:rPr>
              <w:t>بحث أدبي</w:t>
            </w:r>
            <w:r>
              <w:rPr>
                <w:rStyle w:val="IndexLink"/>
                <w:rtl w:val="true"/>
              </w:rPr>
              <w:tab/>
            </w:r>
            <w:r>
              <w:rPr>
                <w:rStyle w:val="IndexLink"/>
              </w:rPr>
              <w:t>394</w:t>
            </w:r>
          </w:hyperlink>
        </w:p>
        <w:p>
          <w:pPr>
            <w:pStyle w:val="Contents5"/>
            <w:tabs>
              <w:tab w:val="clear" w:pos="7892"/>
              <w:tab w:val="right" w:pos="9026" w:leader="dot"/>
            </w:tabs>
            <w:rPr/>
          </w:pPr>
          <w:hyperlink w:anchor="__RefHeading___Toc5934976_2142443653">
            <w:r>
              <w:rPr>
                <w:webHidden/>
                <w:rStyle w:val="IndexLink"/>
                <w:rtl w:val="true"/>
              </w:rPr>
              <w:t>بحث فلسفي</w:t>
            </w:r>
            <w:r>
              <w:rPr>
                <w:rStyle w:val="IndexLink"/>
                <w:rtl w:val="true"/>
              </w:rPr>
              <w:tab/>
            </w:r>
            <w:r>
              <w:rPr>
                <w:rStyle w:val="IndexLink"/>
              </w:rPr>
              <w:t>395</w:t>
            </w:r>
          </w:hyperlink>
        </w:p>
        <w:p>
          <w:pPr>
            <w:pStyle w:val="Contents5"/>
            <w:tabs>
              <w:tab w:val="clear" w:pos="7892"/>
              <w:tab w:val="right" w:pos="9026" w:leader="dot"/>
            </w:tabs>
            <w:rPr/>
          </w:pPr>
          <w:hyperlink w:anchor="__RefHeading___Toc5934978_2142443653">
            <w:r>
              <w:rPr>
                <w:webHidden/>
                <w:rStyle w:val="IndexLink"/>
                <w:rtl w:val="true"/>
              </w:rPr>
              <w:t>بحث روائي</w:t>
            </w:r>
            <w:r>
              <w:rPr>
                <w:rStyle w:val="IndexLink"/>
                <w:rtl w:val="true"/>
              </w:rPr>
              <w:tab/>
            </w:r>
            <w:r>
              <w:rPr>
                <w:rStyle w:val="IndexLink"/>
              </w:rPr>
              <w:t>397</w:t>
            </w:r>
          </w:hyperlink>
        </w:p>
        <w:p>
          <w:pPr>
            <w:pStyle w:val="Contents5"/>
            <w:tabs>
              <w:tab w:val="clear" w:pos="7892"/>
              <w:tab w:val="right" w:pos="9026" w:leader="dot"/>
            </w:tabs>
            <w:rPr/>
          </w:pPr>
          <w:hyperlink w:anchor="__RefHeading___Toc5934980_2142443653">
            <w:r>
              <w:rPr>
                <w:webHidden/>
                <w:rStyle w:val="IndexLink"/>
                <w:rtl w:val="true"/>
              </w:rPr>
              <w:t>بحث فقهي</w:t>
            </w:r>
            <w:r>
              <w:rPr>
                <w:rStyle w:val="IndexLink"/>
                <w:rtl w:val="true"/>
              </w:rPr>
              <w:tab/>
            </w:r>
            <w:r>
              <w:rPr>
                <w:rStyle w:val="IndexLink"/>
              </w:rPr>
              <w:t>399</w:t>
            </w:r>
          </w:hyperlink>
        </w:p>
        <w:p>
          <w:pPr>
            <w:pStyle w:val="Contents5"/>
            <w:tabs>
              <w:tab w:val="clear" w:pos="7892"/>
              <w:tab w:val="right" w:pos="9026" w:leader="dot"/>
            </w:tabs>
            <w:rPr/>
          </w:pPr>
          <w:hyperlink w:anchor="__RefHeading___Toc5934982_2142443653">
            <w:r>
              <w:rPr>
                <w:webHidden/>
                <w:rStyle w:val="IndexLink"/>
                <w:rtl w:val="true"/>
              </w:rPr>
              <w:t>بحث عرفاني</w:t>
            </w:r>
            <w:r>
              <w:rPr>
                <w:rStyle w:val="IndexLink"/>
                <w:rtl w:val="true"/>
              </w:rPr>
              <w:tab/>
            </w:r>
            <w:r>
              <w:rPr>
                <w:rStyle w:val="IndexLink"/>
              </w:rPr>
              <w:t>401</w:t>
            </w:r>
          </w:hyperlink>
        </w:p>
        <w:p>
          <w:pPr>
            <w:pStyle w:val="Contents3"/>
            <w:tabs>
              <w:tab w:val="clear" w:pos="8459"/>
              <w:tab w:val="right" w:pos="9026" w:leader="dot"/>
            </w:tabs>
            <w:rPr/>
          </w:pPr>
          <w:hyperlink w:anchor="__RefHeading___Toc5934984_2142443653">
            <w:r>
              <w:rPr>
                <w:webHidden/>
                <w:rStyle w:val="IndexLink"/>
                <w:rtl w:val="true"/>
              </w:rPr>
              <w:t xml:space="preserve">لِلَّذِينَ يُؤْلُونَ مِنْ نِسائِهِمْ تَرَبُّصُ أَرْبَعَةِ أَشْهُرٍ فَإِنْ فاؤُ فَإِنَّ اَللّهَ غَفُورٌ رَحِيمٌ </w:t>
            </w:r>
            <w:r>
              <w:rPr>
                <w:rStyle w:val="IndexLink"/>
                <w:rtl w:val="true"/>
              </w:rPr>
              <w:t>(</w:t>
            </w:r>
            <w:r>
              <w:rPr>
                <w:rStyle w:val="IndexLink"/>
              </w:rPr>
              <w:t>226</w:t>
            </w:r>
            <w:r>
              <w:rPr>
                <w:rStyle w:val="IndexLink"/>
                <w:rtl w:val="true"/>
              </w:rPr>
              <w:t xml:space="preserve">) </w:t>
            </w:r>
            <w:r>
              <w:rPr>
                <w:rStyle w:val="IndexLink"/>
                <w:rtl w:val="true"/>
              </w:rPr>
              <w:t>وَ إِنْ عَزَمُوا اَلطَّلاقَ فَإِنَّ اَل</w:t>
            </w:r>
            <w:r>
              <w:rPr>
                <w:rStyle w:val="IndexLink"/>
                <w:rtl w:val="true"/>
              </w:rPr>
              <w:t>.......</w:t>
              <w:tab/>
            </w:r>
            <w:r>
              <w:rPr>
                <w:rStyle w:val="IndexLink"/>
              </w:rPr>
              <w:t>402</w:t>
            </w:r>
          </w:hyperlink>
        </w:p>
        <w:p>
          <w:pPr>
            <w:pStyle w:val="Contents4"/>
            <w:tabs>
              <w:tab w:val="clear" w:pos="8176"/>
              <w:tab w:val="right" w:pos="9026" w:leader="dot"/>
            </w:tabs>
            <w:rPr/>
          </w:pPr>
          <w:hyperlink w:anchor="__RefHeading___Toc5934986_2142443653">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5934988_2142443653">
            <w:r>
              <w:rPr>
                <w:webHidden/>
                <w:rStyle w:val="IndexLink"/>
                <w:rtl w:val="true"/>
              </w:rPr>
              <w:t>التفسير</w:t>
            </w:r>
            <w:r>
              <w:rPr>
                <w:rStyle w:val="IndexLink"/>
                <w:rtl w:val="true"/>
              </w:rPr>
              <w:tab/>
            </w:r>
            <w:r>
              <w:rPr>
                <w:rStyle w:val="IndexLink"/>
              </w:rPr>
              <w:t>403</w:t>
            </w:r>
          </w:hyperlink>
        </w:p>
        <w:p>
          <w:pPr>
            <w:pStyle w:val="Contents4"/>
            <w:tabs>
              <w:tab w:val="clear" w:pos="8176"/>
              <w:tab w:val="right" w:pos="9026" w:leader="dot"/>
            </w:tabs>
            <w:rPr/>
          </w:pPr>
          <w:hyperlink w:anchor="__RefHeading___Toc5934990_2142443653">
            <w:r>
              <w:rPr>
                <w:webHidden/>
                <w:rStyle w:val="IndexLink"/>
                <w:rtl w:val="true"/>
              </w:rPr>
              <w:t>بحوث المقام</w:t>
            </w:r>
            <w:r>
              <w:rPr>
                <w:rStyle w:val="IndexLink"/>
                <w:rtl w:val="true"/>
              </w:rPr>
              <w:tab/>
            </w:r>
            <w:r>
              <w:rPr>
                <w:rStyle w:val="IndexLink"/>
              </w:rPr>
              <w:t>405</w:t>
            </w:r>
          </w:hyperlink>
        </w:p>
        <w:p>
          <w:pPr>
            <w:pStyle w:val="Contents5"/>
            <w:tabs>
              <w:tab w:val="clear" w:pos="7892"/>
              <w:tab w:val="right" w:pos="9026" w:leader="dot"/>
            </w:tabs>
            <w:rPr/>
          </w:pPr>
          <w:hyperlink w:anchor="__RefHeading___Toc5934992_2142443653">
            <w:r>
              <w:rPr>
                <w:webHidden/>
                <w:rStyle w:val="IndexLink"/>
                <w:rtl w:val="true"/>
              </w:rPr>
              <w:t>بحث دلالي</w:t>
            </w:r>
            <w:r>
              <w:rPr>
                <w:rStyle w:val="IndexLink"/>
                <w:rtl w:val="true"/>
              </w:rPr>
              <w:tab/>
            </w:r>
            <w:r>
              <w:rPr>
                <w:rStyle w:val="IndexLink"/>
              </w:rPr>
              <w:t>405</w:t>
            </w:r>
          </w:hyperlink>
        </w:p>
        <w:p>
          <w:pPr>
            <w:pStyle w:val="Contents5"/>
            <w:tabs>
              <w:tab w:val="clear" w:pos="7892"/>
              <w:tab w:val="right" w:pos="9026" w:leader="dot"/>
            </w:tabs>
            <w:rPr/>
          </w:pPr>
          <w:hyperlink w:anchor="__RefHeading___Toc5934994_2142443653">
            <w:r>
              <w:rPr>
                <w:webHidden/>
                <w:rStyle w:val="IndexLink"/>
                <w:rtl w:val="true"/>
              </w:rPr>
              <w:t>بحث روائي</w:t>
            </w:r>
            <w:r>
              <w:rPr>
                <w:rStyle w:val="IndexLink"/>
                <w:rtl w:val="true"/>
              </w:rPr>
              <w:tab/>
            </w:r>
            <w:r>
              <w:rPr>
                <w:rStyle w:val="IndexLink"/>
              </w:rPr>
              <w:t>407</w:t>
            </w:r>
          </w:hyperlink>
        </w:p>
        <w:p>
          <w:pPr>
            <w:pStyle w:val="Contents5"/>
            <w:tabs>
              <w:tab w:val="clear" w:pos="7892"/>
              <w:tab w:val="right" w:pos="9026" w:leader="dot"/>
            </w:tabs>
            <w:rPr/>
          </w:pPr>
          <w:hyperlink w:anchor="__RefHeading___Toc5934996_2142443653">
            <w:r>
              <w:rPr>
                <w:webHidden/>
                <w:rStyle w:val="IndexLink"/>
                <w:rtl w:val="true"/>
              </w:rPr>
              <w:t>بحث فقهي</w:t>
            </w:r>
            <w:r>
              <w:rPr>
                <w:rStyle w:val="IndexLink"/>
                <w:rtl w:val="true"/>
              </w:rPr>
              <w:tab/>
            </w:r>
            <w:r>
              <w:rPr>
                <w:rStyle w:val="IndexLink"/>
              </w:rPr>
              <w:t>408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71_171910"/>
      <w:bookmarkStart w:id="1" w:name="pg15371_171910"/>
      <w:bookmarkEnd w:id="1"/>
    </w:p>
    <w:p>
      <w:pPr>
        <w:pStyle w:val="Heading2"/>
        <w:numPr>
          <w:ilvl w:val="1"/>
          <w:numId w:val="1"/>
        </w:numPr>
        <w:rPr/>
      </w:pPr>
      <w:bookmarkStart w:id="2" w:name="pg15371_171910"/>
      <w:bookmarkStart w:id="3" w:name="__RefHeading___Toc5934686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سبزواري، سیدعبدالاعلی،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الرحمن في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موسوی السبزواري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التفسيرات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297/179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34688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371_171914"/>
      <w:bookmarkStart w:id="8" w:name="pg15371_171914"/>
      <w:bookmarkEnd w:id="8"/>
    </w:p>
    <w:p>
      <w:pPr>
        <w:pStyle w:val="Heading2"/>
        <w:numPr>
          <w:ilvl w:val="1"/>
          <w:numId w:val="1"/>
        </w:numPr>
        <w:rPr/>
      </w:pPr>
      <w:bookmarkStart w:id="9" w:name="pg15371_171914"/>
      <w:bookmarkStart w:id="10" w:name="__RefHeading___Toc5934690_2142443653"/>
      <w:bookmarkStart w:id="11" w:name="_Toc3"/>
      <w:bookmarkEnd w:id="9"/>
      <w:bookmarkEnd w:id="10"/>
      <w:r>
        <w:rPr>
          <w:rtl w:val="true"/>
        </w:rPr>
        <w:t>تتمة سورة البقرة</w:t>
      </w:r>
      <w:bookmarkEnd w:id="11"/>
    </w:p>
    <w:p>
      <w:pPr>
        <w:pStyle w:val="Heading3"/>
        <w:numPr>
          <w:ilvl w:val="2"/>
          <w:numId w:val="1"/>
        </w:numPr>
        <w:rPr/>
      </w:pPr>
      <w:bookmarkStart w:id="12" w:name="__RefHeading___Toc5934692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 w:name="__RefHeading___Toc5934694_2142443653"/>
      <w:bookmarkStart w:id="15" w:name="_Toc5"/>
      <w:bookmarkEnd w:id="14"/>
      <w:r>
        <w:rPr>
          <w:rtl w:val="true"/>
        </w:rPr>
        <w:t xml:space="preserve">يا أَيُّهَا اَلَّذِينَ آمَنُوا كُتِبَ عَلَيْكُمُ اَلصِّيامُ كَما كُتِبَ عَلَى اَلَّذِينَ مِنْ قَبْلِكُمْ لَعَلَّكُمْ تَتَّقُونَ </w:t>
      </w:r>
      <w:r>
        <w:rPr>
          <w:rtl w:val="true"/>
        </w:rPr>
        <w:t>(</w:t>
      </w:r>
      <w:r>
        <w:rPr/>
        <w:t>183</w:t>
      </w:r>
      <w:r>
        <w:rPr>
          <w:rtl w:val="true"/>
        </w:rPr>
        <w:t xml:space="preserve">) </w:t>
      </w:r>
      <w:r>
        <w:rPr>
          <w:rtl w:val="true"/>
        </w:rPr>
        <w:t>أَيّاماً مَعْدُوداتٍ ف</w:t>
      </w:r>
      <w:r>
        <w:rPr>
          <w:rtl w:val="true"/>
        </w:rPr>
        <w:t>.......</w:t>
      </w:r>
      <w:bookmarkEnd w:id="15"/>
    </w:p>
    <w:p>
      <w:pPr>
        <w:pStyle w:val="Heading4"/>
        <w:numPr>
          <w:ilvl w:val="3"/>
          <w:numId w:val="1"/>
        </w:numPr>
        <w:rPr/>
      </w:pPr>
      <w:bookmarkStart w:id="16" w:name="__RefHeading___Toc5934696_2142443653"/>
      <w:bookmarkStart w:id="17" w:name="_Toc6"/>
      <w:bookmarkEnd w:id="16"/>
      <w:r>
        <w:rPr>
          <w:rtl w:val="true"/>
        </w:rPr>
        <w:t>اشارة</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مَعْدُوداتٍ فَمَنْ كانَ مِنْكُمْ مَرِيضاً أَوْ عَلى سَفَرٍ فَعِدَّةٌ مِنْ أَيّامٍ أُخَرَ وَ عَلَى اَلَّذِينَ يُطِيقُونَهُ فِدْيَةٌ طَعامُ مِسْكِينٍ فَمَنْ تَطَوَّعَ خَيْراً فَهُوَ خَيْرٌ لَهُ وَ أَنْ تَصُومُوا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بيان الأحكام و تشريعها حيث شرّع سبحانه و تعالى في هذه الآيات أهم الفرائض التي بني عليها الإسلام،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مجمع الكمال الفردي و الاجتماعي و الروحي بل الجسماني أيضا</w:t>
      </w:r>
      <w:r>
        <w:rPr>
          <w:rFonts w:eastAsia="Amiri" w:cs="Amiri" w:ascii="Amiri" w:hAnsi="Amiri"/>
          <w:color w:val="111111"/>
          <w:sz w:val="28"/>
          <w:szCs w:val="28"/>
          <w:rtl w:val="true"/>
          <w:lang w:bidi="ar-SA"/>
        </w:rPr>
        <w:t xml:space="preserve">. </w:t>
      </w:r>
      <w:bookmarkStart w:id="18" w:name="pg15371_171915"/>
    </w:p>
    <w:p>
      <w:pPr>
        <w:pStyle w:val="Heading4"/>
        <w:numPr>
          <w:ilvl w:val="3"/>
          <w:numId w:val="1"/>
        </w:numPr>
        <w:rPr/>
      </w:pPr>
      <w:bookmarkStart w:id="19" w:name="__RefHeading___Toc5934698_2142443653"/>
      <w:bookmarkStart w:id="20" w:name="_Toc7"/>
      <w:bookmarkEnd w:id="18"/>
      <w:bookmarkEnd w:id="19"/>
      <w:r>
        <w:rPr>
          <w:rtl w:val="true"/>
        </w:rPr>
        <w:t>التفسير</w:t>
      </w:r>
      <w:bookmarkEnd w:id="20"/>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اَلصِّيامُ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في مثل هذا الخطاب، و ذكرنا أنّه مدنيّ نزل بعد تشريع جملة من الشرايع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لذة النداء و تخصيصه بالمؤمنين مما يخفف من عناء هذا التكليف في الدنيا و يزيد الثواب في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العبادة لا تصح إلا مع وصف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مطلق الثبوت الأعم من الوجوب و الندب، و إنّما يستفاد أحدهما من القرائن، و في المقام يراد به الفرض و الوجوب لقرائن كثيرة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السكون، و الإمساك، و تستعمل في الجماد و الحيوان و الإنسان،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الماء إذا سكن و ركد، و صامت الخيل إذا أمسكت عن السّير و الحركة و الاعتلاف، و منه 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خيل صيام و خيل غير صائمة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العجاج و أخرى تعلك اللجما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صام زيد إذا أمسك عن الطعام أو الكلام، قال تعالى حكاية عن ابنة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نَذَرْتُ لِلرَّحْمنِ صَوْماً فَلَنْ أُكَلِّمَ اَلْيَوْمَ إِنْسِيًّا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هذه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م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تختص بالجارحة اللسانية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بهذا المعنى اللغوي جعلت مورد الاستعمال الشرعي مع زيادة شروط و قيود، كما هو دأب الشارع في جميع موضوعات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و الزكاة، و الحج، و البيع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لا يخرج عن المصداق اللغوي، و البحث مفصّل في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كُتِبَ عَلَى اَلَّذِينَ مِنْ قَبْلِكُمْ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ثبت على الأنبياء السابقين و أممهم، منهم من حكى اللّه تعالى في القرآن الكريم، كيحيى و زكريا و مريم، و منهم من لم يحك و لا يستفاد من ذلك تطابق الصوم في هذه الشريعة مع الصوم في الشرايع السابقة من حيث الحدود، و الوقت، و الكيفية، بل التشبيه إنّما هو لبيان أنّكم حضيتم بفضله كما حظي الذين من قبلكم به، و إلا فإنّ الآثار تدل على الاختلاف فيه،</w:t>
      </w:r>
    </w:p>
    <w:p>
      <w:pPr>
        <w:pStyle w:val="BookText"/>
        <w:rPr/>
      </w:pPr>
      <w:r>
        <w:rPr>
          <w:rFonts w:ascii="Amiri" w:hAnsi="Amiri" w:eastAsia="Amiri" w:cs="Amiri"/>
          <w:color w:val="111111"/>
          <w:sz w:val="28"/>
          <w:sz w:val="28"/>
          <w:szCs w:val="28"/>
          <w:rtl w:val="true"/>
          <w:lang w:bidi="ar-SA"/>
        </w:rPr>
        <w:t xml:space="preserve">فقد ورد 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الصوم على الأمم كان أكثر مما هو على المسلمين في شهر رمضان، و سيأتي في البحث الروائي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يراد من قبلكم جميع الملل، فإنّ الثابت أنّ الصوم أمر محبوب في جميع الملل حتى الوثنية و هو مشروع فيهم، بل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الإمساك عن الطعام في الجملة من لوازم العبودية بالنسبة إلى كل معبود، فإنّ أول قدم الوصول إلى المحبة الحقيقية الإمساك عن جملة من الأمور المادية و التنزه عن المستلذات الجسمانية حتى يليق العبد بالمقامات العالية التي منها</w:t>
      </w:r>
    </w:p>
    <w:p>
      <w:pPr>
        <w:pStyle w:val="BookText"/>
        <w:rPr/>
      </w:pP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لخلوق فم الصائم أحب إليّ من ريح المسك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في هذا الإمساك اختلاف كبير بين الملل و سيأتي في البحث التاريخي تتمة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الآية إشارة إلى وحدة أصول المعارف في الأديان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التسلية للمؤمنين و تطييب أنفسهم لتحمّل هذا التكليف و الترغيب في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تَتَّقُونَ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تعليل لثبوت الصوم، و ذكر أهم غايات جعله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عليكم الصوم لتتقوا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أبدلت بلعلّ لبيان أنّ التقوى أمر اختياري للإنسان، لأنّ الصيام إنّما يعدّ نفوس الصائمين لتقوى اللّه، و للإشعار بأنّ المرجو من هذا التكليف و سائر التكاليف الإلهية هو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 البشارة بأنّ الصوم يوجب الوصول إلى مقام المتقين الذي هو من مقامات الصدّيقين، و هو من أقرب المقامات إلى حريم كبرياء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 واضح، فإنّ الصوم من أقوى الوسائل في كفّ النفس عن الشهوات، و البعد عن التشبه بالحيوان، و القرب إلى ذروة مقام الإنسان، و به يتهيّأ إلى القيام بالطاعات لا سيما إذا اقترن الإمساك الظاهري بإمساك القلب عما لا يليق بمقام الربّ، و لذلك كان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نصف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بالصبر و الاصطبار يستعد الإنسان لنيل الكمال و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و 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امتناع حقيقة الترجي بالنسبة إليه تعالى، لأنّه من صفات الممكن الناقص، و لا يعقل النقص بالنسبة إليه 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لأجل حال المخاطبين، أو بداعي محبوبية التقوى لديه تعالى، أو لأجل بيان أنّها أمر اختياري،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مَعْدُوداتٍ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بمعني جمع الآحاد، و لها استعمالات كثيرة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أَحْصاهُمْ وَ عَدَّهُمْ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لِتَعْلَمُوا عَدَدَ اَلسِّنِينَ وَ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لفظتا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تستعملا في القرآن الكريم إلا صفة للأيام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اَللّهَ فِي أَيّامٍ مَعْدُوداتٍ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بِأَنَّهُمْ قالُوا لَنْ تَمَسَّنَا اَلنّارُ إِلاّ أَيّاماً مَعْدُوداتٍ وَ غَرَّهُمْ فِي دِينِهِمْ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مَعْدُودَةٍ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كناية عن القلة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يراد بها في المقام القلّة أيضا أو عدم التغيير و التبديل إلى الأبد، </w:t>
      </w:r>
    </w:p>
    <w:p>
      <w:pPr>
        <w:pStyle w:val="BookText"/>
        <w:rPr/>
      </w:pPr>
      <w:r>
        <w:rPr>
          <w:rFonts w:ascii="Amiri" w:hAnsi="Amiri" w:eastAsia="Amiri" w:cs="Amiri"/>
          <w:color w:val="111111"/>
          <w:sz w:val="28"/>
          <w:sz w:val="28"/>
          <w:szCs w:val="28"/>
          <w:rtl w:val="true"/>
          <w:lang w:bidi="ar-SA"/>
        </w:rPr>
        <w:t xml:space="preserve">و قد بين العدد و محله في قوله تعالى بعد ذلك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رد على ما وقع من التغيير و التبديل في صوم أهل الكتاب بواسطة رؤسائهم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الخروج عن الاعتدال سواء كان في الجسم،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عَلَى اَلْمَرِيضِ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القلب و الروح،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فِي قُلُوبِهِمْ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أشد من الأول بمراتب كثيرة، و ما بعث الأنبياء و لا أنزلت الكتب الإلهية إلا لمعالجة الأمراض النفسانية التي تكون في علاجها الحياة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سَفَرٍ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مَرِيضاً 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الكشف في جميع استعمالاتها، و سمي السّفر سفرا، لأنّ فيه يكشف عن أخلاق القوم، أو يكشف عن خصوصيات 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سميت الكتب العلمية أسفارا لأنّها تكشف عن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الكرام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سفرة، لأنّهم يكشفون أحكام اللّه تعالى،</w:t>
      </w:r>
    </w:p>
    <w:p>
      <w:pPr>
        <w:pStyle w:val="BookText"/>
        <w:rPr/>
      </w:pPr>
      <w:r>
        <w:rPr>
          <w:rFonts w:ascii="Amiri" w:hAnsi="Amiri" w:eastAsia="Amiri" w:cs="Amiri"/>
          <w:color w:val="111111"/>
          <w:sz w:val="28"/>
          <w:sz w:val="28"/>
          <w:szCs w:val="28"/>
          <w:rtl w:val="true"/>
          <w:lang w:bidi="ar-SA"/>
        </w:rPr>
        <w:t xml:space="preserve">و في 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الماهر بالقرآن مثل السّفرة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المزاول للقرآن مثل الملائكة السّفرة فكما أنّها تبين الشيء كذلك الماهر يبين القرآن و يوضحه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سفرة الطعام لأنّها تكشف عن الطعام و ألوانه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تذكر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إلا في ضمن موارد جميعها مقرونة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إشارة إلى اعتبار التلبس الفعلي بالسفر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تستعمل لفظة السفر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الأعراض فتستعمل فيها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أَسْفَرَ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مسافر مفرد جمعه سفر، كراكب و ركب أو صاحب و صحب</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مثلكم و مثل الدنيا كسفر</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السّفر في المقام ما بينته السنة المقدسة حدودا و شروطا و إلا فليس </w:t>
      </w:r>
    </w:p>
    <w:p>
      <w:pPr>
        <w:pStyle w:val="BookText"/>
        <w:rPr/>
      </w:pPr>
      <w:r>
        <w:rPr>
          <w:rFonts w:ascii="Amiri" w:hAnsi="Amiri" w:eastAsia="Amiri" w:cs="Amiri"/>
          <w:color w:val="111111"/>
          <w:sz w:val="28"/>
          <w:sz w:val="28"/>
          <w:szCs w:val="28"/>
          <w:rtl w:val="true"/>
          <w:lang w:bidi="ar-SA"/>
        </w:rPr>
        <w:t>كلّ سفر موجبا لسقوط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فَعِدَّةٌ مِنْ أَيّامٍ 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بالرفع على أنّه خبر، و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سياق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 صوم عدة أيام أخر، و هذا هو الذي اصطلح عليه الشرع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عدّة فعلة من العد، و هي بمعنى المعدود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أيام معدودات مكان الأيام المعدودة التي فاتته بسبب المرض أو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اَلَّذِينَ يُطِيقُونَهُ فِدْيَةٌ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ما يحيط بالعنق إما خلقة، كطوق الحمامة، أو صفة كالقلادة، و الطوق من الذهب، أو جزاء في الآخرة،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سَيُطَوَّقُونَ ما بَخِلُوا بِهِ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تطلق على ما يعمله الإنسان بمشقة،</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امرء مجاهد بطوقه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يُطِيقُونَهُ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الذين يصومون بمشقة، و يكون إتيانهم للصيام جهد طاقتهم، و قد فسر في الأحاديث بالشيوخ و الضعفاء و ذي العطاش، و يأتي في البحث الروائي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ليست منسوخة بشيء كما نسب إلى جمع إذ لا دليل عليه إلا أن يراد من النسخ غير معناه الاصطلاحي كما هو كثير في كلام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العوض و البدل فإن كان المبدل منه إنسانا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و المد،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القصر، و إن كان عبادة مركبة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كفارة اليمين و الصوم، و كفارات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الاستعمالان في القرآن الكريم بهيئات مختلفة،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مَنًّا بَعْدُ وَ إِمّا 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يُؤْخَذُ مِنْكُمْ فِدْيَةٌ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يَوَدُّ اَلْمُجْرِمُ لَوْ يَفْتَدِي مِنْ عَذابِ يَوْمِئِذٍ بِبَنِيهِ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فَدَيْناهُ بِذِبْحٍ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اصطلح في السنة المقدسة على بدل الصوم إذا ترك لعذر الفدية و إذا ترك عمدا و بلا عذر مقبول فالجزاء الكفارة، و عليه اصطلاح فقهاء الفريقين، و قد يطلق أحدهما على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يستفاد من مجموع هذه الآية أنّ القدرة الحاصلة في التكاليف الشرعية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العرفية التي هي المناط في جميع التكاليف الإلهية المستفادة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اَللّهُ بِكُمُ اَلْيُسْرَ وَ لا يُرِيدُ بِكُمُ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بالشريعة السهلة السمحاء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العقلية التي تجتمع مع الحرج و المشقة بل حتى مع العذر أيضا، و هي ليست مناط التكاليف الإلهية الثابتة لعامة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 إنّ الصوم كتب على من يقدر عليه بالقدرة الشرعية مع عدم عسر و حرج، و أما من تمكن منه بالقدرة العقلية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المشقة و الجهد، فيتبدل تكليفه إلى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يتجشمونه و يتكلفونه، و رويت هذه القراءة عن جملة من الصحابة و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مِسْكِينٍ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للفدية في اليوم، و قدّر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 و هو سبعمائة و خمسون غراما،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يأكله الإنسان لإشباعه من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المسكين هنا مطلق الفقير، لما تعارف بين العلماء من أنّ الفقير و المسكين كالظرف و الجار و المجرور إذا اجتمعا افترقا، و إذا افترقا اجتمعا، و لم يجتمعا في القرآن الكريم إلا في مورد واحد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اَلْمَساكِينِ وَ اَلْعامِلِينَ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تَطَوَّعَ خَيْراً فَهُوَ خَيْرٌ لَهُ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راجع إلى كيفية الطعام و كميته زائدا على أصل 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رجوعه إلى أصل الصوم و إثبات استحبابه بعد سقوط تشريعه بالنسبة إلى المسافر </w:t>
      </w:r>
    </w:p>
    <w:p>
      <w:pPr>
        <w:pStyle w:val="BookText"/>
        <w:rPr/>
      </w:pPr>
      <w:r>
        <w:rPr>
          <w:rFonts w:ascii="Amiri" w:hAnsi="Amiri" w:eastAsia="Amiri" w:cs="Amiri"/>
          <w:color w:val="111111"/>
          <w:sz w:val="28"/>
          <w:sz w:val="28"/>
          <w:szCs w:val="28"/>
          <w:rtl w:val="true"/>
          <w:lang w:bidi="ar-SA"/>
        </w:rPr>
        <w:t>و المريض، فإنّه يحتاج إلى دليل خاص و هو مفقود، بل الأدلة على خلافه، و يحتمل رجوعه إلى أصل الصيام لا الصيام الساقط عن المريض و المسافر إلاّ بعنوان القضاء و هو خارج عن مدلول اللفظ و داخل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تَصُومُوا خَيْرٌ لَكُمْ إِنْ كُنْتُمْ تَعْلَمُونَ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عدل إلى الفعل للترغيب في إتيانه، و للإعلام بصدوره من الفاعل، و الجملة مركبة من المبتدأ و الخبر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الصيام خير لكم إن كنتم تعلمون بأنّ التكاليف الإلهية ألطاف من اللّه تعالى لعبيده، و أنّ الطاعة هي السبب في سعادة الإنسان، و أنّ الصوم فيه فضل كبير، و فوائد كثيرة للناس و أنّه لمصلحة المكلفين</w:t>
      </w:r>
      <w:r>
        <w:rPr>
          <w:rFonts w:eastAsia="Amiri" w:cs="Amiri" w:ascii="Amiri" w:hAnsi="Amiri"/>
          <w:color w:val="111111"/>
          <w:sz w:val="28"/>
          <w:szCs w:val="28"/>
          <w:rtl w:val="true"/>
          <w:lang w:bidi="ar-SA"/>
        </w:rPr>
        <w:t xml:space="preserve">. </w:t>
      </w:r>
      <w:bookmarkStart w:id="21" w:name="pg15371_171922"/>
    </w:p>
    <w:p>
      <w:pPr>
        <w:pStyle w:val="Heading4"/>
        <w:numPr>
          <w:ilvl w:val="3"/>
          <w:numId w:val="1"/>
        </w:numPr>
        <w:rPr/>
      </w:pPr>
      <w:bookmarkStart w:id="22" w:name="__RefHeading___Toc5934700_2142443653"/>
      <w:bookmarkStart w:id="23" w:name="_Toc8"/>
      <w:bookmarkEnd w:id="21"/>
      <w:bookmarkEnd w:id="22"/>
      <w:r>
        <w:rPr>
          <w:rtl w:val="true"/>
        </w:rPr>
        <w:t>بحوث المقام</w:t>
      </w:r>
      <w:bookmarkEnd w:id="23"/>
    </w:p>
    <w:p>
      <w:pPr>
        <w:pStyle w:val="Heading5"/>
        <w:numPr>
          <w:ilvl w:val="4"/>
          <w:numId w:val="1"/>
        </w:numPr>
        <w:rPr/>
      </w:pPr>
      <w:bookmarkStart w:id="24" w:name="__RefHeading___Toc5934702_2142443653"/>
      <w:bookmarkStart w:id="25" w:name="_Toc9"/>
      <w:bookmarkEnd w:id="24"/>
      <w:r>
        <w:rPr>
          <w:rtl w:val="true"/>
        </w:rPr>
        <w:t>بحث أدبي</w:t>
      </w:r>
      <w:bookmarkEnd w:id="2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مَعْدُوداتٍ العامل في أياما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يكفي في العمل في الظرف من دون حاجة إلى التقدير، أو النصب لأجل التعظيم و التوقير، فإنّ النصب أعظم شأنا من غيره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سَفَرٍ عطف على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المشهور في العلوم الأدبية من أنّ الظرف لا يعطف على الاسم موهون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فيما إذا لم يكن الظرف بمعنى الاسم و إلا فلا محذور فيه، و المقام من هذا القسم أي مريضا أو مسافرا، فعطف الاسم على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فَعِدَّةٌ بالرفع على أنّه خبر لمحذوف أي كتب عليه صوم، أو فالواجب عليه صوم عدة أيام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 بالنصب بمعنى فليصم عدّة أيام أخر، و هذا على سبيل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موهون بأنّ القراءة المتداولة و الموجود في المصاحف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تَصُومُوا خَيْرٌ لَكُمْ جملة مركبة من 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تصوموا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الخبر، ذكر فيها الفعل للترغيب في إتيانه و للإعلام بصدوره من الفاعل كما مر</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أهل المدينة و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فدية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و الباقون </w:t>
      </w:r>
    </w:p>
    <w:p>
      <w:pPr>
        <w:pStyle w:val="BookText"/>
        <w:rPr/>
      </w:pPr>
      <w:r>
        <w:rPr>
          <w:rFonts w:ascii="Amiri" w:hAnsi="Amiri" w:eastAsia="Amiri" w:cs="Amiri"/>
          <w:color w:val="111111"/>
          <w:sz w:val="28"/>
          <w:sz w:val="28"/>
          <w:szCs w:val="28"/>
          <w:rtl w:val="true"/>
          <w:lang w:bidi="ar-SA"/>
        </w:rPr>
        <w:t>فِدْيَةٌ طَعامُ مِسْكِينٍ بالإفراد لبيان أنّ لكلّ يوم إطعاما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ذكر الخليل و تبعه الأدباء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بمعنى الاستعلاء إما حقيقة أو اعتبارا، و لكن يستعمل في عدة معان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أو الحالة،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سَفَرٍ في جملة من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المصاحبة،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آتَى اَلْمالَ عَلى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حبه،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لَذُو مَغْفِرَةٍ لِلنّاسِ عَلى ظُلْمِهِمْ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الباء،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 عَلى أَنْ لا أَقُولَ عَلَى اَللّهِ إِلاَّ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فصلوه و ظاهرهم جعل الكلمة من متعدد المعنى، و لها نظائر كثيرة في كلماتهم</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 ممنوع لأنّ هذه المعاني إنّما تستفاد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بالقرائن الداخلية أو الخارجية، و إلا فهو مستعمل في جميع ذلك في ذات الاستعلاء و لو اعتبارا و ما ذكروه من المعاني يستفاد من جهات أخرى فيكون من باب تعدد الدال و المدلول لا من تعدد ذات المعنى</w:t>
      </w:r>
      <w:r>
        <w:rPr>
          <w:rFonts w:eastAsia="Amiri" w:cs="Amiri" w:ascii="Amiri" w:hAnsi="Amiri"/>
          <w:color w:val="111111"/>
          <w:sz w:val="28"/>
          <w:szCs w:val="28"/>
          <w:rtl w:val="true"/>
          <w:lang w:bidi="ar-SA"/>
        </w:rPr>
        <w:t xml:space="preserve">. </w:t>
      </w:r>
      <w:bookmarkStart w:id="26" w:name="pg15371_171924"/>
    </w:p>
    <w:p>
      <w:pPr>
        <w:pStyle w:val="Heading5"/>
        <w:numPr>
          <w:ilvl w:val="4"/>
          <w:numId w:val="1"/>
        </w:numPr>
        <w:rPr/>
      </w:pPr>
      <w:bookmarkStart w:id="27" w:name="__RefHeading___Toc5934704_2142443653"/>
      <w:bookmarkStart w:id="28" w:name="_Toc10"/>
      <w:bookmarkEnd w:id="26"/>
      <w:bookmarkEnd w:id="27"/>
      <w:r>
        <w:rPr>
          <w:rtl w:val="true"/>
        </w:rPr>
        <w:t>بحث دلالي</w:t>
      </w:r>
      <w:bookmarkEnd w:id="28"/>
    </w:p>
    <w:p>
      <w:pPr>
        <w:pStyle w:val="BookText"/>
        <w:rPr/>
      </w:pPr>
      <w:r>
        <w:rPr>
          <w:rFonts w:ascii="Amiri" w:hAnsi="Amiri" w:eastAsia="Amiri" w:cs="Amiri"/>
          <w:color w:val="111111"/>
          <w:sz w:val="28"/>
          <w:sz w:val="28"/>
          <w:szCs w:val="28"/>
          <w:rtl w:val="true"/>
          <w:lang w:bidi="ar-SA"/>
        </w:rPr>
        <w:t>يستفاد من الآية الشريفة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التأكيد على الصوم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تَتَّقُونَ ،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تَطَوَّعَ خَيْراً فَهُوَ خَيْرٌ لَهُ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تَصُومُوا خَيْرٌ لَكُمْ إِنْ كُنْتُمْ تَعْلَمُونَ و ذلك للترغيب في هذه العبادة أي الصوم لما فيه من الفضل العظيم و الثواب الجزيل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عد منه أنّه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من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الفوائد الجمة، و لما فيه من الإمساك عن الشهوات النفسانية فيحصل الشبه بين الصائم و الروحانيين و إنّه من أقوى الروابط بين العابد و المعبود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مَعْدُوداتٍ من التلطّف و العناية، و إسقاط كلفة الصيام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ترتب التقوى على الصوم بشارة عظيمة للصائمين، لأنّ التقوى من أقرب وسائل القرب إلى اللّه تعالى و أقوى الزواجر عن إطاعة الشيطان، و فيه من البشارة إلى الوصول إلى مقام المتقين الذي هو من مقامات الصدّيقين</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الشريفة على أنّ المكلّفين بالنسبة إلى الصيام على حالات ثلاث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الصحيح القادر فيجب عليه الصوم و لا يجوز له تركه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أو المريض الذي لا يمكنه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لأجل أنّ الصوم يزيده ضررا أو يبطئ برءه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عليهما الإفطار مع وجوب القضاء بعد البرء و الحضر، إلا أنّ الفدية تختص بالمريض غير المتمكن من القضاء دون المسافر على تفصيل مذكور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الذي يقدر على الصوم مع المشقة و غاية الجهد كالشيخ و الشيخة و ذي العطاش و نحو ذلك يجب عليه الفدية عن كل يوم بمد على ما مر، و الأحكام مفصلة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تَصُومُوا خَيْرٌ لَكُمْ إِنْ كُنْتُمْ تَعْلَمُونَ يدل على محبوبية الصيام و الترغيب إليه، و رفع الكلفة في 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يرجع إلى من رخص له بالفدية، فيكون تكليف من يطيق الصوم و يبلغه غاية جهده أنّ الصوم خير له من الفدية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سياق الآية يدل على أنّ الجملة راجعة إلى من خوطب بأصل الصيام و من كتب عليه، و يؤكد ذلك أنّ الخطاب في من عليه الفدية إنّما هو بلفظ الغيبة، مضافا إلى ذلك أنّه لا يناسب التأكيد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تَعْلَمُونَ مع أنّ التكليف بالنسبة إليه إنما هو الفدية بدلا عن الصوم فلا يصح إرجاع الجملة إلى ما ذكروه</w:t>
      </w:r>
      <w:r>
        <w:rPr>
          <w:rFonts w:eastAsia="Amiri" w:cs="Amiri" w:ascii="Amiri" w:hAnsi="Amiri"/>
          <w:color w:val="111111"/>
          <w:sz w:val="28"/>
          <w:szCs w:val="28"/>
          <w:rtl w:val="true"/>
          <w:lang w:bidi="ar-SA"/>
        </w:rPr>
        <w:t xml:space="preserve">. </w:t>
      </w:r>
      <w:bookmarkStart w:id="29" w:name="pg15371_171926"/>
    </w:p>
    <w:p>
      <w:pPr>
        <w:pStyle w:val="Heading5"/>
        <w:numPr>
          <w:ilvl w:val="4"/>
          <w:numId w:val="1"/>
        </w:numPr>
        <w:rPr/>
      </w:pPr>
      <w:bookmarkStart w:id="30" w:name="__RefHeading___Toc5934706_2142443653"/>
      <w:bookmarkStart w:id="31" w:name="_Toc11"/>
      <w:bookmarkEnd w:id="29"/>
      <w:bookmarkEnd w:id="30"/>
      <w:r>
        <w:rPr>
          <w:rtl w:val="true"/>
        </w:rPr>
        <w:t>بحث فقهي</w:t>
      </w:r>
      <w:bookmarkEnd w:id="31"/>
    </w:p>
    <w:p>
      <w:pPr>
        <w:pStyle w:val="BookText"/>
        <w:rPr/>
      </w:pPr>
      <w:r>
        <w:rPr>
          <w:rFonts w:ascii="Amiri" w:hAnsi="Amiri" w:eastAsia="Amiri" w:cs="Amiri"/>
          <w:color w:val="111111"/>
          <w:sz w:val="28"/>
          <w:sz w:val="28"/>
          <w:szCs w:val="28"/>
          <w:rtl w:val="true"/>
          <w:lang w:bidi="ar-SA"/>
        </w:rPr>
        <w:t>يستفاد من الآية الشريفة الأحكام الشرعية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الصوم في أيام معدودات،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كما ذكره تبارك و تعالى في الآية التالية، فالآية الشريفة من المبينات، و ليست هي منسوخة، و ما ذكر في ذلك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الموجب للإفطار ليس المراد منه كلّ مرض، كما هو ظاهر الإطلاق، بل سياق الآية المباركة يدل على أنّه المرض الذي يخاف فيه الشخص على نفسه من زيادته أو بطء برئه، كما فصّل في السنة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المباركة على أنّ السفر موجب للإفطار و قد حددته السنة بحدود و شروط مذكورة في الفقه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تَصُومُوا خَيْرٌ لَكُمْ إِنْ كُنْتُمْ تَعْلَمُونَ راجع إلى الصيام في السفر، فقالوا بأفضلية الصوم للمسافر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آنفا مع منافاته للروايات الكثيرة الدالة على عدم الصوم في السفر،</w:t>
      </w:r>
    </w:p>
    <w:p>
      <w:pPr>
        <w:pStyle w:val="BookText"/>
        <w:rPr/>
      </w:pPr>
      <w:r>
        <w:rPr>
          <w:rFonts w:ascii="Amiri" w:hAnsi="Amiri" w:eastAsia="Amiri" w:cs="Amiri"/>
          <w:color w:val="111111"/>
          <w:sz w:val="28"/>
          <w:sz w:val="28"/>
          <w:szCs w:val="28"/>
          <w:rtl w:val="true"/>
          <w:lang w:bidi="ar-SA"/>
        </w:rPr>
        <w:t xml:space="preserve">فقد روى أحمد بن حنبل، و البخاري، و مسلم، و أبو داود، و النسائي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البر الصيام في السفر</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ابن حبان في صحيحه عن جابر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w:t>
      </w:r>
    </w:p>
    <w:p>
      <w:pPr>
        <w:pStyle w:val="BookText"/>
        <w:rPr/>
      </w:pPr>
      <w:r>
        <w:rPr>
          <w:rFonts w:ascii="Amiri" w:hAnsi="Amiri" w:eastAsia="Amiri" w:cs="Amiri"/>
          <w:color w:val="111111"/>
          <w:sz w:val="28"/>
          <w:sz w:val="28"/>
          <w:szCs w:val="28"/>
          <w:rtl w:val="true"/>
          <w:lang w:bidi="ar-SA"/>
        </w:rPr>
        <w:t xml:space="preserve">غيره عن كعب بن عاصم الأشعري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ابن ماجة عن عبد الرحمن بن عوف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في السفر كالمفطر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النسائي عن عبد الرحمن موقوفا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عبد الرزاق في جامعه عن ابن عمر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تصدّق بإفطار الصائم على مرضى أمتي و مسافريهم أ يحب أحدكم أن يتصدّق على أحد بصدقة ثم يظل يردها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الديلمي في الفردوس، و بمضمونه ورد في أحاديثنا عن أئمتنا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مسلم و النسائي و الترمذي 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عام الفتح حتى بلغ كراع الغميم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واد أمام 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صام الناس معه،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شق عليهم الصيام، و إنّ الناس ينظرون في ما فعلت، فدعا بقدح من ماء بعد العصر فشرب و الناس ينظرون إليه، فأفطر بعضهم و صام بعضهم، فبلغه أنّ أناسا صاموا،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ذلك في الكافي و الفقيه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أحمد و الأربعة و جماعة عن أنس الكعبي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دعاه إلى الطعام فاعتذر بالصيام،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وضع عن المسافر شطر الصلاة و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قريبا منه النسائي عن عمر ابن أمية الضمري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البيهقي في المعرفة عن سعيد بن المسيب، و المتقي الهندي في كنز العمال عن الشافعي مرسلا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خياركم الذين إذا سافروا قصروا الصلاة و أفطروا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في الكافي و الفقيه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الروايات عند الإمامية في وجوب الإفطار في السفر، فهي متواترة، و عليه إجماعهم بل عدّ من ضروريات مذهبهم، و لأجل تلك الروايات ذهب كبار الصحابة إلى أنّ الصائم في السفر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ذهب قوم إلى التخيير و أنّ من صام في السفر فقد أدّى فرضه، و من أفطر وجب عليه القضاء، و بذلك مضت السنة العملية و استدلوا</w:t>
      </w:r>
    </w:p>
    <w:p>
      <w:pPr>
        <w:pStyle w:val="BookText"/>
        <w:rPr/>
      </w:pPr>
      <w:r>
        <w:rPr>
          <w:rFonts w:ascii="Amiri" w:hAnsi="Amiri" w:eastAsia="Amiri" w:cs="Amiri"/>
          <w:color w:val="111111"/>
          <w:sz w:val="28"/>
          <w:sz w:val="28"/>
          <w:szCs w:val="28"/>
          <w:rtl w:val="true"/>
          <w:lang w:bidi="ar-SA"/>
        </w:rPr>
        <w:t xml:space="preserve">بما رواه أحمد و مسلم و أبو داود عن عائشة أنّ حمزة بن عمرو الأسلمي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أصوم في السفر و كان كثير الصيام؟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فصم و إن شئت فأفطر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رخصة من اللّه فمن أخذ بها فحسن و من أحب أن يصوم فلا جناح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 مردود إذ السنة العملية غير ثابتة، و الحديث ظاهر في الصوم المندوب لا الواجب، و على فرضه فهو معارض بالروايات المتقدمة و إجماع أهل البيت، مضافا إلى أنّ الروايات الدالة على التخيير أو الرخصة في الصوم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ورودها بعد نزول آية الصوم و تحريمه في السفر، و عليه فلا يبقى مجال للقول بأنّ الإفطار أفضل إن كان في الصوم مشقة و الصوم أفضل مع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التفصيل بأكثر من ذلك يطلب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الآية الشريفة يدل على أنّ السفر موجب للإفطار سواء كان السفر قصيرا أم طويلا، و سواء كان فيه المشقة أم لا إذا توفرت الشروط كما هو مفصّل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الآية الكريمة على أنّ من كان يقدر على الصوم مع الإطاقة و بلوغ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المسافر و المريض و الصحيح القادر على الصوم بدون 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الإفطار و الفدية على تفصيل ذكرناه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المباركة تدل على أنّ المسافر إذا حضر، و المريض إذا برىء يجب عليه القضاء</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سياق الآية الشريفة هو السفر الاتفاقي، لا الدوام به فإنّه </w:t>
      </w:r>
    </w:p>
    <w:p>
      <w:pPr>
        <w:pStyle w:val="BookText"/>
        <w:rPr/>
      </w:pPr>
      <w:r>
        <w:rPr>
          <w:rFonts w:ascii="Amiri" w:hAnsi="Amiri" w:eastAsia="Amiri" w:cs="Amiri"/>
          <w:color w:val="111111"/>
          <w:sz w:val="28"/>
          <w:sz w:val="28"/>
          <w:szCs w:val="28"/>
          <w:rtl w:val="true"/>
          <w:lang w:bidi="ar-SA"/>
        </w:rPr>
        <w:t xml:space="preserve">حينئذ لا يوجب الترخيص في ترك الصوم كما هو مفصل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الطعام الوارد في الآية المباركة هو مطلق ما يطعم و يرفع جوع المسكين، و لا اختصاص له بالبرّ، كما عن بعض، و لو كان وجه اختصاص فهو من باب الغالب كما هو مذكور في محلّه</w:t>
      </w:r>
      <w:r>
        <w:rPr>
          <w:rFonts w:eastAsia="Amiri" w:cs="Amiri" w:ascii="Amiri" w:hAnsi="Amiri"/>
          <w:color w:val="111111"/>
          <w:sz w:val="28"/>
          <w:szCs w:val="28"/>
          <w:rtl w:val="true"/>
          <w:lang w:bidi="ar-SA"/>
        </w:rPr>
        <w:t xml:space="preserve">. </w:t>
      </w:r>
      <w:bookmarkStart w:id="32" w:name="pg15371_171930"/>
    </w:p>
    <w:p>
      <w:pPr>
        <w:pStyle w:val="Heading5"/>
        <w:numPr>
          <w:ilvl w:val="4"/>
          <w:numId w:val="1"/>
        </w:numPr>
        <w:rPr/>
      </w:pPr>
      <w:bookmarkStart w:id="33" w:name="__RefHeading___Toc5934708_2142443653"/>
      <w:bookmarkStart w:id="34" w:name="_Toc12"/>
      <w:bookmarkEnd w:id="32"/>
      <w:bookmarkEnd w:id="33"/>
      <w:r>
        <w:rPr>
          <w:rtl w:val="true"/>
        </w:rPr>
        <w:t>بحث روائي</w:t>
      </w:r>
      <w:bookmarkEnd w:id="34"/>
    </w:p>
    <w:p>
      <w:pPr>
        <w:pStyle w:val="BookText"/>
        <w:rPr/>
      </w:pPr>
      <w:r>
        <w:rPr>
          <w:rFonts w:ascii="Amiri" w:hAnsi="Amiri" w:eastAsia="Amiri" w:cs="Amiri"/>
          <w:color w:val="111111"/>
          <w:sz w:val="28"/>
          <w:sz w:val="28"/>
          <w:szCs w:val="28"/>
          <w:rtl w:val="true"/>
          <w:lang w:bidi="ar-SA"/>
        </w:rPr>
        <w:t xml:space="preserve">في العلل و المحاسن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مسائل اليهودي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يصوم شهر رمضان احتسابا إلا أوجب اللّه له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يذوب الحرام في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قد كفّر خطيئة أبيه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يهون عليه سكرات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من الجوع و العطش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الجنة و براءة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يطعمه من ثمرات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السياق روايات كثيرة من الفريقين، و اقتضاء الصوم لهذه الأمور إذا كان للّه تعالى مع شرائطه المقررة في الشريعة مما لا ريب فيه، لأنّه رياضة نفسانية و يزيل الشهوات الحيوانية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ترتب هذه الأمور عليه في بعض النفوس من قبيل ترتب المعلول على 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تحقق السنخية بين الصوم و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القدسي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لي و أنا أجزي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الصوم للّه تعالى فلأنّه أمر قلبي ليس من فعل الجوارح فلا يطّلع عليه غيره تعالى، فيكون الخلوص فيه أكثر من سائر العبادات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اجزي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كناية عن كمال الجزاء و عدم حصر له و عدم </w:t>
      </w:r>
    </w:p>
    <w:p>
      <w:pPr>
        <w:pStyle w:val="BookText"/>
        <w:rPr/>
      </w:pPr>
      <w:r>
        <w:rPr>
          <w:rFonts w:ascii="Amiri" w:hAnsi="Amiri" w:eastAsia="Amiri" w:cs="Amiri"/>
          <w:color w:val="111111"/>
          <w:sz w:val="28"/>
          <w:sz w:val="28"/>
          <w:szCs w:val="28"/>
          <w:rtl w:val="true"/>
          <w:lang w:bidi="ar-SA"/>
        </w:rPr>
        <w:t>اطلاع أحد عليه، فيكون المقام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إذا قرئ بصيغة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قرئ بصيغة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تعالى بذاته الأقدس يكون جزاء لهذا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كناية عن قرب الصائم إلى ربه تعالى بحيث لا يمكن تحديده بحد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العياشي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أَيُّهَا اَلَّذِينَ آمَنُوا كُتِبَ عَلَيْكُمُ اَلصِّيامُ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كلّها يجمع الضلاّل و المنافقين، و كل من أقر بالدعوة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اختصاص لذلك بخصوص الصوم بل يشمل كل من جمع شرائط التكليف، كما في سائر التكاليف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العياشي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كُتِبَ عَلَيْكُمُ اَلصِّيامُ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للمؤمنين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يحمل بحسب مراتب القبول لا بحسب أصل التكليف كما في سائر التكاليف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بالمؤمنين طائفة خاصة، و إلا فالحديث يكون مثل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القمي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ما فرض اللّه تعالى الصوم لم يفرضه في شهر رمضان على الأنبياء، و لم يفرضه على الأمم فلما بعث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خصه بفضل شهر رمضان هو و أمته، و كان الصوم قبل أن ينزل شهر رمضان يصوم الناس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 في الفقيه عن حفص بن غياث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الحديثان بظاهرهما مخالفان للآية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مخالفان للروايات الدالة على أنّ الصيام كان مكتوبا على الأنبياء السابقين و أممهم، و أنّ الأنبياء كانوا يصومون شهر رمضان</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حملهما على أنّ التفضيل بالنسبة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w:t>
      </w:r>
    </w:p>
    <w:p>
      <w:pPr>
        <w:pStyle w:val="BookText"/>
        <w:rPr/>
      </w:pPr>
      <w:r>
        <w:rPr>
          <w:rFonts w:ascii="Amiri" w:hAnsi="Amiri" w:eastAsia="Amiri" w:cs="Amiri"/>
          <w:color w:val="111111"/>
          <w:sz w:val="28"/>
          <w:sz w:val="28"/>
          <w:szCs w:val="28"/>
          <w:rtl w:val="true"/>
          <w:lang w:bidi="ar-SA"/>
        </w:rPr>
        <w:t>إيجابه في شهر رمضان خاصة دون سائر الأمم فإنّ صوم الأنبياء في هذا الشهر كان أعم من الإيجاب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بعث يصوم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يفطر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يصوم، ثم ترك ذلك و صام يوما و أفطر يوما، و هو صوم داوود، ثم ترك ذلك و صام الثلاثة الأيام الغر، ثم ترك ذلك و فرقها في كل عشرة خميسين بينهما أربعاء، فقبض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وارد في صوم 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أيضا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صوم السّفر و المرض فإنّ العامة قد اختلفت في ذلك،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صام و إن شاء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نحن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 في الحالين جميعا، فإن صام في السّفر، أو في حال المرض فعليه القضاء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عَلى سَفَرٍ فَعِدَّةٌ مِنْ أَيّامٍ 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عليه روايات متواترة عندنا، و إجماع الإمامية و قد تقدم عدم صلاحية ما ذكروه لثبوت الصّوم في الحالتين أو التخيير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العياشي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في السّفر تطوّعا و لا فريضة يكذبون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فَمَنْ كانَ مِنْكُمْ مَرِيضاً أَوْ عَلى سَفَرٍ فَعِدَّةٌ مِنْ أَيّامٍ أُخَرَ بكراع الغميم عند صلاة الفجر،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بإناء فشرب و أمر الناس أن يفطروا،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توجه النهار و لو صمنا يومنا هذا، فسماهم رسول اللّه العصاة، فلم يزالوا يسمون بذلك الاسم حتى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روايات أخرى قريبة منها عن طرق العامة أيضا</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تفسير العياشي أيضا عن الصباح بن سيابة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 أبي يعفور أمرني أن أسألك عن مسائل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p>
    <w:p>
      <w:pPr>
        <w:pStyle w:val="BookText"/>
        <w:rPr/>
      </w:pPr>
      <w:r>
        <w:rPr>
          <w:rFonts w:ascii="Amiri" w:hAnsi="Amiri" w:eastAsia="Amiri" w:cs="Amiri"/>
          <w:color w:val="111111"/>
          <w:sz w:val="28"/>
          <w:sz w:val="28"/>
          <w:szCs w:val="28"/>
          <w:rtl w:val="true"/>
          <w:lang w:bidi="ar-SA"/>
        </w:rPr>
        <w:t>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شهر رمضان و أنا في منزلي أ لي أن أسافر؟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مِنْكُمُ اَلشَّهْرَ فَلْيَصُمْهُ فمن دخل عليه شهر رمضان و هو في أهله فليس له أن يسافر إلا لحج أو عمرة أو طلب مال يخاف 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حمله على الكراهة جمعا بينه و بين الأخبار الدالة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العياشي 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حدّ المرض الذي يجب على صاحبه فيه الإفطار؟ كما يجب عليه في السّفر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كانَ مَرِيضاً أَوْ عَلى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مؤتمن عليه، مفوّض إليه، فإن وجد ضعفا فليفطر و إن وجد قوة فليصم كان المريض على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روايات أخر شارحة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حد المرض الذي يفطر فيه الرجل و يدع الصلاة من قيام؟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على نفسه بصيرة و هو أعلم بما يطيقه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مثل هذه الروايات أنّ موضوعات الأحكام موكولة إلى العرف ما لم يحدها الشارع بحد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اَلَّذِينَ يُطِيقُونَهُ فِدْيَةٌ طَعامُ مِسْكِينٍ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الكبير و الذي يأخذه العطاش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الفقيه عن ابن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اَلَّذِينَ يُطِيقُونَهُ فِدْيَةٌ طَعامُ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كانوا يطيقون الصوم، ثم أصابهم كبر، أو عطاش، أو شبه ذلك فعليهم لكل يوم مد</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قرينة على ما ذكرنا سابقا من أنّ المراد بالقدرة على الصوم القدرة المتعارفة لا القدرة العقلية</w:t>
      </w:r>
      <w:r>
        <w:rPr>
          <w:rFonts w:eastAsia="Amiri" w:cs="Amiri" w:ascii="Amiri" w:hAnsi="Amiri"/>
          <w:color w:val="111111"/>
          <w:sz w:val="28"/>
          <w:szCs w:val="28"/>
          <w:rtl w:val="true"/>
          <w:lang w:bidi="ar-SA"/>
        </w:rPr>
        <w:t xml:space="preserve">. </w:t>
      </w:r>
      <w:bookmarkStart w:id="35" w:name="pg15371_171934"/>
    </w:p>
    <w:p>
      <w:pPr>
        <w:pStyle w:val="Heading5"/>
        <w:numPr>
          <w:ilvl w:val="4"/>
          <w:numId w:val="1"/>
        </w:numPr>
        <w:rPr/>
      </w:pPr>
      <w:bookmarkStart w:id="36" w:name="__RefHeading___Toc5934710_2142443653"/>
      <w:bookmarkStart w:id="37" w:name="_Toc13"/>
      <w:bookmarkEnd w:id="35"/>
      <w:bookmarkEnd w:id="36"/>
      <w:r>
        <w:rPr>
          <w:rtl w:val="true"/>
        </w:rPr>
        <w:t>بحث تاريخي</w:t>
      </w:r>
      <w:bookmarkEnd w:id="37"/>
    </w:p>
    <w:p>
      <w:pPr>
        <w:pStyle w:val="BookText"/>
        <w:rPr/>
      </w:pPr>
      <w:r>
        <w:rPr>
          <w:rFonts w:ascii="Amiri" w:hAnsi="Amiri" w:eastAsia="Amiri" w:cs="Amiri"/>
          <w:color w:val="111111"/>
          <w:sz w:val="28"/>
          <w:sz w:val="28"/>
          <w:szCs w:val="28"/>
          <w:rtl w:val="true"/>
          <w:lang w:bidi="ar-SA"/>
        </w:rPr>
        <w:t>تقدم أنّ الصوم من أهمّ الوسائل التي يلتمس بها العبد التقرب إلى خالقه، و أعظم السبل في تحلية النفس بالفضائل و تخليتها عن الرذائل و أنّه أول ما يمكن أن يصدر من الحبيب في لقاء حبيبه بالتنزه عما تشتهيه النفس من المستلذات، فهو من الخير الذي أمرنا اللّه تعالى بالاستباق إليه و لأجل ذلك و غيره مما هو كثير كتبه اللّه على الأمم السابقة، بل هو محبوب لدى جميع الأمم حتى الوثنية منها فلم يخل منه دين من الأديان سواء السماوية منها أم الوضعية، فقد يظهر من بعض الروايات أنّ المجوس كان لهم صوم، و أنّ الصيامية نحلة منهم تجردوا للعبادة و أمسكوا عن الطيبات من الرزق، و عن النكاح و الذبح على ما هو المقرر عندهم و توجهوا في عبادتهم للنيران</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اليهود فالصوم عندهم هو الإمساك عن الأكل و الشرب و لم يفرض عليهم إلا صوم يوم واحد، كما ورد في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اللاويين </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اليهود يصومون بعد ذلك أياما في مناسبات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في ذلك اليوم يلبسون المسوح، و ينثرون الرماد على رؤوسهم، و يصرخون و يتضرعون و يتركون أيديهم غير مغسولة إلى غير ذلك من العقائد التي كانت عندهم في الصوم، و كان اليوم هو يوم التكفير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العاشر من الشهر السابع، كما في سفر اللاويين، و فيه يحاول اليهودي التشبه بالملاك، و هذا اليوم يسبق بتسعة أيام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يطهرون خلالها تطهيرا يكفل لهم النقاء في خلال العام القادم، و الصوم عندهم يكون من </w:t>
      </w:r>
    </w:p>
    <w:p>
      <w:pPr>
        <w:pStyle w:val="BookText"/>
        <w:rPr/>
      </w:pPr>
      <w:r>
        <w:rPr>
          <w:rFonts w:ascii="Amiri" w:hAnsi="Amiri" w:eastAsia="Amiri" w:cs="Amiri"/>
          <w:color w:val="111111"/>
          <w:sz w:val="28"/>
          <w:sz w:val="28"/>
          <w:szCs w:val="28"/>
          <w:rtl w:val="true"/>
          <w:lang w:bidi="ar-SA"/>
        </w:rPr>
        <w:t>غروب الشمس إلى مساء اليوم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ذلك يصومون تذكارا للرزايا التي وردت عليهم فخصصوا أربعة أيام للصوم حزنا بعد خراب الهيكل الأول، و هي اليوم التاسع من الشهر الرابع من كل سنة، و هو يوم استيلاء الكلدان على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العاشر من الشهر الخامس، و هو يوم احتراق الهيكل 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الثالث من الشهر السابع، و هو يوم استباحة نبوخذ نصّر لاورشليم قتلا و نهبا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العاشر من الشهر العاشر، و هو يوم ابتداء حصار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مذاهبهم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متفقون على وجوب الصوم في الجملة فقد ورد في 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متى صمتم فلا تكونوا عابسين كالمرائين، فإنّهم يغيرون وجوههم لكي يظهروا للناس صائمين، الحق أقول لكم إنّهم قد استوفوا أجرهم، و أما أنت فمتى صمت فادهن رأسك و اغسل وجهك لكي لا تظهر للناس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 إلى السيد المسيح أنّه صام أربعين يوما بلياليها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الصوم عندهم مفروض في أزمنة معينة خاصة و إن اختلفوا في قواعده فإنّه عند أكثرهم الانقطاع عن المأكل من نصف الليل إلى الظهر، فالكاثوليك منهم الصيام عندهم كثير و شديد، و هو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عن الطعام و الشراب يومهم و ليلهم و لا يأكلون إلا قرب المساء، و إذا أفطروا لا يشربون خمرا، و لا يتأنقون في المأكل، و الفرض عندهم هو الصوم الكبير السابق لعيد الفصح و ما سواه فهو نفل، و هو كثير كصوم يوم الأربعاء تذكارا للحكم على السيد المسيح و يوم الجمعة يوم صلبه، و كذا صوم الأيام الأربعة السابقة للميلاد و عيد انتقال العذراء، و عيد جميع القديسين، هذا ما كان عليه الكاثوليك أول الأمر و لكن جرت تغييرات في فروض الصوم حتى صار صوم كثير من الأيام السابقة فرضا، و من ذلك وجوب الصوم و الانقطاع عن اللحم يوم الجمعة ما لم يقع يوم عيد، و أضيف إليه يوم السبت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صوم البارامون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الاستعداد للاحتفال بالأعياد الكبرى</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الروم الآثوذكس فأيام الصيام عندهم أكثر، و قوانينهم أشد، و أهمها </w:t>
      </w:r>
    </w:p>
    <w:p>
      <w:pPr>
        <w:pStyle w:val="BookText"/>
        <w:rPr/>
      </w:pPr>
      <w:r>
        <w:rPr>
          <w:rFonts w:ascii="Amiri" w:hAnsi="Amiri" w:eastAsia="Amiri" w:cs="Amiri"/>
          <w:color w:val="111111"/>
          <w:sz w:val="28"/>
          <w:sz w:val="28"/>
          <w:szCs w:val="28"/>
          <w:rtl w:val="true"/>
          <w:lang w:bidi="ar-SA"/>
        </w:rPr>
        <w:t>أربعة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السابق لعيد الفصح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العنصرة إلى آخر حزيران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يوما قبل انتقال العذراء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يوما قبل الميلاد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الأرمن و القبط و النساطرة فهم أشد الملل النصرانية في الصوم و أكثرها صوما، و هو عندهم إجباري لا يجري فيه من التساهل ما يجري عند غيرهم، فإنّ الأرمن يصومون الأربعاء و الجمعة من كل أسبوع إلا ما وقع منهما بين الفصح و الصعود، و لهم أيضا عشرة أسابيع يصومونها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إنّ الصّوم عندهم يذهب بنصف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البروتستانت فالصوم عندهم سنة حسنة لا فرض واجب، و هو عندهم الإمساك عن الطعام مطلقا بخلاف سائر الطوائف المسيحية فإنّ الصوم عندهم الانقطاع عن بعض المآكل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الصوم عند المسلمين هو الإمساك عن الأكل و الشرب و غيرهما من طلوع الفجر إلى غروب الشمس، و فيه من الشروط و الآداب و الأحكام ما لم يكن لغيرهم، و لذا يفسده عندهم ما لا يفسده عند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الفرض عندهم هو شهر رمضان، و غيره نفل يعم السنة إلا ما كان محرما كصوم يومي العيدين، و له أحكام كثيرة عندهم فلتراجع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الصوم عند غير الأديان الإلهية، فالمصريون القدماء كانوا يصومون تعبدا لا يزيس و اليونان لذيميتيز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آلهة الزراعة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أراد أحدهم أن ينخرط في زمرة المطلعين على أسرار كيبلي استعد لذلك بصوم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الرومان فقد كانوا أكثر صوما من اليونان، و لهم أيام معلومة يصومونها كل عام تعبدا لزفس و سيريس، و إن ألمّت بهم حادثة صاموا استعطافا لمعبوداتهم</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الهنود فقد فاقوا جميع الأمم بالصيام حتى إنّهم يقضون أياما لا يأكلون و لا يشربون و يألفونه صغارا فلا يوهن قواهم كثرته كبارا</w:t>
      </w:r>
      <w:r>
        <w:rPr>
          <w:rFonts w:eastAsia="Amiri" w:cs="Amiri" w:ascii="Amiri" w:hAnsi="Amiri"/>
          <w:color w:val="111111"/>
          <w:sz w:val="28"/>
          <w:szCs w:val="28"/>
          <w:rtl w:val="true"/>
          <w:lang w:bidi="ar-SA"/>
        </w:rPr>
        <w:t xml:space="preserve">. </w:t>
      </w:r>
      <w:bookmarkStart w:id="38" w:name="pg15371_171937"/>
    </w:p>
    <w:p>
      <w:pPr>
        <w:pStyle w:val="Heading3"/>
        <w:numPr>
          <w:ilvl w:val="2"/>
          <w:numId w:val="1"/>
        </w:numPr>
        <w:rPr/>
      </w:pPr>
      <w:bookmarkStart w:id="39" w:name="__RefHeading___Toc5934712_2142443653"/>
      <w:bookmarkStart w:id="40" w:name="_Toc14"/>
      <w:bookmarkEnd w:id="38"/>
      <w:bookmarkEnd w:id="39"/>
      <w:r>
        <w:rPr>
          <w:rtl w:val="true"/>
        </w:rPr>
        <w:t>شَهْرُ رَمَضانَ اَلَّذِي أُنْزِلَ فِيهِ اَلْقُرْآنُ هُدىً لِلنّاسِ وَ بَيِّناتٍ مِنَ اَلْهُدى وَ اَلْفُرْقانِ فَمَنْ شَهِدَ مِنْكُمُ اَلشَّهْرَ فَلْيَصُمْهُ</w:t>
      </w:r>
      <w:r>
        <w:rPr>
          <w:rtl w:val="true"/>
        </w:rPr>
        <w:t>.......</w:t>
      </w:r>
      <w:bookmarkEnd w:id="40"/>
    </w:p>
    <w:p>
      <w:pPr>
        <w:pStyle w:val="Heading4"/>
        <w:numPr>
          <w:ilvl w:val="3"/>
          <w:numId w:val="1"/>
        </w:numPr>
        <w:rPr/>
      </w:pPr>
      <w:bookmarkStart w:id="41" w:name="__RefHeading___Toc5934714_2142443653"/>
      <w:bookmarkStart w:id="42" w:name="_Toc15"/>
      <w:bookmarkEnd w:id="41"/>
      <w:r>
        <w:rPr>
          <w:rtl w:val="true"/>
        </w:rPr>
        <w:t>اشارة</w:t>
      </w:r>
      <w:bookmarkEnd w:id="42"/>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 رَمَضانَ اَلَّذِي أُنْزِلَ فِيهِ اَلْقُرْآنُ هُدىً لِلنّاسِ وَ بَيِّناتٍ مِنَ اَلْهُدى وَ اَلْفُرْقانِ فَمَنْ شَهِدَ مِنْكُمُ اَلشَّهْرَ فَلْيَصُمْهُ وَ مَنْ كانَ مَرِيضاً أَوْ عَلى سَفَرٍ فَعِدَّةٌ مِنْ أَيّامٍ أُخَرَ يُرِيدُ اَللّهُ بِكُمُ اَلْيُسْرَ وَ لا يُرِيدُ بِكُمُ اَلْعُسْرَ وَ لِتُكْمِلُوا اَلْعِدَّةَ وَ لِتُكَبِّرُوا اَللّهَ عَلى ما هَداكُمْ وَ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مرتبطة بعضها مع بعض ذات نسق منظّم و أدب رفيع و أسلوب رائق في بيان حكم إلهيّ ألقاه عز و جل متدرّجا ليأنس به الطبع، فبيّن سبحانه مدّة الصيام و أنّها قليلة و لكنّها عظيمة بسبب نزول القرآن الفاصل بين الحق و الباطل فيها، و وضع الصيام عن المرضى و المسافرين و قد أخبر سبحانه و تعالى أنّه يريد اليسر للإنسان في تكاليفه و لم ينزّل الأحكام الشرعية لتعسيره ثم بيّن بعض الغايات لهذا التكليف العظيم</w:t>
      </w:r>
      <w:r>
        <w:rPr>
          <w:rFonts w:eastAsia="Amiri" w:cs="Amiri" w:ascii="Amiri" w:hAnsi="Amiri"/>
          <w:color w:val="111111"/>
          <w:sz w:val="28"/>
          <w:szCs w:val="28"/>
          <w:rtl w:val="true"/>
          <w:lang w:bidi="ar-SA"/>
        </w:rPr>
        <w:t xml:space="preserve">. </w:t>
      </w:r>
      <w:bookmarkStart w:id="43" w:name="pg15371_171938"/>
    </w:p>
    <w:p>
      <w:pPr>
        <w:pStyle w:val="Heading4"/>
        <w:numPr>
          <w:ilvl w:val="3"/>
          <w:numId w:val="1"/>
        </w:numPr>
        <w:rPr/>
      </w:pPr>
      <w:bookmarkStart w:id="44" w:name="__RefHeading___Toc5934716_2142443653"/>
      <w:bookmarkStart w:id="45" w:name="_Toc16"/>
      <w:bookmarkEnd w:id="43"/>
      <w:bookmarkEnd w:id="44"/>
      <w:r>
        <w:rPr>
          <w:rtl w:val="true"/>
        </w:rPr>
        <w:t>التفسير</w:t>
      </w:r>
      <w:bookmarkEnd w:id="45"/>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مستأنفة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للأيام المعدودات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على الابتداء، و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الظهور، و سمي الشهر شهرا لظهوره، و هو جزء من اثني عشر جزء التي تحصل من دوران الأرض حول الشمس سواء عدت بالأهلة أو بغيرها، و جمعه في القلة أشهر، و في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القرآن الكريم مفردا و جمعا في موارد كثيرة،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تُحِلُّوا شَعائِرَ اَللّهِ وَ لاَ اَلشَّهْرَ اَلْحَرامَ وَ لاَ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تحديد الزمان بالأشهر قديم جدا يأتي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اَلْأَهِلَّةِ قُلْ هِيَ مَواقِيتُ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ذلك</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رمضان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شدة وقع الشمس على الرمل و غيره، و يقال رمض الصائم يرمض إذا حرّ جوفه من شدة العطش، و الرمضاء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الحجارة الحارة، و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الأوّابين إذا رمضت الفصال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نافلة الظهر هو أن تحمى الرمضاء فتبرك الفصال من شدة </w:t>
      </w:r>
    </w:p>
    <w:p>
      <w:pPr>
        <w:pStyle w:val="BookText"/>
        <w:rPr/>
      </w:pPr>
      <w:r>
        <w:rPr>
          <w:rFonts w:ascii="IRNazanin" w:hAnsi="IRNazanin" w:eastAsia="IRNazanin"/>
          <w:color w:val="111111"/>
          <w:sz w:val="28"/>
          <w:sz w:val="28"/>
          <w:szCs w:val="28"/>
          <w:rtl w:val="true"/>
          <w:lang w:bidi="fa-IR"/>
        </w:rPr>
        <w:t>حرها و إحراقها أخفافها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جمع من اللغويين أنّ هيئة 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الأول 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يراعى فيها الاضطراب و الحركة في الجملة، كالخفقان و اللّمعان، و السّيلان و نحوهما، و قد ادعى الكلية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 هذا الشهر بهذا الاسم، لأنّ حدوث هذه التسمية كان في شدة الحر، فإنّهم لما نقلوا أسماء الشهور عن اللغة القديمة عدوها بالأزمنة التي وقعت فيها، أو لأنّه يحرق الذنوب و يسقطها عن الصائمين</w:t>
      </w:r>
    </w:p>
    <w:p>
      <w:pPr>
        <w:pStyle w:val="BookText"/>
        <w:rPr/>
      </w:pPr>
      <w:r>
        <w:rPr>
          <w:rFonts w:ascii="Amiri" w:hAnsi="Amiri" w:eastAsia="Amiri" w:cs="Amiri"/>
          <w:color w:val="111111"/>
          <w:sz w:val="28"/>
          <w:sz w:val="28"/>
          <w:szCs w:val="28"/>
          <w:rtl w:val="true"/>
          <w:lang w:bidi="ar-SA"/>
        </w:rPr>
        <w:t xml:space="preserve">فعن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 رمضان لأنّه يرمض ذنوب 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إنّه مأخوذ من الرمضاء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مطر يأتي قبل الخريف يطهّر وجه الأرض عن الغبار، كما نقل عن الخليل، فكذلك شهر رمضان يطهّر قلوب هذه الأمة عن الخطايا و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ممنوع من الصرف للتعريف، و النون الزائدة، و لم ترد هذه المادة في القرآن الكريم إلا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الأخبار أنّ رمضان اسم من أسماء اللّه تعالى</w:t>
      </w:r>
    </w:p>
    <w:p>
      <w:pPr>
        <w:pStyle w:val="BookText"/>
        <w:rPr/>
      </w:pPr>
      <w:r>
        <w:rPr>
          <w:rFonts w:ascii="Amiri" w:hAnsi="Amiri" w:eastAsia="Amiri" w:cs="Amiri"/>
          <w:color w:val="111111"/>
          <w:sz w:val="28"/>
          <w:sz w:val="28"/>
          <w:szCs w:val="28"/>
          <w:rtl w:val="true"/>
          <w:lang w:bidi="ar-SA"/>
        </w:rPr>
        <w:t xml:space="preserve">فعن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جاء رمضان و ذهب رمضان، فإنّ رمضان اسم من أسماء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كما 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الوجه فيه أنّه عز و جل يسقط ذنوب عباده و يغفر لمن يشاء، و يشهد له ما في بعض الآثار أنّه شهر اللّه تعالى، و لذا من الأدب أن لا يفرد في الكلام،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و لكن وقع التعبير به مفردا في بعض الأخبار، لبيان أصل الجواز، و لم أظفر في الدعوات المأثورة أنّه اطلق عليه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تفحصت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أُنْزِلَ فِيهِ اَلْقُرْآنُ </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لحكمة تخصيص هذا الشهر بالصوم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يأتي بمعنى الجمع، و سمي كتاب اللّه به، لأنّه جمع فيه المعارف و الأحكام، و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علم للكتاب المنزل على رسول اللّه خاتم النبيين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جمع فيه المعارف الإلهية و الأحكام الشرعية و العلوم المتعالية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هذا اللفظ في القرآن فيما يزيد على خمسين موردا كلّها مقرونة بالتجليل و التعظيم، و له أسماء كثيرة للقاعدة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ازداد المعنى بهاء و كمالا ازدادت ألفاظه جمالا و جلالا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المهيمن على جميع الكتب السماوية، و المشتمل على أسرار يصعب على الأذهان فهمها، و لا يمكن الإحاطة بها إلا نزرا يسيرا ممن شملتهم عناية اللّه تعالى، فعلّمهم ما لم يمكن دركه بغير إفاضة منه عز و جل مع اعترافهم بالقصور، و التواضع أمام عظمته، فإنّ درك حقيقة الوحي يختص بالموحي، و أمين الوحي و الموحى إليه، و هي من الأسرار التي لا يتقدمهم فيها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الانحطاط من العلوّ في جميع مشتقاتها سواء كان ذلك حقيقيا أو اعتباريا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التنزيل فقد لوحظ فيه التفرق بخلاف الإنزال فإنّه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للتنزيل و الإنزال مراتب مختلفة و غايات متعددة يتعددان بتعددهما و يختلفان باختلافهما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من مرتبة العلم الأزلي إلى مرتبة فعله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جملة على أقدس قلب و أصفاه في الممكنات، و هو قلب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كشهاب برق إلهي يبرق على شمس الحقيقة ليزيدها بهجة و جلالا، و لمعة و إجلالا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متفرقا ليقرأه على مكث، و سيأتي في المبحث الآتي ما يتعلق بنزول القرآن</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تدل على أنّ القرآن الكريم نزل في شهر رمضان إلا أنّها لم تعيّن في أيّ وقت منه، و لكن ورد في آية أخرى أنّه في ليلة مباركة،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أنّها ليلة القدر،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الأخيرة تكون مبينة للآيات السابقة، فلا منافاة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تشرف هذا الشهر بنزول القرآن فيه، و لذا اختص بالصيام و لا يعقل شرف فوق شرف كتاب اللّه عز و جل، و إن كان هذا الشهر مقدس من القديم و كان الصوم فيه عبادة قديمة، و قد ورد في الأخبار بأنّ الكتب السماوية من صحف إبراهيم، و التوراة، و زبور داوود، و الإنجيل، و القرآن نزلت في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تقدر جميع الأمور بكليّاتها و جزئياتها،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القضاء المبرم الذي لا تغيير فيه و لا تبديل، و يأتي في المحلّ المناسب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الدلالة بلطف، و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الإعطاء، ففي الإعطاء و البذل تسمى هدية، و في الدلالة هداية، و قد ذكرت هذه المادة بجميع مشتقاتها في القرآن الكريم في ما يزيد على ثلاثمائة مورد، و في جميع استعمالاتها مقرونة بالشرف و التعظيم، إلا 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فَاهْدُوهُمْ إِلى صِراطِ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هَدَيْناهُ اَلنَّجْدَيْنِ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الاستعمال بداعي التهكم لا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المعروف بين الأدباء أنّ الهداية إن تعدت إلى المفعول الثاني بنفسها كانت بمعنى الإيصال إلى المطلوب، و إن تعدت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 أو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بمعنى إراءة الطريق، و هذا من إحدى القرائن التي يجدها المتتبع في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بمعنى الإيصال إلى المطلوب بالنسبة إلى اللّه عز و جل فهو غير متناه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المطلوب لا حد له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استعداد من يهدى له مراتب متناهية، لفرض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بمعنى إراءة الطريق فهي كثيرة، و للمجاهدات و الرياضات الشرعية دخل كثير في الهدايتين،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يتعلق بهذه المادة في أول سورة البقرة فراجع</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لفظ الناس قد ذكر في القرآن في ما يقرب من مأتين و خمسين آية، </w:t>
      </w:r>
    </w:p>
    <w:p>
      <w:pPr>
        <w:pStyle w:val="BookText"/>
        <w:rPr/>
      </w:pPr>
      <w:r>
        <w:rPr>
          <w:rFonts w:ascii="Amiri" w:hAnsi="Amiri" w:eastAsia="Amiri" w:cs="Amiri"/>
          <w:color w:val="111111"/>
          <w:sz w:val="28"/>
          <w:sz w:val="28"/>
          <w:szCs w:val="28"/>
          <w:rtl w:val="true"/>
          <w:lang w:bidi="ar-SA"/>
        </w:rPr>
        <w:t>و أصل معناه من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اسم جنس له أنواع كثيرة تعرف بالقرائن المحفوفة بالكلام و مع عدمها يرجع إلى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أنزل في شهر رمضان لهداية الناس إلى الصراط المستقيم بحسب اختيارهم، و لا معنى للهداية الجبرية و إن كانت مقدورة للّه تعالى،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 يَشاءُ اَللّهُ لَهَدَى اَلنّاسَ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عنايته الأزلية اقتضت أن تكون اختيارية لأنّ الكمال في الهداية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بَيِّناتٍ مِنَ اَلْهُدى وَ اَلْفُرْقانِ البينات جمع البينة، و هي الدلالة الواضحة الكافية عقلا لإتمام الحجة،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 يَحْيى مَنْ حَيَّ عَنْ 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يفرق بين الحق و الباطل، و هو كثير مثل الكتب السماوية،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آتَيْنا مُوسَى اَلْكِتابَ وَ اَلْفُرْقانَ لَعَلَّكُمْ 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الزمان الذي يغلب فيه الحق على الباطل،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عَلى عَبْدِنا يَوْمَ اَلْفُرْقانِ يَوْمَ اِلْتَقَى اَلْجَمْعانِ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المكان الذي يقضى فيه بالحق و يعمل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المعاجز الصادرة من الأنبياء فرقان، كما أنّ السنة المقدسة فرقان، و العقل الداعي إلى عبادة الرحمن و اكتساب الجنان فرقان، و العالم الذي يعمل بعلمه 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يضاف إليه تعالى فرقان مقابل ما يضاف إلى الشيطان</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القرآن أجلى تلك المظاهر بل هي منطوية في القرآن فهو قرآن بوجوده الجمعي، و فرقان بوجوده التفصيلي، و لا يختص الفرقان بالتفرق الحسي و بحسب المدارك الظاهرية، بل يشمل التفرق بحسب جميع المدارك،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التقديرات الإلهية و جميع مراتب قضائه عز و جل من الفرقان،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الفرقان المحكم الواجب العمل، و القرآن جملة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بيان بعض المراتب، و إلا فالقرآن بجميع آياته فرقان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ذكر سبحانه و تعالى في المقام ثلاث خصال للقرآن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أنّه هدى للناس، و هذه خصلة من لوازم ذات القرآن، بل جميع الكتب السماوية، و اشتماله على البينات الواضحة لكل فرد، و الفرقان بين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لكل حق حقيقة، و على كل حقيقة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مقابل كل حقيقة باطل، و شأن الكتب السماوية و الأنبياء و من يحذو حذوهم علما و عملا تمييز الحق عن الباطل، و عرضه على عقول الناس، كل ذلك على حسب التدرج و التأنّي، كما هو سنته تعالى في أصل الإيجاد، أو في جهات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الشهود بمعنى الحضور، سواء كان بالبصر أو البصيرة، أو الواقع فالكل شهود، و هو من الصفات ذات الإضافة، فكما أنّ الشاهد يشهد المشهود فهو أيضا حاضر لدى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يمكن أن يكون المراد بالشهود الحضور مقابل الغيبة و السّفر، و يعضده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المراد الأعم منه و من استجماع شرائط صحة الصوم، و يعضده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مَرِيضاً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مَرِيضاً أَوْ عَلى سَفَرٍ فَعِدَّةٌ مِنْ أَيّامٍ 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المعدودة، أي عليه صوم أيام أخر مثل الأيام التي فاتته من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التفصيل بين حكم الحاضر و حكم المسافر في شهر رمضان و إثبات وقتين لهما يستفاد أنّه لا رجحان لصوم المسافر في شهر رمضان، و يدل عليه ما يأتي من قوله تعالى، و إلا لما كان لهذا التأكيد و التمييز بين الموضوعين و الحكمين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الوجدانيات لكل ذي شعور، لأنّ من لوازم الحياة التحرك بالإرادة، و اشتقاقها من ورد</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جمع من المفسرين و غيرهم أنّها بمعنى الطلب، و لا كلية فيه كما </w:t>
      </w:r>
    </w:p>
    <w:p>
      <w:pPr>
        <w:pStyle w:val="BookText"/>
        <w:rPr/>
      </w:pPr>
      <w:r>
        <w:rPr>
          <w:rFonts w:ascii="Amiri" w:hAnsi="Amiri" w:eastAsia="Amiri" w:cs="Amiri"/>
          <w:color w:val="111111"/>
          <w:sz w:val="28"/>
          <w:sz w:val="28"/>
          <w:szCs w:val="28"/>
          <w:rtl w:val="true"/>
          <w:lang w:bidi="ar-SA"/>
        </w:rPr>
        <w:t xml:space="preserve">أثبتناه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الإرادة من اللّه جل شأنه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أراد في كلّ ما شرعه من الأحكام اليسر النوعي، و منه إفطار المريض و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التعبير من التحريض و الترغيب ما لا يخفى، سواء في الترخيص أم في العزيمة،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يحب أن يؤتى برخصه كما يحب أن يؤتى بعزائمه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 الآية المباركة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أَنْ يُخَفِّفَ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يُرِيدُ بِكُمُ اَلْعُسْرَ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يريد العسر في تشريعه الأحكام، و منها الصيام أداء و قضاء، و يستفاد منه أنّ الصوم في السفر غير مراد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لِتُكَبِّرُوا اَللّهَ عَلى ما هَداكُمْ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لتعظموا اللّه تعالى على هدايتكم إلى الدين و شرائعه المقدسة لا سيما الصيام، فإنّ فيه إصلاح النفوس و تكميلها، و هذه الغاية من أعلى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روايات تدل على أنّ هذا التكبير وارد في آداب ليلة الفطر إلى أربع صلوات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ذكر بعض المصاديق لكلّ ما يكبّر العبد ربه العظيم، و إن كان ما يصدر من العبد لا يبلغ ما أنعم عليه ربه الرحيم، إذ لا وجه لنسبة المتناهي لغير المتناهي،</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 أعمال أقابل بها نعمك و إنّي لأرجو أن تستغرق ذنوبي في كرمك كما أستغرق أعمالي في نعمك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لَعَلَّكُمْ تَشْكُرُونَ </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تشكرون اللّه على نعمه عليكم كلّها و منها الصيام، و في 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 للأعمال و المجاهدات دخل في قوة اختيار العبد للشكر</w:t>
      </w:r>
      <w:r>
        <w:rPr>
          <w:rFonts w:eastAsia="Amiri" w:cs="Amiri" w:ascii="Amiri" w:hAnsi="Amiri"/>
          <w:color w:val="111111"/>
          <w:sz w:val="28"/>
          <w:szCs w:val="28"/>
          <w:rtl w:val="true"/>
          <w:lang w:bidi="ar-SA"/>
        </w:rPr>
        <w:t xml:space="preserve">. </w:t>
      </w:r>
      <w:bookmarkStart w:id="46" w:name="pg15371_171945"/>
    </w:p>
    <w:p>
      <w:pPr>
        <w:pStyle w:val="Heading4"/>
        <w:numPr>
          <w:ilvl w:val="3"/>
          <w:numId w:val="1"/>
        </w:numPr>
        <w:rPr/>
      </w:pPr>
      <w:bookmarkStart w:id="47" w:name="__RefHeading___Toc5934718_2142443653"/>
      <w:bookmarkStart w:id="48" w:name="_Toc17"/>
      <w:bookmarkEnd w:id="46"/>
      <w:bookmarkEnd w:id="47"/>
      <w:r>
        <w:rPr>
          <w:rtl w:val="true"/>
        </w:rPr>
        <w:t>بحوث المقام</w:t>
      </w:r>
      <w:bookmarkEnd w:id="48"/>
    </w:p>
    <w:p>
      <w:pPr>
        <w:pStyle w:val="Heading5"/>
        <w:numPr>
          <w:ilvl w:val="4"/>
          <w:numId w:val="1"/>
        </w:numPr>
        <w:rPr/>
      </w:pPr>
      <w:bookmarkStart w:id="49" w:name="__RefHeading___Toc5934720_2142443653"/>
      <w:bookmarkStart w:id="50" w:name="_Toc18"/>
      <w:bookmarkEnd w:id="49"/>
      <w:r>
        <w:rPr>
          <w:rtl w:val="true"/>
        </w:rPr>
        <w:t>بحث أدبي</w:t>
      </w:r>
      <w:bookmarkEnd w:id="50"/>
    </w:p>
    <w:p>
      <w:pPr>
        <w:pStyle w:val="BookText"/>
        <w:rPr/>
      </w:pPr>
      <w:r>
        <w:rPr>
          <w:rFonts w:ascii="Amiri" w:hAnsi="Amiri" w:eastAsia="Amiri" w:cs="Amiri"/>
          <w:color w:val="111111"/>
          <w:sz w:val="28"/>
          <w:sz w:val="28"/>
          <w:szCs w:val="28"/>
          <w:rtl w:val="true"/>
          <w:lang w:bidi="ar-SA"/>
        </w:rPr>
        <w:t xml:space="preserve">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على الابتداء، و الخبر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أُنْزِلَ فِيهِ اَلْقُرْآنُ أو يكون خبرا لمبتدأ محذوف و الصلة صفة له،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عليكم،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منصرف لزيادة النون و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نصب على الحال من القرآن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الأمر، و إذا أفردت كسرت، و أما إذا وصلت بشيء ففيها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و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يوصل بها ثلاثة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فَلْيَصُمْهُ ،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الواو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لْيُوفُوا نُذُورَهُمْ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الشهر منصوب على الظرفية أي حضر فيه</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اللام في وَ لِتُكْمِلُوا للتعليل، و الجملة عطف على سياق الجملة السابقة، 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 xml:space="preserve">. </w:t>
      </w:r>
      <w:bookmarkStart w:id="51" w:name="pg15371_171946"/>
    </w:p>
    <w:p>
      <w:pPr>
        <w:pStyle w:val="Heading5"/>
        <w:numPr>
          <w:ilvl w:val="4"/>
          <w:numId w:val="1"/>
        </w:numPr>
        <w:rPr/>
      </w:pPr>
      <w:bookmarkStart w:id="52" w:name="__RefHeading___Toc5934722_2142443653"/>
      <w:bookmarkStart w:id="53" w:name="_Toc19"/>
      <w:bookmarkEnd w:id="51"/>
      <w:bookmarkEnd w:id="52"/>
      <w:r>
        <w:rPr>
          <w:rtl w:val="true"/>
        </w:rPr>
        <w:t>بحث دلالي</w:t>
      </w:r>
      <w:bookmarkEnd w:id="53"/>
    </w:p>
    <w:p>
      <w:pPr>
        <w:pStyle w:val="BookText"/>
        <w:rPr/>
      </w:pPr>
      <w:r>
        <w:rPr>
          <w:rFonts w:ascii="Amiri" w:hAnsi="Amiri" w:eastAsia="Amiri" w:cs="Amiri"/>
          <w:color w:val="111111"/>
          <w:sz w:val="28"/>
          <w:sz w:val="28"/>
          <w:szCs w:val="28"/>
          <w:rtl w:val="true"/>
          <w:lang w:bidi="ar-SA"/>
        </w:rPr>
        <w:t>تدل الآية الشريفة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تدل على فضل شهر رمضان على سائر الشهور، و ذلك لنزول القرآن الذي هو أشرف الكتب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أعظم تجلّ إلهي أبدي في عالم الإمكان، و فرق بينه و بين تجليه تعالى لموسى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تجلّ جزئي بالجزئية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المفهومية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لفرد واحد من أفراد الإنسان اللائق، و القرآن تجلّ إلهي 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كان في محلّ خاص و هو الجبل، و هذا من قمة العرش الأعلى إلى قرار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الأول كان التجلّي موجبا لصعق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تجلّي القرآن موجب لارتقاء القلوب من حضيض الدنيا إلى عالم الغيب المحيط بها، فيصير المتجلّى له عالما عقليا مضاهيا للعالم العيني</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تجلّي القرآن على قلب نبينا الأقدس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يوجب أن يخر صعقا بل بقي مستقيما باستقامة شروق النور المقدّس الأحدي، و بقي المتجلّي لهم ببقاء النور المحمدي المقتبس من النور الأقدس الأحدي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الجملة المركبة من الشرط و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المناط هو ثبوت الشهر و حضوره حقيقة و ذلك برؤية الهلال، أو تقديرا فيما إذا لم يمكن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يدل على أنّ من حضر شطرا من شهر رمضان لا بد له من الإتمام و لو كان مسافرا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مَرِيضاً أَوْ عَلى سَفَرٍ تأكيد لما ذكره عز و جل من سقوط الصوم عن المريض و المسافر دفعا للشكوك و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السفر مع الظرف دون المرض، لأنّ الثاني من قبيل الوصف بحال الذات، و الأول من قبيل الوصف بحال المتعلق فيصح بذلك اختلاف التعبير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تكملة العدة في شهر رمضان تتحقق بالصيام بين الهلالين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هلال رمضان و هلال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الخفاء فثلاثين يوما</w:t>
      </w:r>
    </w:p>
    <w:p>
      <w:pPr>
        <w:pStyle w:val="BookText"/>
        <w:rPr/>
      </w:pPr>
      <w:r>
        <w:rPr>
          <w:rFonts w:ascii="Amiri" w:hAnsi="Amiri" w:eastAsia="Amiri" w:cs="Amiri"/>
          <w:color w:val="111111"/>
          <w:sz w:val="28"/>
          <w:sz w:val="28"/>
          <w:szCs w:val="28"/>
          <w:rtl w:val="true"/>
          <w:lang w:bidi="ar-SA"/>
        </w:rPr>
        <w:t xml:space="preserve">كما رواه الفريقان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للرؤية و الفطر للرؤية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للرؤية و أفطر للرؤية، فإن خفي عليكم فأتموا الشهر الأول 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بِكُمُ اَلْيُسْرَ وَ لا يُرِيدُ بِكُمُ اَلْعُسْرَ يدل على أنّ الملاحظ اليسر و العسر النوعيان منهما لا الشخصيان فلا يرد عليه أنّنا نرى تخلّف ذلك في الصوم وجدانا، لأنّ الشخص المكلّف إنّما يستفيد من هذه العبادة روحا و جزاء أكثر مما يبذله من الجهد</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 القرآن الكريم قضاء عبادة إلا حكم قضاء شهر رمضان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عَلى سَفَرٍ فَعِدَّةٌ مِنْ 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منه فروع فقهية كثيرة مذكورة في الكتب الفقهية</w:t>
      </w:r>
      <w:r>
        <w:rPr>
          <w:rFonts w:eastAsia="Amiri" w:cs="Amiri" w:ascii="Amiri" w:hAnsi="Amiri"/>
          <w:color w:val="111111"/>
          <w:sz w:val="28"/>
          <w:szCs w:val="28"/>
          <w:rtl w:val="true"/>
          <w:lang w:bidi="ar-SA"/>
        </w:rPr>
        <w:t xml:space="preserve">. </w:t>
      </w:r>
      <w:bookmarkStart w:id="54" w:name="pg15371_171948"/>
    </w:p>
    <w:p>
      <w:pPr>
        <w:pStyle w:val="Heading5"/>
        <w:numPr>
          <w:ilvl w:val="4"/>
          <w:numId w:val="1"/>
        </w:numPr>
        <w:rPr/>
      </w:pPr>
      <w:bookmarkStart w:id="55" w:name="__RefHeading___Toc5934724_2142443653"/>
      <w:bookmarkStart w:id="56" w:name="_Toc20"/>
      <w:bookmarkEnd w:id="54"/>
      <w:bookmarkEnd w:id="55"/>
      <w:r>
        <w:rPr>
          <w:rtl w:val="true"/>
        </w:rPr>
        <w:t>بحث علمي</w:t>
      </w:r>
      <w:bookmarkEnd w:id="56"/>
    </w:p>
    <w:p>
      <w:pPr>
        <w:pStyle w:val="Heading6"/>
        <w:numPr>
          <w:ilvl w:val="5"/>
          <w:numId w:val="1"/>
        </w:numPr>
        <w:rPr/>
      </w:pPr>
      <w:bookmarkStart w:id="57" w:name="__RefHeading___Toc5934726_2142443653"/>
      <w:bookmarkStart w:id="58" w:name="_Toc21"/>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 xml:space="preserve">الآية الشريفة تدل على نزول القرآن الكريم في شهر رمضان، و قد ذكر سبحانه في آيات أخر أنّه كان في ليلة القدر منه، و هي واحدة من الآيات الكثيرة الدالة على نزوله من اللّه تعالى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جميعها تدل على عظمة المنزل و أهميته،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بِالْحَقِّ أَنْزَلْناهُ وَ بِالْحَقِّ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نزول القرآن يقع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النزول و للعلماء و الفلاسفة كلام فيها، و هو مورد البحث عندهم و قد أفردوا لمسألة الوحي كتبا مستقلة، و سيأتي البحث عنه في الموضع المناسب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النزول و أنّه هل نزل جملة واحدة أو نزل متفرّقا أو هما معا؟ و ما يتعلق به من حيث زمان النزول و مكانه و أول 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المقام في هذه الناحية يقع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النزول و التنزيل</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التي وردت في إنزال القرآن الكريم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ورد فيه لفظ النزول الدال على الانحطاط من العلو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ذلك حقيقيا أو اعتباريا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واحدة من دون ملاحظة التفرق و التدرج فيه،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كِتابٌ أَنْزَلْناهُ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أَنْزَلْناهُ إِلَيْكَ مُبارَكٌ لِيَدَّبَّرُوا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آخر ورد فيه لفظ التنزيل الدال على الانحطاط من العلو مع التفرق و التدريج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قُرْآناً فَرَقْناهُ لِتَقْرَأَهُ عَلَى اَلنّاسِ عَلى مُكْثٍ وَ نَزَّلْناهُ تَنْزِيلاً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عَلَيْكَ اَلْقُرْآنَ تَنْزِيلاً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من الآيات الشريفة الدالة على نزول القرآن تدريجا في مجموع مدة بعثة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مدة دعوته البالغة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استعملت هاتان المادتان بالنسبة إلى غير القرآن أيضا، كما ورد في نزول الملائكة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لَأَنْزَلَ 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اَلْمَلائِكَةُ تَنْزِيلاً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بالنسبة إلى المطر النازل من السماء،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مِنَ اَلسَّماءِ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يُنَزِّلُ عَلَيْكُمْ مِنَ اَلسَّماءِ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الوجه في ذلك أنّه يلاحظ تارة المجموع فيستعمل النزول و الإنزال، و أخرى يلاحظ البعض و الأجزاء فيستعمل التنزيل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تعدد النزول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ريب في تعدد نزول القرآن حسب المستفاد من الآيات الشريفة و السنة المقدسة الواصلة إلينا و ما ذكره العلماء في ذلك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أنزل جملة في شهر رمضان إلى البيت المعمور في السماء الدنيا، ثم أنزل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متفرقا ليقرأه على الناس في مجموع مدة الدعوة و قد وردت في ذلك روايات ففي الكافي عن حفص بن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اَلَّذِي أُنْزِلَ فِيهِ اَلْقُرْآنُ و إنّما أنزل في عشرين سنة بين أوله و آخره</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جملة واحدة في شهر رمضان إلى </w:t>
      </w:r>
    </w:p>
    <w:p>
      <w:pPr>
        <w:pStyle w:val="BookText"/>
        <w:rPr/>
      </w:pPr>
      <w:r>
        <w:rPr>
          <w:rFonts w:ascii="Amiri" w:hAnsi="Amiri" w:eastAsia="Amiri" w:cs="Amiri"/>
          <w:color w:val="111111"/>
          <w:sz w:val="28"/>
          <w:sz w:val="28"/>
          <w:szCs w:val="28"/>
          <w:rtl w:val="true"/>
          <w:lang w:bidi="ar-SA"/>
        </w:rPr>
        <w:t>البيت المعمور ثم نزل في طول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قريب منه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ادعي الإجماع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المعمور الوارد في هذه الرواية و السماء الدنيا في رواية أخرى شيء واحد كما يأتي في محله و إن صح الاختلاف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نزوله إلى السماء الدنيا لم يكن فيه أي منة علينا و لا معنى لاتصافه بالهداية و الفرقان و بقائه في السماء الدنيا مدة سنين و هذا مما ينفيه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لِلنّاسِ وَ بَيِّناتٍ مِنَ اَلْهُدى وَ اَلْفُرْقانِ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اتصاف القرآن بالهداية و الفرقان اقتضائي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 أن يهدي من التمس الهداية منه، و أن يكون فرقانا إذا التبس الحق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اتصافه بهما يكون بتتميم إنزاله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ذلك بأنّه لا يمكن إنزاله جملة واحدة و لو إلى السماء الدنيا، لأنّ منه الناسخ و المنسوخ، و منه ما يكون جوابا لسؤال، أو إنكار قول، أو حدوث حادثة، و لا يتأتى ذلك إلا إذا نزل متفرقا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الحوادث المتدرجة الزمانية المتقدمة بعضها على بعض أو المقارنة بعضها مع بعض إنّما تكون بالنسبة إلى سلسلة الزمان المتدرجة في الحوادث المحصورة في الزمان الذي لا ينفك عن التغير و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اللّه تعالى المحيط بما سواه بكل معنى الإحاطة و العالم بالجزئيات قبل حدوثها، فتكون جميع الحوادث المتعاقبة في الزمان عنده شيئا واحدا واقعا في آن واحد و الإشكال إنّما هو بالنسبة إلى الزماني لا بالنسبة إلى المنزّه عن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بنزول القرآن في شهر رمضان هو ابتداء نزوله فيه ثم أنزل بعد ذلك متفرقا في أوقات مختلفة، و القرآن كما يطلق على المجموع يطلق على البعض أيضا</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مخالف لظاهر الآيات المباركة الدالة على نزول القرآن </w:t>
      </w:r>
    </w:p>
    <w:p>
      <w:pPr>
        <w:pStyle w:val="BookText"/>
        <w:rPr/>
      </w:pPr>
      <w:r>
        <w:rPr>
          <w:rFonts w:ascii="Amiri" w:hAnsi="Amiri" w:eastAsia="Amiri" w:cs="Amiri"/>
          <w:color w:val="111111"/>
          <w:sz w:val="28"/>
          <w:sz w:val="28"/>
          <w:szCs w:val="28"/>
          <w:rtl w:val="true"/>
          <w:lang w:bidi="ar-SA"/>
        </w:rPr>
        <w:t xml:space="preserve">بأجمعه في شهر رمضان و في الليلة المباركة منه كما مر، مضافا إلى أنّ بعثة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غير شهر رمضان، و من المستبعد جدا أن لا ينزل في أول البعثة شيء من القرآن الكريم و تخلو مدة منه، مع أنّ المشهور أنّ أول سورة نزلت مصاحبة للبعثة إما سورة العلق، أو سورة المدثر، و فيهما شواهد على أنّهما نزلتا حين البعثة و أمر الرسول بالرسالة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بنزول القرآن في ليلة القدر هو نزول سورة من سوره المشتملة على جلّ معارف القرآن كسورة الحمد، فكأنّ نزولها في ليلة القدر من شهر رمضان هو نزول القرآن بأجمعه، و يصح أن يقال نزل القرآن جملة، و بذلك يمكن الجمع بين نزول القرآن في أول بعثته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نزول القرآن في الليلة المباركة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ما أورد على سابقه من أنّه خلاف ظاهر الآيات الشريفة التي تدل على أنّ القرآن نزل جملة في ليلة القدر، مع أنّ هذا الوجه في نفسه بعيد جدا،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بإنزال الكتاب جملة في الليلة المباركة هو حقيقة الكتاب التي وصفت بالمحكمة و المفصّلة و التي يأتي تأويلها في يوم القيامة، و التي لها وقع في الكتاب المكنون الذي لا يَمَسُّهُ إِلاَّ اَلْمُطَهَّرُونَ و إنّه في أمّ الكتاب أو في اللوح المحفوظ قبل التنزيل، كما دلت عليها الآيات المباركة، و هذه هي التي نزلت على قلب سيد المرسلين جملة ثم أنزل بعد ذلك بالتدريج حسب الوقايع و الحاجة، و لذا أمر بأن لا يعجل بالقرآن من قبل أن يقضى إليه وحيه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تَعْجَلْ بِالْقُرْآنِ مِنْ قَبْلِ أَنْ يُقْضى إِلَيْكَ وَحْيُهُ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الكتاب المنزل تدريجا متكئ على تلك الحقيقة المتعالية المنزهة عن تلبيسات المبطلين و شكوك المعاندين، و قد أنزلها اللّه تعالى على رسوله فعلّمه تأويله و حقيقة ما يعنيه من الكتاب المبين</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لسياق القرآن الذي نزل بلسان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للقرآن حقيقة واحدة واقعية يحيط بها قلب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مورد الكلام في الأول دون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يختلف عن سائر الكتب الإلهية من جهات كثيرة فهو آخرها، المهيمن عليها، و أنّه أُحْكِمَتْ آياتُهُ ثُمَّ فُصِّلَتْ مِنْ لَدُنْ حَكِيمٍ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فيه تَفْصِيلَ كُلِّ شَيْ‌ءٍ وَ هُدىً وَ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لا رَيْبَ فِيهِ مِنْ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فِي أُمِّ اَلْكِتابِ لَدَيْنا لَعَلِيٌّ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يكفي في عظمة أمره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رُوحاً مِنْ 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في أنّ مثل هذا الكتاب له من الجلال و العظمة و الكبرياء ما لا يمكن دركه بالعقول و إن بلغت ما بلغت، و حينئذ لا يمكن لنا أن نقول بنزوله مرة واحدة، سواء كان دفعة واحدة أم تدريجا من دون أن يعرف من أنزل عليه تأويله، و هو النبي العظيم حبيب ربّ العالمين و صاحب الشرع المبين، الذي هو سر من أسرار عالم الجبروت، و قد انطوى فيه العالم الأكبر، و هو بنفسه كتاب إلهي تكويني، و له المقام المحمود عند رب العالمين، و مع ذلك كلّه يكون غافلا عمّا ينزل عليه، و هذا بعيد جدا فلا بد و أن يكون عارفا به و بتأويله و حقيقته و جميع خصوصياته فأنزل جميعا على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المتيقن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بعد ذلك أنزل عليه تدريجا في مدة الدعوة و لا مانع من تعدد الوحي الذي هو سر إلهي بين الموحي و الموحى إليه، و فيه ابتهاج للمنزل عليه، و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تُحَرِّكْ بِهِ لِسانَكَ لِتَعْجَلَ بِهِ إِنَّ عَلَيْنا جَمْعَهُ وَ قُرْآنَهُ فَإِذا قَرَأْناهُ فَاتَّبِعْ قُرْآنَهُ ثُمَّ إِنَّ عَلَيْنا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تَعْجَلْ بِالْقُرْآنِ مِنْ قَبْلِ أَنْ يُقْضى إِلَيْكَ وَحْيُهُ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المعلوم أنّه إن لم يكن عارفا به و عالما بخصوصياته لا معنى لتعجيل القرآن و إظهار بيانه فبالوحي يظهر ما في قلبه على ظاهر لسانه</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ينافي ذلك أنّ القرآن نزل من اللوح المحفوظ إلى سماء الدنيا، أو إلى البيت المعمور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بيت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اختلاف التعبيرات في الروايات، أو أنّه ينزل ما يراد إنزاله في السنة في ليلة القدر، كما في بعض الروايات، أو له نزول آخر، فإنّ للنزول و التنزيل غايات متعددة و مراتب مختلفة يتعددان </w:t>
      </w:r>
      <w:bookmarkStart w:id="59" w:name="pg15371_171953"/>
    </w:p>
    <w:p>
      <w:pPr>
        <w:pStyle w:val="BookText"/>
        <w:rPr/>
      </w:pPr>
      <w:bookmarkEnd w:id="59"/>
      <w:r>
        <w:rPr>
          <w:rFonts w:ascii="Amiri" w:hAnsi="Amiri" w:eastAsia="Amiri" w:cs="Amiri"/>
          <w:color w:val="111111"/>
          <w:sz w:val="28"/>
          <w:sz w:val="28"/>
          <w:szCs w:val="28"/>
          <w:rtl w:val="true"/>
          <w:lang w:bidi="ar-SA"/>
        </w:rPr>
        <w:t xml:space="preserve">بتعددها، فتارة ينزل من مرتبة العلم الأزلي و هو مرتبة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أنّ علمه تعالى عين ذاته 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مرتبة فعله عز و جل، و أخرى ينزل جملة أو تفصيلا على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ينزل لإبراز عالم الغيب في عالم الحس و العيان،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 لكل من تأمل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لوحظ النزول و الإنزال و ما يماثلهما من التعبيرات بالنسبة إلى ذات الكتاب العظيم و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لوحظ من حيث إضافته إلى ذات المبدإ تبارك و تعالى فالنزول و الإنزال لا وجه لهما، لأنّهما من صفات الأجسام، و هو تعالى منزه عنها فإنّه جل شأنه محيط بجميع ما سواه بالإحاطة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ما</w:t>
      </w:r>
    </w:p>
    <w:p>
      <w:pPr>
        <w:pStyle w:val="BookText"/>
        <w:rPr/>
      </w:pPr>
      <w:r>
        <w:rPr>
          <w:rFonts w:ascii="Amiri" w:hAnsi="Amiri" w:eastAsia="Amiri" w:cs="Amiri"/>
          <w:color w:val="111111"/>
          <w:sz w:val="28"/>
          <w:sz w:val="28"/>
          <w:szCs w:val="28"/>
          <w:rtl w:val="true"/>
          <w:lang w:bidi="ar-SA"/>
        </w:rPr>
        <w:t xml:space="preserve">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ينزل كل ليلة إلى السماء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حمل هذه الرواية و أمثالها على نزول الرحمة و الألطاف الإلهية و قربها من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عشية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تخصيصها بالليل، و الثلث الأخير منه، لأنّه وقت التهجد و غفلة الناس عمن يتعرض لنفحات رحمة اللّه و الانقطاع إليه أشد و عند ذلك تكون النية خالصة و الرغبة إليه تعالى وافرة و ذلك مظنة القبول و الإجابة</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5934728_2142443653"/>
      <w:bookmarkStart w:id="61" w:name="_Toc22"/>
      <w:bookmarkEnd w:id="60"/>
      <w:r>
        <w:rPr>
          <w:rtl w:val="true"/>
        </w:rPr>
        <w:t>الغاية من تعدد النزول</w:t>
      </w:r>
      <w:r>
        <w:rPr>
          <w:rtl w:val="true"/>
        </w:rPr>
        <w:t>:</w:t>
      </w:r>
      <w:bookmarkEnd w:id="61"/>
    </w:p>
    <w:p>
      <w:pPr>
        <w:pStyle w:val="BookText"/>
        <w:rPr/>
      </w:pPr>
      <w:r>
        <w:rPr>
          <w:rFonts w:ascii="Amiri" w:hAnsi="Amiri" w:eastAsia="Amiri" w:cs="Amiri"/>
          <w:color w:val="111111"/>
          <w:sz w:val="28"/>
          <w:sz w:val="28"/>
          <w:szCs w:val="28"/>
          <w:rtl w:val="true"/>
          <w:lang w:bidi="ar-SA"/>
        </w:rPr>
        <w:t>لا ريب في أنّ تعدد نزول القرآن يدل على عظمته، و تفخيم أمره، و إعلاء شأن من نزل عليه و الاعتناء به، و أنّه تكريم لبني آدم حيث نزل فيهم هذا الكتاب الكريم و إعلام للملائكة و سكان السّماوات بأهميته، و أنّه آخر الكتب السماوية، و إتمام الحجة على الخلايق، و لذا لم يكن كتاب إلهي غيره ينزل متعددا أو ينزل نجوما و قد خفي على المشركين و الكافرين عظمة هذا الكتاب حيث اعتبروه كسائر الكتب الإلهية على ما حكى عنهم عز و 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اَلَّذِينَ كَفَرُوا لَوْ لا نُزِّلَ عَلَيْهِ اَلْقُرْآنُ جُمْلَةً واحِدَةً فأجابهم عز و جل</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لِنُثَبِّتَ بِهِ فُؤادَكَ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المراد بتثبيت الفؤاد عنايته تعالى بجهة ابتلائه مع الناس و شدة معاداتهم للوحي و الموحى إليه</w:t>
      </w:r>
      <w:r>
        <w:rPr>
          <w:rFonts w:eastAsia="Amiri" w:cs="Amiri" w:ascii="Amiri" w:hAnsi="Amiri"/>
          <w:color w:val="111111"/>
          <w:sz w:val="28"/>
          <w:szCs w:val="28"/>
          <w:rtl w:val="true"/>
          <w:lang w:bidi="ar-SA"/>
        </w:rPr>
        <w:t xml:space="preserve">. </w:t>
      </w:r>
      <w:bookmarkStart w:id="62" w:name="pg15371_171954"/>
    </w:p>
    <w:p>
      <w:pPr>
        <w:pStyle w:val="Heading6"/>
        <w:numPr>
          <w:ilvl w:val="5"/>
          <w:numId w:val="1"/>
        </w:numPr>
        <w:rPr/>
      </w:pPr>
      <w:bookmarkStart w:id="63" w:name="__RefHeading___Toc5934730_2142443653"/>
      <w:bookmarkStart w:id="64" w:name="_Toc23"/>
      <w:bookmarkEnd w:id="62"/>
      <w:bookmarkEnd w:id="63"/>
      <w:r>
        <w:rPr>
          <w:rtl w:val="true"/>
        </w:rPr>
        <w:t>محل النزول و زمانه</w:t>
      </w:r>
      <w:r>
        <w:rPr>
          <w:rtl w:val="true"/>
        </w:rPr>
        <w:t>:</w:t>
      </w:r>
      <w:bookmarkEnd w:id="64"/>
    </w:p>
    <w:p>
      <w:pPr>
        <w:pStyle w:val="BookText"/>
        <w:rPr/>
      </w:pPr>
      <w:r>
        <w:rPr>
          <w:rFonts w:ascii="Amiri" w:hAnsi="Amiri" w:eastAsia="Amiri" w:cs="Amiri"/>
          <w:color w:val="111111"/>
          <w:sz w:val="28"/>
          <w:sz w:val="28"/>
          <w:szCs w:val="28"/>
          <w:rtl w:val="true"/>
          <w:lang w:bidi="ar-SA"/>
        </w:rPr>
        <w:t xml:space="preserve">ذكرنا أنّ القرآن نزل تارة جملة، و أخرى نجوما، و عرفت أنّ نزوله الجمعي كان في الليلة المباركة من شهر رمضان بمقتضى الآيات الشريفة، و لكن نزوله التدريجي لم يكن له محلّ معيّن أو زمان كذلك فقد كان ينزل على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المقتضيات إلا أنّ ابتداءه كان من حين بعثته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انتهاءه قبل رحيله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مدة دعوته البالغة عشرين سنة أو أكثر على اختلاف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نزل جملة من سور القرآن في مكة المكرمة مهبط الوحي المبين، و جملة منها في المدينة مهجر الرسول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نزل عليه من القرآن في الحضر و في السفر و في النهار و في الليل، و بعض السور نزلت مكررة كسورة الحمد، و بعضها نزلت و قد شيعتها ملائكة السماء، كسورة الأنعام، و إنّ بعض السور مكي و البعض الآخر مدني كل ذلك معلوم مذكور في الكتب المؤلفة في علوم القرآن، و إن كان لهم اختلاف في بعض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العلماء وجوها للتمييز بين السور المكية و السور المدنية و أهمها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السور المكية تمتاز بقوة نبرتها و أسلوبها التهكمي فإنّها نزلت في قوم عتاة جبابرة فاتخذت وجه التهديد و التعنيف لهم و الإنكار عليهم و لذا وردت السجدة فيها، بخلاف السور المدنية فإنّها نزلت في قوم ذوي ذلة و ضعف فاتخذت أسلوب اللين و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السور المكية أكثرها تشير إلى إثبات الإله الواحد العزيز الجبار، و إثبات يوم القيامة و المعاد و 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السور المدنية فتشير إلى صفات الإله و الحساب</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السور المكية خالية تقريبا عن القصص و الأحكام و الفرائض و السنن، بخلاف السور المدنية</w:t>
      </w:r>
      <w:r>
        <w:rPr>
          <w:rFonts w:eastAsia="Amiri" w:cs="Amiri" w:ascii="Amiri" w:hAnsi="Amiri"/>
          <w:color w:val="111111"/>
          <w:sz w:val="28"/>
          <w:szCs w:val="28"/>
          <w:rtl w:val="true"/>
          <w:lang w:bidi="ar-SA"/>
        </w:rPr>
        <w:t xml:space="preserve">. </w:t>
      </w:r>
      <w:bookmarkStart w:id="65" w:name="pg15371_171955"/>
    </w:p>
    <w:p>
      <w:pPr>
        <w:pStyle w:val="BookText"/>
        <w:rPr/>
      </w:pPr>
      <w:bookmarkEnd w:id="65"/>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السور المدنية ذكر المنافقين بخلاف السور المكية فإنّ فيها ذكر الأمم و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السور المدنية أغلبها فيها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السور المكية فإنّ الأغلب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أولها حرف تهج غالبا</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5934732_2142443653"/>
      <w:bookmarkStart w:id="67" w:name="_Toc24"/>
      <w:bookmarkEnd w:id="66"/>
      <w:r>
        <w:rPr>
          <w:rtl w:val="true"/>
        </w:rPr>
        <w:t>عروج القرآن</w:t>
      </w:r>
      <w:r>
        <w:rPr>
          <w:rtl w:val="true"/>
        </w:rPr>
        <w:t>:</w:t>
      </w:r>
      <w:bookmarkEnd w:id="67"/>
    </w:p>
    <w:p>
      <w:pPr>
        <w:pStyle w:val="BookText"/>
        <w:rPr/>
      </w:pPr>
      <w:r>
        <w:rPr>
          <w:rFonts w:ascii="Amiri" w:hAnsi="Amiri" w:eastAsia="Amiri" w:cs="Amiri"/>
          <w:color w:val="111111"/>
          <w:sz w:val="28"/>
          <w:sz w:val="28"/>
          <w:szCs w:val="28"/>
          <w:rtl w:val="true"/>
          <w:lang w:bidi="ar-SA"/>
        </w:rPr>
        <w:t>كما أنّ للقرآن نزولا حسب ما تقدم كذلك له صعود و تجليات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ظهور في المظاهر اللايقة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تجلياته في قلوب أولياء اللّه المخلصين و أحبائه العارفين، كما هو ظاهر عند أهله و إشراقاته المعنوية على النفوس المستعدة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صعوده إليه جلّت عظمته فمنه المبدأ و إليه المنتهى،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يَصْعَدُ اَلْكَلِمُ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صعوده إليه تعالى، و تجسّمه لأهل الحشر، لأن يشفع في من له أهلية الشفاعة، كما في كثير من الأحاديث و شكواه ممن ضيّعه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صعوده إلى مقام الشهادة عند الميزان، كما هو الشأن بالنسبة إلى الأنبياء و المرسلين، و يدل عليه كثير من الآيات،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آثاره الباهرة الظاهرة منه من مراتب صعوده كشفائه للمرضى و حجبه عن الأرواح الشريرة إلى غير ذلك مما وضع له كتب مستقلة،</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تحصى عجائبه و لا تنقص غرائبه</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5934734_2142443653"/>
      <w:bookmarkStart w:id="69" w:name="_Toc25"/>
      <w:bookmarkEnd w:id="68"/>
      <w:r>
        <w:rPr>
          <w:rtl w:val="true"/>
        </w:rPr>
        <w:t>خلق القرآن</w:t>
      </w:r>
      <w:r>
        <w:rPr>
          <w:rtl w:val="true"/>
        </w:rPr>
        <w:t>:</w:t>
      </w:r>
      <w:bookmarkEnd w:id="69"/>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الكلام بين العلماء السابقين في قدم القرآن و خلقه و ذهب إلى كل واحد منهما فريق و أقام الدليل على مختاره و لا فائدة في هذا النزاع الذي أشغل بال المسلمين برهة من الزمن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للقرآن اعتبارات فإذا لوحظ من حيث إنّه علم اللّه عز و جل فهو قديم واجب بالذات، لما ثبت بالأدلة العقلية و النقلية من أنّ علمه جلّت عظمته عين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لوحظ من حيث معارفه الحقيقية الواقعية، فهو الذي لا يزول و يبقى و يدوم و إن مرت الأمم و العوالم و تغايرت النشآت و المعالم، و بناء على ذلك فهو أزلي أبدي من حيث أنّ مبدأه من اللّه تعالى و منتهاه إليه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لوحظ من حيث إنّه فعل من أفعاله فهو حادث</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الجمع بين من يقول بأنّه قديم و من يقول بأنّه حادث و رفع النزاع بينهم و إن كان هذا الجمع خلاف ظاهر الكلمات</w:t>
      </w:r>
      <w:r>
        <w:rPr>
          <w:rFonts w:eastAsia="Amiri" w:cs="Amiri" w:ascii="Amiri" w:hAnsi="Amiri"/>
          <w:color w:val="111111"/>
          <w:sz w:val="28"/>
          <w:szCs w:val="28"/>
          <w:rtl w:val="true"/>
          <w:lang w:bidi="ar-SA"/>
        </w:rPr>
        <w:t xml:space="preserve">. </w:t>
      </w:r>
      <w:bookmarkStart w:id="70" w:name="pg15371_171957"/>
    </w:p>
    <w:p>
      <w:pPr>
        <w:pStyle w:val="Heading5"/>
        <w:numPr>
          <w:ilvl w:val="4"/>
          <w:numId w:val="1"/>
        </w:numPr>
        <w:rPr/>
      </w:pPr>
      <w:bookmarkStart w:id="71" w:name="__RefHeading___Toc5934736_2142443653"/>
      <w:bookmarkStart w:id="72" w:name="_Toc26"/>
      <w:bookmarkEnd w:id="70"/>
      <w:bookmarkEnd w:id="71"/>
      <w:r>
        <w:rPr>
          <w:rtl w:val="true"/>
        </w:rPr>
        <w:t>بحث روائي</w:t>
      </w:r>
      <w:bookmarkEnd w:id="72"/>
    </w:p>
    <w:p>
      <w:pPr>
        <w:pStyle w:val="BookText"/>
        <w:rPr/>
      </w:pPr>
      <w:r>
        <w:rPr>
          <w:rFonts w:ascii="Amiri" w:hAnsi="Amiri" w:eastAsia="Amiri" w:cs="Amiri"/>
          <w:color w:val="111111"/>
          <w:sz w:val="28"/>
          <w:sz w:val="28"/>
          <w:szCs w:val="28"/>
          <w:rtl w:val="true"/>
          <w:lang w:bidi="ar-SA"/>
        </w:rPr>
        <w:t xml:space="preserve">في الكافي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جاء رمضان، و ذهب رمضان، فإنّ رمضان اسم من أسماء اللّه و لكن قولوا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قريب منه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و قلنا إنّه محمول على نحو من التأدب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جملة الكتاب، و الفرقان المحكم الواجب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 هو كلّ أمر محكم، و الكتاب هو جملة القرآن الذي يصدق فيه من كان قبله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هذا الاصطلاح يكون الفرقان أخصّ من القرآن فلا يطلق الفرقان على المتشابهات، و إلا فقد قلنا إنّ الفرقان يصح إطلاقه على جميع القرآن باعتبار أنّه الفارق بين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 ما أبينها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فليصمه و من سافر فلا يصمه</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تفسير العياشي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ظاهر في أنّ المراد من الشهود الحضور مقابل السفر كما هو ظاهر الآية الشريفة بقرينة المقابلة و لو أريد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بمعنى الرؤية يستفاد الحضور بالملازمة أيضا من ذيل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التهذيب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شهر رمضان فلله فيه شرط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مِنْكُمُ اَلشَّهْرَ فَلْيَصُمْهُ فليس للرجل إذا دخل شهر رمضان أن يخرج إلا في حج أو عمرة، أو مال يخاف تلفه، أو أخ يخاف 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أن يخرج في إتلاف مال أخيه، فإذا مضت ليلة ثلاث و عشرين فليخرج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بالنسبة إلى أصل المسافرة في الشهر على المرجوحية بقرينة سائر الروايات و تتأكد الكراهة في العشرة الأخيرة فهو حكم 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العياشي عن ابن أبي عمير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 فداك ما يتحدث به عندنا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تسعة و عشرين أكثر مما صام ثلاثين أحق 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من هذا حرفا، فما صام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ثلاثين،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لِتُكْمِلُوا اَلْعِدَّةَ فكان رسول اللّه ينقصه؟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الموضوع روايات كثيرة بعضها دالة على أنّ شهر رمضان تام لا ينقص و بعضها دال على أنّه قد يتم و قد ينقص، و لا بد من الأخذ بالقسم الأخير للوجدان و حمل القسم الأول على بعض المحامل، و قد فصّلنا القول في ذلك في الفقه</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عن سعيد النقاش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في الفطر تكبيرا، و لكنّه مسنون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هو؟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الفطر في المغرب و العشاء الآخرة، و في صلاة الفجر، و في صلاة العيد ثم يقطع،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 اللّه أكبر، اللّه أكبر على ما هدانا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لِتُكْمِلُوا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 xml:space="preserve">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لِتُكَبِّرُوا اَللّهَ عَلى ما هَداكُمْ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التكبير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لا إله إلا اللّه و اللّه أكبر، و للّه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الفطر تكبيرا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التكبير إلا في يوم النحر؟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تكبير، و لكنّه مسنون في المغرب و العشاء و الفجر، و الظهر، و العصر، و ركعتي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ما أخرجه ابن جرير في التفسير بسنده عن زيد بن أسلم و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مندوب و قد وردت في ذلك روايات كثيرة من الفريقين في كيفية التكبير و كميته مذكورتان في كتب الفقه، من شاء فليرجع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محاسن البرقي عن بعض أصحابنا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لِتُكَبِّرُوا اَللّهَ عَلى ما هَداكُمْ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التعظيم للّه، و الهداية الولاية</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بيان بعض مصاديق التكبير، و الهداية، و لا منافاة بينه و بين ما تقدم</w:t>
      </w:r>
      <w:r>
        <w:rPr>
          <w:rFonts w:eastAsia="Amiri" w:cs="Amiri" w:ascii="Amiri" w:hAnsi="Amiri"/>
          <w:color w:val="111111"/>
          <w:sz w:val="28"/>
          <w:szCs w:val="28"/>
          <w:rtl w:val="true"/>
          <w:lang w:bidi="ar-SA"/>
        </w:rPr>
        <w:t xml:space="preserve">. </w:t>
      </w:r>
      <w:bookmarkStart w:id="73" w:name="pg15371_171960"/>
    </w:p>
    <w:p>
      <w:pPr>
        <w:pStyle w:val="Heading3"/>
        <w:numPr>
          <w:ilvl w:val="2"/>
          <w:numId w:val="1"/>
        </w:numPr>
        <w:rPr/>
      </w:pPr>
      <w:bookmarkStart w:id="74" w:name="__RefHeading___Toc5934738_2142443653"/>
      <w:bookmarkStart w:id="75" w:name="_Toc27"/>
      <w:bookmarkEnd w:id="73"/>
      <w:bookmarkEnd w:id="74"/>
      <w:r>
        <w:rPr>
          <w:rtl w:val="true"/>
        </w:rPr>
        <w:t xml:space="preserve">وَ إِذا سَأَلَكَ عِبادِي عَنِّي فَإِنِّي قَرِيبٌ أُجِيبُ دَعْوَةَ اَلدّاعِ إِذا دَعانِ فَلْيَسْتَجِيبُوا لِي وَ لْيُؤْمِنُوا بِي لَعَلَّهُمْ يَرْشُدُونَ </w:t>
      </w:r>
      <w:r>
        <w:rPr>
          <w:rtl w:val="true"/>
        </w:rPr>
        <w:t>(</w:t>
      </w:r>
      <w:r>
        <w:rPr/>
        <w:t>18</w:t>
      </w:r>
      <w:r>
        <w:rPr>
          <w:rtl w:val="true"/>
        </w:rPr>
        <w:t>.......</w:t>
      </w:r>
      <w:bookmarkEnd w:id="75"/>
    </w:p>
    <w:p>
      <w:pPr>
        <w:pStyle w:val="Heading4"/>
        <w:numPr>
          <w:ilvl w:val="3"/>
          <w:numId w:val="1"/>
        </w:numPr>
        <w:rPr/>
      </w:pPr>
      <w:bookmarkStart w:id="76" w:name="__RefHeading___Toc5934740_2142443653"/>
      <w:bookmarkStart w:id="77" w:name="_Toc28"/>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 xml:space="preserve">وَ إِذا سَأَلَكَ عِبادِي عَنِّي فَإِنِّي قَرِيبٌ أُجِيبُ دَعْوَةَ اَلدّاعِ إِذا دَعانِ فَلْيَسْتَجِيبُوا لِي وَ لْيُؤْمِنُوا بِي لَعَلَّهُمْ يَرْشُدُونَ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تحريض للدعاء بأسلوب بليغ يشعر بالعطف و الحنان و المحبة، و ترغيب الإنسان بالوصول إلى الفيض المطلق و غاية الكمال و هي الرشاد و في الآية الشريفة تلميح لبعض شروط الدعاء التي إذا توفرت تجعل الدعاء مستجابا، و في تعقيب شهر رمضان بهذا الخطاب فيه من الحث على الدعاء في هذا الشهر و أنّ له اختصاصا به و القبول فيه مما يخفف ثقل التكليف بالصوم فيه، و هذا مما دلت عليه السنة المقدسة</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فاته الدعاء في شهر رمضان فلينتظر يوم عرفة، و من فاته الدعاء فيه فلينتظر شهر رمضان المقبل</w:t>
      </w:r>
      <w:r>
        <w:rPr>
          <w:rFonts w:eastAsia="Amiri" w:cs="Amiri" w:ascii="Amiri" w:hAnsi="Amiri"/>
          <w:color w:val="111111"/>
          <w:sz w:val="28"/>
          <w:szCs w:val="28"/>
          <w:rtl w:val="true"/>
          <w:lang w:bidi="ar-SA"/>
        </w:rPr>
        <w:t xml:space="preserve">». </w:t>
      </w:r>
      <w:bookmarkStart w:id="78" w:name="pg15371_171961"/>
    </w:p>
    <w:p>
      <w:pPr>
        <w:pStyle w:val="Heading4"/>
        <w:numPr>
          <w:ilvl w:val="3"/>
          <w:numId w:val="1"/>
        </w:numPr>
        <w:rPr/>
      </w:pPr>
      <w:bookmarkStart w:id="79" w:name="__RefHeading___Toc5934742_2142443653"/>
      <w:bookmarkStart w:id="80" w:name="_Toc29"/>
      <w:bookmarkEnd w:id="78"/>
      <w:bookmarkEnd w:id="79"/>
      <w:r>
        <w:rPr>
          <w:rtl w:val="true"/>
        </w:rPr>
        <w:t>التفسير</w:t>
      </w:r>
      <w:bookmarkEnd w:id="80"/>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سَأَلَكَ عِبادِي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معرفة شيء و استدعاؤها، أو طلب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الأول يتعدى إلى المفعول الثاني بنفسه تارة، و بحرف الجرّ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كذا، و سألته عن كذا،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يَسْئَلُونَكَ عَنِ اَلْأَهِلَّةِ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لطلب المال يتعدى إليه بنفسه أيضا، و بمن أخرى،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سَأَلْتُمُوهُنَّ مَتاعاً فَسْئَلُوهُنَّ مِنْ وَراءِ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أنّ الطلب إذا كان من العالي إلى السافل، فهو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بالعكس فهو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من المساوي فهو استفهام، و قد ذكرنا في الأصول أنّه لا كلية في ذلك، و يختلف الدعاء عن السؤال في أنّ الأخير بمنزلة الغاية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العبد، و العبودية، و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التذلل و الخضوع، و تقدم في سورة الحمد ما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للعبد في القرآن دلالات</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الحر، و هو الذي يباع و يشترى كسائر الأمتعة و له أحكام خاصة في الإسلام مذكورة في الكتب الفقهية،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بِالْحُرِّ وَ اَلْعَبْدُ بِالْعَبْدِ وَ اَلْأُنْثى بِالْأُنْثى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الإيجاد يعني خلقهم للعبودية و الخضوع له تعالى،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فِي اَلسَّماواتِ وَ اَلْأَرْضِ إِلاّ آتِي اَلرَّحْمنِ 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المخلصون من عباده تعالى الذين لهم مع اللّه جل جلاله حالات، و له عز و جل معهم عنايات، و لهم في القرآن قصص و حكايات، و هم الذين استثناهم الشيطان عن غوايته فقال تعالى حكاية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فَبِعِزَّتِكَ لَأُغْوِيَنَّهُمْ أَجْمَعِينَ إِلاّ عِبادَكَ مِنْهُمُ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اتخذوا اللّه تعالى بذاته الأقدس معبودا لأنفسهم بتمام معنى العبودية الحقيقية، فاتخذهم اللّه تعالى عبادا لنفسه و مدحهم بأبلغ المدائح، و لعلّ أرقّها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 اَلرَّحْمنِ اَلَّذِينَ يَمْشُونَ عَلَى اَلْأَرْضِ هَوْناً وَ إِذا خاطَبَهُمُ اَلْجاهِلُونَ قالُوا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للّه تعالى و لكنّه يطيع الشيطان و يتبعه، قال تعالى حكاية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لَأَتَّخِذَنَّ مِنْ عِبادِكَ نَصِيباً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مسبوقا بالكفر ثم آمن كذلك أم لم يكن، و الجميع عبيده عزّ و جلّ لكثرة رأفته و عنايته بخلقه، و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 عِبادِي أَنِّي أَنَا اَلْغَفُورُ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مُوسى أَنْ أَسْرِ بِعِبادِي إِنَّكُمْ مُتَّبَعُونَ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كانوا من سحرة فرعون، فإنّ المنساق من هذه الآيات أنّ مجرد الإيمان باللّه جلت عظمته في مقابل الكفر به يكفي في شمولها له و هو مقتضى الرحمانية و الرحيمية المطلقة 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الكلام من العناية و اللطف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قَرِيبٌ </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القرب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القريب من أسماء اللّه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جميع أسمائه المقدسة حسنى، و إنّما التوصيف إضافي لا أن يكون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إما أن يلحظ بالنسبة إلى الذات المقدسة،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قَرِيبٌ مُجِيبٌ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سَمِيعٌ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يبيّن هذا المعنى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مَعَكُمْ أَيْنَ 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فصل ذلك في الفلسفة تفصيلا دقيقا لعلنا نشير إليه في ضمن المباحث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القرب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القريب من أسماء اللّه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جميع أسمائه المقدسة حسنى، و إنّما التوصيف إضافي لا أن يكون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إما أن يلحظ بالنسبة إلى الذات المقدسة،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قَرِيبٌ مُجِيبٌ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سَمِيعٌ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يبيّن هذا المعنى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مَعَكُمْ أَيْنَ 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فصل ذلك في الفلسفة تفصيلا دقيقا لعلنا نشير إليه في ضمن المباحث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يلحظ بالنسبة إلى رحمته الواسعة،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رَحْمَتَ اَللّهِ قَرِيبٌ مِنَ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القرب بالنسبة إلى المكان،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يَقْرَبُوا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كثير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الزمان،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 لِلنّاسِ حِسابُهُمْ وَ هُمْ فِي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إلى الفعل كالتصرف و غيره،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اَلْيَتِيمِ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اَلْفَواحِشَ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النسب،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يُؤْتُوا أُولِي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اَلْجارِ ذِي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يطلق و يراد به القرب المعنوي من طرف الخلق،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اَلْمَلائِكَةُ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وَجِيهاً فِي اَلدُّنْيا وَ اَلْآخِرَةِ وَ مِنَ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القرب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اللّه تعالى بالنسبة إلى خلقه و يصح أن يعبّر عنه باللطف، و العناية، و الرعاية، و القدرة،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من المخلوق بالنسبة إليه عز و جل و هو حالة انقطاع إلى اللّه تبارك و تعالى بحيث لا يعلم حقيقتها إلا المتقرّب إليه جلّت عظمته و العبد المتقرّب منه و لا يحيط بها إلاّ اللّه عز و جل، و لكلّ ما ذكرناه مراتب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بقربه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باللطف و الرحمة و الإجابة الذي لا حد له و لا نهاية لا أن يكون قربا زمانيا أو مكانيا فإنّه تعالى يجلّ عنهما و هو محيط بهما بالإحاطة القيّومية الحقيقية</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يكون القرب فيه من قبيل قرب العلّة الحقيقية من المعلول المحتاج </w:t>
      </w:r>
    </w:p>
    <w:p>
      <w:pPr>
        <w:pStyle w:val="BookText"/>
        <w:rPr/>
      </w:pPr>
      <w:r>
        <w:rPr>
          <w:rFonts w:ascii="Amiri" w:hAnsi="Amiri" w:eastAsia="Amiri" w:cs="Amiri"/>
          <w:color w:val="111111"/>
          <w:sz w:val="28"/>
          <w:sz w:val="28"/>
          <w:szCs w:val="28"/>
          <w:rtl w:val="true"/>
          <w:lang w:bidi="ar-SA"/>
        </w:rPr>
        <w:t>إليها حدوثا و بقاء،</w:t>
      </w:r>
    </w:p>
    <w:p>
      <w:pPr>
        <w:pStyle w:val="BookText"/>
        <w:rPr/>
      </w:pPr>
      <w:r>
        <w:rPr>
          <w:rFonts w:ascii="Amiri" w:hAnsi="Amiri" w:eastAsia="Amiri" w:cs="Amiri"/>
          <w:color w:val="111111"/>
          <w:sz w:val="28"/>
          <w:sz w:val="28"/>
          <w:szCs w:val="28"/>
          <w:rtl w:val="true"/>
          <w:lang w:bidi="ar-SA"/>
        </w:rPr>
        <w:t xml:space="preserve">و قد ورد في بعض الدعوات المأثورة عن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جاري اللصيق، يا ركني الوثيق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كما ورد في بعض مخاطبات اللّه تعالى مع موسى بن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أنا بدّك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و فيه الكناية اللطيفة فإنّ فيه تمثيلا لحاله في سهولة إجابة دعائه و سرعة إنجاح حاجة من سأله بحال من قرب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 دَعْوَةَ اَلدّاعِ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القطع، و لها استعمالات كثيرة في القرآن بهيئات مختلفة، و الجواب يطلق غالبا في مقابل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السؤال إن كان لطلب المقال فجوابه المقال، و إن كان لطلب المنال فيكون جوابه المنال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أَجِيبُوا داعِيَ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الثاني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أُجِيبَتْ دَعْوَتُكُما فَاسْتَقِيما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أعطيت سؤلكما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 و التهيؤ للجواب، يعبّر بهما عن الإجابة لعدم الانفكاك بينهما غالبا لا سيما بالنسبة إلى الغنيّ المطلق و الرحيم بعباده في جميع العوالم، فهذه المفاهيم الثلاثة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 الإجابة، و الاستجابة، من المفاهيم الإضافية بالنسبة إليه عز و جل،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اِسْتَجابُوا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لِلَّذِينَ اِسْتَجابُوا لِرَبِّهِمُ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الشريفة في المقام تشتمل على علل الحكم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الداعين لكونهم عباد اللّه فإنّ اللّه قريب منهم و قربه إليهم موجب لإجابة دعواتهم، و ذلك أنّ عباده ملك له بالملكية الحقيقية، و هذه هي المقتضية لكونه قريبا منهم على الإطلاق و إلا فإنّ ما سواه تعالى فقير بحد ذاته و إنّما يملك بالملكية الاعتبارية بتمليك المالك الحقيقي للأشياء له و هو اللّه سبحانه و تعالى فلو لم يشأ الملكية لم يملك أحد، كما يظهر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أَنْتُمُ اَلْفُقَراءُ إِلَى اَللّهِ وَ اَللّهُ هُوَ اَلْغَنِيُّ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سبحانه أنّ استجابة الدعاء منوطة بأمرين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الداعي داعيا بحسب الحقيقة كما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دَعانِ فلا بد للداعي الذي يدعو لحاجته أن يكون عالما بحقيقة الدعاء صادقا عليه التوجه إلى اللّه جل شأنه، و متوجها إليه صادرا عن معرفة بحكمته و سعة رحمته دون ما يدور في اللسان مع الغفلة عنه تعالى، و ترشد إلى ذلك الآيات التي تدل على استجابة السؤال إذا كان عن فطرة 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يَسْئَلُهُ مَنْ فِي اَلسَّماواتِ وَ اَلْأَرْضِ كُلَّ يَوْمٍ هُوَ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لأنّ الاستحقاق كان بحسب الذات فالسؤال كان عن الفطرة، و من ذلك يظهر السر في إطلاق السؤال دون الدعاء على السؤال الصادر عن الفطرة و إن لم يكن للسان فيه عمل، و هذا بخلاف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الثاني ما ذكره تعالى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فَلْيَسْتَجِيبُوا لِي وَ لْيُؤْمِنُوا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أنّهم إذا أرادوا الإجابة و الاستجابة، و إذا كان اللّه تعالى قريبا منهم لا يحول بينه و بين دعائهم شيء فلا بد لهم من الاستجابة فيما دعاهم إليه و العمل بما أمرهم من الإيمان و العبادات التي فيها صلاحهم و سعادتهم و رشدهم، و لا بد لهم من الإيمان بما يتصف به من الصفات الحسنى، و لا بد لهم من المعرفة بأنّه قريب يجيب دعوة الداع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يَرْشُدُونَ </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الأعمال و الدعاء إذا صدرت عن روح الإيمان يكون صاحبها راشدا مهتديا، و قد تقدم الوجه في إتيان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المقام</w:t>
      </w:r>
      <w:r>
        <w:rPr>
          <w:rFonts w:eastAsia="Amiri" w:cs="Amiri" w:ascii="Amiri" w:hAnsi="Amiri"/>
          <w:color w:val="111111"/>
          <w:sz w:val="28"/>
          <w:szCs w:val="28"/>
          <w:rtl w:val="true"/>
          <w:lang w:bidi="ar-SA"/>
        </w:rPr>
        <w:t xml:space="preserve">. </w:t>
      </w:r>
      <w:bookmarkStart w:id="81" w:name="pg15371_171966"/>
    </w:p>
    <w:p>
      <w:pPr>
        <w:pStyle w:val="Heading4"/>
        <w:numPr>
          <w:ilvl w:val="3"/>
          <w:numId w:val="1"/>
        </w:numPr>
        <w:rPr/>
      </w:pPr>
      <w:bookmarkStart w:id="82" w:name="__RefHeading___Toc5934744_2142443653"/>
      <w:bookmarkStart w:id="83" w:name="_Toc30"/>
      <w:bookmarkEnd w:id="81"/>
      <w:bookmarkEnd w:id="82"/>
      <w:r>
        <w:rPr>
          <w:rtl w:val="true"/>
        </w:rPr>
        <w:t>بحوث المقام</w:t>
      </w:r>
      <w:bookmarkEnd w:id="83"/>
    </w:p>
    <w:p>
      <w:pPr>
        <w:pStyle w:val="Heading5"/>
        <w:numPr>
          <w:ilvl w:val="4"/>
          <w:numId w:val="1"/>
        </w:numPr>
        <w:rPr/>
      </w:pPr>
      <w:bookmarkStart w:id="84" w:name="__RefHeading___Toc5934746_2142443653"/>
      <w:bookmarkStart w:id="85" w:name="_Toc31"/>
      <w:bookmarkEnd w:id="84"/>
      <w:r>
        <w:rPr>
          <w:rtl w:val="true"/>
        </w:rPr>
        <w:t>بحث أدبي</w:t>
      </w:r>
      <w:bookmarkEnd w:id="85"/>
    </w:p>
    <w:p>
      <w:pPr>
        <w:pStyle w:val="BookText"/>
        <w:rPr/>
      </w:pPr>
      <w:r>
        <w:rPr>
          <w:rFonts w:ascii="Amiri" w:hAnsi="Amiri" w:eastAsia="Amiri" w:cs="Amiri"/>
          <w:color w:val="111111"/>
          <w:sz w:val="28"/>
          <w:sz w:val="28"/>
          <w:szCs w:val="28"/>
          <w:rtl w:val="true"/>
          <w:lang w:bidi="ar-SA"/>
        </w:rPr>
        <w:t>الآية الشريفة تشتمل على مضمون رفيع بأحسن بيان و أرق أسلوب و أبلغ خطاب يلقى إلى السامع و هو يشعر بالعطف و الحنان، و استقرار النفس بأنّ خالقها قريب منها يسمع دعاء من يدعوه بكل ما يدعوه، و هي تتضمن من الأنحاء الأدبية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الالتفات عن خطاب المؤمنين بأحكام الصيام إلى خطاب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من التذكير لهم بالدعاء و الطاعة و التنويه بشرف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إلقاء صيغة التكلم للدلالة على كمال العناية بالدعاء و المدعوّين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على كمال الرأفة و الاعتناء بالخلق و الاهتمام بالأمر،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خلقي أو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أشبههما لما أفاد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إتيان الصيغة المؤكدة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قَرِيبٌ دون الفعل للدلالة على ثبوتها و دوامها، كما أنّه حذف الواسطة 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إنّي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ليدل على أنّ الإجابة منحصرة فيه تعالى</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إتيان الفعل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 دَعْوَةَ اَلدّاعِ للدلالة على استمرار الإجابة و تجددها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البحث الدلالي وجه إتيان ضمير المتكلّم مفردا</w:t>
      </w:r>
      <w:r>
        <w:rPr>
          <w:rFonts w:eastAsia="Amiri" w:cs="Amiri" w:ascii="Amiri" w:hAnsi="Amiri"/>
          <w:color w:val="111111"/>
          <w:sz w:val="28"/>
          <w:szCs w:val="28"/>
          <w:rtl w:val="true"/>
          <w:lang w:bidi="ar-SA"/>
        </w:rPr>
        <w:t xml:space="preserve">. </w:t>
      </w:r>
      <w:bookmarkStart w:id="86" w:name="pg15371_171967"/>
    </w:p>
    <w:p>
      <w:pPr>
        <w:pStyle w:val="Heading5"/>
        <w:numPr>
          <w:ilvl w:val="4"/>
          <w:numId w:val="1"/>
        </w:numPr>
        <w:rPr/>
      </w:pPr>
      <w:bookmarkStart w:id="87" w:name="__RefHeading___Toc5934748_2142443653"/>
      <w:bookmarkStart w:id="88" w:name="_Toc32"/>
      <w:bookmarkEnd w:id="86"/>
      <w:bookmarkEnd w:id="87"/>
      <w:r>
        <w:rPr>
          <w:rtl w:val="true"/>
        </w:rPr>
        <w:t>بحث دلالي</w:t>
      </w:r>
      <w:bookmarkEnd w:id="88"/>
    </w:p>
    <w:p>
      <w:pPr>
        <w:pStyle w:val="BookText"/>
        <w:rPr/>
      </w:pPr>
      <w:r>
        <w:rPr>
          <w:rFonts w:ascii="Amiri" w:hAnsi="Amiri" w:eastAsia="Amiri" w:cs="Amiri"/>
          <w:color w:val="111111"/>
          <w:sz w:val="28"/>
          <w:sz w:val="28"/>
          <w:szCs w:val="28"/>
          <w:rtl w:val="true"/>
          <w:lang w:bidi="ar-SA"/>
        </w:rPr>
        <w:t>يستفاد من الآية الشريفة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ضمير المتكلم المفرد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سَأَلَكَ عِبادِي عَنِّي للدلالة على مزيد العطف و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سنته جل شأنه في القرآن الكريم أنّه إذا كان في مقام إظهار الاقتدار و الكبرياء و الهيمنة يأتي بضمير الجمع غالبا،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نُحْيِي وَ نُمِيتُ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نُحْيِ اَلْمَوْتى وَ نَكْتُبُ ما قَدَّمُوا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عَلَى اَلسَّماواتِ وَ اَلْأَرْضِ وَ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أَنْزَلْناهُ فِي لَيْلَةٍ 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مما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في مقام الامتنان و الرأفة و التحنن و إظهار المعية يأتي بضمير المفرد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تَخافا إِنَّنِي مَعَكُما أَسْمَعُ وَ 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أَنَا اَللّهُ لا إِلهَ إِلاّ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المقام قال تعالى</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قَرِيبٌ أُجِيبُ دَعْوَةَ اَلدّاعِ ، فهو مشعر بالتوجه و الإلفة و تهييج الشوق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مما يشبه اختلاط المتكلم مع المخاطبين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يدركه الإعلام و يقصر دون بيانه الأعلام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إلقاء الخطاب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الأمة و رأسها و رئيسها بل إنّ ذلك ثابت له بالنسبة إلى جميع الخليقة للإشارة إلى أنّ الدعاء لا بد من وروده من بابه و هو خاتم الأنبياء فإنّه الواسطة في الفيوضات الإلهية و خاتمة جميع المعارف الربوبية، فهو الخاتم لما سبق و الفاتح لما استقبل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نحو تعليم للناس في أن يسألوا أمهات الأمور الدينية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يتبع طريقه علما و عملا، مع أنّ أسرار الحبيب لا يعرفها إلا الحبيب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شأن العبد بالنسبة إليه عز و جل هو الدعاء، و قد وعد تعالى الإجابة إن كان الدعاء جامعا للشرائط إِنَّ اَللّهَ لا يُخْلِفُ اَلْمِيعادَ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السؤال عن كنهه و ذاته سبحانه و تعالى فهو مرغوب عنه إذ لا يدرك الممكن كثيره و لا ينفع قليله، بل ربما يضر، و لذا ورد النهي في السنة عن التعمق في ذاته تعالى، و يستفاد 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قَرِيبٌ و لا معنى للسؤال عما هو قريب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العجائب أن أكون مسائلا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حاضر لا زلت أصحبه معي</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 الداعي السائل بالاضافة التشريفية المعبودية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سَأَلَكَ عِبادِي عَنِّي و فيه من الأدب ما لا يخفى و تعليم للعلماء باحترام السائل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تضمين الأمر بالدعاء معنى الإجابة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فَلْيَسْتَجِيبُوا لِي فإنّه بشارة باستجابة الدعاء ثم التأكيد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لْيُؤْمِنُوا بِي فإنّه سواء كان خاصا بخصوص هذه الآية أم عاما لجميع التشريعات فإنّه يدل على تحقق مفاد الآية و اتباع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يَرْشُدُونَ و هو تأكيد آخر، و لبيان أنّ الدعاء سبب الرشد الذي هو إصابة الحق و الخير، و إليه يشير</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أعجز الناس من عجز عن الدعاء، و أبخل الناس من بخل عن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دَعانِ فَلْيَسْتَجِيبُوا لِي يدل على شروط استجابة الدعاء أحدها سيق لبيان الموضوع،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دَعانِ فإنّه معلوم مما قبله و لكنّه ذكر لأجل التنبيه على أنّه ليس كل من يدعو اللّه لحاجة هو داعيا للّه بحقيقة الدعاء لفقد الانقطاع و عدم التوجه إليه تعالى فلا يكون هناك مواطاة بين القلب و اللسان و لا يكون دعاء بل التبس الأمر على الداعي فيسأل ما يجهله أو ما لا يريده لو انكشف الأمر له، أو يكون سؤال لكن لا من اللّه تعالى وحده، و لذا ورد إنّ اللّه لا يستجيب دعاء من قلب لاه متعلق بالأسباب المادية أو الأمور الوهمية فلم يكن دعاؤه خالصا لوجه اللّه تعالى فلم يسأله بالحقيقة، و هذا هو المستفاد من مجموع الآيات الواردة في الدعاء و الأحاديث الشارحة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إفراد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أنّ إجابة الدعاء منحصرة به تعالى و لا دخل لغيره فيها لأنّه تصرّف من عالم الملكوت الأعلى في عالم الملك الأسفل و لا يليق بذلك غيره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الاستشفاع و التوسل بعباد اللّه الصالحين الذين جعلهم اللّه تعالى واسطة الفيض لديه شيء آخر لا ربط له بإجابة الدعاء،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الحنان و الرأفة و جذب الداعي إلى مقام القرب يقتضي توحيد الضمير لئلا يعرض على قلب الداعي هيبة العظمة فتشغله عمّا يحتاجه من قليل أو كثير</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في تكرار ضمير الإفراد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المسؤول عنه نفس القريب المجيب و عينه و لا فرق إلا بالاضافة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أضيف إلى السائل يكون مسئولا عنه و إذا أضيف إلى نفسه الأقدس يكون قريبا مجيبا و إن كانت إضافته من صفات فعله لا من صفات ذاته، و في المقام سرّ آخر، لعله يظهر في الآيات المناسبة</w:t>
      </w:r>
      <w:r>
        <w:rPr>
          <w:rFonts w:eastAsia="Amiri" w:cs="Amiri" w:ascii="Amiri" w:hAnsi="Amiri"/>
          <w:color w:val="111111"/>
          <w:sz w:val="28"/>
          <w:szCs w:val="28"/>
          <w:rtl w:val="true"/>
          <w:lang w:bidi="ar-SA"/>
        </w:rPr>
        <w:t xml:space="preserve">. </w:t>
      </w:r>
      <w:bookmarkStart w:id="89" w:name="pg15371_171970"/>
    </w:p>
    <w:p>
      <w:pPr>
        <w:pStyle w:val="Heading5"/>
        <w:numPr>
          <w:ilvl w:val="4"/>
          <w:numId w:val="1"/>
        </w:numPr>
        <w:rPr/>
      </w:pPr>
      <w:bookmarkStart w:id="90" w:name="__RefHeading___Toc5934750_2142443653"/>
      <w:bookmarkStart w:id="91" w:name="_Toc33"/>
      <w:bookmarkEnd w:id="89"/>
      <w:bookmarkEnd w:id="90"/>
      <w:r>
        <w:rPr>
          <w:rtl w:val="true"/>
        </w:rPr>
        <w:t>بحث روائي</w:t>
      </w:r>
      <w:bookmarkEnd w:id="91"/>
    </w:p>
    <w:p>
      <w:pPr>
        <w:pStyle w:val="BookText"/>
        <w:rPr/>
      </w:pPr>
      <w:r>
        <w:rPr>
          <w:rFonts w:ascii="Amiri" w:hAnsi="Amiri" w:eastAsia="Amiri" w:cs="Amiri"/>
          <w:color w:val="111111"/>
          <w:sz w:val="28"/>
          <w:sz w:val="28"/>
          <w:szCs w:val="28"/>
          <w:rtl w:val="true"/>
          <w:lang w:bidi="ar-SA"/>
        </w:rPr>
        <w:t xml:space="preserve">في الكافي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عدة الداعي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الدعاء و إذا أذن اللّه لعبد في الدعاء فتح له أبواب الرحمة إنّه لن يهلك مع الدعاء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فضل الدعاء و آدابه و كيفيته كثيرة متواترة بين المسلمين يأتي التعرض لبعضها في البحوث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العياشي عن ابن أبي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فَلْيَسْتَجِيبُوا لِي وَ لْيُؤْمِنُوا 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أنّي أقدر على أن أعطيهم ما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المراد بهذا الإيمان الإيمان بأصل التوحيد في مقابل الشرك، بل الإيمان باستجابة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المجمع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لْيُؤْمِنُوا 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ليتحققوا أنّي قادر على إعطائهم ما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يَرْشُدُونَ أي</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يصيبون الحق أي يهتدون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وجهه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اليهود كيف يسمع ربّنا دعاءنا و أنت تزعم أنّ بيننا و بين السماء خمسمائة عام و غلظ كل سماء ذلك؟ فنزلت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سَأَلَكَ عِبادِي عَنِّي فَإِنِّي قَرِيبٌ أُجِيبُ دَعْوَةَ اَلدّاعِ إِذا دَعانِ فَلْيَسْتَجِيبُوا لِي وَ لْيُؤْمِنُوا بِي لَعَلَّهُمْ يَرْشُدُونَ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قوما قالوا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قريب ربّنا فنناجيه أم بعيد ربنا فنناديه؟ فنزلت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سبب نزولها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المسلمين يدعون اللّه بصوت رفيع في غزوة خيبر فقال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أربعوا على أنفسكم فإنّكم لا تدعون أصمّا و لا غائبا إنّكم تدعون سميعا قريبا و هو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جميع هذه الأخبار معتبرة كل بحسب طائفة و قوم فتختلف باختلاف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فبحسب مزاعم اليهود حيث زعموا أنّ سمع اللّه يكون كسمعنا يحجب بالحجاب، و لكنّه باطل، لأنّ المراد بسمعه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بالمسموعات و الإحاطة بها كما في جملة من الروايات، و لذا لا يشغله سمع عن سمع لأنّ علمه الإحاطي يشتمل على جميع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عن جهلهم بالحقائق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ناش عن سوء أدبهم، فإنّ الآية المباركة ترشد إلى نبذ بعض العادات السيئة التي كانت سائدة عندهم فيكون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دُعاءَ اَلرَّسُولِ بَيْنَكُمْ كَدُعاءِ بَعْضِكُمْ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يُنادُونَكَ مِنْ وَراءِ اَلْحُجُراتِ أَكْثَرُهُمْ لا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92" w:name="pg15371_171972"/>
    </w:p>
    <w:p>
      <w:pPr>
        <w:pStyle w:val="Heading5"/>
        <w:numPr>
          <w:ilvl w:val="4"/>
          <w:numId w:val="1"/>
        </w:numPr>
        <w:rPr/>
      </w:pPr>
      <w:bookmarkStart w:id="93" w:name="__RefHeading___Toc5934752_2142443653"/>
      <w:bookmarkStart w:id="94" w:name="_Toc34"/>
      <w:bookmarkEnd w:id="92"/>
      <w:bookmarkEnd w:id="93"/>
      <w:r>
        <w:rPr>
          <w:rtl w:val="true"/>
        </w:rPr>
        <w:t>بحث علمي</w:t>
      </w:r>
      <w:bookmarkEnd w:id="94"/>
    </w:p>
    <w:p>
      <w:pPr>
        <w:pStyle w:val="Heading6"/>
        <w:numPr>
          <w:ilvl w:val="5"/>
          <w:numId w:val="1"/>
        </w:numPr>
        <w:rPr/>
      </w:pPr>
      <w:bookmarkStart w:id="95" w:name="__RefHeading___Toc5934754_2142443653"/>
      <w:bookmarkStart w:id="96" w:name="_Toc35"/>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الدعاء من أقوى الأسباب في نجح المطلوب و أعظمها في نيل المقصود و من أشد روابط القرب إلى المعبود و لا ينفك عنه الإنسان في جميع مراحله و أطواره، و جميع نشئاته سواء بلسان الاستعداد و الفطرة أم بلسان المقال، و لا يخلو كتاب إلهيّ من الحث عليه، و هو العبادة التي أمرنا بإتيانها و الراغب عنه عدّ من المستكبرين عن رحمة الرحمن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رَبُّكُمُ اُدْعُونِي أَسْتَجِبْ لَكُمْ إِنَّ اَلَّذِينَ يَسْتَكْبِرُونَ عَنْ عِبادَتِي سَيَدْخُلُونَ جَهَنَّمَ داخِرِينَ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السجاد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صحيفته الملكوتية بعد ذكر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فسمّيت دعاءك عبادة و تركه استكبارا و توعّدت على تركه دخول جهنم داخرين، فذكروك بمنّك و شكروك بفضلك، و دعوك بأمرك، و تصدقوا لك طلبا لمزيدك، و فيها كانت نجاتهم من غضبك و فوزهم برضاك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في الدعاء من جهات كثيرة نذكر في المقام الأهم منها، و يأتي المهم في الآيات المناسبة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5934756_2142443653"/>
      <w:bookmarkStart w:id="98" w:name="_Toc36"/>
      <w:bookmarkEnd w:id="97"/>
      <w:r>
        <w:rPr>
          <w:rtl w:val="true"/>
        </w:rPr>
        <w:t>فضل الدعاء</w:t>
      </w:r>
      <w:r>
        <w:rPr>
          <w:rtl w:val="true"/>
        </w:rPr>
        <w:t>:</w:t>
      </w:r>
      <w:bookmarkEnd w:id="98"/>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للدعاء فضل كبير، و قد أمرنا به في مواضع كثيرة من القرآن الكريم، و قد عبّر عنه بالعبادة في الآية الشريفة المتقدمة، و يكفي في فضلها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يَعْبَؤُا بِكُمْ رَبِّي لَوْ لا دُعاؤُكُمْ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سبب اعتناء اللّه تعالى </w:t>
      </w:r>
    </w:p>
    <w:p>
      <w:pPr>
        <w:pStyle w:val="BookText"/>
        <w:rPr/>
      </w:pPr>
      <w:r>
        <w:rPr>
          <w:rFonts w:ascii="Amiri" w:hAnsi="Amiri" w:eastAsia="Amiri" w:cs="Amiri"/>
          <w:color w:val="111111"/>
          <w:sz w:val="28"/>
          <w:sz w:val="28"/>
          <w:szCs w:val="28"/>
          <w:rtl w:val="true"/>
          <w:lang w:bidi="ar-SA"/>
        </w:rPr>
        <w:t>بخلقه،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سَأَلَكَ عِبادِي عَنِّي فَإِنِّي قَرِيبٌ أُجِيبُ دَعْوَةَ اَلدّاعِ إِذا دَعانِ فَلْيَسْتَجِيبُوا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كفى فضلا في أنّه تعالى بنفسه الأقدس يجيب دعوة الداع من دون واسطة في البين، و قوله تعالى اُدْعُونِي أَسْتَجِبْ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رتب الاستجابة على الدعاء، و هذا من عظيم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 روايات كثيرة متواترة من الفريقين في فضل الدعاء و استحبابه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الفريقان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سلاح المؤمن، و عمود الدّين و نور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يرد القضاء بعد ما أبرم إبراما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بالدعاء، فإنّ الدعاء و الطلب إلى اللّه عز و جل يرد البلاء و قد قدّر و قضي فلم يبق إلا إمضاؤه فإذا دعي اللّه و سئل صرف البلاء 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يرد القضاء المبرم و قد أبرم إبراما، فأكثر من الدعاء فإنّه مفتاح كل رحمة و نجاح كل حاجة، و لا ينال ما عند اللّه إلا بالدعاء، فإنّه ليس من باب يكثر قرعه إلا أوشك أن يفتح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بالدعاء فإنّكم لا تتقربون بمثله، و لا تتركوا صغيرة لصغرها أن تدعوا بها إنّ صاحب الصغار هو صاحب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يعلم ما يريد العبد إذا دعاه و لكنّه يحب أن تبث إليه الحوائج، فإذا دعوت فسمّ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ميسر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ميسر أدع و لا 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الأمر قد فرغ منه إنّ عند اللّه عز و جل منزلة لا تنال إلا بمسألة</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رواية ابن القداح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الدعاء كهف </w:t>
      </w:r>
    </w:p>
    <w:p>
      <w:pPr>
        <w:pStyle w:val="BookText"/>
        <w:rPr/>
      </w:pPr>
      <w:r>
        <w:rPr>
          <w:rFonts w:ascii="Amiri" w:hAnsi="Amiri" w:eastAsia="Amiri" w:cs="Amiri"/>
          <w:color w:val="111111"/>
          <w:sz w:val="28"/>
          <w:sz w:val="28"/>
          <w:szCs w:val="28"/>
          <w:rtl w:val="true"/>
          <w:lang w:bidi="ar-SA"/>
        </w:rPr>
        <w:t>الإجابة، كما أنّ السحاب كهف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هو العبادة التي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اللّه عز و جل و لا تقل إنّ الأمر قد فرغ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ترس المؤمن و متى تكثر قرع الباب يفتح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طويلة إلى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أن تدعوا اللّه، فإنّ اللّه يحب من عباده المؤمنين أن يدعوه، و قد وعد عباده المؤمنين الاستجابة، و إليه مصير دعاء المؤمنين يوم القيامة لهم عملا يزيدهم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تمل من الدعاء فإنّه عند اللّه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الدعاء، و إذا أذن اللّه لعبد في الدعاء فتح له أبواب الرحمة، إنّه لن يهلك مع الدعاء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بسلاح الأنبياء،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سلاح الأنبياء؟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أنفذ من السنان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جنّة منجية ترد البلاء و قد أبرم إبراما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مفاتيح النجاح و مقاليد الفلاح، و خير الدعاء ما صدر عن صدر نقي و قلب تقي، و في المناجاة سبب النجاة، و بالإخلاص يكون الخلاص، فإذا اشتد الفزع فإلى اللّه المفزع</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أدلّكم على سلاح ينجيكم </w:t>
      </w:r>
      <w:bookmarkStart w:id="99" w:name="pg15371_171975"/>
    </w:p>
    <w:p>
      <w:pPr>
        <w:pStyle w:val="BookText"/>
        <w:rPr/>
      </w:pPr>
      <w:bookmarkEnd w:id="99"/>
      <w:r>
        <w:rPr>
          <w:rFonts w:ascii="Amiri" w:hAnsi="Amiri" w:eastAsia="Amiri" w:cs="Amiri"/>
          <w:color w:val="111111"/>
          <w:sz w:val="28"/>
          <w:sz w:val="28"/>
          <w:szCs w:val="28"/>
          <w:rtl w:val="true"/>
          <w:lang w:bidi="ar-SA"/>
        </w:rPr>
        <w:t>من أعدائكم، و يدرّ أرزاقكم؟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ربكم بالليل و النهار فإنّ سلاح المؤمن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ادفعوا أبواب البلاء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المذكورة في كتب الفريقين</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5934758_2142443653"/>
      <w:bookmarkStart w:id="101" w:name="_Toc37"/>
      <w:bookmarkEnd w:id="100"/>
      <w:r>
        <w:rPr>
          <w:rtl w:val="true"/>
        </w:rPr>
        <w:t>حقيقة الدعاء</w:t>
      </w:r>
      <w:r>
        <w:rPr>
          <w:rtl w:val="true"/>
        </w:rPr>
        <w:t>:</w:t>
      </w:r>
      <w:bookmarkEnd w:id="101"/>
    </w:p>
    <w:p>
      <w:p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الوسيلة بين العبد و خالقه، و اتصال من عالم الملك بعالم الملكوت الذي هو من أهم الأسباب الطبيعية الاختيارية الواقعية لنجح المطلوب و النيل إلى المقصود، فإنّه كما تترتب المسببات على الأسباب المقتضية لها، فإنّ قانون السببية الذي جعله اللّه تعالى وسيلة لتحقق المسببات الوجودية من دون أن يكون في البين فيض من الأسباب مستقلة من دون اللّه تعالى، كذلك فإنّ للإنسان شعورا باطنيا و حسا وجدانيا أنّ له ملجأ يأوي إليه في حوائجه ليقضيها، و أنّ له سببا معطيا لا ينضب معينه و هو مسبّب الأسباب، و هو ليس كالأسباب الظاهرية التي يمكن أن يتخلف عنها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الشعور الباطني يمكن أن يشتد عند فرد بحيث لا يرى للمسببات إلا سببا واحدا و ينقطع عن أي سبب دونه، فيعتصم به و لا يتخلّى عنه و يتوكل عليه في كلّ حوائجه، فتنكشف لديه الأشياء على حقائقها و يرى زيف الأسباب</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يعرض على هذا الشعور الباطني و الحسي الوجداني بعض الظلمات و الأوهام فيوجب طمس هذا النور الفطري أو خفائه تبعا لشدة ما يتخيله و ضعفه، فيتخيل خلاف ما هو المركوز في فطرته، و هذا لا يختص بهذا النور الفطري بل يشمل جميع ما يتعلق بالفطرة و الشعور الباطني، و لذا قد يرجع و يفيء إلى فطرته عند تزاحم المشاكل و عدم نفع أي سبب في رفعها، كما ورد في قضية من ركب البحر فانكسرت به السفينة و أيقن بالهلاك فعند ذلك يدعو من ينجيه،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يُسَيِّرُكُمْ فِي اَلْبَرِّ وَ اَلْبَحْرِ حَتّى إِذا كُنْتُمْ فِي اَلْفُلْكِ وَ جَرَيْنَ بِهِمْ بِرِيحٍ طَيِّبَةٍ وَ فَرِحُوا بِها جاءَتْها رِيحٌ عاصِفٌ وَ جاءَهُمُ اَلْمَوْجُ مِنْ كُلِّ مَكانٍ وَ ظَنُّوا أَنَّهُمْ أُحِيطَ بِهِمْ دَعَوُا اَللّهَ مُخْلِصِينَ لَهُ اَلدِّينَ لَئِنْ أَنْجَيْتَنا مِنْ هذِهِ لَنَكُونَنَّ مِنَ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102" w:name="pg15371_171976"/>
    </w:p>
    <w:p>
      <w:pPr>
        <w:pStyle w:val="BookText"/>
        <w:rPr/>
      </w:pPr>
      <w:bookmarkEnd w:id="102"/>
      <w:r>
        <w:rPr>
          <w:rFonts w:ascii="Amiri" w:hAnsi="Amiri" w:eastAsia="Amiri" w:cs="Amiri"/>
          <w:color w:val="111111"/>
          <w:sz w:val="28"/>
          <w:sz w:val="28"/>
          <w:szCs w:val="28"/>
          <w:rtl w:val="true"/>
          <w:lang w:bidi="ar-SA"/>
        </w:rPr>
        <w:t>نعم، قد يعرض على هذا الشعور الباطني و الحسي الوجداني بعض الظلمات و الأوهام فيوجب طمس هذا النور الفطري أو خفائه تبعا لشدة ما يتخيله و ضعفه، فيتخيل خلاف ما هو المركوز في فطرته، و هذا لا يختص بهذا النور الفطري بل يشمل جميع ما يتعلق بالفطرة و الشعور الباطني، و لذا قد يرجع و يفيء إلى فطرته عند تزاحم المشاكل و عدم نفع أي سبب في رفعها، كما ورد في قضية من ركب البحر فانكسرت به السفينة و أيقن بالهلاك فعند ذلك يدعو من ينجيه،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يُسَيِّرُكُمْ فِي اَلْبَرِّ وَ اَلْبَحْرِ حَتّى إِذا كُنْتُمْ فِي اَلْفُلْكِ وَ جَرَيْنَ بِهِمْ بِرِيحٍ طَيِّبَةٍ وَ فَرِحُوا بِها جاءَتْها رِيحٌ عاصِفٌ وَ جاءَهُمُ اَلْمَوْجُ مِنْ كُلِّ مَكانٍ وَ ظَنُّوا أَنَّهُمْ أُحِيطَ بِهِمْ دَعَوُا اَللّهَ مُخْلِصِينَ لَهُ اَلدِّينَ لَئِنْ أَنْجَيْتَنا مِنْ هذِهِ لَنَكُونَنَّ مِنَ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يستفاد من ذلك أنّه حينئذ لا يمكن تخلف المدعو عن الدعاء إذا كان الأمر كذلك فإنّ أمر الدعاء و المسببات الظاهرية في ذلك سواء، فإنّه كثيرا ما كانت هناك عوامل تثبّط الأسباب و تمنعها عن الأثر، فكذلك في الدعاء فإنّ هناك موانع كثيرة عن تحقق المدعو به قد ندركها و قد لا ندركها بل الأمر في الدعاء أشد، لفرض أنّه ارتباط مع عالم الغيب غير المتناهي الخارج عن الحس، فلا بد أن تكون الأسباب الموصلة إليه أدقّ و أرقّ، و هذا محسوس في عالم الماديات أيضا، فإنّ كلّما كان الشيء ألطف و أدقّ كان السبب الموصل إليه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فحقيقة الدعاء هي الشعور الباطني في الإنسان بالصلة و الارتباط بعالم لا مبدأ له و لا نهاية، و لا حدّ و لا غاية لسعة رحمته و قدرته و إحاطته بجميع ما سواه، فوق ما نتعقل من معنى السعة و الإحاطة و القدرة يقضي له حوائجه بحيث يجعل المدعو تحت قدرة الدّاعي جميع وسائل نجح طلباته فيقع التجاذب بين الموجودات الخارجية و بين قلب هذا الداعي، فيصير موجدا و فاعلا لما يدعو به، فيتحد الداعي و الدعوة و المدعو به في بعض المراتب، و لا تحصل هذه المرتبة إلا لمن انسلخ عن ذاته بالكلية و فنى في مرضاة الواحدية الأحدية فلا يرى في الوجود سوى المدعو، سواء كان ذلك ملكة أم حالا، فيتحد العاقل و المعقول، كما أثبته بعض أكابر الفلاسفة، و لعله المراد من الاسم الذي هو غيب الغيوب و السّر المحجوب، فروح الدعاء هي ارتباط الداعي مع اللّه عز و جل بالشرائط المقررة المذكورة في محالها</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5934760_2142443653"/>
      <w:bookmarkStart w:id="104" w:name="_Toc38"/>
      <w:bookmarkEnd w:id="103"/>
      <w:r>
        <w:rPr>
          <w:rtl w:val="true"/>
        </w:rPr>
        <w:t>ما أورد على الدعاء</w:t>
      </w:r>
      <w:r>
        <w:rPr>
          <w:rtl w:val="true"/>
        </w:rPr>
        <w:t>:</w:t>
      </w:r>
      <w:bookmarkEnd w:id="104"/>
    </w:p>
    <w:p>
      <w:pPr>
        <w:pStyle w:val="BookText"/>
        <w:rPr/>
      </w:pPr>
      <w:r>
        <w:rPr>
          <w:rFonts w:ascii="Amiri" w:hAnsi="Amiri" w:eastAsia="Amiri" w:cs="Amiri"/>
          <w:color w:val="111111"/>
          <w:sz w:val="28"/>
          <w:sz w:val="28"/>
          <w:szCs w:val="28"/>
          <w:rtl w:val="true"/>
          <w:lang w:bidi="ar-SA"/>
        </w:rPr>
        <w:t>بيّنا أنّ حقيقة الدعاء هي ارتباط خاص بين الإنسان و عالم لا مبدأ له و لا حد، و لكن أورد على الدعاء إيرادات كثيرة أهمها هي</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الماديين الذين ينكرون الغيب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 المادة من المبدإ الحي الأزلي و إنكار ربط الحوادث به و ارتباط العالم بالمادة فقط على </w:t>
      </w:r>
    </w:p>
    <w:p>
      <w:pPr>
        <w:pStyle w:val="BookText"/>
        <w:rPr/>
      </w:pPr>
      <w:r>
        <w:rPr>
          <w:rFonts w:ascii="Amiri" w:hAnsi="Amiri" w:eastAsia="Amiri" w:cs="Amiri"/>
          <w:color w:val="111111"/>
          <w:sz w:val="28"/>
          <w:sz w:val="28"/>
          <w:szCs w:val="28"/>
          <w:rtl w:val="true"/>
          <w:lang w:bidi="ar-SA"/>
        </w:rPr>
        <w:t>نحو العلية التامة و لذلك أنكروا الدعاء و التوسل إليه في نيل المطلوب و نجحه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أثبته جميع الفلاسفة من وجود مبدإ غيبي و أنّ الحوادث جميعها مستندة إليه، و أنّ الشرايع الإلهية قد أثبتت ذلك بألسنة مختلفة و تفصيل البحث موكول إلى الفلسفة الإلهية و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المادة و الجهد من قبيل المقتضيات لا العلل التامة، و لذلك لا بد من التوسل إليه و الإفاضة منه بعد السّعي و الجد لتمهيد السبيل للنيل إلى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المبدأ موجود و أنّه حيّ أزليّ و لكنّ الحوادث الجزئية الخاصة غير مستندة إليه بل أصل حدوث العالم و خلقه في الجملة ينتهي إليه بخلافها، و قد تشعب عن هذا الرأي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اليهود كما حكاه اللّه تعالى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يَدُ اَللّهِ مَغْلُولَةٌ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بعض من أنّ مناط الحاجة الحدوث في الجملة فقط دون البقاء، حتى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جاز على الواجب العدم لما ضرّ عدمه وجود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مذاهب أخرى قد تعرضوا لها كلّ في محله، و لذلك أنكروا الدعاء و قالوا إنّه لا يسمن و لا يغني من 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أثبتوه بالأدلة العقلية من أنّ مناط الحاجة الإمكان و هو حليف ما سوى اللّه تعالى حدوثا و بقاء في جميع الأزمنة و الأمكنة، و إذا كان كذلك فلا بد من التوسل إليه و الإفاضة منه لفرض الافتقار إليه في ما سواه تعالى بلا فرق في تلك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الحوادث معلومة عنده جلت عظمته و لا تغيّر في العلم، فلا تغيّر في الحوادث أيضا، فلا مجال للدعاء حينئذ في الحوادث بعد فرض تعلق علمه تعالى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مبنيّ على كون علمه تعالى علة تامة منحصرة لمعلوماته عز و جل، و هو باطل عقلا و نقلا كما ثبت في الفلسفة الإلهية و سنتعرض في الآية المناسبة له إن شاء اللّه تعالى</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تعلق بها متغيّرا، فالتغير في المعلوم بالعرض لا في العلم </w:t>
      </w:r>
    </w:p>
    <w:p>
      <w:pPr>
        <w:pStyle w:val="BookText"/>
        <w:rPr/>
      </w:pPr>
      <w:r>
        <w:rPr>
          <w:rFonts w:ascii="Amiri" w:hAnsi="Amiri" w:eastAsia="Amiri" w:cs="Amiri"/>
          <w:color w:val="111111"/>
          <w:sz w:val="28"/>
          <w:sz w:val="28"/>
          <w:szCs w:val="28"/>
          <w:rtl w:val="true"/>
          <w:lang w:bidi="ar-SA"/>
        </w:rPr>
        <w:t>و المعلوم بالذات إذن لا إشكال في صحة التوسل إليه تعالى و الدعاء للنيل إلى ما هو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الحوادث التي ترد على عالمنا مقدّرة و مقضية أزلا و لا تغيّر و لا تبدل في القضاء و القدر فلا معنى للدعاء و التوسل بعد نزول الحادثة، و قد عبّر عن هذا الإيراد بتعابير مختلفة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و القدر من مراتب فعله جلّ شأنه و ليسا في مرتبة الذات، و فعله تعالى قابل للتغير مطلقا، و قد ورد في بعض الروايات أنّ الدعاء يرد القضاء و قد أبرم إبراما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التوسل إليه لأجل زوال الحادثة أو تغيير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من قبيل تحقق المعلول بلا علة، و هو محال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لا ينافي قانون العلية و المعلولية أو سائر نواميس الطبيعة بل إنّه يكون سببا لتحقق المسبب المستند إلى سببه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الشريفة الدالة على الحث على العمل و نيل الأجر به تنافي سبل الدعاء،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فَسَيَرَى اَللّهُ عَمَلَكُمْ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نُضِيعُ أَجْرَ مَنْ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لَيْسَ لِلْإِنْسانِ إِلاّ ما سَعى وَ أَنَّ سَعْيَهُ سَوْفَ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 من الآيات المباركة فإنّ ظاهرها حصر التأثير في العمل و أنّ الأجر منحصر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تنافي بين تلك الآيات المباركة و بين ما أمر بالدعاء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رَبَّكُمْ تَضَرُّعاً وَ خُفْيَةً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الدعاء بلا عمل لا أثر له و إنّه مما لا يستجاب، كما يأتي في الروايات</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بنفسه عمل خاص و توجه إليه تعالى فلا تنافي بين ما دل على الترغيب بالعمل و بين أن يأمر بالدعاء</w:t>
      </w:r>
      <w:r>
        <w:rPr>
          <w:rFonts w:eastAsia="Amiri" w:cs="Amiri" w:ascii="Amiri" w:hAnsi="Amiri"/>
          <w:color w:val="111111"/>
          <w:sz w:val="28"/>
          <w:szCs w:val="28"/>
          <w:rtl w:val="true"/>
          <w:lang w:bidi="ar-SA"/>
        </w:rPr>
        <w:t xml:space="preserve">. </w:t>
      </w:r>
      <w:bookmarkStart w:id="105" w:name="pg15371_171979"/>
    </w:p>
    <w:p>
      <w:pPr>
        <w:pStyle w:val="BookText"/>
        <w:rPr/>
      </w:pPr>
      <w:bookmarkEnd w:id="105"/>
      <w:r>
        <w:rPr>
          <w:rFonts w:ascii="Amiri" w:hAnsi="Amiri" w:eastAsia="Amiri" w:cs="Amiri"/>
          <w:color w:val="111111"/>
          <w:sz w:val="28"/>
          <w:sz w:val="28"/>
          <w:szCs w:val="28"/>
          <w:rtl w:val="true"/>
          <w:lang w:bidi="ar-SA"/>
        </w:rPr>
        <w:t>و هناك دعاوى أخرى نسبت إلى من لم يعتقد بالدعاء أدلتها موهونة جدا أعرضنا عن ذكرها</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5934762_2142443653"/>
      <w:bookmarkStart w:id="107" w:name="_Toc39"/>
      <w:bookmarkEnd w:id="106"/>
      <w:r>
        <w:rPr>
          <w:rtl w:val="true"/>
        </w:rPr>
        <w:t>الدعاء ارتباط روحي</w:t>
      </w:r>
      <w:r>
        <w:rPr>
          <w:rtl w:val="true"/>
        </w:rPr>
        <w:t>:</w:t>
      </w:r>
      <w:bookmarkEnd w:id="107"/>
    </w:p>
    <w:p>
      <w:pPr>
        <w:pStyle w:val="BookText"/>
        <w:rPr/>
      </w:pPr>
      <w:r>
        <w:rPr>
          <w:rFonts w:ascii="Amiri" w:hAnsi="Amiri" w:eastAsia="Amiri" w:cs="Amiri"/>
          <w:color w:val="111111"/>
          <w:sz w:val="28"/>
          <w:sz w:val="28"/>
          <w:szCs w:val="28"/>
          <w:rtl w:val="true"/>
          <w:lang w:bidi="ar-SA"/>
        </w:rPr>
        <w:t>ذكرنا أنّ حقيقة الدعاء هي الاتصال بمبدإ لا نهاية لعظمته و قدرته و مالكيته و قهّاريته، و التوسل إليه بالترابط الروحي بين الداعي و المدعو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يلتمس منه الداعي نجح مطلوبه و قضاء حاجته فيلهم اللّه تعالى الداعي ما يرشده إلى مطلوبه، فيكون الدعاء ضربا من التأثير الروحي، و ذلك يتوقف على معرفة اللّه جلّ شأنه رب الأرباب و له السلطان التام و أنّ جميع الأسباب راجعة إليه عز و جل، و الإذعان بأنّها الواسطة في التأثير فقط و أنّ المؤثر هو اللّه وحده، و إلى ذلك يشير</w:t>
      </w:r>
    </w:p>
    <w:p>
      <w:pPr>
        <w:pStyle w:val="BookText"/>
        <w:rPr/>
      </w:pPr>
      <w:r>
        <w:rPr>
          <w:rFonts w:ascii="Amiri" w:hAnsi="Amiri" w:eastAsia="Amiri" w:cs="Amiri"/>
          <w:color w:val="111111"/>
          <w:sz w:val="28"/>
          <w:sz w:val="28"/>
          <w:szCs w:val="28"/>
          <w:rtl w:val="true"/>
          <w:lang w:bidi="ar-SA"/>
        </w:rPr>
        <w:t xml:space="preserve">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عرفتم اللّه حق معرفته لزالت لدعائكم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ذلك واضح فإنّ الجهل بمقام الربوبية العظمى و الإعتقاد بقانون السببية التامة في الأسباب و المسببات الخارجية يوجب البعد عن ساحة الرحمن، و الإذعان بحقيقة التأثير للأسباب العادية، و ينتهي إلى الغفلة عنه و يقابل ذلك التوجه إليه و معرفته تبارك و تعالى فإنّ مقتضى مالكيته جلّت عظمته لجميع ما سواه، و ربوبيته العظمى لها و استغناؤه عز و جل عن الكل و احتياج الكل إليه هو سؤال الكل منه عز و جل، و دعاؤه له بلسان الحال و الاستعداد، لأنّ مناط السؤال و الدعاء إنّما هو الحاجة، و هي من لوازم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ممكن، سواء كان من المجردات أم الماديات بجواهرها و أعراضها، جميعا داع له وسائل منه بلسان الافتقار إليه و الانقهار لديه و إن لم نفقه سؤال كثير من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السؤال، و الدعاء القصدي الاختياري و التوجه الفعلي من شؤون الإنسان فإنّ له شأنا و منزلة عنده تعالى يحب السماع إليه فيلتذ أولياء اللّه تعالى بالدعاء و المناجاة، و يبتهج اللّه جلّت عظمته بذلك ابتهاجا لا يحيط به غيره،</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يعلم حاجتك، و ما تريد و لكن يحب أن تبث إليه الحوائج فإذا دعوت فسمّ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أخبار كثيرة أنّ اللّه تعالى قد يؤخر إجابة دعاء عبد لأن يسمع صوته </w:t>
      </w:r>
      <w:bookmarkStart w:id="108" w:name="pg15371_171980"/>
    </w:p>
    <w:p>
      <w:pPr>
        <w:pStyle w:val="BookText"/>
        <w:rPr/>
      </w:pPr>
      <w:bookmarkEnd w:id="108"/>
      <w:r>
        <w:rPr>
          <w:rFonts w:ascii="Amiri" w:hAnsi="Amiri" w:eastAsia="Amiri" w:cs="Amiri"/>
          <w:color w:val="111111"/>
          <w:sz w:val="28"/>
          <w:sz w:val="28"/>
          <w:szCs w:val="28"/>
          <w:rtl w:val="true"/>
          <w:lang w:bidi="ar-SA"/>
        </w:rPr>
        <w:t>و تضرّعه، و يعجّل إجابة بعض الدعوات لأنّه تعالى لا يحب سماع صوت داعيه و تضرعه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لا يوجب إلغاء ناموس العلية و المعلولية بين الأشياء، بل قد أثبتنا في المباحث السابقة أنّ هذا القانون حق لا ريب فيه و أنّه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أن يجري الأمور إلا بأسبابها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الدليل العقلي أثبت الواسطة لها دون الانحصار و الدعاء داخل تحت هذا القانون و أنّه من طرق العلية للأشياء و التقريب بين الأسباب و المسببات واقعا و إن لم ندركه ظاهرا، و إليه يشير</w:t>
      </w:r>
    </w:p>
    <w:p>
      <w:pPr>
        <w:pStyle w:val="BookText"/>
        <w:rPr/>
      </w:pPr>
      <w:r>
        <w:rPr>
          <w:rFonts w:ascii="Amiri" w:hAnsi="Amiri" w:eastAsia="Amiri" w:cs="Amiri"/>
          <w:color w:val="111111"/>
          <w:sz w:val="28"/>
          <w:sz w:val="28"/>
          <w:szCs w:val="28"/>
          <w:rtl w:val="true"/>
          <w:lang w:bidi="ar-SA"/>
        </w:rPr>
        <w:t xml:space="preserve">ما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في يديك مفاتيح خزائنه بما أذن لك فيه من مسألته فمتى شئت استفتحت بالدعاء أبواب نعمته و استمطرت شآبيب رحمته فلا يقنطنك إبطاء إجابته</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5934764_2142443653"/>
      <w:bookmarkStart w:id="110" w:name="_Toc40"/>
      <w:bookmarkEnd w:id="109"/>
      <w:r>
        <w:rPr>
          <w:rtl w:val="true"/>
        </w:rPr>
        <w:t>شروط الدعاء</w:t>
      </w:r>
      <w:r>
        <w:rPr>
          <w:rtl w:val="true"/>
        </w:rPr>
        <w:t>:</w:t>
      </w:r>
      <w:bookmarkEnd w:id="110"/>
    </w:p>
    <w:p>
      <w:pPr>
        <w:pStyle w:val="BookText"/>
        <w:rPr/>
      </w:pPr>
      <w:r>
        <w:rPr>
          <w:rFonts w:ascii="Amiri" w:hAnsi="Amiri" w:eastAsia="Amiri" w:cs="Amiri"/>
          <w:color w:val="111111"/>
          <w:sz w:val="28"/>
          <w:sz w:val="28"/>
          <w:szCs w:val="28"/>
          <w:rtl w:val="true"/>
          <w:lang w:bidi="ar-SA"/>
        </w:rPr>
        <w:t>للدعاء شروط كثيرة جدا مذكورة في القرآن الكريم و السنة المقدسة و هي تنقسم إلى شروط الصحة فلا يصح الدعاء بدونها، و شروط كمال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شروط الصحة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تعالى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سَأَلَكَ عِبادِي عَنِّي فَإِنِّي قَرِيبٌ أُجِيبُ دَعْوَةَ اَلدّاعِ إِذا دَعانِ فَلْيَسْتَجِيبُوا لِي وَ لْيُؤْمِنُوا بِي لَعَلَّهُمْ يَرْشُدُونَ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في الدعاء و عقد القلب عليه، و حسن الظن بالإجابة،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قَرِيبٌ أُجِيبُ دَعْوَةَ اَلدّاعِ إِذا دَعانِ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مِنْ دُونِ اَللّهِ ما لا يَنْفَعُكَ وَ لا يَضُرُّكَ فَإِنْ فَعَلْتَ فَإِنَّكَ إِذاً مِنَ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أحدكم أن لا يسأل ربه شيئا إلا أعطاه فلييأس من الناس كلّهم، و لا يكون له رجاء إلا عند اللّه فإذا علم اللّه ذلك من قلبه لم يسأل اللّه شيئا إلا أعطاه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دعوت فأقبل بقلبك و ظنّ حاجتك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دعاء قلب 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سليمان بن عمرو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لا يستجيب دعاء بظهر قلب ساه، فإذا دعوت فأقبل بقلبك ثم استيقن بالإجابة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نهج البلاغة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العطية على قدر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عدة الدّاعي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مخلوق يعتصم بمخلوق دوني إلا قطعت أسباب السموات و أسباب الأرض من دونه فإن سألني لم أعطه و إن دعاني لم أجبه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مخلوق يعتصم بي دون خلقي إلا ضمّنت السموات و الأرض رزقه فإن دعاني أجبته و إن سألني أعطيته و إن استغفرني غفرت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الحديث ظاهر في أنّ إجابة الدعاء منوطة بالإخلاص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عند ظنّ عبدي بي فلا يظن بي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أنّ في التردد و اليأس لا تكون إجابة فلا بد من العزم على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اللّه و أنتم موقنون بالإجابة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و قد تقدم الوجه في ذلك أيضا بأنّ في الإعراض و السهو و الغفلة لا تتحقق حقيقة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من غير اللّه تعالى لأنّه ربّ السموات و الأرض عنده مفاتيح الغيب يعطي لمن يريد و يمنع عمن يريد، و العلم بأنّه تعالى إنّما يقضي الحوائج حسب المصلحة فإنّ الإنسان لا يعرف الحقائق و يجهلها و ربما يسأل ما هو شرّ و أنّ اللّه تعالى يبدّله إلى الخير، و ربما يسأل الخير فيؤخره إذ المصلحة في التأخير،</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نهج البلاغة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ربما </w:t>
      </w:r>
    </w:p>
    <w:p>
      <w:pPr>
        <w:pStyle w:val="BookText"/>
        <w:rPr/>
      </w:pPr>
      <w:r>
        <w:rPr>
          <w:rFonts w:ascii="Amiri" w:hAnsi="Amiri" w:eastAsia="Amiri" w:cs="Amiri"/>
          <w:color w:val="111111"/>
          <w:sz w:val="28"/>
          <w:sz w:val="28"/>
          <w:szCs w:val="28"/>
          <w:rtl w:val="true"/>
          <w:lang w:bidi="ar-SA"/>
        </w:rPr>
        <w:t>أخرت عنك الإجابة ليكون ذلك أعظم لأجر السائل، و أجزل لعطاء الآمل، و ربما سألت الشيء فلا تؤتاه و أوتيت خيرا منه عاجلا أو آجلا، أو صرف عنك لما هو خير لك فلربّ أمر قد طلبته فيه هلاك دينك لو أوتيته فلتكن مسألتك فيما يبقى لك جماله و ينفى عنك و باله، و المال لا يبقى لك و لا تبقى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سألني و هو يعلم أنّي أضرّ و أنفع استجبت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لأنّ إجابة دعاء الداعين لا بد أن تكون على طبق الحكمة البالغة و العناية التامة المحيطة بالحقائق كلياتها و جزئياتها لا على طبق مشتهيات الداعين و السائلين،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عَسى أَنْ تَكْرَهُوا شَيْئاً وَ هُوَ خَيْرٌ لَكُمْ وَ عَسى أَنْ تُحِبُّوا شَيْئاً وَ هُوَ شَرٌّ لَكُمْ وَ اَللّهُ يَعْلَمُ وَ أَنْتُمْ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كثيرا ما يهتم بشيء حتى إذا ما تحقق وجده ضارا أو يكره شيئا حتى ما إذا تحقق وجده نافعا، و هذا وجداني محسوس لدى كل فرد فالدعاء بما يتخيله الإنسان أنّه نافع شيء و ما هو الواقع الذي في علمه تعالى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التسرّع في إجابة الدعاء و قضاء الحوائج بلا تأمل في اللوازم و الملزومات و الآثار نقض في الحكمة و هو محال بالنسبة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نفس الدعاء و المسألة من سنن العبودية و لا بد من تحققها من العبد، و أما الاستجابة فهي منوطة بالحكمة البالغة و العلم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خيرا ممكنا بأن لا يكون من المحالات الذاتية أو العادية، و مما لا نفع له أو مما يضرّ بحال الآخرين، أو نهى عنه الشارع و نحو ذلك، فإنّ مثل هذا الدعاء مما لا يستجاب و ذلك لأنّ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أن يجري الأمور إلا بأسبابها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أحد المباحث السابقة أنّ المستحيلات و إن كانت تحت قدرته تعالى و لكنّه عز و جل لم يفعلها لاستلزامه نقض الحكمة،</w:t>
      </w:r>
    </w:p>
    <w:p>
      <w:pPr>
        <w:pStyle w:val="BookText"/>
        <w:rPr/>
      </w:pPr>
      <w:r>
        <w:rPr>
          <w:rFonts w:ascii="Amiri" w:hAnsi="Amiri" w:eastAsia="Amiri" w:cs="Amiri"/>
          <w:color w:val="111111"/>
          <w:sz w:val="28"/>
          <w:sz w:val="28"/>
          <w:szCs w:val="28"/>
          <w:rtl w:val="true"/>
          <w:lang w:bidi="ar-SA"/>
        </w:rPr>
        <w:t xml:space="preserve">ففي الحديث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اثنوا على اللّه عز و جل و امدحوه قبل طلب الحوائج يا صاحب الدعاء لا تسأل ما لا يحل و لا يكون</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الكافي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تمل من الدعاء </w:t>
      </w:r>
    </w:p>
    <w:p>
      <w:pPr>
        <w:pStyle w:val="BookText"/>
        <w:rPr/>
      </w:pPr>
      <w:r>
        <w:rPr>
          <w:rFonts w:ascii="Amiri" w:hAnsi="Amiri" w:eastAsia="Amiri" w:cs="Amiri"/>
          <w:color w:val="111111"/>
          <w:sz w:val="28"/>
          <w:sz w:val="28"/>
          <w:szCs w:val="28"/>
          <w:rtl w:val="true"/>
          <w:lang w:bidi="ar-SA"/>
        </w:rPr>
        <w:t>فإنّه من اللّه بمكان، و عليك بالصبر و طلب الحلال، و صلة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المكسب و العمل الصالح،</w:t>
      </w:r>
    </w:p>
    <w:p>
      <w:pPr>
        <w:pStyle w:val="BookText"/>
        <w:rPr/>
      </w:pPr>
      <w:r>
        <w:rPr>
          <w:rFonts w:ascii="Amiri" w:hAnsi="Amiri" w:eastAsia="Amiri" w:cs="Amiri"/>
          <w:color w:val="111111"/>
          <w:sz w:val="28"/>
          <w:sz w:val="28"/>
          <w:szCs w:val="28"/>
          <w:rtl w:val="true"/>
          <w:lang w:bidi="ar-SA"/>
        </w:rPr>
        <w:t xml:space="preserve">ففي الحديث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تستجاب دعوته فليطب مكسبه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يكفي من الدعاء مع البر ما يكفي الطعام من الملح، يا أبا ذر مثل الذي يدعوه بغير عمل كمثل الذي يرمي بغير وتر، يا أبا ذر إنّ اللّه يصلح بصلاح العبد ولده و ولد ولده و يحفظه في دويرته و الدور حوله ما دام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الداعي بلا عمل كالرامي بلا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عدة الداعي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أوحى إلى عيسى قل لظلمة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تدعوني و السحت تحت أقدامكم، و الأصنام في بيوتكم، فإنّي آليت أن أجيب من دعاني، و إنّ إجابتي إياهم لعنا عليهم حتى يتفرقوا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تحجب عنّي دعوة إلا دعوة آكل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حين 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يستجاب دعائي،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 مأكلك، و لا تدخل بطنك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مظالم الناس و حقوقهم،</w:t>
      </w:r>
    </w:p>
    <w:p>
      <w:pPr>
        <w:pStyle w:val="BookText"/>
        <w:rPr/>
      </w:pPr>
      <w:r>
        <w:rPr>
          <w:rFonts w:ascii="Amiri" w:hAnsi="Amiri" w:eastAsia="Amiri" w:cs="Amiri"/>
          <w:color w:val="111111"/>
          <w:sz w:val="28"/>
          <w:sz w:val="28"/>
          <w:szCs w:val="28"/>
          <w:rtl w:val="true"/>
          <w:lang w:bidi="ar-SA"/>
        </w:rPr>
        <w:t xml:space="preserve">فقد ورد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عزتي و جلالي لا أجيب دعوة مظلوم دعاني في مظلمة، أو لأحد عنده مثل تلك المظلمة</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عدة الداعي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إلى عيسى قل لظلمة بني إسرائيل إنّي لا أستجيب لأحد منهم دعوة و لأحد من خلقي عندهم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بحث التوبة ما يتعلق بالمقام</w:t>
      </w:r>
      <w:r>
        <w:rPr>
          <w:rFonts w:eastAsia="Amiri" w:cs="Amiri" w:ascii="Amiri" w:hAnsi="Amiri"/>
          <w:color w:val="111111"/>
          <w:sz w:val="28"/>
          <w:szCs w:val="28"/>
          <w:rtl w:val="true"/>
          <w:lang w:bidi="ar-SA"/>
        </w:rPr>
        <w:t xml:space="preserve">. </w:t>
      </w:r>
      <w:bookmarkStart w:id="111" w:name="pg15371_171984"/>
    </w:p>
    <w:p>
      <w:pPr>
        <w:pStyle w:val="Heading6"/>
        <w:numPr>
          <w:ilvl w:val="5"/>
          <w:numId w:val="1"/>
        </w:numPr>
        <w:rPr/>
      </w:pPr>
      <w:bookmarkStart w:id="112" w:name="__RefHeading___Toc5934766_2142443653"/>
      <w:bookmarkStart w:id="113" w:name="_Toc41"/>
      <w:bookmarkEnd w:id="111"/>
      <w:bookmarkEnd w:id="112"/>
      <w:r>
        <w:rPr>
          <w:rtl w:val="true"/>
        </w:rPr>
        <w:t>شروط الكمال للدعاء</w:t>
      </w:r>
      <w:r>
        <w:rPr>
          <w:rtl w:val="true"/>
        </w:rPr>
        <w:t>:</w:t>
      </w:r>
      <w:bookmarkEnd w:id="113"/>
    </w:p>
    <w:p>
      <w:pPr>
        <w:pStyle w:val="BookText"/>
        <w:rPr/>
      </w:pPr>
      <w:r>
        <w:rPr>
          <w:rFonts w:ascii="Amiri" w:hAnsi="Amiri" w:eastAsia="Amiri" w:cs="Amiri"/>
          <w:color w:val="111111"/>
          <w:sz w:val="28"/>
          <w:sz w:val="28"/>
          <w:szCs w:val="28"/>
          <w:rtl w:val="true"/>
          <w:lang w:bidi="ar-SA"/>
        </w:rPr>
        <w:t>تقدم أنّ من الشروط في الدعاء هي شروط الكمال له، و لا ريب في حسن مراعاتها في هذه الحالة التي يرغب الداعي استجابة دعواته 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الحدث و الخبث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 يُحِبُّ اَلْمُتَطَهِّرِينَ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بالمأثور عن المعصومين لأنّه تكلم مع اللّه عز و جل كما أنّ القرآن تكلم اللّه مع العبد فينبغي في الدعاء أن يكون مأثورا و مستندا إلى الشرع،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يَصْعَدُ اَلْكَلِمُ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هُدُوا إِلَى اَلطَّيِّبِ مِنَ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صدر المتألهين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فكما أنّ أجساد البشر تكرّم بكرامة الروح فكذلك أصوات الكلام تكرم و تشرف بشرافة الحكمة التي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للدعاء من نزوله من محل أمين و مهبط شريف و إرساله من نفوس زكية ذكية حتى يناسب الخطاب مع العظيم كما تدل عليه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فرق بين الدعاء و المسألة فإنّ الأخيرة لا يشترط فيها ذلك بل يكفي بكل ما جرى على اللسان حتى يوجهه تعالى إلى الطريق الصحيح أو يقضي حوائجه و يحل مشاكله،</w:t>
      </w:r>
    </w:p>
    <w:p>
      <w:pPr>
        <w:pStyle w:val="BookText"/>
        <w:rPr/>
      </w:pPr>
      <w:r>
        <w:rPr>
          <w:rFonts w:ascii="Amiri" w:hAnsi="Amiri" w:eastAsia="Amiri" w:cs="Amiri"/>
          <w:color w:val="111111"/>
          <w:sz w:val="28"/>
          <w:sz w:val="28"/>
          <w:szCs w:val="28"/>
          <w:rtl w:val="true"/>
          <w:lang w:bidi="ar-SA"/>
        </w:rPr>
        <w:t xml:space="preserve">قال زرارة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علمني دعاء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الدعاء ما جرى على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المسألة و طلب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الدعاء بالأسماء الحسنى و غيرها من أسماء اللّه تعالى،</w:t>
      </w:r>
    </w:p>
    <w:p>
      <w:pPr>
        <w:pStyle w:val="BookText"/>
        <w:rPr/>
      </w:pPr>
      <w:r>
        <w:rPr>
          <w:rFonts w:ascii="Amiri" w:hAnsi="Amiri" w:eastAsia="Amiri" w:cs="Amiri"/>
          <w:color w:val="111111"/>
          <w:sz w:val="28"/>
          <w:sz w:val="28"/>
          <w:szCs w:val="28"/>
          <w:rtl w:val="true"/>
          <w:lang w:bidi="ar-SA"/>
        </w:rPr>
        <w:t xml:space="preserve">فعن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عز و جل تسعة و تسعون اسما من دعا اللّه بها استجيب له و من أحصاها دخل الجنة،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اَلْحُسْنى فَادْعُوهُ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أكثر من أسماء اللّه عز و جل فإنّ أسماء اللّه كثيرة</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تمجيد اللّه و الثناء عليه و الإقرار بالذنب و الاستغفار منه، </w:t>
      </w:r>
    </w:p>
    <w:p>
      <w:pPr>
        <w:pStyle w:val="BookText"/>
        <w:rPr/>
      </w:pPr>
      <w:r>
        <w:rPr>
          <w:rFonts w:ascii="Amiri" w:hAnsi="Amiri" w:eastAsia="Amiri" w:cs="Amiri"/>
          <w:color w:val="111111"/>
          <w:sz w:val="28"/>
          <w:sz w:val="28"/>
          <w:szCs w:val="28"/>
          <w:rtl w:val="true"/>
          <w:lang w:bidi="ar-SA"/>
        </w:rPr>
        <w:t>ففي الكافي عن الحارث بن المغيرة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إذا أراد أحدكم أن يسأل من ربه شيئا من حوائج الدنيا و الآخرة حتى يبدأ بالثناء على اللّه عز و جل، و المدح له، و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يسأل اللّه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المدحة ثم الثناء، ثم الإقرار بالذنب، ثم المسألة إنّه و اللّه ما خرج عبد من ذنب إلا بالإقرار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السؤال بعد المدح فامدحوا اللّه عز و جل ثم اسألوا الحوائج، أثنوا على اللّه عز و جل و امدحوه قبل طلب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بالثناء و التمجيد مطلق ما يكون ثناء و تمجيدا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يشتمل على ذكر محمد و آل محمد، لأنّهم وسائط الفيض و وجهاء الخلق،</w:t>
      </w:r>
    </w:p>
    <w:p>
      <w:pPr>
        <w:pStyle w:val="BookText"/>
        <w:rPr/>
      </w:pPr>
      <w:r>
        <w:rPr>
          <w:rFonts w:ascii="Amiri" w:hAnsi="Amiri" w:eastAsia="Amiri" w:cs="Amiri"/>
          <w:color w:val="111111"/>
          <w:sz w:val="28"/>
          <w:sz w:val="28"/>
          <w:szCs w:val="28"/>
          <w:rtl w:val="true"/>
          <w:lang w:bidi="ar-SA"/>
        </w:rPr>
        <w:t xml:space="preserve">ففي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دعاء يدعى اللّه عز و جل به محجوب عن السماء حتى يصلّى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هشام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الدعاء محجوبا حتى يصلّى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دعاء يدعى اللّه عز و جل به محجوب عن السماء حتى يصلّى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صلاتكم عليّ إجابة لدعائكم و زكاة لأعمالكم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الدعاء بعد الانقطاع إليه عز و جل و رقة القلب و البكاء،</w:t>
      </w:r>
    </w:p>
    <w:p>
      <w:pPr>
        <w:pStyle w:val="BookText"/>
        <w:rPr/>
      </w:pPr>
      <w:r>
        <w:rPr>
          <w:rFonts w:ascii="Amiri" w:hAnsi="Amiri" w:eastAsia="Amiri" w:cs="Amiri"/>
          <w:color w:val="111111"/>
          <w:sz w:val="28"/>
          <w:sz w:val="28"/>
          <w:szCs w:val="28"/>
          <w:rtl w:val="true"/>
          <w:lang w:bidi="ar-SA"/>
        </w:rPr>
        <w:t xml:space="preserve">ففي الكافي 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رقّ أحدكم فليدع، فإنّ القلب لا يرقّ حتى يخلص</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اقشعر جلدك و دمعت عيناك فدونك دونك فقد قصد قصدك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سعد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أتباكى في الدعاء و ليس لي بكاء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لو مثل رأس الذباب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عنبسة العابد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تكن بكّاء فتباك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اعتبر بعض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مراتب الانقطاع التام إليه عز و جل إذا كانت الحالة جامعة للشرائط من الاسم الأعظم و قد جربت ذلك في بعض أسفاري إلى بيت اللّه الحرام بعد انقطاع الرجاء إلا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ما كان مما لست أذكره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خيرا و لا تسأل عن الخبر</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في الأوقات المعينة، و هي كثيرة منها السحر و آخر الليل</w:t>
      </w:r>
    </w:p>
    <w:p>
      <w:pPr>
        <w:pStyle w:val="BookText"/>
        <w:rPr/>
      </w:pPr>
      <w:r>
        <w:rPr>
          <w:rFonts w:ascii="Amiri" w:hAnsi="Amiri" w:eastAsia="Amiri" w:cs="Amiri"/>
          <w:color w:val="111111"/>
          <w:sz w:val="28"/>
          <w:sz w:val="28"/>
          <w:szCs w:val="28"/>
          <w:rtl w:val="true"/>
          <w:lang w:bidi="ar-SA"/>
        </w:rPr>
        <w:t xml:space="preserve">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وقت دعوتم اللّه 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قام من آخر الليل فذكر اللّه تناثرت عنه خطاياه، فإن قام من آخر الليل فتطهّر و صلّى ركعتين و حمد اللّه و أثنى عليه و 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يسأل اللّه شيئا إلا أعطاه إما أن يعطيه الذي يسأله بعينه و إما أن يدخر له ما هو خير له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الصباح و المساء،</w:t>
      </w:r>
    </w:p>
    <w:p>
      <w:pPr>
        <w:pStyle w:val="BookText"/>
        <w:rPr/>
      </w:pPr>
      <w:r>
        <w:rPr>
          <w:rFonts w:ascii="Amiri" w:hAnsi="Amiri" w:eastAsia="Amiri" w:cs="Amiri"/>
          <w:color w:val="111111"/>
          <w:sz w:val="28"/>
          <w:sz w:val="28"/>
          <w:szCs w:val="28"/>
          <w:rtl w:val="true"/>
          <w:lang w:bidi="ar-SA"/>
        </w:rPr>
        <w:t xml:space="preserve">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قبل طلوع الشمس و قبل غروبها سنة واجبة مع طلوع الشمس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 المطر، و زوال الشمس، و هبوب الرياح، و قتل الشهيد، و قراءة القرآن، و الأذان، و ظهور الآيات،</w:t>
      </w:r>
    </w:p>
    <w:p>
      <w:pPr>
        <w:pStyle w:val="BookText"/>
        <w:rPr/>
      </w:pPr>
      <w:r>
        <w:rPr>
          <w:rFonts w:ascii="Amiri" w:hAnsi="Amiri" w:eastAsia="Amiri" w:cs="Amiri"/>
          <w:color w:val="111111"/>
          <w:sz w:val="28"/>
          <w:sz w:val="28"/>
          <w:szCs w:val="28"/>
          <w:rtl w:val="true"/>
          <w:lang w:bidi="ar-SA"/>
        </w:rPr>
        <w:t xml:space="preserve">ففي الكافي عن زيد الشحام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الدعاء في أربع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هبوب الرياح، و زوال الأفياء، و نزول المطر، و أول قطرة من دم القتيل المؤمن، فإنّ أبواب السماء تفتح عند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اغتنموا الدعاء عند أربع، عند قراءة القرآن، و عند الأذان، و عند نزول الغيث، و عند التقاء الصفين للشهادة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إذا كانت له إلى اللّه حاجة طلبها في هذه الساعة يعني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أدى للّه مكتوبة فله في إثرها 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الأزمنة المتبركة مثل ليلة الجمعة، و ليالي القدر، و شهر رمضان، و شهر رجب، و ليلة النصف من شعبان، و ليلة عرفة و يومها، و العيدين و غيرها مما هو كثير كما في كتب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في الأمكنة المتبركة مثل الحرم الإلهي المقدس، و المسجد الحرام، و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 الأئمة الكرام، أو المساجد الأربعة و غيرها من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بعد تقديم الصدقة و شم الطيب،</w:t>
      </w:r>
    </w:p>
    <w:p>
      <w:pPr>
        <w:pStyle w:val="BookText"/>
        <w:rPr/>
      </w:pPr>
      <w:r>
        <w:rPr>
          <w:rFonts w:ascii="Amiri" w:hAnsi="Amiri" w:eastAsia="Amiri" w:cs="Amiri"/>
          <w:color w:val="111111"/>
          <w:sz w:val="28"/>
          <w:sz w:val="28"/>
          <w:szCs w:val="28"/>
          <w:rtl w:val="true"/>
          <w:lang w:bidi="ar-SA"/>
        </w:rPr>
        <w:t xml:space="preserve">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إذا طلب الحاجة طلبها عند الزوال، فإذا أراد ذلك قدّم شيئا فتصدّق به و شمّ من طيب و راح إلى المسجد و دعا في حاجته بما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الأدب و تجنب اللحن في الدعاء،</w:t>
      </w:r>
    </w:p>
    <w:p>
      <w:pPr>
        <w:pStyle w:val="BookText"/>
        <w:rPr/>
      </w:pPr>
      <w:r>
        <w:rPr>
          <w:rFonts w:ascii="Amiri" w:hAnsi="Amiri" w:eastAsia="Amiri" w:cs="Amiri"/>
          <w:color w:val="111111"/>
          <w:sz w:val="28"/>
          <w:sz w:val="28"/>
          <w:szCs w:val="28"/>
          <w:rtl w:val="true"/>
          <w:lang w:bidi="ar-SA"/>
        </w:rPr>
        <w:t xml:space="preserve">ففي عدة الداعي عن أبي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استوى رجلان في حسب و دين قط إلا كان أفضلهما عند اللّه عز و جل آدبهما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قد علمت فضله عند الناس في النادي و المجالس فما فضله عند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بقراءة القرآن كما أنزل، و دعائه اللّه عز و جل من حيث لا يلحن، و ذلك أنّ الدعاء الملحون لا يصعد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يستفاد ذلك من كراهة اختراع الدعاء من نفس الداعي فإنّ في الدعوات المأثورة عن نبينا الأعظم و الأئمة الهداة غنى و كفاية فهم أعرف بالأدب مع اللّه تعالى و كيفية التكلّم معه من سائر الرعية لأنّهم سدنة الملك و عيبة علم اللّه و خزان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حال الدعاء،</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عدة الداعي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يرفع يديه إذا ابتهل و دعا كما يستطعم المسكين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اِسْتَكانُوا لِرَبِّهِمْ وَ ما يَتَضَرَّعُونَ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الاستكانة هي الخضوع و التضرّع رفع اليدين و التضرّع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بسط عبد يده إلى اللّه عز و جل إلا استحيى اللّه أن يردها صفرا حتى يجعل فيها من فضله و رحمته ما يشاء، فإذا دعا أحدكم فلا يرد يده حتى يمسح بها على رأسه 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في رفع اليدين و التبصبص بالأصابع كثيرة مروية عن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من جهة حصول الخضوع و الخشوع للدّاعي و تقرّبه إلى المدعوّ لا لأجل أنّه تعالى يختص بمكان دون مكان و زمان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سرّا،</w:t>
      </w:r>
    </w:p>
    <w:p>
      <w:pPr>
        <w:pStyle w:val="BookText"/>
        <w:rPr/>
      </w:pPr>
      <w:r>
        <w:rPr>
          <w:rFonts w:ascii="Amiri" w:hAnsi="Amiri" w:eastAsia="Amiri" w:cs="Amiri"/>
          <w:color w:val="111111"/>
          <w:sz w:val="28"/>
          <w:sz w:val="28"/>
          <w:szCs w:val="28"/>
          <w:rtl w:val="true"/>
          <w:lang w:bidi="ar-SA"/>
        </w:rPr>
        <w:t xml:space="preserve">ففي الكافي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دعوة العبد سرّا دعوة واحدة تعدل سبعين دعوة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ذلك لأنّه أحفظ في الإخلاص و أبعد عن شوائب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في الدعاء فإنّه آكد في الاستجابة،</w:t>
      </w:r>
    </w:p>
    <w:p>
      <w:pPr>
        <w:pStyle w:val="BookText"/>
        <w:rPr/>
      </w:pPr>
      <w:r>
        <w:rPr>
          <w:rFonts w:ascii="Amiri" w:hAnsi="Amiri" w:eastAsia="Amiri" w:cs="Amiri"/>
          <w:color w:val="111111"/>
          <w:sz w:val="28"/>
          <w:sz w:val="28"/>
          <w:szCs w:val="28"/>
          <w:rtl w:val="true"/>
          <w:lang w:bidi="ar-SA"/>
        </w:rPr>
        <w:t xml:space="preserve">ففي الكافي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أحدكم فليعمّ فإنّه أوجب للدعاء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بقوم فاختص نفسه بالدعاء دونهم فقد خانهم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وردت روايات كثيرة على أنّ دعاء المؤمن لأخيه المؤمن مستجاب و أنّ للداعي مثل ما يدعو لأخيه و أكثره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الداعي خاتم عقيق أو فيروزج</w:t>
      </w:r>
    </w:p>
    <w:p>
      <w:pPr>
        <w:pStyle w:val="BookText"/>
        <w:rPr/>
      </w:pPr>
      <w:r>
        <w:rPr>
          <w:rFonts w:ascii="Amiri" w:hAnsi="Amiri" w:eastAsia="Amiri" w:cs="Amiri"/>
          <w:color w:val="111111"/>
          <w:sz w:val="28"/>
          <w:sz w:val="28"/>
          <w:szCs w:val="28"/>
          <w:rtl w:val="true"/>
          <w:lang w:bidi="ar-SA"/>
        </w:rPr>
        <w:t xml:space="preserve">فقد روى ابن بابويه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رفعت كفّ إلى اللّه أحبّ من كفّ فيها 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عدة الداعي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عبدي يرفع يده و فيها خاتم فيروزج فأردها خائبة</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الدعاء لتكميل النفس و الحوائج الشرعية </w:t>
      </w:r>
    </w:p>
    <w:p>
      <w:pPr>
        <w:pStyle w:val="BookText"/>
        <w:rPr/>
      </w:pPr>
      <w:r>
        <w:rPr>
          <w:rFonts w:ascii="Amiri" w:hAnsi="Amiri" w:eastAsia="Amiri" w:cs="Amiri"/>
          <w:color w:val="111111"/>
          <w:sz w:val="28"/>
          <w:sz w:val="28"/>
          <w:szCs w:val="28"/>
          <w:rtl w:val="true"/>
          <w:lang w:bidi="ar-SA"/>
        </w:rPr>
        <w:t>و سؤال المغفرة و رضوان اللّه و نعم الجنة، أي يكون جامعا للدنيا و الآخرة بحيث يكون نفعه غير منقطع و أثره لا يضمحل، و في الدعوات المقدسة المأثورة من ذلك شيء 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بدعاء الفرج و هو مذكور في كتب الأدعية</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الدعاء مطلوب لنفسه و محبوب لذاته و لا تختص محبوبيته بوقت دون وقت و لا مكان دون آخر و لا بلغة دون أخرى بل هو محبوب في جميع الأحوال و الأوقات و 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لبعض الأيام و الليالي و الأمكنة المقدسة دخل في مراتب فضله لا في أصل صحته و محبوبيته و إذا توفرت شروط صحة الدعاء و شروط كماله و وقع الدعاء مورد الاستجابة فإنّه قد يوجب التغيير في العالم مما يوجب تحيّر ذوي الألباب و لا ريب في ذلك كما مر فإنّ الدعاء عظيم أثره لأنّه حضور العبد الذليل لدى المولى الجليل، و توجه نحو التوحيد الفطري فلا تغفل عنه و لا تعرض بوجهك عنه فإنّ المحروم من حرم من الدعاء، و لا تجعل للشيطان على عقلك سبيلا بشبهاته فإنّه عدو للإنسان يحاول أن يجنب العبد عن الدعاء لأنّه من أعظم السبل في رده و اللّه الهادي و هو المولى و نعم النصير</w:t>
      </w:r>
      <w:r>
        <w:rPr>
          <w:rFonts w:eastAsia="Amiri" w:cs="Amiri" w:ascii="Amiri" w:hAnsi="Amiri"/>
          <w:color w:val="111111"/>
          <w:sz w:val="28"/>
          <w:szCs w:val="28"/>
          <w:rtl w:val="true"/>
          <w:lang w:bidi="ar-SA"/>
        </w:rPr>
        <w:t xml:space="preserve">. </w:t>
      </w:r>
      <w:bookmarkStart w:id="114" w:name="pg15371_171990"/>
    </w:p>
    <w:p>
      <w:pPr>
        <w:pStyle w:val="Heading5"/>
        <w:numPr>
          <w:ilvl w:val="4"/>
          <w:numId w:val="1"/>
        </w:numPr>
        <w:rPr/>
      </w:pPr>
      <w:bookmarkStart w:id="115" w:name="__RefHeading___Toc5934768_2142443653"/>
      <w:bookmarkStart w:id="116" w:name="_Toc42"/>
      <w:bookmarkEnd w:id="114"/>
      <w:bookmarkEnd w:id="115"/>
      <w:r>
        <w:rPr>
          <w:rtl w:val="true"/>
        </w:rPr>
        <w:t>بحث عرفاني</w:t>
      </w:r>
      <w:bookmarkEnd w:id="116"/>
    </w:p>
    <w:p>
      <w:pPr>
        <w:pStyle w:val="BookText"/>
        <w:rPr/>
      </w:pPr>
      <w:r>
        <w:rPr>
          <w:rFonts w:ascii="Amiri" w:hAnsi="Amiri" w:eastAsia="Amiri" w:cs="Amiri"/>
          <w:color w:val="111111"/>
          <w:sz w:val="28"/>
          <w:sz w:val="28"/>
          <w:szCs w:val="28"/>
          <w:rtl w:val="true"/>
          <w:lang w:bidi="ar-SA"/>
        </w:rPr>
        <w:t>لا ريب في أنّ أقوى مراتب سلوك السالكين إلى اللّه جلت عظمته و أهم مقامات سيرهم و سفرهم إنّما هو السفر من الخلق إلى 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التام بحيث ينقطع عما سواه تعالى و هو السير في الحق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السفر الروحاني يصح أن يعبّر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سفر من المحدود من كل جهة إلى غير المحدود من جميع الجهات، و عطف و حنان ممن لا حد لرحمته و حنانه و عنايته إلى ما هو المحتاج على الإطلاق و هذا السفر و هذه الرحمة و العطف يتحققان في حقيقة الدعاء مع الإيمان باللّه جلت عظمته و بما جاء به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هذه الحقيقة مع ذلك عبارة عن تخلّي النفس عن جميع الرذائل و طهارة روحية عن جميع الصفات الذميمة و الأهواء الشريرة و ارتباط روحي مع عالم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تجلّي الرحمة الرحيمية و الرحمانية بالنسبة إلى الداعين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عروج النفوس المستعدة عند الانقطاع عما سوى رب العالمين إلى أعلى الدرجات التي أعدت لها، و لذا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يَعْبَؤُا بِكُمْ رَبِّي لَوْ لا دُعاؤُكُمْ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 الأنبياء و الأوصياء و العلماء العارفون باللّه تعالى يواظبون عليه أشد المواظبة في جميع أحوالهم حالا و مقالا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هناك أمور أخرى مهمة مرتبطة بالدعاء نتعرض لها في الآيات المناسبة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الدعاء و غيره من الأسباب المؤثرة مثل السحر و العين مثلا فإنّ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غيبي في عالم الشهادة كما مر و لما سواه تأثيرات من هذا العالم و فيه و هي غير مرتبطة بعالم الغيب و الملكوت أصلا بل بعضها منهي عنه شرعا</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إنّما يؤثر بحسب معتقدات الداعي فربما يكون الدعاء الصادر من الذي لا يعتقد بالمبدإ يؤثر بحسب معتقده و هو خلاف الواقع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دُعاءُ اَلْكافِرِينَ إِلاّ فِي 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تدل عليه السنة المقدسة بل التجربة و يأتي التعرض لها في الآيات المناسبة إن شاء اللّه تعالى</w:t>
      </w:r>
      <w:r>
        <w:rPr>
          <w:rFonts w:eastAsia="Amiri" w:cs="Amiri" w:ascii="Amiri" w:hAnsi="Amiri"/>
          <w:color w:val="111111"/>
          <w:sz w:val="28"/>
          <w:szCs w:val="28"/>
          <w:rtl w:val="true"/>
          <w:lang w:bidi="ar-SA"/>
        </w:rPr>
        <w:t xml:space="preserve">. </w:t>
      </w:r>
      <w:bookmarkStart w:id="117" w:name="pg15371_171992"/>
    </w:p>
    <w:p>
      <w:pPr>
        <w:pStyle w:val="Heading3"/>
        <w:numPr>
          <w:ilvl w:val="2"/>
          <w:numId w:val="1"/>
        </w:numPr>
        <w:rPr/>
      </w:pPr>
      <w:bookmarkStart w:id="118" w:name="__RefHeading___Toc5934770_2142443653"/>
      <w:bookmarkStart w:id="119" w:name="_Toc43"/>
      <w:bookmarkEnd w:id="117"/>
      <w:bookmarkEnd w:id="118"/>
      <w:r>
        <w:rPr>
          <w:rtl w:val="true"/>
        </w:rPr>
        <w:t>أُحِلَّ لَكُمْ لَيْلَةَ اَلصِّيامِ اَلرَّفَثُ إِلى نِسائِكُمْ هُنَّ لِباسٌ لَكُمْ وَ أَنْتُمْ لِباسٌ لَهُنَّ عَلِمَ اَللّهُ أَنَّكُمْ كُنْتُمْ تَخْتانُونَ أ</w:t>
      </w:r>
      <w:r>
        <w:rPr>
          <w:rtl w:val="true"/>
        </w:rPr>
        <w:t>.......</w:t>
      </w:r>
      <w:bookmarkEnd w:id="119"/>
    </w:p>
    <w:p>
      <w:pPr>
        <w:pStyle w:val="Heading4"/>
        <w:numPr>
          <w:ilvl w:val="3"/>
          <w:numId w:val="1"/>
        </w:numPr>
        <w:rPr/>
      </w:pPr>
      <w:bookmarkStart w:id="120" w:name="__RefHeading___Toc5934772_2142443653"/>
      <w:bookmarkStart w:id="121" w:name="_Toc44"/>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 xml:space="preserve">أُحِلَّ لَكُمْ لَيْلَةَ اَلصِّيامِ اَلرَّفَثُ إِلى نِسائِكُمْ هُنَّ لِباسٌ لَكُمْ وَ أَنْتُمْ لِباسٌ لَهُنَّ عَلِمَ اَللّهُ أَنَّكُمْ كُنْتُمْ تَخْتانُونَ أَنْفُسَكُمْ فَتابَ عَلَيْكُمْ وَ عَفا عَنْكُمْ فَالْآنَ بَاشِرُوهُنَّ وَ اِبْتَغُوا ما كَتَبَ اَللّهُ لَكُمْ وَ كُلُوا وَ اِشْرَبُوا حَتّى يَتَبَيَّنَ لَكُمُ اَلْخَيْطُ اَلْأَبْيَضُ مِنَ اَلْخَيْطِ اَلْأَسْوَدِ مِنَ اَلْفَجْرِ ثُمَّ أَتِمُّوا اَلصِّيامَ إِلَى اَللَّيْلِ وَ لا تُبَاشِرُوهُنَّ وَ أَنْتُمْ عاكِفُونَ فِي اَلْمَساجِدِ تِلْكَ حُدُودُ اَللّهِ فَلا تَقْرَبُوها كَذلِكَ يُبَيِّنُ اَللّهُ آياتِهِ لِلنّاسِ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سبحانه و تعالى أنّ الصوم كتب على المؤمنين كما كتب على من قبلهم، و بيّن موارد الرخصة في الصوم و موارد عزيمته، ثم ذكر وقت الصوم و أنّه لا بد أن يكون في شهر رمضان</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في هذه الآية بعض أحكام الصوم فبيّن جواز غشيان النساء في الليل، و أنّ مدة الصيام من طلوع الفجر الصادق إلى الليل، و ذكر حرمة مباشرة النساء في المساجد مدة الاعتكاف، و بذلك كلّه امتاز صيام المسلمين عن غيرهم، و أخيرا بيّن أنّ جميع ذلك من حدود اللّه التي لا بد من مراعاتها لمن يريد التقوى و التقرب إليه عز و جل</w:t>
      </w:r>
      <w:r>
        <w:rPr>
          <w:rFonts w:eastAsia="Amiri" w:cs="Amiri" w:ascii="Amiri" w:hAnsi="Amiri"/>
          <w:color w:val="111111"/>
          <w:sz w:val="28"/>
          <w:szCs w:val="28"/>
          <w:rtl w:val="true"/>
          <w:lang w:bidi="ar-SA"/>
        </w:rPr>
        <w:t xml:space="preserve">. </w:t>
      </w:r>
      <w:bookmarkStart w:id="122" w:name="pg15371_171993"/>
    </w:p>
    <w:p>
      <w:pPr>
        <w:pStyle w:val="Heading4"/>
        <w:numPr>
          <w:ilvl w:val="3"/>
          <w:numId w:val="1"/>
        </w:numPr>
        <w:rPr/>
      </w:pPr>
      <w:bookmarkStart w:id="123" w:name="__RefHeading___Toc5934774_2142443653"/>
      <w:bookmarkStart w:id="124" w:name="_Toc45"/>
      <w:bookmarkEnd w:id="122"/>
      <w:bookmarkEnd w:id="123"/>
      <w:r>
        <w:rPr>
          <w:rtl w:val="true"/>
        </w:rPr>
        <w:t>التفسير</w:t>
      </w:r>
      <w:bookmarkEnd w:id="124"/>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إِلى نِسائِكُمْ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الرخصة و الإباحة، من الحلّ مقابل المنع أو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الكلام المستقبح ذكره من الجماع و دواعيه، و قد كنى به عن الجماع للتلازم بينهما كما هو أدب القرآن في استعمال الألفاظ الكنائية عما يستقبح ذكره من الوطي و الجماع كالمباشرة، و المس، و اللمس، و الدخول، و الفرج، و الغائط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المراد من 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الذي يقال عند حصول دواعي الجماع و هيجان الشهوة، كما تدل عليه الهيئة التركيبية لهذه الكلمة المركبة من الحروف الإخفاتية، فيستفاد منها أنّه القول الخفي الذي لا يسمعه إلا من به نواله، فأطلق على نفس الجماع من باب الملازمة و حيث إنّ مثل هذا الكلام غالبا يوجب الوصول إلى المقصود عدّي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فضمن معنى الإفضاء</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ترد هذه الكلمة في القرآن الكريم إلا في موردين أحدهما المقام، و الثاني آية الحج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 لا فُسُوقَ وَ لا جِدالَ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السر في استعمالها في هذين الموردين أعني الصيام و الحج استهجانا لما كانوا عليه قبل الحكم بالاباحة في الصيام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لِباسٌ لَكُمْ وَ أَنْتُمْ لِباسٌ لَهُنَّ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مستأنفة فيها من التعليل للحكم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الإحلال هو كثرة المخالطة و قلة الصبر عنهنّ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ستر ما يقبح إظهاره غالبا، و اللباس ما يستر به، و حيث أنّ كلّ واحد من الزوجين يستر الآخر من الوقوع في الحرام أو يستر قبائح الآخر سمي كل واحد منهما لباسا، كما أنّ التقوى تستر جميع القبائح عبّر عنها باللباس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لِباسُ اَلتَّقْوى ذلِكَ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تأتي بمعنى مطلق الستر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تَلْبِسُوا اَلْحَقَّ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لَمْ يَلْبِسُوا إِيمانَهُمْ بِظُلْمٍ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هذه المادة في القرآن الكريم بهيئات مختلفة تتعلق بالدنيا و الآخرة، قال تعالى في شأن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لِباسُهُمْ فِيها 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يَلْبَسُونَ ثِياباً خُضْراً مِنْ سُنْدُسٍ وَ إِسْتَبْرَقٍ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يستعمل لكل ساتر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لِباساً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يستعمل اللباس بالنسبة إلى أهل النار و إن استعمل لفظ الثياب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لَهُمْ ثِيابٌ مِنْ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يكون الوجه في ذلك أنّ اللباس يدل على نحو اهتمام و عناية باللابس و لا يليق أهل النار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الكلام من اللطف و الحسن ما لا يخفى، و فيه من الاستعارة لأعظم أمر اجتماعي و هي الحياة الزوجية، كما أنّ فيه من الترغيب إلى حسن المعاشرة و الملاطفة و الاعتناء بالحياة الزوجية كما يعتني الإنسان بلباسه و ثيابه فيصح التعبير عن الزوجة بلباس الزوج، كما يصح التعبير عنها بالفراش</w:t>
      </w:r>
    </w:p>
    <w:p>
      <w:pPr>
        <w:pStyle w:val="BookText"/>
        <w:rPr/>
      </w:pPr>
      <w:r>
        <w:rPr>
          <w:rFonts w:ascii="Amiri" w:hAnsi="Amiri" w:eastAsia="Amiri" w:cs="Amiri"/>
          <w:color w:val="111111"/>
          <w:sz w:val="28"/>
          <w:sz w:val="28"/>
          <w:szCs w:val="28"/>
          <w:rtl w:val="true"/>
          <w:lang w:bidi="ar-SA"/>
        </w:rPr>
        <w:t xml:space="preserve">قال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فُرُشٍ 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مرتفعة عن الأقذار</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أَنَّكُمْ كُنْتُمْ تَخْتانُونَ أَنْفُسَكُمْ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المخالفة و نقض العهد، و هي خلاف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النفاق أعم من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هيئة الاختنان تدل على ملازمة هذه الصفة و المداومة عليها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لَأَمّارَةٌ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تدل على أنّ تلك الخيانة كانت سرّا بين المسلمين و أمرا مستمرا بينهم و كانت كثيرة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العالم بالجزئيات كما هو عالم بالكليات يعلم خائنة الأعين و ما تخفي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بأنّكم كنتم تخونون أنفسكم و توقعونها في الحرام و هو مباشرة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تدل على وجود حكم تحريمي قبل نزولها و هو حرمة مباشرة النساء ليلة الصيام، فكان المسلمون أو بعضهم يعصون اللّه تعالى سرّا و لذا عقب سبحانه ذلك بالتوبة عليهم و العفو عنهم و إباحة المباشرة بالرخصة بعد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عَلَيْكُمْ وَ عَفا عَنْكُمْ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عليكم فيما صدر منكم من المخالفة و ما ارتكبتموه من المحظور و عفا عن خيانتكم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غفران ما فعلوا و ارتكبوا من المخالفة، و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عن رفع أصل الحكم و تبديله بحكم آخر سهل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فَالْآنَ بَاشِرُوهُنَّ وَ اِبْتَغُوا ما كَتَبَ اَللّهُ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ترخيص للمباشرة من حين رفع الحرمة و المنع، و المباشرة إيصال البشرة إلى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 بها عن الوقاع، لكونها من مقدماته، أو وقوع التلاصق بين البشرتين فيه</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الإتيان بها في المقام للدلالة على جواز استمتاع الزوج من زوجته بكلّ جزء من بدنه من كلّ جزء من بدنها ما لم يكن نهي شرعي في البين، و إن كان ظهور الآية في الجماع مما لا يستنكر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الطلب، و المراد بما كتب اللّه هو النسل و الولد، فإنّ طلب الذرية هو مما كتبه اللّه في مباشرة النساء و الوقاع و إن لم يكن ملحوظا حين المباشرة إلا قضاء الحاجة و نيل اللذة و لكنّه مطلوب فطري و تسخير 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يصح أن يكون المراد بما كتب اللّه هو الحلال من المباشرة، فإنّ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أن يؤخذ برخصه كما يحب أن يؤخذ بعزائمه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يصح أن تحمل الآية على مطلق الرجحان في الجملة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مجموع الآية الشريفة يدل على نسخ الحرمة بحلية الجماع ليلة الصيام كما هو ظاهر من موارد مختلفة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هذا الحكم يمكن أن يكون مما بينه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آيات الصيام لا تدل على حرمة المباشرة و الأكل و الشرب بعد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ليست ناسخة لحكم تحريمي شرعي، لعدم وجوده قبل نزول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ذهب جماعة من الصحابة باجتهادهم إلى تحريم ما يحرم على الصائم في النهار في الليل أيضا بعد النوم، و لكنّهم خانوا أنفسهم، فكانوا عاصين بما فعلوا، فكانت الخيانة بحسب الزعم و الحسبان، فنزلت الآية تبيّن أنّ ذلك لم يكن حكما تحريميا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لَيْلَةَ اَلصِّيامِ اَلرَّفَثُ إِلى نِسائِكُمْ يدل على تحقق الحلية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أُحِلَّ لَكُمْ صَيْدُ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لم يكن صيد البحر محرما قبل نزول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المناقشة فيه بأنّه خلاف ظاهر الآية الشريفة كما عرفت، و أنّ اشتمال الآية على حكم ليلة الصيام لا يدل على أنّ ذلك كان بحسب اجتهاد بعض الصحابة، بل يمكن أن يكون مما بينه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تنسخ ما بينته السنة المقدسة</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المباشرة في الليل لم يكن بأمر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كان من فعل الصحابة تجليلا لهم لشهر الصيام و لم ينههم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فتوهموا من عدم النهي تقريرا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التشريع من حيث التقرير، فمن يقول بالنسخ يلاحظ جهة التقرير و من لا يقول به يلاحظ أصل الفعل فيصير مجموع هذه الآيات المباركة من 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رَهْبانِيَّةً اِبْتَدَعُوها ما كَتَبْناها عَلَيْهِمْ إِلاَّ اِبْتِغاءَ رِضْوانِ اَللّهِ فَما رَعَوْها حَقَّ رِعايَتِها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مع بنائهم على ترك المباشرة مع ذلك خانوا أنفسهم و باشروا النساء، و يستفاد ذلك من سياق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اَللّهُ أَنَّكُمْ كُنْتُمْ تَخْتانُونَ 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كُلُوا وَ اِشْرَبُوا حَتّى يَتَبَيَّنَ لَكُمُ اَلْخَيْطُ اَلْأَبْيَضُ مِنَ اَلْخَيْطِ اَلْأَسْوَدِ مِنَ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ترخيص للأكل و الشرب في ليلة الصيام إلى أول طلوع الفجر الصادق الذي هو عبارة عن البياض المعترض في الأفق آخر الليل و يكون معترضا مستطيلا كالخيط الأبيض، و سمي بالصادق لصدقه في إخباره عن قدوم النهار، مقابل الفجر الكاذب الذي يشبه بذنب السرحان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يظهر أنّ ليلة الصيام هي عبارة عما بين غروب الشمس إلى طلوع الفجر الصادق، كما أنّ اليوم الصومي عبارة عما بين طلوع الفجر إلى غروب الشمس و اليوم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عما بين طلوع الشمس و غروبها لو لم يكن جعل آخر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اَلْفَجْرِ بيان للخيط الأبيض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الخيط الأبيض من الفجر و ذلك بطلوع الفجر الصادق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الصبح من ظلمة الليل، و في الكلام تشبيه بليغ يشبّه الفجر بالخيط الأبيض و غبش الليل بالخيط الأسود، و العرب تشبه النور الممتد بالحبل أو الخيط،</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حبل ممدود من السماء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هداه المؤمن من العذاب و الحيرة ممدود من السماء إلى الأرض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 وجه التشبيه أنّهم لم يعرفوا من قواعد الهيئة و الأفلاك العلوية شيئا و إنّما كان أنسهم بالأمور المادية، فشبّه الجليل جلّ و علا الفجر بالأمر المحسوس، لتقريبه إلى أذهانهم و لبعده عن الالتباس و سهولة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تحديد الفجر بتبين الخيط الأبيض من الخيط الأسود يستفاد أنّه يكون من أول حين طلوع الفجر، لأنّ ارتفاع الشعاع يوجب اضمحلال الخيطين و إبطالهما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العلامة من العلامات العامة في الأوقات بلا اختصاص لها لبلد أو أفق معيّن، كغروب الشمس الذي هو علامة لدخول ليل كل بلد بحسب أفقه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حدّ الظلمة في هذا العالم المتحرك الدوار ينتهي إلى النور، كما أنّ حد النور ينتهي إلى الظلمة لفرض تناهي كل واحد منهما في فلكهما المتحرك الدائر، فيحصل نحو اختلاط بين النور و الظلمة حتى يغلب النور على الظلمة، كما في الاختلاط الحاصل في الفجر، أو تغلب الظلمة على النور كما في الاختلاط الحاصل في الغروب، و الأول يسمى الفجر أو الخيط الأبيض و الخيط الأسود بالتعبير القرآني، و الثاني يسمى الشفق، و كلاهما مذكوران في القرآن الكريم أحدهما في المقام و الثاني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 منهما لا ينعدمان آنا مّا من هذا العالم، لاختلاف الآفاق، ففي كل حين في هذا العالم غروب، و دلوك، و شفق، و فجر ذلك تقدير العزيز العليم الذي يُولِجُ اَللَّيْلَ فِي اَلنَّهارِ وَ يُولِجُ اَلنَّهارَ فِي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في العالم الذي نحن فيه، و أما في سائر العوالم أو سائر المجموعات الشمسية التي يكون عالمنا الذي نحن فيه كخردلة في فلاة، فليس للعقول الدراكة إلى ذلك من سبيل، و قد اعترف المتخصصون بالتحيّر و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النقصان، و يستعمل في انتهاء الشيء بحيث لا يحتاج إلى شيء آخر خارج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حدد سبحانه ابتداء الصيام بالفجر ذكر هنا تحديد انتهائه بإتمامه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المعاقب للنهار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يبدأ بغروب الشمس و ذهاب الحمرة المشرقية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المفسرين أنّ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 دلالة على أنّ الصوم واحد بسيط و عبادة واحدة تامة لا أن يكون مركبا من أجزاء، و هذا هو الفرق بينه و بين الكمال حيث إنّه انتهاء وجود مّا لكلّ من أجزائه أثر مستقل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كسائر العبادات يلحظ فيه جهة تمام وجهة كمال يمكن أن تكون الثانية بالنسبة إلى الشرائط الأعم من شرائط الصحة و الكمال، و تكون الأولى بالنسبة إلى الأجزاء هذا إذا لم تكن قرينة على الخلاف و إلا فهي المتبعة، و منه يعلم ما في المقام من ذكر التمام دون الكمال، و يأتي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تتمة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إنّ بين الشروع في نية الصيام و المضيّ فيه نحو فصل عرفي عطف سبحانه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إلى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تُبَاشِرُوهُنَّ وَ أَنْتُمْ عاكِفُونَ فِي اَلْمَساجِدِ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استثناء من العموم الذي ربما يتوهم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لَيْلَةَ اَلصِّيامِ اَلرَّفَثُ إِلى نِسائِكُمْ ليشمل جواز المباشرة ليالي الاعتكاف في المسجد فنهى تعالى عن ذلك حالة الاعتكاف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العكوف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الإقبال على الشيء و ملازمته على سبيل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المسجد و المكث فيه على سبيل القربة للعبادة</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تستعمل المادة في مطلق الحبس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اَلْعاكِفُ فِيهِ وَ اَلْبادِ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فَنَظَلُّ لَها عاكِفِينَ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عَلى قَوْمٍ يَعْكُفُونَ عَلى أَصْنامٍ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اَلْهَدْيَ مَعْكُوفاً أَنْ يَبْلُغَ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حالة الاعتكاف في المسجد هي حالة القرب إلى اللّه تعالى بخلاف حالة الجنابة، فإنّها حالة البعد عنه عز و جل، فلا تجتمعان، و لذلك نهى الشارع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كما تقدم و هو يبطل الاعتكاف، لما ذكرناه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خاصة رغّب إليه الإسلام بشروط مقررة في الكتب الفقهية، و يدل على رجحانه و محبوبيته الكتاب و السنة و الإجماع فمن الكتاب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 بَيْتِيَ لِلطّائِفِينَ وَ اَلْعاكِفِينَ وَ اَلرُّكَّعِ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السنة فهي متواترة بين الفريقين منها</w:t>
      </w:r>
    </w:p>
    <w:p>
      <w:pPr>
        <w:pStyle w:val="BookText"/>
        <w:rPr/>
      </w:pPr>
      <w:r>
        <w:rPr>
          <w:rFonts w:ascii="Amiri" w:hAnsi="Amiri" w:eastAsia="Amiri" w:cs="Amiri"/>
          <w:color w:val="111111"/>
          <w:sz w:val="28"/>
          <w:sz w:val="28"/>
          <w:szCs w:val="28"/>
          <w:rtl w:val="true"/>
          <w:lang w:bidi="ar-SA"/>
        </w:rPr>
        <w:t xml:space="preserve">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اعتكاف عشر في شهر رمضان تعدل حجتين و عمرتين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الإجماع فهو من المسلمين فتوى و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حسنه العقل أيضا فإنّ اللبث في بيت المحبوب راجح و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أن يكون في المسجد الجامع و أفضله المساجد الأربعة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المسجد الحرام، و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مسجد الكوفة، و مسجد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شروط، و آداب، و أحكام مذكورة في الكتب الفقهية راجع الصوم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 في بيان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حُدُودُ اَللّهِ فَلا تَقْرَبُوها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بمعنى المنع، و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شرائعه و أحكامه المحرمة التي قرنها بالعقوبة، و النهي عن الاقتراب إليها كناية عن مخالفتها عبّر عنها بالاقتراب لشدة الحيطة و مبالغة في التحذير، فإنّ من قرب من شيء أوشك أن يتعداه،</w:t>
      </w:r>
    </w:p>
    <w:p>
      <w:pPr>
        <w:pStyle w:val="BookText"/>
        <w:rPr/>
      </w:pPr>
      <w:r>
        <w:rPr>
          <w:rFonts w:ascii="Amiri" w:hAnsi="Amiri" w:eastAsia="Amiri" w:cs="Amiri"/>
          <w:color w:val="111111"/>
          <w:sz w:val="28"/>
          <w:sz w:val="28"/>
          <w:szCs w:val="28"/>
          <w:rtl w:val="true"/>
          <w:lang w:bidi="ar-SA"/>
        </w:rPr>
        <w:t xml:space="preserve">و قد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لكل ملك حمى و أنّ حمى اللّه محارمه فمن رتع حول الحمى يوشك أن يقع فيه</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التعبير أبلغ في التحذير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حُدُودُ اَللّهِ فَلا تَعْتَدُوها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لهذا لم يستعمل مثل هذا التعبير إلا في موارد خاصة مثل قرب مال اليتيم، و الزنا و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التعبير أبلغ في التحذير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حُدُودُ اَللّهِ فَلا تَعْتَدُوها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لهذا لم يستعمل مثل هذا التعبير إلا في موارد خاصة مثل قرب مال اليتيم، و الزنا 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الأحكام المشتملة على الإيجاب و التحريم هي حدود اللّه تعالى فلا تضيّعوها و لا تعصوا اللّه تعالى بتركها، فإنّ نقض الحد المحدود كنقض العهد المعهود مبغوض بالفطرة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الآية تشير إلى أمر فطري و هو الاهتمام بالقانون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خالقيا كان أو خلقيا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احترامه و تعظيمه ما لم ينه عنه الشرع، لأنّ في حفظ القانون حفظا لنظام النوع الإنساني، و تكميل المجتمع، و جلب السعادة للأفراد هذا في القوانين الوضعية الممضاة من قبل الشرع، فكيف بالقوانين الإلهية التي تنفع الإنسان في الدنيا و الآخرة كما تنفع الفرد و المجتمع سواء، و سيأتي في الآية اللاحقة ما يتعلق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الآيات الشريفة كمال المذمة لعدم العلم و العمل بحدود اللّه تعالى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 أَشَدُّ كُفْراً وَ نِفاقاً وَ أَجْدَرُ أَلاّ يَعْلَمُوا حُدُودَ 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يُبَيِّنُ اَللّهُ آياتِهِ لِلنّاسِ لَعَلَّهُمْ يَتَّقُونَ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بهذا النحو من البيان في أحكام الصيام يبيّن اللّه آياته و دلائله للناس بما فيه الصلاح و السعادة ليتقوا اللّه عز و جل</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و غيره فيما يزيد على مائة موضعا و قد تقدم ما يرتبط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 الموعظة الحسنة بأحسن أسلوب و أرقه، و بلسان الألفة و الرحمة لتكميل الإنسان نفسه و إخراجها من الظلمات و الجهالة و الغرور إلى عالم النور، و يكون مفاد مثل هذا الخطاب أنّه قد آن زمان تطهير النفوس عن كلّ رذيلة و خسيسة، فسارعوا إلى التطهير و الكمال</w:t>
      </w:r>
      <w:r>
        <w:rPr>
          <w:rFonts w:eastAsia="Amiri" w:cs="Amiri" w:ascii="Amiri" w:hAnsi="Amiri"/>
          <w:color w:val="111111"/>
          <w:sz w:val="28"/>
          <w:szCs w:val="28"/>
          <w:rtl w:val="true"/>
          <w:lang w:bidi="ar-SA"/>
        </w:rPr>
        <w:t xml:space="preserve">. </w:t>
      </w:r>
      <w:bookmarkStart w:id="125" w:name="pg15371_172002"/>
    </w:p>
    <w:p>
      <w:pPr>
        <w:pStyle w:val="Heading4"/>
        <w:numPr>
          <w:ilvl w:val="3"/>
          <w:numId w:val="1"/>
        </w:numPr>
        <w:rPr/>
      </w:pPr>
      <w:bookmarkStart w:id="126" w:name="__RefHeading___Toc5934776_2142443653"/>
      <w:bookmarkStart w:id="127" w:name="_Toc46"/>
      <w:bookmarkEnd w:id="125"/>
      <w:bookmarkEnd w:id="126"/>
      <w:r>
        <w:rPr>
          <w:rtl w:val="true"/>
        </w:rPr>
        <w:t>بحث روائي</w:t>
      </w:r>
      <w:bookmarkEnd w:id="127"/>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القمي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الأكل و النكاح محرّمين في شهر رمضان بالليل بعد النوم يعني كلّ من صلّى العشاء و نام و لم يفطر ثم انتبه حرم عليه الإفطار، و كان النكاح حراما في الليل و النهار في شهر رمضان و كان رجل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خوات بن جبير الأنصاري أخو عبد اللّه بن جبير الذي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 بفم الشعب يوم أحد في خمسين من الرماة ففارقه أصحابه و بقي في اثني عشر رجلا فقتل على باب الشعب و كان أخوه هذا خوات بن جبير شيخا كبيرا ضعيفا و كان صائما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الخندق فجاء إلى أهله حين أمسى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طعام؟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تنم حتى نصنع لك طعاما فأبطأت عليه أهله بالطعام، فنام قبل أن يفطر فلما انتبه قال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حرم عليّ الأكل في هذه الليلة، فلما أصبح حضر حفر الخندق فأغمي عليه فرآه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له، و كان قوم من الشبان ينكحون بالليل سرّا في شهر رمضان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إِلى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فأحل اللّه تبارك و تعالى النكاح بالليل في شهر رمضان و الأكل بعد النوم إلى طلوع الفجر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يَتَبَيَّنَ لَكُمُ اَلْخَيْطُ اَلْأَبْيَضُ مِنَ اَلْخَيْطِ اَلْأَسْوَدِ مِنَ اَلْفَجْرِ قال هو بياض النهار من سواد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منه ما رواه الكليني و العياشي في تفسيره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من طرق العامة ما رواه في الدر المنثور بطرق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منها أنّ الأكل و الشرب كان حلالا قبل النوم، و أما النكاح فكان محرّما في الليل و النهار من شهر رمضان، و يمكن استفادة ذلك من اختلاف التعبير في الآية الشريفة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الدر المنثور أخرج ابن جرير، و ابن المنذر عن ثابت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المسلمين كانوا في شهر رمضان إذا صلّوا العشاء حرم عليهم النساء و الطعام إلى مثلها من القابلة، ثم أنّ أناسا من المسلمين أصابوا الطعام و النساء في رمضان بعد العشاء منهم عمر بن الخطاب فشكوا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إِلى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بَاشِرُوهُنَّ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انكحوهنّ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الروايات إنّ جمعا من الصحابة كانوا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يَتَبَيَّنَ لَكُمُ اَلْخَيْطُ اَلْأَبْيَضُ مِنَ اَلْخَيْطِ اَلْأَسْوَدِ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بياض النهار من سواد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الوجه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فجران، فأما الذي كأنّه ذنب السرحان فإنّه لا يحلّ شيئا و لا يحرّمه، و أمّا المستطيل الذي يأخذ الأفق فإنّه يحلّ الصلاة و يحرّم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في ذلك مستفيضة بين الفريقين تعرضنا لبعضها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الأوقات</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صحيح البخاري و مسلم و الترمذي و أبي داود و ابن جرير و النسائي عن عمر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أقبل الليل من هاهنا و أدبر النهار من هاهنا و غربت الشمس فقد أفطر الصائم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روايات كثيرة عن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الليل لا يدخل إلا بذهاب الحمرة المشرقية عن سمت الرأس و عليه إجماع الإمامية و لا تنافي بين الروايات فإنّ المتحصّل من مجموعها أنّ غروب الشمس له مراتب متفاوتة أدناها غيبوبة قرص الشمس و آخرها ذهاب الحمرة المشرقية و يعرف غروب الشمس بالأخيرة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الفقيه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اعتكاف عشر في شهر رمضان تعدل حجتين و عمرتين</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في فضل الاعتكاف في شهر رمضان كثيرة تعرضنا لبعضها في الصوم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 في بيان الحلال و الحرام</w:t>
      </w:r>
      <w:r>
        <w:rPr>
          <w:rFonts w:eastAsia="Amiri" w:cs="Amiri" w:ascii="Amiri" w:hAnsi="Amiri"/>
          <w:color w:val="111111"/>
          <w:sz w:val="28"/>
          <w:szCs w:val="28"/>
          <w:rtl w:val="true"/>
          <w:lang w:bidi="ar-SA"/>
        </w:rPr>
        <w:t xml:space="preserve">). </w:t>
      </w:r>
      <w:bookmarkStart w:id="128" w:name="pg15371_172005"/>
    </w:p>
    <w:p>
      <w:pPr>
        <w:pStyle w:val="Heading3"/>
        <w:numPr>
          <w:ilvl w:val="2"/>
          <w:numId w:val="1"/>
        </w:numPr>
        <w:rPr/>
      </w:pPr>
      <w:bookmarkStart w:id="129" w:name="__RefHeading___Toc5934778_2142443653"/>
      <w:bookmarkStart w:id="130" w:name="_Toc47"/>
      <w:bookmarkEnd w:id="128"/>
      <w:bookmarkEnd w:id="129"/>
      <w:r>
        <w:rPr>
          <w:rtl w:val="true"/>
        </w:rPr>
        <w:t>وَ لا تَأْكُلُوا أَمْوالَكُمْ بَيْنَكُمْ بِالْباطِلِ وَ تُدْلُوا بِها إِلَى اَلْحُكّامِ لِتَأْكُلُوا فَرِيقاً مِنْ أَمْوالِ اَلنّاسِ بِالْإِثْمِ وَ أَنْتُمْ</w:t>
      </w:r>
      <w:r>
        <w:rPr>
          <w:rtl w:val="true"/>
        </w:rPr>
        <w:t>.......</w:t>
      </w:r>
      <w:bookmarkEnd w:id="130"/>
    </w:p>
    <w:p>
      <w:pPr>
        <w:pStyle w:val="Heading4"/>
        <w:numPr>
          <w:ilvl w:val="3"/>
          <w:numId w:val="1"/>
        </w:numPr>
        <w:rPr/>
      </w:pPr>
      <w:bookmarkStart w:id="131" w:name="__RefHeading___Toc5934780_2142443653"/>
      <w:bookmarkStart w:id="132" w:name="_Toc48"/>
      <w:bookmarkEnd w:id="131"/>
      <w:r>
        <w:rPr>
          <w:rtl w:val="true"/>
        </w:rPr>
        <w:t>اشارة</w:t>
      </w:r>
      <w:bookmarkEnd w:id="132"/>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تَأْكُلُوا أَمْوالَكُمْ بَيْنَكُمْ بِالْباطِلِ وَ تُدْلُوا بِها إِلَى اَلْحُكّامِ لِتَأْكُلُوا فَرِيقاً مِنْ أَمْوالِ اَلنّاسِ بِالْإِثْمِ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الآية الشريفة أهم الأحكام النظامية الاجتماعية التي تتحدد بها الحياة السعيدة الهنيئة، و لا تخلو الآية المباركة عن الارتباط بالآيات السابقة لكون جميعها في مقام سرد الأحكام الشرعية الإلهيّة التي شرعها اللّه تعالى، لتكميل الإنسان و جلب السعادة إليه</w:t>
      </w:r>
      <w:r>
        <w:rPr>
          <w:rFonts w:eastAsia="Amiri" w:cs="Amiri" w:ascii="Amiri" w:hAnsi="Amiri"/>
          <w:color w:val="111111"/>
          <w:sz w:val="28"/>
          <w:szCs w:val="28"/>
          <w:rtl w:val="true"/>
          <w:lang w:bidi="ar-SA"/>
        </w:rPr>
        <w:t xml:space="preserve">. </w:t>
      </w:r>
      <w:bookmarkStart w:id="133" w:name="pg15371_172006"/>
    </w:p>
    <w:p>
      <w:pPr>
        <w:pStyle w:val="Heading4"/>
        <w:numPr>
          <w:ilvl w:val="3"/>
          <w:numId w:val="1"/>
        </w:numPr>
        <w:rPr/>
      </w:pPr>
      <w:bookmarkStart w:id="134" w:name="__RefHeading___Toc5934782_2142443653"/>
      <w:bookmarkStart w:id="135" w:name="_Toc49"/>
      <w:bookmarkEnd w:id="133"/>
      <w:bookmarkEnd w:id="134"/>
      <w:r>
        <w:rPr>
          <w:rtl w:val="true"/>
        </w:rPr>
        <w:t>التفسير</w:t>
      </w:r>
      <w:bookmarkEnd w:id="135"/>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أَمْوالَكُمْ بَيْنَكُمْ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الأكل معروف، و المراد به مطلق التصرّف، لكونه أقرب التصرّفات إلى الإنسان من بدء نشأته و أهم الغايات المتوخاة من سائر التصرّفات، و لأجل ذلك أطلق الأكل و أريد به مطلق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تميل إليه النفس، و المراد به ما تتعلق به الرغبة من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بمعنى الزوال و الفساد و الاضمحلال، و هو خلاف الحق في جميع أطوار استعمالاته، فإنّ للحق أطوارا من الظهور و للباطل أيضا في مقابله كذلك و هما يشملان الذات، و الاعتقاد، و العمل فيعمان أعمال الجوارح و الجوانح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بين الناس و الصّراع بينه و بين الحق قديم جدا ينتهي إلى ظهورهما من العدم إلى الوجود، فهما متخالفان في المفهوم و الذهن و الخارج، و الدنيا و الآخرة كما يأتي في الآيات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بعضكم أموال بعض بغير حق</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إضافة الأموال إلى الناس يستفاد تقرير الشارع الملكية الظاهرية الدائرة بين الناس و عليه استقر المجتمع الإنساني، و تدل على ذلك جملة من </w:t>
      </w:r>
    </w:p>
    <w:p>
      <w:pPr>
        <w:pStyle w:val="BookText"/>
        <w:rPr/>
      </w:pPr>
      <w:r>
        <w:rPr>
          <w:rFonts w:ascii="Amiri" w:hAnsi="Amiri" w:eastAsia="Amiri" w:cs="Amiri"/>
          <w:color w:val="111111"/>
          <w:sz w:val="28"/>
          <w:sz w:val="28"/>
          <w:szCs w:val="28"/>
          <w:rtl w:val="true"/>
          <w:lang w:bidi="ar-SA"/>
        </w:rPr>
        <w:t>الآيات الشريفة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بَيْنَكُمْ بِالْباطِلِ إِلاّ أَنْ تَكُونَ تِجارَةً عَنْ تَراضٍ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إشارة إلى أصل من الأصول الاجتماعية التي يقوم عليها نظام المجتمع الإنساني و هو أصالة احترام مال الغير فإنّ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أَمْوالَكُمْ يدل على أنّ احترام مال الغير لا بد و أن يكون مثل احترام مال الشخص نفسه، و الخيانة فيه جناية على النوع و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يبيّن سبحانه و تعالى في هذه الآية وجوه الباطل و قد ذكر في مواضع أخرى بعضا منها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أَخْذِهِمُ اَلرِّبَوا وَ قَدْ نُهُوا عَنْهُ وَ أَكْلِهِمْ أَمْوالَ اَلنّاسِ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 سَيَصْلَوْنَ سَعِيراً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بينت السنة الشريفة البعض الآخر و سيأتي في البحث الروائي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تُدْلُوا بِها إِلَى اَلْحُكّامِ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الإرسال و الإلقاء من إدلاء الدلو في البئر لنزح الماء منها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سَيّارَةٌ فَأَرْسَلُوا وارِدَهُمْ فَأَدْلى دَلْوَهُ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ترسلوا أموالكم و تلقوها إلى الحكام رشوة لهم ليحكموا لكم كما تريدون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اختيار لفظ الإدلاء دلالة على أنّ المراد مجرد جلب النفع بأي سبب حصل، و قد ذكر في هذه الجملة أحد وجوه الباطل و هو الرشوة، فنهى سبحانه عن التسبب لأن يأكل الحكام أموالهم بالباطل و إن رضي الطرفان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لِتَأْكُلُوا فَرِيقاً مِنْ أَمْوالِ اَلنّاسِ بِالْإِثْمِ </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ترسلوا أموالكم إلى الحكام رشوة لهم ليحكم الحاكم بحكم باطل فيأخذ الراشي قطعة من أموال الناس مقابل ما يأخذه الحاكم من الراشي الرشوة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المراد بالإثم موجباته كاليمين الكاذبة و شهادة الزور، و الحكم بغير الحق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بوضوح حكمها تقطع اطماع الحكام في أموال الناس، و تجعل الناس أمام الحاكم سواء بلا تفاضل بينهم إلا في الحق و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تَعْلَمُونَ </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جميعا تعلمون بأنّ ذلك باطل، و محرّم عليكم، و فيه من التوبيخ ما لا يخفى، لأنّ ارتكاب الإثم مع العلم بقبحه أقبح، و الجناية حينئذ أشنع</w:t>
      </w:r>
      <w:r>
        <w:rPr>
          <w:rFonts w:eastAsia="Amiri" w:cs="Amiri" w:ascii="Amiri" w:hAnsi="Amiri"/>
          <w:color w:val="111111"/>
          <w:sz w:val="28"/>
          <w:szCs w:val="28"/>
          <w:rtl w:val="true"/>
          <w:lang w:bidi="ar-SA"/>
        </w:rPr>
        <w:t xml:space="preserve">. </w:t>
      </w:r>
      <w:bookmarkStart w:id="136" w:name="pg15371_172009"/>
    </w:p>
    <w:p>
      <w:pPr>
        <w:pStyle w:val="Heading4"/>
        <w:numPr>
          <w:ilvl w:val="3"/>
          <w:numId w:val="1"/>
        </w:numPr>
        <w:rPr/>
      </w:pPr>
      <w:bookmarkStart w:id="137" w:name="__RefHeading___Toc5934784_2142443653"/>
      <w:bookmarkStart w:id="138" w:name="_Toc50"/>
      <w:bookmarkEnd w:id="136"/>
      <w:bookmarkEnd w:id="137"/>
      <w:r>
        <w:rPr>
          <w:rtl w:val="true"/>
        </w:rPr>
        <w:t>بحوث المقام</w:t>
      </w:r>
      <w:bookmarkEnd w:id="138"/>
    </w:p>
    <w:p>
      <w:pPr>
        <w:pStyle w:val="Heading5"/>
        <w:numPr>
          <w:ilvl w:val="4"/>
          <w:numId w:val="1"/>
        </w:numPr>
        <w:rPr/>
      </w:pPr>
      <w:bookmarkStart w:id="139" w:name="__RefHeading___Toc5934786_2142443653"/>
      <w:bookmarkStart w:id="140" w:name="_Toc51"/>
      <w:bookmarkEnd w:id="139"/>
      <w:r>
        <w:rPr>
          <w:rtl w:val="true"/>
        </w:rPr>
        <w:t>بحث دلالي</w:t>
      </w:r>
      <w:bookmarkEnd w:id="140"/>
    </w:p>
    <w:p>
      <w:pPr>
        <w:pStyle w:val="BookText"/>
        <w:rPr/>
      </w:pPr>
      <w:r>
        <w:rPr>
          <w:rFonts w:ascii="Amiri" w:hAnsi="Amiri" w:eastAsia="Amiri" w:cs="Amiri"/>
          <w:color w:val="111111"/>
          <w:sz w:val="28"/>
          <w:sz w:val="28"/>
          <w:szCs w:val="28"/>
          <w:rtl w:val="true"/>
          <w:lang w:bidi="ar-SA"/>
        </w:rPr>
        <w:t>الآية الشريفة تدل على تقرير ما عليه الناس في الملكية الدائرة بينهم كما ذكرنا، فإنّ قيام الإنسان في هذا العالم و تعميره و إيصاله من الاستعداد إلى ذروة الكمال إنّما يكون بالمال، و ثبوت الملك، و العقل يحكم برعايته و الاحتفاظ به عن التلف و السرف و مع عدمه يعد الشخص سفيها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قررت الشرائع السماوية هذا الحكم العقلي، و يدل على ذلك جملة من الآيات الشريفة،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أَمْوالَكُمُ اَلَّتِي جَعَلَ اَللّهُ لَكُمْ قِياماً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كُلُوا وَ اِشْرَبُوا وَ لا تُسْرِفُوا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أمثال ذلك مما هو كثير، و لم يختلف في هذا الحكم أحد من العقلاء</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وقع الخلاف في نواحي أخرى مثل كيفية الملكية و كميتها و قد وضعوا في ذلك نظريات متعددة مثل النظرية التي ترى الملكية الجماعية و تنكر الملكية الفردية، أو النظرية التي تثبت الملكية الفردية و كل واحدة من هذه النظريات ترمي الاخرى بالبطلان، و الفشل في ابتغاء السعادة للإنسان إلا أنّ جميعها متفقة على أصل الملكية و لم تنكرها، كما يأتي في البحث الاجتماعي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المستفاد مما ورد في القرآن الكريم و السنة المقدسة في هذا الأمر أنّه اهتم بالموضوع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ثبوت الملكية عند الفرد، و اعتبر فيه أن يكون من الحلال ففتح أبواب حيازة المباحات، و أبواب المكاسب و التجارات و رغب إلى سائر الفنون و الصناعات و اهتم بالزراعة و حببها إلى الإنسان و جعل الزارع و الكاسب حبيبه تعالى في أرضه، و نظم ذلك بأحسن نظام و وضع حدودا محكمة متقنة مذكورة في الكتب الفقهية، و اعتبر أنّ كلّ ملكية تحصل من غير الوجه المقرّر شرعا ملغاة لا اعتبار بها فحرّم الغصب، و الابتزاز، و الغش، و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المال فاعتبر أن لا يكون في الباطل، و قد ذكر في القرآن الكريم وجوها منه، مثل الإسراف، و التبذير، و الرشوة، و وجوه الحرام، و غير ذلك مما هو مذكور في السنة الشريفة الشارحة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أعظم آية في القرآن ترشد إلى هاتين الناحيتين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تَأْكُلُوا أَمْوالَكُمْ بَيْنَكُمْ بِالْباطِلِ إِلاّ أَنْ تَكُونَ تِجارَةً عَنْ 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بمنزلة الشرح و البيان لجملة كثيرة من الآيات الشريفة الواردة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توجيه الخطاب إلى المؤمنين يستفاد أنّ مراعاة الحدود التي حدّدها الشارع الأقدس في الملكية إنّما يمكن مع تحقق وصف الإيمان فبدونه يصعب على الإنسان ابتغاء الغاية المتوخاة من المال، و سيأتي مزيد بيان لذلك في الآيات المناسبة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تَعْلَمُونَ أنّ علم الحاكم أو المدعي بشيء لا يغير الواقع، فلو ادعى الخصمان في مال لدى الحاكم و يعلم المدعي أنّه باطل لا يجوز له أخذ ذلك المال، و إن حكم الحاكم بكونه له بحسب الظاهر، و يدل على ذلك</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المتواتر عنه بين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أقضي بينكم بالبينات و الأيمان إنّما أنا بشر و إنّكم تختصمون إليّ، و لعلّ بعضكم يكون ألحن بحجته من بعض فأقضي له بنحو ما أسمع، فمن قضيت له من حق أخيه شيئا يأخذه فإنّما أقطع له قطعة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حكم الحاكم مغيّرا للواقع و إن تمت عنده موازين الحكم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فالمناط كلّه إحقاق الحق و إبطال الباطل بحسب الوظيفة الشرعية التي بيّنها سبحانه و تعالى في كتابه الكريم و شرحتها السنة الشريفة</w:t>
      </w:r>
      <w:r>
        <w:rPr>
          <w:rFonts w:eastAsia="Amiri" w:cs="Amiri" w:ascii="Amiri" w:hAnsi="Amiri"/>
          <w:color w:val="111111"/>
          <w:sz w:val="28"/>
          <w:szCs w:val="28"/>
          <w:rtl w:val="true"/>
          <w:lang w:bidi="ar-SA"/>
        </w:rPr>
        <w:t xml:space="preserve">. </w:t>
      </w:r>
      <w:bookmarkStart w:id="141" w:name="pg15371_172012"/>
    </w:p>
    <w:p>
      <w:pPr>
        <w:pStyle w:val="Heading5"/>
        <w:numPr>
          <w:ilvl w:val="4"/>
          <w:numId w:val="1"/>
        </w:numPr>
        <w:rPr/>
      </w:pPr>
      <w:bookmarkStart w:id="142" w:name="__RefHeading___Toc5934788_2142443653"/>
      <w:bookmarkStart w:id="143" w:name="_Toc52"/>
      <w:bookmarkEnd w:id="141"/>
      <w:bookmarkEnd w:id="142"/>
      <w:r>
        <w:rPr>
          <w:rtl w:val="true"/>
        </w:rPr>
        <w:t>بحث روائي</w:t>
      </w:r>
      <w:bookmarkEnd w:id="143"/>
    </w:p>
    <w:p>
      <w:pPr>
        <w:pStyle w:val="BookText"/>
        <w:rPr/>
      </w:pPr>
      <w:r>
        <w:rPr>
          <w:rFonts w:ascii="Amiri" w:hAnsi="Amiri" w:eastAsia="Amiri" w:cs="Amiri"/>
          <w:color w:val="111111"/>
          <w:sz w:val="28"/>
          <w:sz w:val="28"/>
          <w:szCs w:val="28"/>
          <w:rtl w:val="true"/>
          <w:lang w:bidi="ar-SA"/>
        </w:rPr>
        <w:t xml:space="preserve">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أَمْوالَكُمْ بَيْنَكُمْ بِالْباطِلِ وَ تُدْلُوا بِها إِلَى اَلْحُكّامِ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للمديون مال فينفقه على نفسه و لا يفي به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بيان ذكر بعض المصاديق و يشمل المسامحة في كلّ حق و إن لم يكن من الدّين المصطلح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قريش تقامر الرجل بأهله و ماله فنهاهم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المجمع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أكل المال باليمين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ذلك من باب ذكر المصداق كما مر، و لا تنافي بين هذه الأخبار أصلا</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الفقيه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منا يكون عنده الشيء يتبلّغ به و عليه الدّين أ يطعمه عياله حتى يأتيه اللّه بميسرة، فيقضي دينه، أو يستقرض على ظهره في خبث الزمان و شدة المكاسبة أو يقبل الصدقة؟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بما عنده دينه، و لا يأكل أموال الناس إلا و عنده ما </w:t>
      </w:r>
    </w:p>
    <w:p>
      <w:pPr>
        <w:pStyle w:val="BookText"/>
        <w:rPr/>
      </w:pPr>
      <w:r>
        <w:rPr>
          <w:rFonts w:ascii="Amiri" w:hAnsi="Amiri" w:eastAsia="Amiri" w:cs="Amiri"/>
          <w:color w:val="111111"/>
          <w:sz w:val="28"/>
          <w:sz w:val="28"/>
          <w:szCs w:val="28"/>
          <w:rtl w:val="true"/>
          <w:lang w:bidi="ar-SA"/>
        </w:rPr>
        <w:t>يؤدي إليهم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أَمْوالَكُمْ بَيْنَكُمْ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يبلغ به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المراد من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يستقرض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مصرف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هذه الرواية و أمثالها أنّه من يستقرض لا بد و أن يطمئن أنّ عنده ما يؤدي به دينه من كسب أو تجارة أو زراعة و نحوها، و إلا يدخل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أَمْوالَكُمْ بَيْنَكُمْ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كتاب الدّين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 عن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أَمْوالَكُمْ بَيْنَكُمْ بِالْباطِلِ وَ تُدْلُوا بِها إِلَى اَلْحُكّامِ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بصير إنّ اللّه عزّ و جل قد علم أنّ في الأمة حكاما يجورون، أما إنّه لم يعن حكام أهل العدل و لكنّه عنى حكام أهل الجور، يا أبا محمد لو كان لك على رجل حق فدعوته إلى حكام أهل العدل فأبى عليك إلا أن يرافعك إلى حكام أهل الجور ليقضوا له لكان ممن يحاكم إلى الطاغوت،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يَزْعُمُونَ أَنَّهُمْ آمَنُوا بِما أُنْزِلَ إِلَيْكَ وَ ما أُنْزِلَ مِنْ قَبْلِكَ يُرِيدُونَ أَنْ يَتَحاكَمُوا إِلَى اَلطّاغُوتِ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المراد من حكام الجور في كتاب القضاء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شاء فليرجع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التهذيب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الحكام القضاة و هو أن يعلم الرجل أنّه ظالم فيحكم له القاضي فهو غير معذور في أخذه ذلك الذي حكم له إذا كان قد علم أنّه ظالم</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بين هذه الرواية و بين ما تقدم، لأنّ جميعها من باب ذكر ذلك المصداق</w:t>
      </w:r>
      <w:r>
        <w:rPr>
          <w:rFonts w:eastAsia="Amiri" w:cs="Amiri" w:ascii="Amiri" w:hAnsi="Amiri"/>
          <w:color w:val="111111"/>
          <w:sz w:val="28"/>
          <w:szCs w:val="28"/>
          <w:rtl w:val="true"/>
          <w:lang w:bidi="ar-SA"/>
        </w:rPr>
        <w:t xml:space="preserve">. </w:t>
      </w:r>
      <w:bookmarkStart w:id="144" w:name="pg15371_172014"/>
    </w:p>
    <w:p>
      <w:pPr>
        <w:pStyle w:val="Heading5"/>
        <w:numPr>
          <w:ilvl w:val="4"/>
          <w:numId w:val="1"/>
        </w:numPr>
        <w:rPr/>
      </w:pPr>
      <w:bookmarkStart w:id="145" w:name="__RefHeading___Toc5934790_2142443653"/>
      <w:bookmarkStart w:id="146" w:name="_Toc53"/>
      <w:bookmarkEnd w:id="144"/>
      <w:bookmarkEnd w:id="145"/>
      <w:r>
        <w:rPr>
          <w:rtl w:val="true"/>
        </w:rPr>
        <w:t>بحث فلسفي</w:t>
      </w:r>
      <w:bookmarkEnd w:id="146"/>
    </w:p>
    <w:p>
      <w:pPr>
        <w:pStyle w:val="BookText"/>
        <w:rPr/>
      </w:pPr>
      <w:r>
        <w:rPr>
          <w:rFonts w:ascii="Amiri" w:hAnsi="Amiri" w:eastAsia="Amiri" w:cs="Amiri"/>
          <w:color w:val="111111"/>
          <w:sz w:val="28"/>
          <w:sz w:val="28"/>
          <w:szCs w:val="28"/>
          <w:rtl w:val="true"/>
          <w:lang w:bidi="ar-SA"/>
        </w:rPr>
        <w:t xml:space="preserve">قد ثبت في الفلسفة العملية أنّ جميع أنواع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بجواهرها و أعراضها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سير تكويني و قانون طبيعي لا تتخلف عنهما بشيء أصلا و أبدا و إن كان ذلك يسيرا و لو تخلّف نوع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 النظم و تعطل الانتظام، و حيث إنّ جملة من الأنواع يرتبط بعضها مع بعض يسري خلل النظم إلى سائر الأنواع المرتبطة أيضا فيوجب الفساد و يمنع عن الوصول إلى مرتبة الكمال المحدّد له، فيكون ذلك كالأمراض المعدية و لو بوسائط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طرق معرفة ذلك بجميع المقتضيات و الموانع منحصرة بعلم الموهبة و الإفاضة الربوبية هذا في الحقائق و الأنواع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الاعتباريات و المجعولات السماوية التابعة للمصالح و المفاسد الواقعية التي لا نحيط بهما، بل القوانين الوضعية الجعلية فيكون لجميع ذلك طريق معيّن خاص لا يصح التعدي عنه إلا بتغيير القانون من الجاعل و إلا لاختل نظام الاجتماع و تعطلت الأمور التي توجب رقي المجتمع و ينهار، و يكون ذلك في المجتمع كالمرض المعدي لا يسلم أفراده منه</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أهم ذلك الرشوة التي هي ما يبذل للتوصل إلى الحكم له بالباطل، فإنّ القوانين السماوية المبنية على المجانية لأجل صلاح المجتمع و رقيه، كالقضاوة، و الولاية، و الحكومة، و الطبابة و غيرها أجلّ و أشرف من أن يبذل </w:t>
      </w:r>
    </w:p>
    <w:p>
      <w:pPr>
        <w:pStyle w:val="BookText"/>
        <w:rPr/>
      </w:pPr>
      <w:r>
        <w:rPr>
          <w:rFonts w:ascii="Amiri" w:hAnsi="Amiri" w:eastAsia="Amiri" w:cs="Amiri"/>
          <w:color w:val="111111"/>
          <w:sz w:val="28"/>
          <w:sz w:val="28"/>
          <w:szCs w:val="28"/>
          <w:rtl w:val="true"/>
          <w:lang w:bidi="ar-SA"/>
        </w:rPr>
        <w:t>بإزائها المال، فلو بذل بإزائها المال و ارتبطت بالمادة لاختل نظام المجتمع و عاق عن سيره التكاملي، كما في الطبيعيات، بل قد يكون ذلك في القوانين الوضعية الخلقية أيضا، فيشرف القانون على الفناء و الاضمحلال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ورد في الشريعة المقدسة الإسلامية التأكيد البليغ في ذم الرشوة حتى فيما يبذل للقاضي لأجل التوصل إلى حق فيحرم عليه أخذها فكيف بما يبذل لأجل التوصل إلى الباطل كما ذكرنا في كتاب القضاء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اللعن على الراشي، و المرتشي، و الوسيط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 مثل هذا التعبير في غالب المحرّمات، بل</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الرشاء في الأحكام فهو الكفر باللّه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الآية المباركة إرشادا إلى أمر فطري غريزي، و ما هو السبيل في فناء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نرى أنّ العذاب و اللوم النفسي الواقعي و تأنيب الضمير موجود في دافع الرشوة و آخذها و الساعي بينهما</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أنّ هذا البحث كما هو مرتبط بالفلسفة العلمية يرتبط بالفلسفة العملية أيضا، فله الشأن في كلتا الفلسفتين</w:t>
      </w:r>
      <w:r>
        <w:rPr>
          <w:rFonts w:eastAsia="Amiri" w:cs="Amiri" w:ascii="Amiri" w:hAnsi="Amiri"/>
          <w:color w:val="111111"/>
          <w:sz w:val="28"/>
          <w:szCs w:val="28"/>
          <w:rtl w:val="true"/>
          <w:lang w:bidi="ar-SA"/>
        </w:rPr>
        <w:t xml:space="preserve">. </w:t>
      </w:r>
      <w:bookmarkStart w:id="147" w:name="pg15371_172016"/>
    </w:p>
    <w:p>
      <w:pPr>
        <w:pStyle w:val="Heading5"/>
        <w:numPr>
          <w:ilvl w:val="4"/>
          <w:numId w:val="1"/>
        </w:numPr>
        <w:rPr/>
      </w:pPr>
      <w:bookmarkStart w:id="148" w:name="__RefHeading___Toc5934792_2142443653"/>
      <w:bookmarkStart w:id="149" w:name="_Toc54"/>
      <w:bookmarkEnd w:id="147"/>
      <w:bookmarkEnd w:id="148"/>
      <w:r>
        <w:rPr>
          <w:rtl w:val="true"/>
        </w:rPr>
        <w:t>بحث اجتماعي</w:t>
      </w:r>
      <w:bookmarkEnd w:id="149"/>
    </w:p>
    <w:p>
      <w:pPr>
        <w:pStyle w:val="BookText"/>
        <w:rPr/>
      </w:pPr>
      <w:r>
        <w:rPr>
          <w:rFonts w:ascii="Amiri" w:hAnsi="Amiri" w:eastAsia="Amiri" w:cs="Amiri"/>
          <w:color w:val="111111"/>
          <w:sz w:val="28"/>
          <w:sz w:val="28"/>
          <w:szCs w:val="28"/>
          <w:rtl w:val="true"/>
          <w:lang w:bidi="ar-SA"/>
        </w:rPr>
        <w:t>لا ريب في أنّ غريزة جلب النفع و دفع الضرر ثابتة في جميع من له الحياة من الإنسان و الحيوان و النبات، كل حسب استعداده لأجل حفظ وجوده و كيانه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الغريزة توجب لوازم كثيرة فردية و اجتماعية منها البقاء في الحياة، و منها توليد النوع، و منها الاختصاص و الملكية إلى غير ذلك من 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فأساس الملكية و المالكية يرجع إلى غريزة جلب النفع و دفع الضرر الحاكمة بها طبيعة كل حي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فالمدافعة مع من يزيل الملكية و حق الاختصاص من لوازم الغريزة الحيوانية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نشاهدها في الحيوان لو زاحمه حيوان آخر في وكره أو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قررتها الشرائع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جلب النفع و تحصيل الملكية بأسبابها أيضا كذلك، و به يكون قيام الإنسان بفرده و مجتمعه كما مرّ، و هذا هو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أَمْوالَكُمُ اَلَّتِي جَعَلَ اَللّهُ لَكُمْ قِياماً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الآية الشريفة تكشف عن قانون فطري غريزي كما عرفت، و المال يطلق على كلّ ما يميل إليه الشخص عينا كان، أو منفعة، أو انتفاعا</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سلب هذه الملكية عن الفرد على الإطلاق بدون مبرر سماوي هدم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للفطرة و لذلك نرى أنّ الشرائع السماوية تقابل ذلك شديدا، و سيأتي في الآيات المناسبة البحث عن ذلك مفصلا</w:t>
      </w:r>
      <w:r>
        <w:rPr>
          <w:rFonts w:eastAsia="Amiri" w:cs="Amiri" w:ascii="Amiri" w:hAnsi="Amiri"/>
          <w:color w:val="111111"/>
          <w:sz w:val="28"/>
          <w:szCs w:val="28"/>
          <w:rtl w:val="true"/>
          <w:lang w:bidi="ar-SA"/>
        </w:rPr>
        <w:t xml:space="preserve">. </w:t>
      </w:r>
      <w:bookmarkStart w:id="150" w:name="pg15371_172018"/>
    </w:p>
    <w:p>
      <w:pPr>
        <w:pStyle w:val="Heading3"/>
        <w:numPr>
          <w:ilvl w:val="2"/>
          <w:numId w:val="1"/>
        </w:numPr>
        <w:rPr/>
      </w:pPr>
      <w:bookmarkStart w:id="151" w:name="__RefHeading___Toc5934794_2142443653"/>
      <w:bookmarkStart w:id="152" w:name="_Toc55"/>
      <w:bookmarkEnd w:id="150"/>
      <w:bookmarkEnd w:id="151"/>
      <w:r>
        <w:rPr>
          <w:rtl w:val="true"/>
        </w:rPr>
        <w:t>يَسْئَلُونَكَ عَنِ اَلْأَهِلَّةِ قُلْ هِيَ مَواقِيتُ لِلنّاسِ وَ اَلْحَجِّ وَ لَيْسَ اَلْبِرُّ بِأَنْ تَأْتُوا اَلْبُيُوتَ مِنْ ظُهُورِها وَ لكِنَّ اَلْبِرّ</w:t>
      </w:r>
      <w:r>
        <w:rPr>
          <w:rtl w:val="true"/>
        </w:rPr>
        <w:t>.......</w:t>
      </w:r>
      <w:bookmarkEnd w:id="152"/>
    </w:p>
    <w:p>
      <w:pPr>
        <w:pStyle w:val="Heading4"/>
        <w:numPr>
          <w:ilvl w:val="3"/>
          <w:numId w:val="1"/>
        </w:numPr>
        <w:rPr/>
      </w:pPr>
      <w:bookmarkStart w:id="153" w:name="__RefHeading___Toc5934796_2142443653"/>
      <w:bookmarkStart w:id="154" w:name="_Toc56"/>
      <w:bookmarkEnd w:id="153"/>
      <w:r>
        <w:rPr>
          <w:rtl w:val="true"/>
        </w:rPr>
        <w:t>اشارة</w:t>
      </w:r>
      <w:bookmarkEnd w:id="154"/>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يَسْئَلُونَكَ عَنِ اَلْأَهِلَّةِ قُلْ هِيَ مَواقِيتُ لِلنّاسِ وَ اَلْحَجِّ وَ لَيْسَ اَلْبِرُّ بِأَنْ تَأْتُوا اَلْبُيُوتَ مِنْ ظُهُورِها وَ لكِنَّ اَلْبِرَّ مَنِ اِتَّقى وَ أْتُوا اَلْبُيُوتَ مِنْ أَبْوابِها وَ اِتَّقُوا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تبين حكما آخر من الأحكام الشرعية و الأمور الوضعية و تأمر الناس بالبرّ، و إتيان الأمور من طرقها المقررة لا من عند أنفسهم بكلّ ما شاؤا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مرتبطة بآيات الصوم في شهر رمضان فناسب ذكر التوقيت و سائر التحديدات الشرعية المحدودة بأوقات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ذكر الحج فيها تكون كالمقدمة للآيات الآتية المرتبطة بالحج</w:t>
      </w:r>
      <w:r>
        <w:rPr>
          <w:rFonts w:eastAsia="Amiri" w:cs="Amiri" w:ascii="Amiri" w:hAnsi="Amiri"/>
          <w:color w:val="111111"/>
          <w:sz w:val="28"/>
          <w:szCs w:val="28"/>
          <w:rtl w:val="true"/>
          <w:lang w:bidi="ar-SA"/>
        </w:rPr>
        <w:t xml:space="preserve">. </w:t>
      </w:r>
      <w:bookmarkStart w:id="155" w:name="pg15371_172019"/>
    </w:p>
    <w:p>
      <w:pPr>
        <w:pStyle w:val="Heading4"/>
        <w:numPr>
          <w:ilvl w:val="3"/>
          <w:numId w:val="1"/>
        </w:numPr>
        <w:rPr/>
      </w:pPr>
      <w:bookmarkStart w:id="156" w:name="__RefHeading___Toc5934798_2142443653"/>
      <w:bookmarkStart w:id="157" w:name="_Toc57"/>
      <w:bookmarkEnd w:id="155"/>
      <w:bookmarkEnd w:id="156"/>
      <w:r>
        <w:rPr>
          <w:rtl w:val="true"/>
        </w:rPr>
        <w:t>التفسير</w:t>
      </w:r>
      <w:bookmarkEnd w:id="157"/>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اَلْأَهِلَّةِ قد تكرر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في ما يزيد على عشرة موارد، و غالبها السؤال عن الأحكام، و في بعضها السؤال عن الأمور التكوينية الطبيعية، كالمقام،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جميعها وقع الجواب بغير الفاء إلا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اَلْجِبالِ فَقُلْ يَنْسِفُها رَبِّي نَسْفاً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كاشف عن عظمة المسؤول عنه، لأنّه من أشراط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الهلال، سمي بذلك لأنّ الناس يرفعون أصواتهم بالذكر حين رؤيته، من قولهم استهل الصبي إذا صرخ عند الولادة و أهلّ القوم بالحج إذا رفعوا أصواتهم بالتلبية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للقمر أدوار من حين خروجه عن تحت شعاع الشمس إلى حين دخوله تحت الشعاع و هو المحاق كلّ دور ثلاث ليال فتسمى في الثلاث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إلى أن يستدير بخطة 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هلالا، ثم قمرا، ثم بدرا، و العرب تسمي كلّ ثلاث ليال من الشهر باسم</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الآية الشريفة أنّ السؤال كان عن السبب الغائي للأهلّة </w:t>
      </w:r>
    </w:p>
    <w:p>
      <w:pPr>
        <w:pStyle w:val="BookText"/>
        <w:rPr/>
      </w:pPr>
      <w:r>
        <w:rPr>
          <w:rFonts w:ascii="Amiri" w:hAnsi="Amiri" w:eastAsia="Amiri" w:cs="Amiri"/>
          <w:color w:val="111111"/>
          <w:sz w:val="28"/>
          <w:sz w:val="28"/>
          <w:szCs w:val="28"/>
          <w:rtl w:val="true"/>
          <w:lang w:bidi="ar-SA"/>
        </w:rPr>
        <w:t>و طلب الحكمة، و اختلافها، و فائدتها دون حقيقتها كما يقتضيه الجواب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الجواب منزّل على ما تدركه عقولهم من الحكمة، فالمناسب أن يكون السؤال عن الحقيقة و السبب الفاعلي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الجواب تعريضا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 التنبيه إلى أنّ السؤال لا بد أن يكون محدودا بحدود خاصة بحيث تكون فيه الفائدة الدينية أو الدنيوية، و أنّ السؤال بغير ذلك 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أنّ السؤال كان من تلقين اليهود الذين كانوا في مقام تعجيز المسلمين بأي وجه أمكنهم، فالمنساق من السؤال أن يكون عن السبب الفاعلي لذلك، و لكن عقولهم كانت قاصرة عن درك ذلك فأعرض سبحانه و تعالى عنه إلى جواب آخر يكون أنفع لهم، و هذا من جهات البلاغة و محاسنها فيجيب بمصلحة الوقت و حال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السؤال و تلفيق الجواب من اللطف و الحنان ما لا يمكن أن ينطق باللسان كيف و فيه إعلام علاقة المعلّم بالمتعلّم و هي من أشد مراتب المحبة لأنّها سبب لرفع الجهل و موجبة لتكميل النفوس و تزويدها بنور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أسئلة أمة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الفرق بينهم و بين سائر الأمم في الجملة، كأمة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أَرِنَا اَللّهَ جَهْرَةً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بقية الأمم التي حكى اللّه تعالى عنها في كتابه الكريم، و هذا الفرق من مقتضيات قانون الارتقاء في نظام التكوين</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هِيَ مَواقِيتُ لِلنّاسِ وَ اَلْحَجِّ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في الأصل للزمان المفروض للفعل، و لها استعمالات كثيرة في القرآن بهيئات مختلفة،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كانَتْ عَلَى اَلْمُؤْمِنِينَ كِتاباً مَوْقُوتاً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اَلْفَصْلِ مِيقاتُهُمْ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يوم عرض الأعمال على العظيم المتعال،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اَلرُّسُلُ أُقِّتَتْ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يَوْمٍ أُجِّلَتْ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المرسلات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للرسل عملا مخصوصا في ذلك اليوم مما يتعلق باممهم من كيفية تبليغهم و إرشادهم و إتمام الحجة عليهم، و كيفية قبول الأمم دعوة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الوقت على المكان المعيّن لفعل، كمواقيت الإحرام بالملازمة إذ كل عمل في زمان مخصوص يستلزم المكان المعيّن لكون الزمان و المكان من الإضافات العامة لجميع الأجسام، فمواقيت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زمانية هي مكانية أيضا وقّتها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لحجاج بيت اللّه الحرام، كما هو مفصّل في كتب الفقه، و إلا كان كل منهما مجعولا بجعل مستقل و تشريع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أن يطلق على جميع المساجد فإنّها مواقيت للّه تعالى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أمكنة التكلم معه و الخضوع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الأهلة هي مواقيت للناس بها يعرفون أوقاتهم في جميع أمورهم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 الصيام و المعاملات و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الدنيوية كالزراعة و الصناعة و الرعي بل و تربية الأولاد و تنظيم شؤونهم و نحو ذلك مما هو كثير، و تميز لهم ما يحتاجون إليه في المهمات بتوقيت مخصوص معروف لدى عامة الناس، و بها يمكن معرفة ساعات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يعرف مواقيت الحج الذي هو أشهر 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لتقدير الزمان طرقا مختلفة ربما يصعب بعضها على عامة الناس و لا يمكن معرفته إلا بعد بلوغ الإنسان منزلة من العلم، و لذلك كان الطريق الأسهل لجميع الناس الذي يستفيد منه العالم و الجاهل و الحضري و البدوي إنّما هو التوقيت بالأهلة، و يكون الحساب بالشهور القمرية و هو قديم جدا بل هو أصل لجميع أقسام الحساب التي نشأت بعد ذلك بعدة قرون، و إليه ترجع سائر التقاويم كما ستعرف في البحث العلمي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اَلْبِرُّ بِأَنْ تَأْتُوا اَلْبُيُوتَ مِنْ ظُهُورِها </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ما يتعلق بالبر في آية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من هذه السورة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الإتيان هو المجيء بسهولة، و له استعمالات كثيرة في القرآن بهيئات مختلفة، و يستعمل بالنسبة إلى اللّه عز و جل،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اَللّهُ بُنْيانَهُمْ مِنَ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أَمْرُ اَللّهِ فَلا تَسْتَعْجِلُوهُ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غيره سبحانه من الجواهر و الأعراض،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يَأْتُونَ اَلصَّلاةَ إِلاّ وَ هُمْ كُسالى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فِرْعَوْنُ فَجَمَعَ كَيْدَهُ ثُمَّ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مأوى الإنسان بالليل،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أي أقام بالليل، كما يقال ظلّ بالنهار، و غلب استعماله لمطلق السكن من غير اعتبار الليل، و جمعه بيوت و 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في السكن أشهر، و الثاني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استعمل لفظ بيت، و بيوت في القرآن الكريم كثيرا، و لم يرد فيه لفظ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الملائكة لا ندخل بيتا فيه كلب و لا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 على الأعم من البيوت الظاهرية و القلب الحريص على الدنيا، فإنّ أشهر الصفات الرذيلة للكلب هي الحرص حتى يضرب بذلك المثل، و حمل الصورة على الأعم منها و من القلب الذي فيه العلاقة بغير اللّه تعالى، كما أنّ الملائكة لهم درجات كذلك لهبوطهم و دخولهم و الإشراق بواسطتهم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غير المتعارفة للسلوك إلى البيوت دون بابها المعدّ له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تدل على ثبوت عادة سيئة كانت متعارفة في العصر الجاهلي و قد نهى سبحانه عن ذلك، فقد ورد أنّهم إذا أحرموا في الجاهلية أتوا البيت من ظهره، كما سيأتي في البحث الروائي، فنفي البر عن هذا العمل يدل على أنّه لم يكن مرضيّا للّه تعالى</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الظاهر أنّ الآية الشريفة كناية عن مطلق التشريعات الحاصلة عن الجهل بالواقع، و الزعم بأنّها هي البر من غير اختصاص بقوم دون قوم، و لا عصر دون آخر، و ما ورد في شأن نزول الآية إنّما هو من ذكر أحد المصاديق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البرّ و عمل الخير هو إتيان الأحكام و التشريعات غير المنزلة من قبل اللّه تعالى أو إتيان الأحكام الإلهية بغير الوجه الذي أنزله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وجه الارتباط بصدر الآية واضحا فإنّ الأوقات المضروبة للأحكام الشرعية لا يجوز التعدي عنها و إتيانها في غير أوقاتها المضروبة إلا بترخيص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اَلْبِرَّ مَنِ اِتَّقى وَ أْتُوا اَلْبُيُوتَ مِنْ أَبْوابِها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نفى البرّ عن أعمالهم السيئة و تشريعاتهم الباطلة أثبت سبحانه و تعالى البرّ في التقوى و إتيان الأمور من وجهها المطلوب، و من حيث أمر اللّه تعالى، و لا يتحقق ذلك إلا بالتخلّي عن المعصية و ارتكاب الرذائل و التحلي بالفضائل و اتباع الشرع، و التجلّي بمظاهر الحق، و قد ذكر سبحانه تفصيل البر في آية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المؤدي إلى المقصود و المطلوب، و لا يختص استعماله بالماديات و الجسمانيات، بل يستعمل في المعنويات أيضا، و منه استعمال الباب في غالب العلوم،</w:t>
      </w:r>
    </w:p>
    <w:p>
      <w:pPr>
        <w:pStyle w:val="BookText"/>
        <w:rPr/>
      </w:pPr>
      <w:r>
        <w:rPr>
          <w:rFonts w:ascii="Amiri" w:hAnsi="Amiri" w:eastAsia="Amiri" w:cs="Amiri"/>
          <w:color w:val="111111"/>
          <w:sz w:val="28"/>
          <w:sz w:val="28"/>
          <w:szCs w:val="28"/>
          <w:rtl w:val="true"/>
          <w:lang w:bidi="ar-SA"/>
        </w:rPr>
        <w:t xml:space="preserve">و قد روى الفريقان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 و من أراد المدينة فليأت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تنطبق على ذلك أيضا بل هو المتيقّن من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عيبة علم اللّه تعالى، و منطقه من أدلة الرشاد، و لا ينطق إلا من وحي السماء، و فعله حجة على العباد، و الباب المؤدي إليه من كان حليف جميع حالاته، و ينبوع علمه و كمالاته، و هو الباب الذي فتحه اللّه تعالى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أبرار ذريته إلى أن وصل إلى خاتم الأنبياء و سيد المرسلين، ففتحه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أبرار ذريته،</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باب من العلم يفتح من كل باب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اعترف فضلاء </w:t>
      </w:r>
    </w:p>
    <w:p>
      <w:pPr>
        <w:pStyle w:val="BookText"/>
        <w:rPr/>
      </w:pPr>
      <w:r>
        <w:rPr>
          <w:rFonts w:ascii="Amiri" w:hAnsi="Amiri" w:eastAsia="Amiri" w:cs="Amiri"/>
          <w:color w:val="111111"/>
          <w:sz w:val="28"/>
          <w:sz w:val="28"/>
          <w:szCs w:val="28"/>
          <w:rtl w:val="true"/>
          <w:lang w:bidi="ar-SA"/>
        </w:rPr>
        <w:t xml:space="preserve">الصحابة بمقامات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و العملية و الكتب مشحونة بذلك، فهو معجزة الدّهر، كما هو مقتضى مقارنة أحد الثقلين بالكتاب العزيز في الحديث المتواتر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الموضع المناسب تتمة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الوجه في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خبرا للبر دون نفس التقوى، و ذكرنا أنّه إشارة إلى أنّ المطلوب هو الإنصاف بها دون مجرد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أْتُوا اَلْبُيُوتَ مِنْ أَبْوابِها إرشاد إلى حكم العقل، سواء كان بالمعنى الحقيقي أم بالمعنى الكنائي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لَعَلَّكُمْ تُفْلِحُونَ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معنى التقوى في أول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بالمطلوب و إدراك المقصود، و قد ورد لفظ لَعَلَّكُمْ تُفْلِحُونَ في آيات كثيرة من القرآن العظيم كلّها من قبيل ترتب الجزاء على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أحد مباحثنا السابقة أنّ التقوى هي الأساس لجميع الكمالات و هي الصفة التي تكون جامعة لمكارم الأخلاق، فهي الوسط الأخلاقي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جميع الآيات التي ذكر فيها الفلاح مثبتا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عن حرف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البشارة بخلاف ما ذكر فيها حرف النفي مفردا أو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تقديم التقوى على الفلاح أينما ورد في القرآن الكريم من قبيل تقديم العلّة على المعلول، و يختلف ذلك حسب اختلاف النفوس و الاستعدادات</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المراد بالفلاح في الآيات الكريمة الفلاح الأخروي الدائم الذي لا يزول فهو بقاء بلا فناء، و غنى بلا فقر، و عز بلا ذل، و علم بلا جهل على ما يظهر من الآيات و الروايات دون الفلاح الدنيوي الذي هو عبارة عن الغنى و العز و البقاء الزائل فإنّه غير معتنى به عند أولياء اللّه تعالى فضلا عنه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المستفاد من الكتاب العزيز و السنة الشريفة أنّ كلّ ما ينفع للآخرة فهو من فلاح الآخرة و لو كان في الدنيا، و كلّ ما لا ينفع لها يمكن أن يكون من فلاح الدنيا، و قد شرح ذلك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بما لا 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نسب إلى الخليل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كلام يقال لكلّ من له عقل و حزم و تكاملت فيه خصال الخير</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كلمة الترجي إنّما هو من باب ملاحظة كيفية التكلم مع المخاطب لا ملاحظة حال المتكلم، إذ لا يعقل الترجي بالنسبة إليه عز و جل، و إنّما أتى بها بلحاظ محبوبية الفلاح لديه تعالى، و قد تقدم ما يتعلق باستعمال هذه الكلمة فراجع</w:t>
      </w:r>
      <w:r>
        <w:rPr>
          <w:rFonts w:eastAsia="Amiri" w:cs="Amiri" w:ascii="Amiri" w:hAnsi="Amiri"/>
          <w:color w:val="111111"/>
          <w:sz w:val="28"/>
          <w:szCs w:val="28"/>
          <w:rtl w:val="true"/>
          <w:lang w:bidi="ar-SA"/>
        </w:rPr>
        <w:t xml:space="preserve">. </w:t>
      </w:r>
      <w:bookmarkStart w:id="158" w:name="pg15371_172026"/>
    </w:p>
    <w:p>
      <w:pPr>
        <w:pStyle w:val="Heading4"/>
        <w:numPr>
          <w:ilvl w:val="3"/>
          <w:numId w:val="1"/>
        </w:numPr>
        <w:rPr/>
      </w:pPr>
      <w:bookmarkStart w:id="159" w:name="__RefHeading___Toc5934800_2142443653"/>
      <w:bookmarkStart w:id="160" w:name="_Toc58"/>
      <w:bookmarkEnd w:id="158"/>
      <w:bookmarkEnd w:id="159"/>
      <w:r>
        <w:rPr>
          <w:rtl w:val="true"/>
        </w:rPr>
        <w:t>بحث روائي</w:t>
      </w:r>
      <w:bookmarkEnd w:id="160"/>
    </w:p>
    <w:p>
      <w:pPr>
        <w:pStyle w:val="BookText"/>
        <w:rPr/>
      </w:pPr>
      <w:r>
        <w:rPr>
          <w:rFonts w:ascii="Amiri" w:hAnsi="Amiri" w:eastAsia="Amiri" w:cs="Amiri"/>
          <w:color w:val="111111"/>
          <w:sz w:val="28"/>
          <w:sz w:val="28"/>
          <w:szCs w:val="28"/>
          <w:rtl w:val="true"/>
          <w:lang w:bidi="ar-SA"/>
        </w:rPr>
        <w:t>في الدر المنثور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اَلْأَهِلَّةِ هذا مما سأل عنه اليهود و اعترضوا به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 اليهود تغشانا و يكثرون مسألتنا عن الأهلة، فما بال الهلال يبدو دقيقا ثم يزيد حتى يستوي و يستدير، ثم ينتقص حتى يعود كما كان؟ فأنزل اللّه تعالى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أيضا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الناس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الأهلة 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اَلْأَهِلَّةِ قُلْ هِيَ مَواقِيتُ لِلنّاسِ يعلمون بها أجل دينهم، و عدة نسائهم، و وقت حجهم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عدة روايات في هذا المعنى و سياقها السؤال عن اللوازم و الخصوصيات، لأنّ السؤال عن الذات في المحاورات مطلقا 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الحقيقية و ليس في تلك الروايات ما هو ظاهر في السؤال عن الحقيقة، و لو علم فرض إفادة بعضها للسؤال عنها، فجواب الحكيم لا بد أن يكون مطابقا لعقول المخاطبين و هو بيان الصفات و اللوازم، مع أنّه يمكن استكشاف الحقائق عن اللوازم و الخصوصيات بل لا تستكشف الحقائق إلا بها</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التهذيب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هِيَ مَواقِيتُ لِلنّاسِ وَ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لصومهم و فطرهم و حجهم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 المثال و ذكر بعض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 و ابن جرير عن البراء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إذا أحرموا في الجاهلية أتوا البيت من ظهره فأنزل اللّه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اَلْبِرُّ بِأَنْ تَأْتُوا اَلْبُيُوتَ مِنْ ظُهُورِها وَ لكِنَّ اَلْبِرَّ مَنِ اِتَّقى وَ أْتُوا اَلْبُيُوتَ مِنْ أَبْوابِها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مثله في الدر المنثور عن وكيع، و أخرج ابن جرير عن الزهري في سبب ذلك أنّهم كانوا يتحرّجون من الدخول من الباب من أجل سقف الباب يحول بينهم و بين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ذلك كان من اختراعات الجاهلية و مبتدعاتهم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الدر المنثور أيضا عن ابن أبي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قريش تدعى الحمس و كانوا يدخلون من الأبواب في الإحرام و كان نبينا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بستان إذ خرج من بابه و خرج معه قطبة بن عامر الأنصاري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قطبة بن عامر رجل فاجر و انه خرج معك من الباب،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فعلته ففعلته كما فعلت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أحمس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ديني دينك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اَلْبِرُّ بِأَنْ تَأْتُوا اَلْبُيُوتَ مِنْ ظُهُورِها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لعامر كان نحو مداراة معهم، لا أن يكون تقريرا و تثبيتا لعادتهم السيئة حتى تكون الآية ناسخة لذلك، و مثل ذلك في بدء الإسلام و أوائله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في رواية أبي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الناس في الجاهلية و في أول الإسلام إذا أحرم رجل منهم بالحج، فإن كان من أهل المدر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أهل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 في ظهر بيته فمنه يدخل و منه يخرج، أو يضع سلّما فيصعد منه و ينحدر عليه، و إن كان من أهل الوبر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من خلف الخيام إلا من كان من الحمس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في المجمع قريبا منه و الحمس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أحمس و هم</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قريش، و كنانة، و خزاعة، و ثقيف، و جشم، و بنو عامر بن صعصعة، و بنو نضر </w:t>
      </w:r>
    </w:p>
    <w:p>
      <w:pPr>
        <w:pStyle w:val="BookText"/>
        <w:rPr/>
      </w:pPr>
      <w:r>
        <w:rPr>
          <w:rFonts w:ascii="Amiri" w:hAnsi="Amiri" w:eastAsia="Amiri" w:cs="Amiri"/>
          <w:color w:val="111111"/>
          <w:sz w:val="28"/>
          <w:sz w:val="28"/>
          <w:szCs w:val="28"/>
          <w:rtl w:val="true"/>
          <w:lang w:bidi="ar-SA"/>
        </w:rPr>
        <w:t>ابن معاوية و غيرهم من أهل الحرم، و سموا بذلك لتشديدهم في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الحماسة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يهب نفسه أو يهبه أهله للآلهة فينصرف لشؤونها و خدمتها و هو نوع من الرهبنة و كانت الأمهات تتخذ هذه الصفة لأولادهنّ إن كتب لهنّ النجاح في حوائجهنّ كشفاء أمراض أولادهنّ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للحمس صفات خاصة و طقوس معينة فيمتنعون عن أكل الطعام الذي يحملونه معهم إلى الحرم، و لو كانوا حرما لا يدخلون بيتا من شعر و لا يستظلون إلا في بيوت من جلد، و كانوا يتحرّجون من المرور في ظلّ أو الوقوف تحت سقف و هم حرم و لذلك صاروا يدخلون البيوت من أظهرها لئلا يظلّهم ظلّها أو يقفون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حرم الإسلام هذه العادة فنزلت فيهم الآية المباركة و كانوا يطوفون حول البيت و هم عراة و يصفقون حين الطواف كما ورد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صَلاتُهُمْ عِنْدَ اَلْبَيْتِ إِلاّ مُكاءً وَ تَصْدِيَةً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العياشي و محاسن البرقي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أْتُوا اَلْبُيُوتَ مِنْ 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أن يأتي الأمر من وجهه أيّ الأمور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معنى الآية الشريفة على نحو الكلّي، فيكون ما ورد في نزولها من باب ذكر بعض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الأوصياء هم أبواب اللّه التي منها يؤتى، و لولاهم ما عرف اللّه عز و جل، و بهم احتج اللّه تبارك و تعالى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هذه الرواية روايات أخرى متواترة، و معناها واضح لكلّ من كان له بصيرة و لو في الجملة في المعارف الإلهية و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لولاهم ما عرف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الحقيقية لأنّهم الأدلاء على اللّه تعالى على نحو المطلوب لديه عز و جل</w:t>
      </w:r>
      <w:r>
        <w:rPr>
          <w:rFonts w:eastAsia="Amiri" w:cs="Amiri" w:ascii="Amiri" w:hAnsi="Amiri"/>
          <w:color w:val="111111"/>
          <w:sz w:val="28"/>
          <w:szCs w:val="28"/>
          <w:rtl w:val="true"/>
          <w:lang w:bidi="ar-SA"/>
        </w:rPr>
        <w:t xml:space="preserve">. </w:t>
      </w:r>
      <w:bookmarkStart w:id="161" w:name="pg15371_172029"/>
    </w:p>
    <w:p>
      <w:pPr>
        <w:pStyle w:val="Heading4"/>
        <w:numPr>
          <w:ilvl w:val="3"/>
          <w:numId w:val="1"/>
        </w:numPr>
        <w:rPr/>
      </w:pPr>
      <w:bookmarkStart w:id="162" w:name="__RefHeading___Toc5934802_2142443653"/>
      <w:bookmarkStart w:id="163" w:name="_Toc59"/>
      <w:bookmarkEnd w:id="161"/>
      <w:bookmarkEnd w:id="162"/>
      <w:r>
        <w:rPr>
          <w:rtl w:val="true"/>
        </w:rPr>
        <w:t>بحث علمي</w:t>
      </w:r>
      <w:bookmarkEnd w:id="163"/>
    </w:p>
    <w:p>
      <w:pPr>
        <w:pStyle w:val="BookText"/>
        <w:rPr/>
      </w:pPr>
      <w:r>
        <w:rPr>
          <w:rFonts w:ascii="Amiri" w:hAnsi="Amiri" w:eastAsia="Amiri" w:cs="Amiri"/>
          <w:color w:val="111111"/>
          <w:sz w:val="28"/>
          <w:sz w:val="28"/>
          <w:szCs w:val="28"/>
          <w:rtl w:val="true"/>
          <w:lang w:bidi="ar-SA"/>
        </w:rPr>
        <w:t>الآية الشريفة تدل على أنّ الحكمة في الأهلة هي معرفة الأوقات و تحديد الزمن بها، و قد ذكر سبحانه و تعالى ذلك في آية أخرى ببيان أوضح و أشمل،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اَلشَّمْسَ ضِياءً وَ اَلْقَمَرَ نُوراً وَ قَدَّرَهُ مَنازِلَ لِتَعْلَمُوا عَدَدَ اَلسِّنِينَ وَ اَلْحِسابَ ما خَلَقَ اَللّهُ ذلِكَ إِلاّ بِالْحَقِّ يُفَصِّلُ اَلْآياتِ لِقَوْمٍ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توقيت الزمان و الحساب من الأمور الضرورية للإنسان في جميع أموره و به يرتب شؤون حياته و نظام دينه، فإنّ أفعال الإنسان هي من الأمور الزمانية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سلسلة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يتطلب تحديد الأفعال و تنظيم جميع الشؤون تنظيما زمنيا دقيقا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 العام و الشهر و اليوم هي وحدات فلكية لقياس الزمن، و أنّ أوجه القمر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تأثير مباشر في تقسيم السنة إلى الشهور، و هي إلى وحدات زمنية معينة كالاسبوع و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أقرب الطرق إلى الإنسان هو قياس الزمن بالقمر و دورته الشهرية، و يرجع ذلك إلى عدة أسباب طبيعية و اعتبارية و دينية</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للجداول و التقاويم في جميع المراحل التاريخية شأن كبير لمعرفة الوحدات الفلكية، و هي و إن كانت مفيدة بل صارت من التراث، و لكنّها لا تخلو من فوضى لأنّ وضع أي تقويم لا بد و أن يكون مستندا إلى اعتبارات إما دينية أو سياسية، أو علمية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بالمراجعة إلى كتب التاريخ و الفلك نرى أنّ أقدم الطرق في معرفة الوقت و تحديد السنة و الشهر هو القمر، فقد كانت الأمم السابقة تستند استنادا أساسيا إلى التقويم القمري، و إن كان في عرض ذلك بعض التقاويم الأخرى كالتوقيت بطلوع نجم، أو موت إنسان عظيم، أو حادثة و نحو ذلك، و لكنّهم أساسا لم يحيدوا عن التقويم القمري، بل كان يساير سائر التقاويم حتى عصرنا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فالمصريون القدماء كانوا يحسبون الزمن بواسطة القمر قبل أن ينتقلوا إلى التقويم الشمسي و قد قسّموا السنة إلى اثني عشر شهرا، و كلّ شهر إلى ثلاث وحدات متساوية، و كانت السنة تبتدئ عندهم في أول يوم من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اليوم السادس عشر من شهر يوليه، و مجموع السنة عندهم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البابليون فقد كان تقويمهم الخاص هو التقويم القمري و اعتمدوا عليه أشد من غيرهم، و كان كلّ شهر عندهم مكوّنا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الشهور تعقب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معدّل السنة عندهم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قصيرا، و لكنّهم أضافوا شهرا ثالث عشر عند كلّ ثمان سنوات لاعتبارات، و قسموا الشهر إلى أسابيع و أيام، و لكن أسابيعهم لم تكن مثل أسابيعنا، بل كان يحتم عليه أن يكون اليوم الأول من كل شهر هو اليوم الأول من الأسبوع، و يعزى إليهم أنّهم قسموا اليوم إلى ساعات متساوية لكلّ من الليل و النهار، و إن كانت الصورة الكاملة لهذه الوحدات حدثت في عصر متأخر عنهم و لكن لهم الشأن الكبير في علم الفلك فقد وصفوا حركات الكواكب وصفا دقيقا و شرحوا ذلك في جداول حسابية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السومريون فقد تبعوا غيرهم في التقويم القمري إلا أنّهم اعتبروا السنة مكوّنة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قسّموا اليوم الكامل إلى ست ساعات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ساعات لليوم، و ثلاث أخرى للّيل مع اختلاف طول كلّ ساعة عن الأخرى، و لكنّهم أعرضوا عن ذلك لدركهم بعدم صلاحية الساعات غير المتساوية</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اليونانيون القدماء فكان تقويمهم تقويما قمريا صرفا مع شيء من التغيير في فصول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الرومانيون فإنّ أقدم تقويم عندهم كان تقويما قمريا، و لهم في ذلك بعض المراسيم التي كانت تحت سلطنة الكهنة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العبريون فهم يتبعون التقويم القمري حتى عصرنا الحاضر، و إنّ أحد المهام الملقاة على عاتق الكهنة هو تعيين غرة الهلال، و وضع الأسماء للشهور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النبذة التاريخية يعلم بأنّ التقويم القمري هو الأصل في جميع الأدوار التاريخية التي مرت بها التقاويم الموضوعة لمعرفة قياس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التقويم القمري مع ما فيه من المحاسن لا يخلو من مشاكل و متاعب، و لذلك عدل بعض الأقوام إلى تعيين السنة الشمسية و هذا التقويم الشمسي مر بأدوار مختلفة و لم يصل إلى ما وصل إليه الآن إلا بفضل جهود و متاعب، فقد كانت مشكلات التقويم في البلاد القديمة كثيرة خصوصا إذا أريد التوفيق بين تواريخ الأمم المختلفة فكان زمن التحويل من نظام إلى نظام آخر أمرا عسيرا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أخذ بعض الأقوام التقويم المختلط من التقويم القمري و التقويم الشمسي ثم عدلوا عن ذلك و اثروا استخدام التقويم الشمسي، و بقي هذا التقويم مع ما عليه من الاختلاط بين الأمم معمولا به إلى أن اقتضت الضرورة إلى إصلاح التقاويم و وضع التقويم اليوليوسي بأمر من يوليوس قيصر و تحت إشرافه في أول مارس، ثم عدل إلى أول يناير عام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و ابتدأ العمل به عام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 سمي هذا التقويم باسم التقويم الميلادي و أصبحت السنة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ربع يوما تكبس كل أربع سنوات بيوم واحد بعد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أسماء خاصة لشهور هذه السنة و طرحت بقية التقاويم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التقويم قد بان فيه الاختلاف فجرى إصلاحه على يد البابا جريجوري الثالث عشر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عام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المعمول به في أغلب البلدان، و يسمى بالتقويم الجريجوري</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عند المسلمين فهم يتبعون التقويم القمري المتكوّن من اثني عشر </w:t>
      </w:r>
    </w:p>
    <w:p>
      <w:pPr>
        <w:pStyle w:val="BookText"/>
        <w:rPr/>
      </w:pPr>
      <w:r>
        <w:rPr>
          <w:rFonts w:ascii="Amiri" w:hAnsi="Amiri" w:eastAsia="Amiri" w:cs="Amiri"/>
          <w:color w:val="111111"/>
          <w:sz w:val="28"/>
          <w:sz w:val="28"/>
          <w:szCs w:val="28"/>
          <w:rtl w:val="true"/>
          <w:lang w:bidi="ar-SA"/>
        </w:rPr>
        <w:t>شهرا لكلّ شهر اسم خاص به كان مشهورا عند العرب قبل الإسلام، و ابتداء السنة الجديدة من أول محرّم الحرام و يسمى بالسنة الهجرية تخليدا للحدث العظيم، و هو الهجرة النبوية من مكة المكرمة إلى المدينة المنورة، و الهجرة و إن كانت في شهر ربيع الأول، لكنّهم آثروا أن يكون ابتداء السنة من أول محرّم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وضع هذا التقويم في زمن الخليفة الثاني بمشورة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سنة سبع عشرة أو ثماني عشرة و وقع اختيارهم على أن يكون أول السنة شهر محرم منصرف الناس من حجهم و هو شهر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يستفاد من بعض الروايات أنّ جعل أصل التاريخ الهجري كان بوحي من السماء</w:t>
      </w:r>
    </w:p>
    <w:p>
      <w:pPr>
        <w:pStyle w:val="BookText"/>
        <w:rPr/>
      </w:pPr>
      <w:r>
        <w:rPr>
          <w:rFonts w:ascii="Amiri" w:hAnsi="Amiri" w:eastAsia="Amiri" w:cs="Amiri"/>
          <w:color w:val="111111"/>
          <w:sz w:val="28"/>
          <w:sz w:val="28"/>
          <w:szCs w:val="28"/>
          <w:rtl w:val="true"/>
          <w:lang w:bidi="ar-SA"/>
        </w:rPr>
        <w:t xml:space="preserve">فقد ورد في سند الصحيفة الملكوتية للسجاد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جبريل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اَلرُّؤْيَا اَلَّتِي أَرَيْناكَ إِلاّ فِتْنَةً لِلنّاسِ وَ اَلشَّجَرَةَ اَلْمَلْعُونَةَ فِي اَلْقُرْآنِ وَ نُخَوِّفُهُمْ فَما يَزِيدُهُمْ إِلاّ طُغْياناً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على عهدي يكونون و في 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تدور رحى الإسلام من مهاجرك فتلبث بذلك عشرا ثم تدور رحى الإسلام على رأس خمس و ثلاثين من مهاجرك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فقد كانوا يعملون بالسنة الشمسية في كثير من الأمور المدنية و قد تصدّى بعض العلماء للتوفيق بين السنة الهجرية و السنة الشمسية فوضع تقويما هجريا شمسيا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للعرب تاريخ يجمعهم بل كان كلّ طائفة منهم تؤرخ بما وقع من الحوادث المشهورة بينهم إلا أنّ قريشا كانت تؤرخ من عام الفيل و كان عليه العمل حتى أرخ بالهجرة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تقاويم أخرى عفا عليها الزمن و أصبحت مهجورة، أو انحصر العمل بها عند أقوام معينين لا يتعداهم إلى غيرهم</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تقدم أنّ الزمان عبارة من مجموع الشهر و الأسابيع و ساعات الليل </w:t>
      </w:r>
    </w:p>
    <w:p>
      <w:pPr>
        <w:pStyle w:val="BookText"/>
        <w:rPr/>
      </w:pPr>
      <w:r>
        <w:rPr>
          <w:rFonts w:ascii="Amiri" w:hAnsi="Amiri" w:eastAsia="Amiri" w:cs="Amiri"/>
          <w:color w:val="111111"/>
          <w:sz w:val="28"/>
          <w:sz w:val="28"/>
          <w:szCs w:val="28"/>
          <w:rtl w:val="true"/>
          <w:lang w:bidi="ar-SA"/>
        </w:rPr>
        <w:t>و النهار، و السنة وحدة كبيرة مؤلفة منها، و هي وحدات فلكية لقياس الزمن و لكن هذه الوحدات متدرجة في الكبر فالسنة وحدة كبيرة جدا ثم الشهر ثم الأسبوع ثم 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دعت الحاجة إلى قياس الزمان بوحدات صغيرة فوقع اختيارهم على الأسبوع، و تقدم أنّ سير القمر في منازله و أوجهه الأربعة كان لها التأثير الكبير في تقسيم الشهر إلى أربعة أسابيع، و قد مرت أدوار كثيرة على هذه الوحدة الزمنية حتى صارت مثل ما عليها اليوم من الثبات و ربما يكون السبب الديني هو المهم في اختيار عامة الأقوام القديمة الأيام السبعة و إن كان وراء ذلك أسباب طبيعية و اعتبارية ثانوية اخرى، و يظهر ذلك جليّا بوجود يوم مقدّس عند الأديان الإلهية في الأسبوع و إن كانت أسماء الأيام ترجع إلى أصل طبيعي فلكي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التاريخ أنّ من الشعوب القديمة كان البابليون و من بعدهم اليهود أول من فكر باسبوع يتألف من سبعة 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نشأت فكرة الأسبوع عن البابليين من الكواكب السبعة السيارة التي تشمل الشمس و القمر عندهم، و لذا خصص كلّ يوم من أيام الأسبوع لأحد الكواكب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عند اليهود فيرجع اختيارهم الأسبوع إلى الوحي، و قد ورد في سفر التكوين الإصحاح الأول و سفر الخروج الإصحاح الثاني عشر ذكر الأيام و يبتدئ الأسبوع من يوم الأحد و آخره يوم الراحة أو الشبات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عليه النصارى فإنّ آخر يوم الأسبوع عندهم يوم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يكن عند المصريين الأسبوع بل كان الشهر عندهم مقسما إلى ثلاثة وحدات زمنية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بالديكاد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 الرّومانيين فقد كان الأسبوع عندهم مؤلفا من ثمانية أيام و كان السبب في ذلك أنّهم اعتبروا الخير لهم أن يقسموا كذلك من دون أن يكون سببا دينيا أو فلكيا وراء ذلك</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الشمس على الأحد، و القمر على الاثنين، و المريخ على </w:t>
      </w:r>
    </w:p>
    <w:p>
      <w:pPr>
        <w:pStyle w:val="BookText"/>
        <w:rPr/>
      </w:pPr>
      <w:r>
        <w:rPr>
          <w:rFonts w:ascii="Amiri" w:hAnsi="Amiri" w:eastAsia="Amiri" w:cs="Amiri"/>
          <w:color w:val="111111"/>
          <w:sz w:val="28"/>
          <w:sz w:val="28"/>
          <w:szCs w:val="28"/>
          <w:rtl w:val="true"/>
          <w:lang w:bidi="ar-SA"/>
        </w:rPr>
        <w:t>الثلاثاء، و عطارد على الأربعاء، و المشتري على الخميس، و الزهرة على الجمعة، و زحل على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أقرت الكنائس المسيحية هذه الأسامي مع شيء من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يبقى شيء هو أنّ ترتيب الكواكب السبعة غير ما هو عليه في التقويم و لم يعلم السبب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تستمر أيام الأسابيع طوال الشهر و السنة دون انقطاع و مع الاستمرار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 المسلمين فلم تختلف الحال عندهم عن غيرهم فالأسبوع عندهم مكوّن من سبعة أيام يبتدئ من يوم السبت و يكون اليوم الآخر هو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تقسيم اليوم إلى الساعات فهو أيضا قديم فقد قسم المصريون النهار إلى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قسموا الليل كذلك لكن إن تزايد النهار تزايدت ساعاته أيضا و إن تناقص تناقصت، و قسم السومريون أولا الليل و النهار إلى ثلاث نوايات للنهار و ثلاثة أخرى للّيل كذلك و أخذ اليهود ذلك منهم كما ورد في سفر الخروج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لكنّهم بعد ذلك أعرضوا عن حساب الساعات غير المتساوية فقسموا اليوم بكامله إلى ساعات متساوية عددها اثنى عشر ساعة و كل ساعة إلى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يتألف اليوم من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جشا، كما تألفت السنة عندهم من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فقد ورثنا تقسيم اليوم إلى أربع و عشرين ساعة من المصريين و فكرة الساعات المتساوية و تقسيم الساعة من السومريين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قسم هيبارطوس النهار و الليل إلى أربع و عشرين ساعة اعتدالية و أما عند عامة الناس فقد قسم اليوم إلى ساعة موسمية غير متساوية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الأمر عند الرومان مع شيء من التعديل</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أردنا ذكره من التقويم بإيجاز في هذا البحث و إن كان مثل هذه الدراسة معقدة جدا لاختلاط الموضوع بالخرافات و العادات و التقاليد السائدة قد كان للعلماء شأن كبير في تهذيبه</w:t>
      </w:r>
      <w:r>
        <w:rPr>
          <w:rFonts w:eastAsia="Amiri" w:cs="Amiri" w:ascii="Amiri" w:hAnsi="Amiri"/>
          <w:color w:val="111111"/>
          <w:sz w:val="28"/>
          <w:szCs w:val="28"/>
          <w:rtl w:val="true"/>
          <w:lang w:bidi="ar-SA"/>
        </w:rPr>
        <w:t xml:space="preserve">. </w:t>
      </w:r>
      <w:bookmarkStart w:id="164" w:name="pg15371_172035"/>
    </w:p>
    <w:p>
      <w:pPr>
        <w:pStyle w:val="Heading3"/>
        <w:numPr>
          <w:ilvl w:val="2"/>
          <w:numId w:val="1"/>
        </w:numPr>
        <w:rPr/>
      </w:pPr>
      <w:bookmarkStart w:id="165" w:name="__RefHeading___Toc5934804_2142443653"/>
      <w:bookmarkStart w:id="166" w:name="_Toc60"/>
      <w:bookmarkEnd w:id="164"/>
      <w:bookmarkEnd w:id="165"/>
      <w:r>
        <w:rPr>
          <w:rtl w:val="true"/>
        </w:rPr>
        <w:t xml:space="preserve">وَ قاتِلُوا فِي سَبِيلِ اللّهِ اَلَّذِينَ يُقاتِلُونَكُمْ وَ لا تَعْتَدُوا إِنَّ اَللّهَ لا يُحِبُّ اَلْمُعْتَدِينَ </w:t>
      </w:r>
      <w:r>
        <w:rPr>
          <w:rtl w:val="true"/>
        </w:rPr>
        <w:t>(</w:t>
      </w:r>
      <w:r>
        <w:rPr/>
        <w:t>190</w:t>
      </w:r>
      <w:r>
        <w:rPr>
          <w:rtl w:val="true"/>
        </w:rPr>
        <w:t xml:space="preserve">) </w:t>
      </w:r>
      <w:r>
        <w:rPr>
          <w:rtl w:val="true"/>
        </w:rPr>
        <w:t>وَ اُقْتُلُوهُمْ حَيْثُ ثَقِفْتُمُ</w:t>
      </w:r>
      <w:r>
        <w:rPr>
          <w:rtl w:val="true"/>
        </w:rPr>
        <w:t>.......</w:t>
      </w:r>
      <w:bookmarkEnd w:id="166"/>
    </w:p>
    <w:p>
      <w:pPr>
        <w:pStyle w:val="Heading4"/>
        <w:numPr>
          <w:ilvl w:val="3"/>
          <w:numId w:val="1"/>
        </w:numPr>
        <w:rPr/>
      </w:pPr>
      <w:bookmarkStart w:id="167" w:name="__RefHeading___Toc5934806_2142443653"/>
      <w:bookmarkStart w:id="168" w:name="_Toc61"/>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 xml:space="preserve">وَ قاتِلُوا فِي سَبِيلِ اللّهِ اَلَّذِينَ يُقاتِلُونَكُمْ وَ لا تَعْتَدُوا إِنَّ اَللّهَ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اُقْتُلُوهُمْ حَيْثُ ثَقِفْتُمُوهُمْ وَ أَخْرِجُوهُمْ مِنْ حَيْثُ أَخْرَجُوكُمْ وَ اَلْفِتْنَةُ أَشَدُّ مِنَ اَلْقَتْلِ وَ لا تُقاتِلُوهُمْ عِنْدَ اَلْمَسْجِدِ اَلْحَرامِ حَتّى يُقاتِلُوكُمْ فِيهِ فَإِنْ قاتَلُوكُمْ فَاقْتُلُوهُمْ كَذلِكَ جَزاءُ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اِنْتَهَوْا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وَ يَكُونَ اَلدِّينُ لِلّهِ فَإِنِ اِنْتَهَوْا فَلا عُدْوانَ إِلاّ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بِالشَّهْرِ اَلْحَرامِ وَ اَلْحُرُماتُ قِصاصٌ فَمَنِ اِعْتَدى عَلَيْكُمْ فَاعْتَدُوا عَلَيْهِ بِمِثْلِ مَا اِعْتَدى عَلَيْكُمْ وَ اِتَّقُوا اَللّهَ وَ اِعْلَمُوا أَنَّ اَللّهَ مَعَ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فِي سَبِيلِ اَللّهِ وَ لا تُلْقُوا بِأَيْدِيكُمْ إِلَى اَلتَّهْلُكَةِ وَ أَحْسِنُوا إِنَّ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الشريفة تتضمن حكما آخر من الأحكام الإلهية، و هو تشريع القتال مع المشركين، و لأهمية الحكم في نشر الحق، و إبطال الباطل، و لاستلزامه اعتراض المعترضين من المخالفين، فقد بيّن سبحانه جميع ما يتعلق به من حيث الحدود و الشروط، و المتعلق، و الزمان، و المكان، و الغرض و سائر اللوازم</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تتضمن من القواعد التي يحكم بها العقل في النظام 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المقاتل، و كونه بإذن اللّه و في سبيله، و ترك الاعتداء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اعتبر أنّ القتال مع المشركين دفاع عن النفس، و مقابلة بالمثل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سياقها يدل على أنّها نازلة دفعة واحدة، لارتباط بعضها مع بعض في بيان غرض واحد، و اتفاقها في الأسلوب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مجموعها أنّها نزلت لبيان حكم جديد في هذا الموضوع، و تشريع للقتال لأول مرة مع مشركي مكة، فإنّها نزلت بعد الهجرة و الإخراج عن مكة، و لم يشرع القتال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يكون الفرق بين هذه الآيات و بين آية الإذن في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بِأَنَّهُمْ ظُلِمُوا وَ إِنَّ اَللّهَ عَلى نَصْرِهِمْ 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أُخْرِجُوا مِنْ دِيارِهِمْ بِغَيْرِ حَقٍّ إِلاّ أَنْ يَقُولُوا رَبُّنَا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الثانية إذن عام من غير شرط، بخلاف الأولى، فإنّها محدودة و مشروطة</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يتبيّن عدم نسخ شيء من هذه الآية</w:t>
      </w:r>
      <w:r>
        <w:rPr>
          <w:rFonts w:eastAsia="Amiri" w:cs="Amiri" w:ascii="Amiri" w:hAnsi="Amiri"/>
          <w:color w:val="111111"/>
          <w:sz w:val="28"/>
          <w:szCs w:val="28"/>
          <w:rtl w:val="true"/>
          <w:lang w:bidi="ar-SA"/>
        </w:rPr>
        <w:t xml:space="preserve">. </w:t>
      </w:r>
      <w:bookmarkStart w:id="169" w:name="pg15371_172037"/>
    </w:p>
    <w:p>
      <w:pPr>
        <w:pStyle w:val="Heading4"/>
        <w:numPr>
          <w:ilvl w:val="3"/>
          <w:numId w:val="1"/>
        </w:numPr>
        <w:rPr/>
      </w:pPr>
      <w:bookmarkStart w:id="170" w:name="__RefHeading___Toc5934808_2142443653"/>
      <w:bookmarkStart w:id="171" w:name="_Toc62"/>
      <w:bookmarkEnd w:id="169"/>
      <w:bookmarkEnd w:id="170"/>
      <w:r>
        <w:rPr>
          <w:rtl w:val="true"/>
        </w:rPr>
        <w:t>التفسير</w:t>
      </w:r>
      <w:bookmarkEnd w:id="171"/>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فِي سَبِيلِ اللّهِ اَلَّذِينَ يُقاتِلُونَكُمْ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القتال معروف، و هو محاولة قتل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بين الأدباء و تبعهم المفسرون أنّ المفاعلة تتقوّم بطرفين في جميع استعمالاتها و لكن ذكرنا سابقا أنّ ذلك مخالف لجملة كثيرة من موارد استعمالها في القرآن الكريم،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يُخادِعُونَ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يَخْرُجْ مِنْ بَيْتِهِ مُهاجِراً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شَاقُّوا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الآيات، فاضطروا إلى التكلف في مثل هذه الآيات و الاستعمالات الفصيحة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لو التزمنا بمقالتهم يلزم التكرار، لكفاية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فِي سَبِيلِ اللّهِ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يُقاتِلُونَكُمْ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المفاعلة إنّما يؤتى بها لإنهاء المادة إلى الغير، سواء كان الغير متلبسا بها أم لا، و حينئذ لا بد في تلبس الغير من ملاحظة القرائن و يكفي في التلبس الشأنية القريبة مع وجود أمارات معتبرة تدل عليها، كما فصّل الفقهاء ذلك في المحارب، و المهاجم على النفس و العرض و المال، و تعرضنا له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سبيل اللّه مرضاته و دينه الحق، و ذكره في المقام لبيان أنّه </w:t>
      </w:r>
    </w:p>
    <w:p>
      <w:pPr>
        <w:pStyle w:val="BookText"/>
        <w:rPr/>
      </w:pPr>
      <w:r>
        <w:rPr>
          <w:rFonts w:ascii="Amiri" w:hAnsi="Amiri" w:eastAsia="Amiri" w:cs="Amiri"/>
          <w:color w:val="111111"/>
          <w:sz w:val="28"/>
          <w:sz w:val="28"/>
          <w:szCs w:val="28"/>
          <w:rtl w:val="true"/>
          <w:lang w:bidi="ar-SA"/>
        </w:rPr>
        <w:t xml:space="preserve">الغاية، بل غاية الغايات و أقصى الأغراض، فإنّ الإسلام إنّما جاء لحفظ إنسانية الإنسان و الدفاع عن الأنفس و الأموال و الأعراض، و لا بد في ذلك من ملاحظة سبيل اللّه تعالى و الإخلاص فيه و عدم التعدي عما حدّده اللّه تعالى، و أعظم ما يمكن نقله في المقام تأييدا لما ذكرناه ما نقل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الغزوات أنّه ظفر على عدوّ له فلما أراد قتله أهان العدوّ في وجهه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من يده هنيئة ثم أخذه و قتله، و لما سئل عن السبب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قتلته في تلك الحالة لما كان خالصا لوجه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مثل إسلامي يدل على عظمة ما جاء به الإسلام، و سموه عن العواطف الشخصية، و الحزازات القبلية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أنّ الجهاد عبادة لا بد و أن يقصد به وجه اللّه تعالى، و فيه إشارة إلى قطع جميع الإضافات، و القلع عن جميع الشهوات، و إبطال ما كان عليه أهل الجاهلية و الهمجية من قتل الناس، و الاستيلاء على أموالهم، و هتك أعراضهم من غير سبب و لا غرض عقلائي، فضلا عن أن يكون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أيّها المؤمنون في سبيل اللّه و وجهه الكريم و نصرة دين الحق الذين يقاتلونكم و ينكثون عهدكم، و يريدون سفك دمائكم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تَعْتَدُوا إِنَّ اَللّهَ لا يُحِبُّ اَلْمُعْتَدِينَ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الاعتداء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المجاوزة عن الحد، سواء كان في القول أم الفعل أم المال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أقبح الصفات المذمومة، و هي مكروهة عند اللّه تعالى، و قد استعمل عبارة لا يُحِبُّ بالنسبة إلى اللّه عز و جل في أكثر من عشرين موردا،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يُحِبُّ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يُحِبُّ كُلَّ مُخْتالٍ فَخُورٍ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يُحِبُّ اَلْخائِنِينَ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يُحِبُّ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الآيات الشريفة</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من الكنايات البليغة اللطيفة فإن أدب القرآن هو التعبير عن الملزوم </w:t>
      </w:r>
    </w:p>
    <w:p>
      <w:pPr>
        <w:pStyle w:val="BookText"/>
        <w:rPr/>
      </w:pPr>
      <w:r>
        <w:rPr>
          <w:rFonts w:ascii="Amiri" w:hAnsi="Amiri" w:eastAsia="Amiri" w:cs="Amiri"/>
          <w:color w:val="111111"/>
          <w:sz w:val="28"/>
          <w:sz w:val="28"/>
          <w:szCs w:val="28"/>
          <w:rtl w:val="true"/>
          <w:lang w:bidi="ar-SA"/>
        </w:rPr>
        <w:t>باللازم لمصالح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يكون المراد من عدم محبته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أشد الخسران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و السخط، و هما و الحب من صفات فعله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تأكيد لما سبق فإنّ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يدل على عدم مشروعية التجاوز و الاعتداء في الدفاع و القتال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كرره صريحا لأهمية الموضوع، و لبيان علة النهي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تَعْتَدُوا ، كما علّل الإذن بالقتال بأنّه دفاع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الآية الشريفة يقتضي النّهي عن كلّ اعتداء صغيرا كان أو كبيرا، و سواء كان في الابتداء بالقتال أم في التجاوز في القتل أم في المكان، و سواء كان في النفس أم في المال أم في العرض أم في الأدب في الكلام أم في الفعل و غير ذلك مما ورد في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يختلف قبح الاعتداء باختلاف المعتدين، فمن كان في طريق الإرشاد و الدعوة إلى اللّه عز و جل يكون اعتداؤه أقبح و أبغض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اُقْتُلُوهُمْ حَيْثُ ثَقِفْتُمُوهُمْ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المكان المبهم، كحين في الزمان المبهم و يرتفع الإبهام مما بعدهما في سياق الكلام، فيكون التعريف و التعيين من باب الوصف بحال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يختص استعماله بالممكنات، و لا تستعمل فيه تبارك و تعالى،</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حيّث الحيث فلا حيث له و أيّن الأين فلا أين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مبنيّ على قاعدة فلسفية أسسها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ما يوجد في المخلوق لا يوجد في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أصفه بحيث و هو الذي حيّث الحيث حتى صار حيثا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قاعدة أخرى</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خطبه المباركة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بائن عن خلقه بينونة صفة لا بينونة عزلة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القاعدتان موافقتان للأدلة العقلية، و الذوق العرفاني الذي لا ينال إلا بالانقطاع عن العلائق و التوجه التام إلى ربّ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الحذق في إدراك الشيء و فعله أي سريع التعلم، ثم استعملت في مطلق إدراك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الهجرة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شاب لقن ثقف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فطنة و ذكاء، ثابت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اقتلوهم حيث أدركتموهم و وجدتموهم كما في آية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فَاقْتُلُوا اَلْمُشْرِكِينَ حَيْثُ وَجَدْتُمُوهُمْ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الفرق بينهما أنّ الثقف هو الوجود على وجه الغلبة، و الوجدان أعم من ذلك، و التعميم بلحاظ الحل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أَخْرِجُوهُمْ مِنْ حَيْثُ أَخْرَجُوكُمْ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أخرجوهم من ديارهم كما أخرجوكم، و هي مكة المكرمة، فإنّهم عدوا على المسلمين يقاتلونهم، لأنّهم أسلموا، و أخرجوهم من ديارهم، و لا يزالون يجهدون في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اَلْفِتْنَةُ أَشَدُّ مِنَ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إدخال الذهب في النار ليعلم جودته من ردائته، ثم استعملت في عدة معان تلازم ذلك بالعناية كمطلق الاختبار، و العذاب، و الهلاك، و الابتلاء، و الخلوص و غير ذلك مما يأتي في الآيات المناسبة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أخو المسلم يتعاونان على الفتّان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يعاون المسلم أخاه على الذين يضلون الناس عن الحق أو الشريعة الإلهية كالشيطان لخلاصه منهم</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الافتتان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تعالى بالنسبة إلى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عباده بعضهم 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للمصالح الواقعية المترتبة عليه كإتمام الحجة، أو إظهار مقام العبد و درجته عند غيره في الدنيا و الآخرة، أو اعتبار غيره به، أو تعويضه عن ذلك بعوض أحسن و أفضل في الدنيا أو الآخرة أو هما معا إلى غير ذلك من المصالح التي لا تبلغها العقول،</w:t>
      </w:r>
    </w:p>
    <w:p>
      <w:pPr>
        <w:pStyle w:val="BookText"/>
        <w:rPr/>
      </w:pPr>
      <w:r>
        <w:rPr>
          <w:rFonts w:ascii="Amiri" w:hAnsi="Amiri" w:eastAsia="Amiri" w:cs="Amiri"/>
          <w:color w:val="111111"/>
          <w:sz w:val="28"/>
          <w:sz w:val="28"/>
          <w:szCs w:val="28"/>
          <w:rtl w:val="true"/>
          <w:lang w:bidi="ar-SA"/>
        </w:rPr>
        <w:t xml:space="preserve">و في 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خلق مفتنا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ممتحنا يمتحنه اللّه تعالى بما يشاء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لإزالة الجهل و تحصيل العلم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يكون ممدوحا كما أنّه ربما يكون مذموما، و يختلف بحسب الجهات و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هنا الشرك و صرف المسلمين عن دينهم بكلّ سبيل قتلا و تعذيبا و إغراء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قضية عقلية من مداليل الفحوى و الأولوية،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أرادوا قتلكم فاقتلوهم، كما أنّهم إذا كانوا في معرض الافتتان بالكفر و الشرك فاقتلوهم بالأولى، لأنّ في القتل انقطاع الحياة الدنيا، و في الفتنة انقطاع حياة الدنيا و الآخرة، و أنّ الضال المضل منشأ الفساد و الإفساد، فيوهن قوى المجتمع، و لذا أوعد اللّه تعالى عليه أشد العذاب فقال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فَتَنُوا اَلْمُؤْمِنِينَ وَ اَلْمُؤْمِناتِ ثُمَّ لَمْ يَتُوبُوا فَلَهُمْ عَذابُ جَهَنَّمَ وَ لَهُمْ عَذابُ اَلْحَرِيقِ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 قتلهم إياكم إزالة حياة نفر منكم في الظاهر مع بقاء الحياة الأبدية، و أما الافتتان بالشرك و الكفر إزالة للحياة الأبدية الدائمة، فيكون أشد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نظائر كثيرة في المحاورات الفصيحة، مثل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جراحات السّنان لها التيام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يلتام ما جرح اللسان</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بحدّ السيف أهون موقعا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النفس من قتل بحدّ فراق</w:t>
      </w:r>
    </w:p>
    <w:p>
      <w:pPr>
        <w:pStyle w:val="BookText"/>
        <w:rPr/>
      </w:pPr>
      <w:r>
        <w:rPr>
          <w:rFonts w:ascii="Amiri" w:hAnsi="Amiri" w:eastAsia="Amiri" w:cs="Amiri"/>
          <w:color w:val="111111"/>
          <w:sz w:val="28"/>
          <w:sz w:val="28"/>
          <w:szCs w:val="28"/>
          <w:rtl w:val="true"/>
          <w:lang w:bidi="ar-SA"/>
        </w:rPr>
        <w:t>و الآية بمجموعها تبيّن حكما من الأحكام النظامية الاجتماعية، فإنّ فيها قمع مادة الشرك و إزالة مناشئ الشرك و الكفر بعد الجحود و الإصرار عليهما</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أحكام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المشركين، و الإخراج من ديارهم كما أخرجوا </w:t>
      </w:r>
    </w:p>
    <w:p>
      <w:pPr>
        <w:pStyle w:val="BookText"/>
        <w:rPr/>
      </w:pPr>
      <w:r>
        <w:rPr>
          <w:rFonts w:ascii="Amiri" w:hAnsi="Amiri" w:eastAsia="Amiri" w:cs="Amiri"/>
          <w:color w:val="111111"/>
          <w:sz w:val="28"/>
          <w:sz w:val="28"/>
          <w:szCs w:val="28"/>
          <w:rtl w:val="true"/>
          <w:lang w:bidi="ar-SA"/>
        </w:rPr>
        <w:t>المسلمين، و أنّ البقاء على الشرك أشدّ و أعظم من القتال مع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تُقاتِلُوهُمْ عِنْدَ اَلْمَسْجِدِ اَلْحَرامِ حَتّى يُقاتِلُوكُمْ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استثناء عن الأمر بالقتال في كلّ مكان، فنهى عنه عند المسجد الحرام، للزوم احترامه و تعظيمه إلا أن يقاتلوكم فيه و يهتكوا حرمته فلا حرمة لهم و لا أمان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عبّر سبحانه بلفظ عِنْدَ اَلْمَسْجِدِ اَلْحَرامِ ليشمل المسجد و الحرم الأقدس الإلهيّ المحيط به، فإنّه حرم منذ أن خلق اللّه تعالى الأرض و إلى أن يرثها و من عليها فتظهر وحدة المبدأ و المرجع، و تظهر حقيقة كَما بَدَأَكُمْ تَعُودُونَ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الحرم و المكان المدلول عليه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اَلْمَسْجِدِ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قاتَلُوكُمْ فَاقْتُلُوهُمْ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للحكم السابق و تحذير لهم بأن لا يقدموا على قتلهم من غير ابتداء قتال منهم، و لا يهتكوا حرمة المسجد الحرام من غير سابق هتك منهم، فإذا قاتلوكم عند المسجد الحرام فاقتلوهم فإنّهم هتكوا حرمته و لا يمكن أن يكون الحرم حينئذ أمنا لهم فلا بد من عقابهم بعقوبة 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التكرار لأجل بيان شناعة الذنب فلا بد من الشدّة في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جَزاءُ اَلْكافِرِينَ </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ما مر من القتل، و الإخراج، و القتل في المسجد الحرام عند هتكهم له جزاء الكافرين، و قد جرت سنته تعالى أن يجازي الكافرين بمثل هذا الجزاء، لأنّهم هتكوا حرمات اللّه تعالى و بدءوا بالعدوان، و تعرّضوا لعذاب اللّه تعالى و 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المباركة تدل على قمع أصلهم و استئصال نسلهم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اِنْتَهَوْا فَإِنَّ اَللّهَ غَفُورٌ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امتنعوا عن القتال، و كفّوا عنه عند المسجد الحرام فإنّ اللّه غفور رحيم أو فاقبلوا منهم توبتهم فَإِنَّ اَللّهَ غَفُورٌ رَحِيمٌ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جَنَحُوا لِلسَّلْمِ فَاجْنَحْ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هذه الآية بالنسبة إلى انتهائهم عن قتال المسلمين، و الآية التالية في إغرائهم عن الشرك الذي هو أشد من الأولى فلا 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لغاية القتال و أمده، كما أنّ الجملة الاولى بيان لمبدئه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المشركين حتى لا تكون فتنة و ضلال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بالفتنة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فإنّه يسبب الضلال و الصرف عن الحق و يأتي في البحث الروائي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اَلدِّينُ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الدّين هو الدّين الحق المستقر على التوحيد الذي لا شرك فيه و لا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هذه الآية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وَ يَكُونَ اَلدِّينُ كُلُّهُ لِلّهِ فَإِنِ اِنْتَهَوْا فَإِنَّ اَللّهَ بِما يَعْمَلُونَ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تَوَلَّوْا فَاعْلَمُوا أَنَّ اَللّهَ مَوْلاكُمْ نِعْمَ اَلْمَوْلى وَ نِعْمَ اَلنَّصِيرُ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الفرق بينهما أنّ الثانية إعلان للقتال مع جميع المشركين و لذا قيّد الدّين بقوله جل شأنه كُلُّهُ بخلاف الاولى فإنّها أمر بقتال مشركي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الدّين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معتقدات الناس،</w:t>
      </w:r>
    </w:p>
    <w:p>
      <w:pPr>
        <w:pStyle w:val="BookText"/>
        <w:rPr/>
      </w:pPr>
      <w:r>
        <w:rPr>
          <w:rFonts w:ascii="Amiri" w:hAnsi="Amiri" w:eastAsia="Amiri" w:cs="Amiri"/>
          <w:color w:val="111111"/>
          <w:sz w:val="28"/>
          <w:sz w:val="28"/>
          <w:szCs w:val="28"/>
          <w:rtl w:val="true"/>
          <w:lang w:bidi="ar-SA"/>
        </w:rPr>
        <w:t xml:space="preserve">و في الحديث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على دين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معتقداته من الحج و سائر العبادات، و النكاح، و الميراث و غيرها من أحكام الإيمان، بل و مكارم الأخلاق</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بكونه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صيرورة جميع تلك المعتقدات المختلفة اعتقادا واحدا محبوبا للّه تعالى، و هو الدين الذي جاء به القرآن على لسان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 بأحسن بيان و أفضله، و قال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اِنْتَهَوْا فَلا عُدْوانَ إِلاّ عَلَى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كفوا عن القتال و الفتنة و آمنوا فلا عدوان إلا على الظالمين المعتدين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ذلك يعلم أنّ الآية الشريفة ليست منسوخة بشيء، و لا هي ناسخة لبعض قيودها إذ أنّ كل قيد إنّما هو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انتهوا عن عدوانهم فلا تعتدوا عليهم بالقتل و الأسر، لأنّه يختص بالظالمين، و تسمية ذلك عدوانا مع أنّه حق من باب المجانسة الحسنة، لأنّهم إنّما يكونون في مقام الاعتداء فسمى جزاء الاعتداء اعتداء أخذا عليهم و إلزاما لهم بفعلهم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العدوان إنّما وقع عليهم بفعلهم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بِالشَّهْرِ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معنى الشهر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و أشهر الحرم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القعدة، و ذو الحجة، و محرّم، و رجب، سميت بذلك لحرمة القتال فيها حتى في الجاهلية فلو أنّ أحدا منهم لقي قاتل أبيه أو أخيه فيها لم يتعرّض له بسوء حتى ينقضي الشهر الحرام و لعل الأصل فيه شريعة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استمر العرب عليه و أمضاه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 الحرام يقابل الشهر الحرام في الحرمة و الهتك فإذا هتك الشهر الحرام بالقتال فيه فلا محذور في قتالهم فيه و معاملتهم بالمثل، و ليس ذلك بهتك و إنّما هو إعلاء كلمة التوحيد و دفاع عن الدّين و قيمه</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أذن سبحانه و تعالى للمسلمين بقتال المشركين في عمرة القضاء سنة سبع بعد أن صدهم المشركون من النسك عام الحديبية سنة ست و إن كرهوا قتالهم في الشهر الحرام، فبين سبحانه أن ذلك ليس بعدوان بل هو معاملة بالمثل و لم يكن </w:t>
      </w:r>
    </w:p>
    <w:p>
      <w:pPr>
        <w:pStyle w:val="BookText"/>
        <w:rPr/>
      </w:pPr>
      <w:r>
        <w:rPr>
          <w:rFonts w:ascii="Amiri" w:hAnsi="Amiri" w:eastAsia="Amiri" w:cs="Amiri"/>
          <w:color w:val="111111"/>
          <w:sz w:val="28"/>
          <w:sz w:val="28"/>
          <w:szCs w:val="28"/>
          <w:rtl w:val="true"/>
          <w:lang w:bidi="ar-SA"/>
        </w:rPr>
        <w:t>هتكا للشهر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اَلْحُرُماتُ قِصاصٌ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حرمة كظلمة و ظلمات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احترامه و تعظيمه و يحرم هتكه،</w:t>
      </w:r>
    </w:p>
    <w:p>
      <w:pPr>
        <w:pStyle w:val="BookText"/>
        <w:rPr/>
      </w:pPr>
      <w:r>
        <w:rPr>
          <w:rFonts w:ascii="Amiri" w:hAnsi="Amiri" w:eastAsia="Amiri" w:cs="Amiri"/>
          <w:color w:val="111111"/>
          <w:sz w:val="28"/>
          <w:sz w:val="28"/>
          <w:szCs w:val="28"/>
          <w:rtl w:val="true"/>
          <w:lang w:bidi="ar-SA"/>
        </w:rPr>
        <w:t xml:space="preserve">و في 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يسألوني خطّة يعظّمون فيها حرمات اللّه إلا أعطيتهم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يسألوني عن أمر خطب و مشكل يعظمون فيه حرمات اللّه إلا أجبتهم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القصاص من المقاصة و المقابلة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هتك لحرمة ما يجب احترامه و تعظيمه يقابل بالمثل، فلو هتكوا حرمة الشهر الحرام و البيت الحرام، و الحرم المقدّس الإلهي جاز للمؤمنين قتالهم فيه و لم تسقط الحرمات عن الحرمة بل هو نصرة الدّين الحق و نصرة التوحيد و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كسب المسلمون العزة و الاحترام و كسب المشركون الخزي و العار بهتك الحرمات و قتال المسلمين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الكلام الكريم جمع بين اللطف و العتاب، و أخذ الظالم بظلمه و فيه كمال العناية بحيث يجلب قلب الإنسان و خطاب مع الضمير، و مثل هذا له التأثير الكبير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 عام بعد خاص أمر بالاعتداء مع أنّه لا يحب المعتدين، لأنّ المذموم منه ما كان ابتداء و أما إذا كان في مقابل اعتداء آخر فليس إلا دفع الاعتداء و قهر شوكة الظالم و التعالي عن الذل و 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عبّر سبحانه و تعالى بالاعتداء من باب المجانسة اللفظية و الازدواج في الكلام و إلا فليس ذلك اعتداء، نظير ذلك</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ورد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تكلفوا من العمل ما تطيقون فإنّ اللّه لا يمل حتى تملوا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يملّ أبدا مللتم أو لم تملّوا و لا يقطع عنكم فضله حتى تملّوا فسمى فعله سبحانه و تعالى مللا على طريق الازدواج في الكلام كما هو عادة العرب في كلامهم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إيماء إلى أنّ الاعتداء ما إذا كان صادرا عن ابتداء، فأخذ عليهم و ألزمهم بفعلهم، أي أنّه وقع عليهم بفعلهم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اعتدى حدود الحق عليكم فاعتدوا عليه مجازاة و معاملة بالمثل بمقداره دون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حكم عقلي يجري في جميع شؤون حياة الإنسان النظامية و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فقهاء المسلمين بهذه الآية المباركة في مواضع متعددة في الفقه الإسلامي و أسسوا قاعدة المثلية في الضمانات طبقا لهذه الآية الشريفة، و هي قاعدة فطرية إلا أنّ التحديدات الواردة عليها إنّما هي شرعية كما هو الشأن في كثير من القواعد الفطرية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بالمثلية المتعارفة منها في الكم و الكيف و سائر الجهات الفرعية المختلفة لأجلها الأغراض العقلائية، و من التحديد بالمثل يستفاد أنّ الزيادة عليه اعتداء لا بد و أن يقتص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بالمثلية العقلية منها فإنّها غير ممكنة بل هي مستحيلة إذ كيف يمكن تحصيلها مع ما يعتبر فيها من تحقق جميع النسب و الإضافات العامة كالزمان و المكان و نحو ذلك، و لذا لم تعتبر في الإسلام المبني على التيسير و التسهيل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أفرد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الشريفة العدل الإسلامي الجاري في القليل و الكثير و الضعيف و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الفقير و الغني و كان ذلك معيارا للتمييز بين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اِعْلَمُوا أَنَّ اَللّهَ مَعَ اَلْمُتَّقِينَ </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ترغيب إلى ملازمة الاحتياط مهما أمكن، فإنّ المقام مقام الشدة و البأس، و استيلاء القوة الغضبية الداعية إلى الانتقام و الطغيان و الانحراف عن الاعتدال أمرهم بملازمة التقوى و الاستقامة في الدّين و تحذير لهم بأن لا يتعدّوا عما رخصه اللّه تعالى، فاتقوا اللّه في جميع شؤونكم و في جميع حالاتكم، و اعلموا أنّ اللّه مع المتقين و ناصرهم، و هم محتاجون إلى نصرته و ولايته في مثل هذه الحالة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الخطاب كمال العطف و العناية، و إعلام لهم بأنّ اللّه تعالى قادر على الانتقام من المعتدين ورد اعتدائهم عليهم و أنّ معية اللّه تعالى مع أهل التقوى في مثل هذه الحالة تزيل أثر الاعتداء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بإنفاق المال في سبيل اللّه تعالى بعد الأمر بالجهاد و مقاتلة أعداء اللّه تعالى، لأنّ الجهاد يتقوّم بالمال و النفس، بل لا يكون الجهاد بالنفس إلا بالجهاد بالمال أيضا فهما متلازمان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المال عن الملك لغرض صحيح، و هو إما أن يكون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كان أو مندوبا، أو مباحا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فيه غرض صحيح عقلائي، و بدون ذلك يكون مذموما بل قد يكون حراما أو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سبيل اللّه كلّ ما يرجى فيه ثواب اللّه تعالى، و من أهم سبله تعالى الجهاد مع المشركين و إعلاء كلمة الدّين و إحقاق الحق و إبطال الباطل و قد تقدم الوجه في تقييد كون الإنفاق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مطلق الدرك في الجملة، سواء كان حسيا للمحسوس،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اَلَّذِينَ آمَنُوا قالُوا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لغير المحسوس،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كُنْتُمْ تَمَنَّوْنَ اَلْمَوْتَ مِنْ قَبْلِ أَنْ تَلْقَوْهُ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أَلْقَيْتُ عَلَيْكَ 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عالم آخر غير عالم الدّنيا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نُخْرِجُ لَهُ يَوْمَ اَلْقِيامَةِ كِتاباً يَلْقاهُ مَنْشُوراً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المعنى للمعنى الذي هو فوق جميع الممكنات كالآيات المشتملة على لقاء اللّه تعالى الذي له مراتب كثيرة و لا بد من حملها على مراتب كبريائه و عظمته على ما يأتي التفصيل في محلّه</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لهذه المادة استعمالات كثيرة في القرآن الكريم بهيئات مختلفة و تستعمل في المتعارف في كلّ طرح،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ألقيت إليك سلاما و كلاما، و مودة، 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أَلْقُوا ما أَنْتُمْ مُلْقُونَ فَأَلْقَوْا حِبالَهُمْ وَ عِصِيَّهُمْ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فَلْيُلْقِهِ اَلْيَمُّ بِالسّاحِلِ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 عَلى وَجْهِهِ فَارْتَدَّ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المراد منه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في الجارحة الخاصة،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جمعها على 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إنّها أقوى الجوارح العاملة في الإنسان و أن أكثر أفعال النفس تظهر بها، يصح أن يكنّى بها عن ذات النفس، و عن كلّ ما يحصل منها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مناجاة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هذه يداي و ما جنيت على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أخرى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مددت إليك يدا بالذنوب مملوءة و عينا بالرجاء ممدودة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إلى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لجميع الضمانات الحاصلة و لو بغير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تصح الكناية بها عن مطلق الاقتدار،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بَنَيْناها بِأَيْدٍ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تأتي لمعان كثيرة في الكتاب و السنة،</w:t>
      </w:r>
    </w:p>
    <w:p>
      <w:pPr>
        <w:pStyle w:val="BookText"/>
        <w:rPr/>
      </w:pPr>
      <w:r>
        <w:rPr>
          <w:rFonts w:ascii="Amiri" w:hAnsi="Amiri" w:eastAsia="Amiri" w:cs="Amiri"/>
          <w:color w:val="111111"/>
          <w:sz w:val="28"/>
          <w:sz w:val="28"/>
          <w:szCs w:val="28"/>
          <w:rtl w:val="true"/>
          <w:lang w:bidi="ar-SA"/>
        </w:rPr>
        <w:t xml:space="preserve">ففي 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يد واحدة على من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صلاة يحضر وقتها نادى ملك بين يدي الناس قوموا إلى نيرانكم التي أوقدتموها على ظهوركم فأطفؤها بصلاتكم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جملة من الدّعوات المأثورة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 لفاجر عليّ يدا و 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الباء في بِأَيْدِيكُمْ للتأكيد و التزيين، و الاهتمام بالموضوع فإنّ لفظ الإلقاء متعدّ بنفسه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مُوسى عَصاهُ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تصير عاقبته إلى الهلاك، و هو الفساد و الضياع، و تطلق على تبدل الصور بأنحاء الاستحالات أيضا، كما تطلق على الفناء المطلق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النهي عام يشمل كلّ ما يوجب الإلقاء إلى التهلكة كالبخل و التقتير، </w:t>
      </w:r>
    </w:p>
    <w:p>
      <w:pPr>
        <w:pStyle w:val="BookText"/>
        <w:rPr/>
      </w:pPr>
      <w:r>
        <w:rPr>
          <w:rFonts w:ascii="Amiri" w:hAnsi="Amiri" w:eastAsia="Amiri" w:cs="Amiri"/>
          <w:color w:val="111111"/>
          <w:sz w:val="28"/>
          <w:sz w:val="28"/>
          <w:szCs w:val="28"/>
          <w:rtl w:val="true"/>
          <w:lang w:bidi="ar-SA"/>
        </w:rPr>
        <w:t>و الإسراف، و التبذير في الإنفاق، و بذل جميع المال و ترك النفس و العيال عالة بحيث يؤدي إلى اضطراب الحال و انحطاط الحياة و بطلان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الإحسان في كلّ شيء، و هو الطريق الوسط الممدوح عقلا 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عقّب سبحانه هذه الآية بالإحسان للاعلام بأنّه لا بد من إحراز الحسن و الإحسان و أن يتجنب عن مشكوك التهلكة فضلا عن مقطوعها و مظنونها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يوجب الهلاك و الضياع هو الإحجام عن الإنفاق في سبيل اللّه بكلّ ما يستطاع عند القتال و غيره فإنّ ذلك يوجب ذهاب القدرة و هلاك الأنفس و ظهور العدوّ فلا بد للمؤمنين من الاستعداد للجهاد و إلا فقد ألقوا أنفسهم في التهلكة و ضيّعوا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تتضمن قاعدة عقلية قرّرها القرآن الكريم، و هي من القواعد التي تمسك بها الفقهاء في مواضع متعددة من الفقه، و هي تدل على أنّ كلّ تكليف يخاف منه على النفس، أو العرض، أو المال بحيث يصدق عليه الوقوع في الهلاك بحسب المتعارف يسقط أصل التكليف إن لم يكن له بدل و إلا فإلى البدل إن كان له أو إلى القضاء إن كان له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أَحْسِنُوا إِنَّ اَللّهَ يُحِبُّ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الإحسان معلوم عند كلّ أحد و فاعله محبوب عند اللّه تعالى، و قد ذكرت هذه الجملة في عدة مواضع من القرآن الكريم، و هي من أهم القواعد في تهذيب النفس و أعظم أنحاء التعليم الجامع للخير، و أصل من أصول التربية العمليّة،</w:t>
      </w:r>
    </w:p>
    <w:p>
      <w:pPr>
        <w:pStyle w:val="BookText"/>
        <w:rPr/>
      </w:pPr>
      <w:r>
        <w:rPr>
          <w:rFonts w:ascii="Amiri" w:hAnsi="Amiri" w:eastAsia="Amiri" w:cs="Amiri"/>
          <w:color w:val="111111"/>
          <w:sz w:val="28"/>
          <w:sz w:val="28"/>
          <w:szCs w:val="28"/>
          <w:rtl w:val="true"/>
          <w:lang w:bidi="ar-SA"/>
        </w:rPr>
        <w:t xml:space="preserve">و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الإيمان حيث سئل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الإحسان؟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تعبد اللّه كأنّك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بالإحسان المراقبة و حسن الطاعة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راقب اللّه أحسن عمله، لأنّه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تكن تراه فإنّه يراك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أحسن المؤمن عمله ضاعف اللّه عمله بكلّ حسنة سبعمائة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يُضاعِفُ لِمَنْ يَشاءُ فأحسنوا أعمالكم التي تعملونها لثواب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الإحسان؟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فأحسن ركوعك و سجودك، و إذا صمت فتوقّ كلّ ما فيه فساد صومك و كل عمل تعمله للّه فليكن نقيا من الدنس</w:t>
      </w:r>
      <w:r>
        <w:rPr>
          <w:rFonts w:eastAsia="Amiri" w:cs="Amiri" w:ascii="Amiri" w:hAnsi="Amiri"/>
          <w:color w:val="111111"/>
          <w:sz w:val="28"/>
          <w:szCs w:val="28"/>
          <w:rtl w:val="true"/>
          <w:lang w:bidi="ar-SA"/>
        </w:rPr>
        <w:t xml:space="preserve">».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تشير إلى أمر غريزي واضح غير خفي و إن التبس الأمر في موارد، و لكنّه واضح عند العقل و للإحسان مراتب بل إنّه من الأمور الإضافية</w:t>
      </w:r>
      <w:r>
        <w:rPr>
          <w:rFonts w:eastAsia="Amiri" w:cs="Amiri" w:ascii="Amiri" w:hAnsi="Amiri"/>
          <w:color w:val="111111"/>
          <w:sz w:val="28"/>
          <w:szCs w:val="28"/>
          <w:rtl w:val="true"/>
          <w:lang w:bidi="ar-SA"/>
        </w:rPr>
        <w:t xml:space="preserve">. </w:t>
      </w:r>
      <w:bookmarkStart w:id="172" w:name="pg15371_172051"/>
    </w:p>
    <w:p>
      <w:pPr>
        <w:pStyle w:val="Heading4"/>
        <w:numPr>
          <w:ilvl w:val="3"/>
          <w:numId w:val="1"/>
        </w:numPr>
        <w:rPr/>
      </w:pPr>
      <w:bookmarkStart w:id="173" w:name="__RefHeading___Toc5934810_2142443653"/>
      <w:bookmarkStart w:id="174" w:name="_Toc63"/>
      <w:bookmarkEnd w:id="172"/>
      <w:bookmarkEnd w:id="173"/>
      <w:r>
        <w:rPr>
          <w:rtl w:val="true"/>
        </w:rPr>
        <w:t>بحوث المقام</w:t>
      </w:r>
      <w:bookmarkEnd w:id="174"/>
    </w:p>
    <w:p>
      <w:pPr>
        <w:pStyle w:val="Heading5"/>
        <w:numPr>
          <w:ilvl w:val="4"/>
          <w:numId w:val="1"/>
        </w:numPr>
        <w:rPr/>
      </w:pPr>
      <w:bookmarkStart w:id="175" w:name="__RefHeading___Toc5934812_2142443653"/>
      <w:bookmarkStart w:id="176" w:name="_Toc64"/>
      <w:bookmarkEnd w:id="175"/>
      <w:r>
        <w:rPr>
          <w:rtl w:val="true"/>
        </w:rPr>
        <w:t>بحث أدبي</w:t>
      </w:r>
      <w:bookmarkEnd w:id="176"/>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يستعمل إلا مضافا، و هو مبنيّ على الضم تشبيها له بالغايات مثل قبل، و بعد و نحوهما، لأنّها لا تستعمل إلا مضافا إلى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يختص استعماله بالماديات المحضة فقط، بل يستعمل في غيرها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القاعدة استعماله في النشأة الآخرة أيضا، لأنّ فيها زمانا و مكانا، كما يصح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يصح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مطلق التحيّز و لو لم يكن من المكان بناء على أنّ الحيّز أعم من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المعروف بين الأدباء أنّ فعولا و فعالا من أوزان المبالغة و قد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في ما يزيد على سبعين موردا غالبها مقرون بالرحيم،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غالبها مقرونة بالعزيز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هُوَ اَلْعَزِيزُ اَلْغَفّارُ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على وزن فعّال في القرآن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اَلْمَجِيدُ فَعّالٌ لِما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اَللّهَ عَلاّمُ اَلْغُيُوبِ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ورد كثيرا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المبالغة بالنسبة إلى الذات الأقدس الربوبي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فوق ما لا يتناهى بما لا يتناهى بالنسبة إلى الفوقية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تصورها و كذا جميع صفاته الجلالية و الجمالية لا سيما بالنسبة إلى العلم الذي هو عين الذات الأقدس، و كيف تتعقل المبالغة في ذاته المتعال، فلا بد من حمل المبالغة بالنسبة إليه عزّ و جلّ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على غاية الكمال الذي لا حدّ له فإنّ المبالغة في المحاورات تكشف عن كمال الشخص فيما بولغ فيه، فكما أنّ معنى السمع فيه عزّ و جلّ عبارة عن أنّه لا تخفى عليه المسموعات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تكون المبالغة فيه أنّه لا حدّ لكماله، فتكون أوزان المبالغة فيه عزّ و جلّ عبارة عن أنّه لا حدّ لموردها، و لا يمكن للعقول أن تتصوّر لها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تكون بمعنى الفاعل كما قال ابن مالك في منظومته النحوية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فعال أو مفعال أو 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كثرة عن فاعل بديل</w:t>
      </w:r>
    </w:p>
    <w:p>
      <w:pPr>
        <w:pStyle w:val="BookText"/>
        <w:rPr/>
      </w:pPr>
      <w:r>
        <w:rPr>
          <w:rFonts w:ascii="Amiri" w:hAnsi="Amiri" w:eastAsia="Amiri" w:cs="Amiri"/>
          <w:color w:val="111111"/>
          <w:sz w:val="28"/>
          <w:sz w:val="28"/>
          <w:szCs w:val="28"/>
          <w:rtl w:val="true"/>
          <w:lang w:bidi="ar-SA"/>
        </w:rPr>
        <w:t>أو تكون باعتبار حال المخاطبين، و مراعاة كيفية المخاطبة معهم لقاعدة أنّ العاقل الحكيم لا بد و أن يلاحظ حال المخاطبين في خطاباته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غالب ورود أوزان المبالغة إنّما يكون في رحمته و غفرانه، و لم أظفر على ما يكون بالنسبة إلى غضبه تعالى و سخطه لا في القرآن الكريم و لا في الأسماء الحسنى، و لا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مواضع من القرآن الكريم و الدعوات المأثورة و لكن ذلك بيان لكيفية العذاب و العقاب و لا يفيد المبالغة فيه، و إنّ القهار أعم من أن يكون في غضبه و عذابه</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المعروف بين علماء الأدب أنّ من محسّنات الفصاحة و البلاغة الازدواج و المزاوجة في الكلام، و هي إتيان لفظين متحدي المعنى في الجملة مع اتصاف أحدهما بالحسن و الآخر بالقبح في الواقع كما مرّ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 عَلَيْكُمْ فَاعْتَدُوا عَلَيْهِ بِمِثْلِ مَا اِعْتَدى عَلَيْكُمْ فإنّ الاعتداء الأول قبيح و الثاني حسن لأنّه من دفع الظلم و العدوان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سَيِّئَةٍ سَيِّئَةٌ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الثانية ليست من السيئة في الواقع بل هي دفع السيئة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بِمِثْلِ ما عُوقِبْتُمْ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تقدم 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لذلك في كلمات الفصحاء و البلغاء أمثال و نظائر و هي من شؤون الفصاحة و البلاغة في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المعروف بين علماء الأدب أنّ من محسّنات الفصاحة و البلاغة الازدواج و المزاوجة في الكلام، و هي إتيان لفظين متحدي المعنى في الجملة مع اتصاف أحدهما بالحسن و الآخر بالقبح في الواقع كما مرّ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 عَلَيْكُمْ فَاعْتَدُوا عَلَيْهِ بِمِثْلِ مَا اِعْتَدى عَلَيْكُمْ فإنّ الاعتداء الأول قبيح و الثاني حسن لأنّه من دفع الظلم و العدوان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سَيِّئَةٍ سَيِّئَةٌ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الثانية ليست من السيئة في الواقع بل هي دفع السيئة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بِمِثْلِ ما عُوقِبْتُمْ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تقدم 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لذلك في كلمات الفصحاء و البلغاء أمثال و نظائر و هي من شؤون الفصاحة و البلاغة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الآية المباركة وَ اِعْلَمُوا أَنَّ اَللّهَ مَعَ اَلْمُتَّقِينَ فإنّه يدلّ على المصاحبة في الجملة و تختلف استفادة أنحاء المصاحبة بحسب القرائن الداخلية أو الخارجية،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رتبية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الإضافات و الجهات</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اسم بدليل حركة آخره و دخول التنوين عليه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من الدار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دخلنا السوق معا، و معية اللّه تعالى مع خلقه معية قيومية ربوبية إحاطية فوق ما نتعقل من معنى المعية و الإحاطة و مع المؤمنين أو المتقين أو الصابرين، أو المحسنين عبارة عن النصرة، و الغلبة، إذ لا يعقل مغلوبية من كان اللّه معه و لو فرض ذلك برهة من الزمن فهي عنوان الشرف و وسام الغلبة الأبدية و المغلوبية مع التقوى في الدنيا عين الغلبة الحقيقية في الآخرة كما هو المشاهد و المحسوس، و قد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يُقْتَلُ فِي سَبِيلِ اَللّهِ 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بعض الكلام فراجع</w:t>
      </w:r>
      <w:r>
        <w:rPr>
          <w:rFonts w:eastAsia="Amiri" w:cs="Amiri" w:ascii="Amiri" w:hAnsi="Amiri"/>
          <w:color w:val="111111"/>
          <w:sz w:val="28"/>
          <w:szCs w:val="28"/>
          <w:rtl w:val="true"/>
          <w:lang w:bidi="ar-SA"/>
        </w:rPr>
        <w:t xml:space="preserve">. </w:t>
      </w:r>
      <w:bookmarkStart w:id="177" w:name="pg15371_172054"/>
    </w:p>
    <w:p>
      <w:pPr>
        <w:pStyle w:val="Heading5"/>
        <w:numPr>
          <w:ilvl w:val="4"/>
          <w:numId w:val="1"/>
        </w:numPr>
        <w:rPr/>
      </w:pPr>
      <w:bookmarkStart w:id="178" w:name="__RefHeading___Toc5934814_2142443653"/>
      <w:bookmarkStart w:id="179" w:name="_Toc65"/>
      <w:bookmarkEnd w:id="177"/>
      <w:bookmarkEnd w:id="178"/>
      <w:r>
        <w:rPr>
          <w:rtl w:val="true"/>
        </w:rPr>
        <w:t>بحث دلالي</w:t>
      </w:r>
      <w:bookmarkEnd w:id="179"/>
    </w:p>
    <w:p>
      <w:pPr>
        <w:pStyle w:val="BookText"/>
        <w:rPr/>
      </w:pPr>
      <w:r>
        <w:rPr>
          <w:rFonts w:ascii="Amiri" w:hAnsi="Amiri" w:eastAsia="Amiri" w:cs="Amiri"/>
          <w:color w:val="111111"/>
          <w:sz w:val="28"/>
          <w:sz w:val="28"/>
          <w:szCs w:val="28"/>
          <w:rtl w:val="true"/>
          <w:lang w:bidi="ar-SA"/>
        </w:rPr>
        <w:t>تدل الآيات الشريفة المتقدمة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تَعْتَدُوا إِنَّ اَللّهَ لا يُحِبُّ اَلْمُعْتَدِينَ يدل على أنّ الاعتداء من السيئات المبغوضة عند اللّه تعالى و إطلاقه يشمل الاعتداء بابتداء القتال، و الاعتداء في القتل بأن يقتلوا من يحرم قتله، و الاعتداء في كيفية القتل كالمثلة بالمقتول و أنواع التعذيب و الاعتداء بغير ذلك كالتخريب و قطع الأشجار، و منع الماء، و إلقاء السم فيه و استعماله و نحو ذلك، كلّ ذلك لعموم الفعل 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اَلْفِتْنَةُ أَشَدُّ مِنَ اَلْقَتْلِ يدل على أنّ الفتنة و الافتتان في الدّين من أشد الأمور التي لا بد من علاجها فإنّ في الفتنة و هن القوى و انهيار المجتمع و إنّ فيها إشاعة الفساد و البقاء على الشرك فهي بؤرة الفساد، و إنّ فيها إذلال النفس و انحطاطها إلى أسفل السافلين بحيث لا تنفعه موعظة الواعظين، و في محوها إزالة مناشئ الشرك و الكفر بعد الجحود و الإصرار و في إزالتها قمع مصادر الشرّ و الفساد، و لذا كانت الفتنة أشد قبحا من القتل الذي هو أعظم من كلّ قبيح، و إنّها أكبر من كلّ جرأة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الواردة في جهاد المشركين و قتالهم و الإذن في مقابلة ما فعلوه تدل على الإذن في قلع مناشئ الشرك و استئصالهم</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نسب إلى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يجتمع في جزيرة العرب دينان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 </w:t>
      </w:r>
    </w:p>
    <w:p>
      <w:pPr>
        <w:pStyle w:val="BookText"/>
        <w:rPr/>
      </w:pPr>
      <w:r>
        <w:rPr>
          <w:rFonts w:ascii="Amiri" w:hAnsi="Amiri" w:eastAsia="Amiri" w:cs="Amiri"/>
          <w:color w:val="111111"/>
          <w:sz w:val="28"/>
          <w:sz w:val="28"/>
          <w:szCs w:val="28"/>
          <w:rtl w:val="true"/>
          <w:lang w:bidi="ar-SA"/>
        </w:rPr>
        <w:t>موافق للعقل فإنّ جحود المنعم الحقيقي من أقبح القبائح العقلية التي يوجب سلب الاحترام عنه، و من كان كذلك فقد ألقى احترام نفسه و أقدم على هتكها و إزالة حرمتها و بذلك قد أسقط جميع حرماته بنفسه عند نفسه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لكِنْ كانُوا أَنْفُسَهُمْ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بذلك صحت القاعدة التي ذكروها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ما ينبعث عن الذات يرجع أثره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شواهد كثيرة من الكتاب و السنة و العقل يأتي التعرض لها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اِنْتَهَوْا فَإِنَّ اَللّهَ غَفُورٌ رَحِيمٌ أنّ الانتهاء عن المعصية يكفي في التوبة و يدل عليه</w:t>
      </w:r>
    </w:p>
    <w:p>
      <w:pPr>
        <w:pStyle w:val="BookText"/>
        <w:rPr/>
      </w:pPr>
      <w:r>
        <w:rPr>
          <w:rFonts w:ascii="Amiri" w:hAnsi="Amiri" w:eastAsia="Amiri" w:cs="Amiri"/>
          <w:color w:val="111111"/>
          <w:sz w:val="28"/>
          <w:sz w:val="28"/>
          <w:szCs w:val="28"/>
          <w:rtl w:val="true"/>
          <w:lang w:bidi="ar-SA"/>
        </w:rPr>
        <w:t xml:space="preserve">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بالندم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يشمل قبول التوبة عن الشرك و الكفر و القتال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بد من حمل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إذا أسلم ثم كفر و أشرك باللّه العظيم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الحكم المترتب على شركه ظاهرا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بينه و بين اللّه تعالى فإنّ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القبول و البحث محرّر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يذكر الإضافة إلى الفاعل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غَفُورٌ رَحِيمٌ تجليلا و تعظيما للغفران و الرحمة، و للإعلام بأنّهما عامّان لا يختصان بمورد دون آخر، و بشخص غير شخص بل هما من أوسع الصفات و أعمهما، و إنّما اسندا إلى اللّه تعالى لبيان عدم تناهيهما كعدم تناهي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كرر سبحانه و تعالى فَإِنِ اِنْتَهَوْا للترغيب إلى الكف عن القتال و أنّ الانتهاء يرفع القتل عمن ينتهي و يدخله في غفرانه و رحمته في المآل و يوجب محو ما سلف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عُدْوانَ إِلاّ عَلَى اَلظّالِمِينَ بيان لعلة الاعتداء عليهم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إذا انتهوا عن عدوانهم فلا تعتدوا عليهم لأنّه يختص بالظالمين و المفروض انتهاؤهم عن الظلم</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من القواعد العقلية الجارية في جميع شؤون الحياة و في كلّ الحالات و هي من أهمّ القواعد </w:t>
      </w:r>
    </w:p>
    <w:p>
      <w:pPr>
        <w:pStyle w:val="BookText"/>
        <w:rPr/>
      </w:pPr>
      <w:r>
        <w:rPr>
          <w:rFonts w:ascii="Amiri" w:hAnsi="Amiri" w:eastAsia="Amiri" w:cs="Amiri"/>
          <w:color w:val="111111"/>
          <w:sz w:val="28"/>
          <w:sz w:val="28"/>
          <w:szCs w:val="28"/>
          <w:rtl w:val="true"/>
          <w:lang w:bidi="ar-SA"/>
        </w:rPr>
        <w:t>النظامية التي لا بد من النظر فيها و الاستفادة منها و يتفرّع عليها فروع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تختص التهلكة بالدنيوية منها بل تشمل الأخروية، و هي تدل على ترك الإقدام على كلّ تكليف يخاف منه على النفس أو العرض أو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يشمل كلّ ما يوجب الهلاك من إفراط و تفريط دون ما يكون فيه الحسن و الإحسان الذي هو الطريق الوسط</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اختتام الآيات بالأمر بالإحسان و بيان أنّ اللّه يحبّ المحسنين، و قد بدأت بالنّهي عن الاعتداء فيه من روعة الأسلوب و حلاوة الكلام ما لا يخفى</w:t>
      </w:r>
      <w:r>
        <w:rPr>
          <w:rFonts w:eastAsia="Amiri" w:cs="Amiri" w:ascii="Amiri" w:hAnsi="Amiri"/>
          <w:color w:val="111111"/>
          <w:sz w:val="28"/>
          <w:szCs w:val="28"/>
          <w:rtl w:val="true"/>
          <w:lang w:bidi="ar-SA"/>
        </w:rPr>
        <w:t xml:space="preserve">. </w:t>
      </w:r>
      <w:bookmarkStart w:id="180" w:name="pg15371_172057"/>
    </w:p>
    <w:p>
      <w:pPr>
        <w:pStyle w:val="Heading5"/>
        <w:numPr>
          <w:ilvl w:val="4"/>
          <w:numId w:val="1"/>
        </w:numPr>
        <w:rPr/>
      </w:pPr>
      <w:bookmarkStart w:id="181" w:name="__RefHeading___Toc5934816_2142443653"/>
      <w:bookmarkStart w:id="182" w:name="_Toc66"/>
      <w:bookmarkEnd w:id="180"/>
      <w:bookmarkEnd w:id="181"/>
      <w:r>
        <w:rPr>
          <w:rtl w:val="true"/>
        </w:rPr>
        <w:t>بحث فقهي</w:t>
      </w:r>
      <w:bookmarkEnd w:id="182"/>
    </w:p>
    <w:p>
      <w:pPr>
        <w:pStyle w:val="BookText"/>
        <w:rPr/>
      </w:pPr>
      <w:r>
        <w:rPr>
          <w:rFonts w:ascii="Amiri" w:hAnsi="Amiri" w:eastAsia="Amiri" w:cs="Amiri"/>
          <w:color w:val="111111"/>
          <w:sz w:val="28"/>
          <w:sz w:val="28"/>
          <w:szCs w:val="28"/>
          <w:rtl w:val="true"/>
          <w:lang w:bidi="ar-SA"/>
        </w:rPr>
        <w:t>القتل و القتال من دون أي مجوّز إلهيّ من القبائح العقلية، فإنّ من الأصول المسلمة لدى جميع الأمم هي أصالة احترام النفس و العرض و المال و عليها تدور جملة كثيرة من القوانين الوضعية، و قد قرّرتها الشريعة المقدسة الإلهية و رتب عليها أحكاما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تقديم الأهم على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أمتن القواعد العقلية التي أمضاها الإسلام و جعلها محور فروع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إحراز الأهم لا بد أن يكون عن طريق الوحي المبين أو بفطرة من العقل الكامل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الآيات و نظائرها الواردة في الجهاد مع المشركين تدور على هاتين القاعدتين العقليتين، و قد ذكر سبحانه في هذه الآيات جملة كثيرة من الأحكام أهمها</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في قتال المشركين و أنّه عام لا يختص بعصر دون آخر و حكمها باق إلى أن يظهر دين اللّه عز و جل و يكون الدّين كلّه للّه تعالى و تصير كلمته هي العليا، و لا بد أن يكون ذلك بمحضر من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يتلو تلوه في العلم و العمل و التدبير و التقوى و هم أئمة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يحذو حذوهم من العلماء الجامعين للصفات القائمين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الفتنة الكفر و الشرك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إذا كانت غيرها مما يخاف على معتقدات الناس الحقة و هتك النفوس و الأعراض و الأموال المحترمة فلها حكم آخر فصّلناه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النّهي عن الاعتداء يشمل جميع أنحاء الاعتداء سواء كان على النفس أو في العرض أو في المال، و لكلّ واحد من هذه الأمور الثلاثة أحكام خاصة مذكورة في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ذكرنا في كتاب الغصب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الاعتداء في المال إن كانت العين موجودة عند المعتدي يجب عليه ردها إلى مالكها كما يجب رد قيمة المنافع المستوفاة منها بل و غير المستوفاة و يقتضيه</w:t>
      </w:r>
    </w:p>
    <w:p>
      <w:pPr>
        <w:pStyle w:val="BookText"/>
        <w:rPr/>
      </w:pPr>
      <w:r>
        <w:rPr>
          <w:rFonts w:ascii="Amiri" w:hAnsi="Amiri" w:eastAsia="Amiri" w:cs="Amiri"/>
          <w:color w:val="111111"/>
          <w:sz w:val="28"/>
          <w:sz w:val="28"/>
          <w:szCs w:val="28"/>
          <w:rtl w:val="true"/>
          <w:lang w:bidi="ar-SA"/>
        </w:rPr>
        <w:t xml:space="preserve">ما نسب إلى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تالفة فإن كانت من المثليات بحسب المتعارف وجب عليه رد المثل، و إن كانت من القيميات كذلك وجب عليه رد القيمة، و إن كانت مرددة بينهما لا بد من التراضي مع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ظواهر الأدلة الشرعية اعتبار المماثلة في كيفية الاعتداء و كميته و سائر الجهات،</w:t>
      </w:r>
    </w:p>
    <w:p>
      <w:pPr>
        <w:pStyle w:val="BookText"/>
        <w:rPr/>
      </w:pPr>
      <w:r>
        <w:rPr>
          <w:rFonts w:ascii="Amiri" w:hAnsi="Amiri" w:eastAsia="Amiri" w:cs="Amiri"/>
          <w:color w:val="111111"/>
          <w:sz w:val="28"/>
          <w:sz w:val="28"/>
          <w:szCs w:val="28"/>
          <w:rtl w:val="true"/>
          <w:lang w:bidi="ar-SA"/>
        </w:rPr>
        <w:t>و قد ورد في الحدود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لكلّ شيء حدّا و جعل لكلّ من تعدّى ذلك الحدّ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مراعاة إذن الشارع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الغاصب يؤخذ بأشق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مردود لم يقم على إطلاقه دليل لا من العقل و لا من النقل هذا صفوة القول و من أراد التفصيل فليراجع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الفقهاء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فَاعْتَدُوا عَلَيْهِ بِمِثْلِ مَا اِعْتَدى عَلَيْكُمْ و نظائره من الآيات الدالة على لزوم المماثلة في الاعتداء بلزومها أيضا في الجنايات و الضمانات</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تُلْقُوا بِأَيْدِيكُمْ إِلَى اَلتَّهْلُكَةِ يدل على حرمة الإقدام على ما يخاف الإنسان على نفسه أو عرضه أو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المجاهدة مع أعداء الدّين فهي ليست من الإلقاء في التهلكة لما فيها من المصالح الواقعية </w:t>
      </w:r>
    </w:p>
    <w:p>
      <w:pPr>
        <w:pStyle w:val="BookText"/>
        <w:rPr/>
      </w:pPr>
      <w:r>
        <w:rPr>
          <w:rFonts w:ascii="Amiri" w:hAnsi="Amiri" w:eastAsia="Amiri" w:cs="Amiri"/>
          <w:color w:val="111111"/>
          <w:sz w:val="28"/>
          <w:sz w:val="28"/>
          <w:szCs w:val="28"/>
          <w:rtl w:val="true"/>
          <w:lang w:bidi="ar-SA"/>
        </w:rPr>
        <w:t xml:space="preserve">الكثيرة الراجعة إلى الإنسان، و لذا لو لم تكن في مقاتلة الأعداء مصلحة إما لأجل الخوف من غلبتهم على المسلمين، أو عدم القدرة لهم على المقاتلة و نحو ذلك يجب الصلح و إلا كان من إلقاء النفس في التهلكة و من ذلك صلح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المشركين في عام الحديبية، و صلح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صفين، و 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نهضة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من قرائن الأحوال أنّه مقتول و مهتوك ظاهرا لا محالة، فاختار الشهادة تقديما للأهم على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ما جاء</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أنفق ما في يديه في سبيل اللّه ما كان أحسن و لا وفق أليس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تُلْقُوا بِأَيْدِيكُمْ إِلَى اَلتَّهْلُكَةِ وَ أَحْسِنُوا إِنَّ اَللّهَ يُحِبُّ اَلْمُحْسِنِينَ أي المقتصدين؟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المحسنين بالمقتصدين يوضح معنى التهلكة في بذل المال، و هو يدل على ما ذكرناه أيضا كما مر</w:t>
      </w:r>
      <w:r>
        <w:rPr>
          <w:rFonts w:eastAsia="Amiri" w:cs="Amiri" w:ascii="Amiri" w:hAnsi="Amiri"/>
          <w:color w:val="111111"/>
          <w:sz w:val="28"/>
          <w:szCs w:val="28"/>
          <w:rtl w:val="true"/>
          <w:lang w:bidi="ar-SA"/>
        </w:rPr>
        <w:t xml:space="preserve">. </w:t>
      </w:r>
      <w:bookmarkStart w:id="183" w:name="pg15371_172060"/>
    </w:p>
    <w:p>
      <w:pPr>
        <w:pStyle w:val="Heading5"/>
        <w:numPr>
          <w:ilvl w:val="4"/>
          <w:numId w:val="1"/>
        </w:numPr>
        <w:rPr/>
      </w:pPr>
      <w:bookmarkStart w:id="184" w:name="__RefHeading___Toc5934818_2142443653"/>
      <w:bookmarkStart w:id="185" w:name="_Toc67"/>
      <w:bookmarkEnd w:id="183"/>
      <w:bookmarkEnd w:id="184"/>
      <w:r>
        <w:rPr>
          <w:rtl w:val="true"/>
        </w:rPr>
        <w:t>بحث روائي</w:t>
      </w:r>
      <w:bookmarkEnd w:id="185"/>
    </w:p>
    <w:p>
      <w:pPr>
        <w:pStyle w:val="BookText"/>
        <w:rPr/>
      </w:pPr>
      <w:r>
        <w:rPr>
          <w:rFonts w:ascii="Amiri" w:hAnsi="Amiri" w:eastAsia="Amiri" w:cs="Amiri"/>
          <w:color w:val="111111"/>
          <w:sz w:val="28"/>
          <w:sz w:val="28"/>
          <w:szCs w:val="28"/>
          <w:rtl w:val="true"/>
          <w:lang w:bidi="ar-SA"/>
        </w:rPr>
        <w:t xml:space="preserve">في المجمع عن ربيع بن أنس و عبد الرحمن بن زيد بن أسلم في الآية المباركة وَ قاتِلُوا فِي سَبِيلِ اللّهِ اَلَّذِينَ يُقاتِلُونَكُمْ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أول آية نزلت في القتال، فلما نزلت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من قاتله و يكفّ عمن كفّ عنه حتى نزلت فَاقْتُلُوا اَلْمُشْرِكِينَ حَيْثُ وَجَدْتُمُوهُمْ فنسخت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عدم النسخ في مثل هذه الآيات بل سياق الجميع بعد رد بعضها إلى بعض ليس إلا من سنخ العام و الخاص إلا أن يراد من النسخ ذلك كما هو كثير في كلماتهم</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المجمع أيضا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هذه الآية في صلح الحديبية و 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هو و أصحابه في العام الذي أرادوا فيه العمرة و كانوا ألفا و أربعمائة فساروا حتى نزلوا الحديبية فصدّهم المشركون عن البيت الحرام فنحروا الهدي بالحديبية ثم صالحهم المشركون على أن يرجع من عامه و يعود العام القابل و تخلى له مكة ثلاثة أيام فيطوف بالبيت و يفعل ما يشاء، فرجع إلى المدينة من فوره فلما كان العام المقبل تجهز النبي و أصحابه لعمرة القضاء، و خافوا أن لا تفي لهم قريش بذلك و أن يصدّوهم عن البيت الحرام و يقاتلوهم، </w:t>
      </w:r>
    </w:p>
    <w:p>
      <w:pPr>
        <w:pStyle w:val="BookText"/>
        <w:rPr/>
      </w:pPr>
      <w:r>
        <w:rPr>
          <w:rFonts w:ascii="Amiri" w:hAnsi="Amiri" w:eastAsia="Amiri" w:cs="Amiri"/>
          <w:color w:val="111111"/>
          <w:sz w:val="28"/>
          <w:sz w:val="28"/>
          <w:szCs w:val="28"/>
          <w:rtl w:val="true"/>
          <w:lang w:bidi="ar-SA"/>
        </w:rPr>
        <w:t>و كره رسول اللّه قتالهم في الشهر الحرام فأنزل اللّه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قريب منه في الدر المنثور عن ابن عباس و غيره و ما ورد في هذه الروايات يكون من ذكر مناشئ النزول و يصح أن تكون لآية واحدة مناشئ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اُقْتُلُوهُمْ حَيْثُ ثَقِفْتُمُوهُمْ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رجل من الصحابة قتل رجلا من الكفار في الشهر الحرام فعابوا المؤمنين بذلك فبيّن اللّه سبحانه أنّ الفتنة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قتل المشركين في الشهر الحرام و إن كان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الوجه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 أيضا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أنّ الشرك أعظم من القتل في المسجد الحرام معلوم لأنّ الأول بالنسبة إلى أصول الدّين و الثاني بالنسبة إلى فروعه و تقدم ما يرتبط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العياشي في تفسيره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 بِالشَّهْرِ اَلْحَرامِ عن العلاء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المشركين أ يبتدئ بهم المسلمون بالقتال في الشهر الحرام؟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المشركون ابتدءوهم باستحلالهم، و رأى المسلمون أنّهم يظهرون عليهم فيه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بِالشَّهْرِ اَلْحَرامِ وَ اَلْحُرُماتُ قِصاصٌ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جابر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يغزو في الشهر الحرام حتى يغزى، و يغزو فإذا حضر أقام حتى ينسلخ</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الدر المنثور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حتى لا تكون فتنة أي شرك و يكون الدّين للّه قال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عليها قاتل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إليها دعا، </w:t>
      </w:r>
    </w:p>
    <w:p>
      <w:pPr>
        <w:pStyle w:val="BookText"/>
        <w:rPr/>
      </w:pPr>
      <w:r>
        <w:rPr>
          <w:rFonts w:ascii="Amiri" w:hAnsi="Amiri" w:eastAsia="Amiri" w:cs="Amiri"/>
          <w:color w:val="111111"/>
          <w:sz w:val="28"/>
          <w:sz w:val="28"/>
          <w:szCs w:val="28"/>
          <w:rtl w:val="true"/>
          <w:lang w:bidi="ar-SA"/>
        </w:rPr>
        <w:t xml:space="preserve">و ذكر لنا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فإن انتهوا فلا عدوان إلا على الظالمين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الظالم من أبى أن يقول لا إله إلا اللّه يقاتل حتى يقول،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الآية المباركة يدل على أنّ المراد بالفتنة الشرك و الحديث مأخوذ من نفس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 عن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رجلا في الحلّ ثم دخل الحرم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و لا يطعم، و لا يسقى، و لا يبايع و لا يؤوى، حتى يخرج من الحرم فيقام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قتل في الحرم أو سرق؟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عليه الحد في الحرم صاغرا لأنّه لم ير للحرم حرمة،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في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عدوان إلا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تمسكه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الكريمة أنّ المراد هو المثلية المكانية إذا كان للمكان حرمة و 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عن ثابت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السلطان واجبة و من ترك طاعة السلطان فقد ترك طاعة اللّه عز و جل و دخل في نهيه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بالسلطان سلطان العدل فوجوب إطاعته معلوم لأنّه من إطاعة اللّه تبارك و تعالى و إن كان من غيره فهو تابع للعناوين الثانوية</w:t>
      </w:r>
      <w:r>
        <w:rPr>
          <w:rFonts w:eastAsia="Amiri" w:cs="Amiri" w:ascii="Amiri" w:hAnsi="Amiri"/>
          <w:color w:val="111111"/>
          <w:sz w:val="28"/>
          <w:szCs w:val="28"/>
          <w:rtl w:val="true"/>
          <w:lang w:bidi="ar-SA"/>
        </w:rPr>
        <w:t xml:space="preserve">. </w:t>
      </w:r>
      <w:bookmarkStart w:id="186" w:name="pg15371_172063"/>
    </w:p>
    <w:p>
      <w:pPr>
        <w:pStyle w:val="Heading3"/>
        <w:numPr>
          <w:ilvl w:val="2"/>
          <w:numId w:val="1"/>
        </w:numPr>
        <w:rPr/>
      </w:pPr>
      <w:bookmarkStart w:id="187" w:name="__RefHeading___Toc5934820_2142443653"/>
      <w:bookmarkStart w:id="188" w:name="_Toc68"/>
      <w:bookmarkEnd w:id="186"/>
      <w:bookmarkEnd w:id="187"/>
      <w:r>
        <w:rPr>
          <w:rtl w:val="true"/>
        </w:rPr>
        <w:t>وَ أَتِمُّوا اَلْحَجَّ وَ اَلْعُمْرَةَ لِلّهِ فَإِنْ أُحْصِرْتُمْ فَمَا اِسْتَيْسَرَ مِنَ اَلْهَدْيِ وَ لا تَحْلِقُوا رُؤُسَكُمْ حَتّى يَبْلُغَ اَلْهَدْيُ م</w:t>
      </w:r>
      <w:r>
        <w:rPr>
          <w:rtl w:val="true"/>
        </w:rPr>
        <w:t>.......</w:t>
      </w:r>
      <w:bookmarkEnd w:id="188"/>
    </w:p>
    <w:p>
      <w:pPr>
        <w:pStyle w:val="Heading4"/>
        <w:numPr>
          <w:ilvl w:val="3"/>
          <w:numId w:val="1"/>
        </w:numPr>
        <w:rPr/>
      </w:pPr>
      <w:bookmarkStart w:id="189" w:name="__RefHeading___Toc5934822_2142443653"/>
      <w:bookmarkStart w:id="190" w:name="_Toc69"/>
      <w:bookmarkEnd w:id="189"/>
      <w:r>
        <w:rPr>
          <w:rtl w:val="true"/>
        </w:rPr>
        <w:t>اشارة</w:t>
      </w:r>
      <w:bookmarkEnd w:id="190"/>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أَتِمُّوا اَلْحَجَّ وَ اَلْعُمْرَةَ لِلّهِ فَإِنْ أُحْصِرْتُمْ فَمَا اِسْتَيْسَرَ مِنَ اَلْهَدْيِ وَ لا تَحْلِقُوا رُؤُسَكُمْ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 فَصِيامُ ثَلاثَةِ أَيّامٍ فِي اَلْحَجِّ وَ سَبْعَةٍ إِذا رَجَعْتُمْ تِلْكَ عَشَرَةٌ كامِلَةٌ ذلِكَ لِمَنْ لَمْ يَكُنْ أَهْلُهُ حاضِرِي اَلْمَسْجِدِ اَلْحَرامِ وَ اِتَّقُوا اَللّهَ وَ اِعْلَمُوا أَنَّ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فَمَنْ فَرَضَ فِيهِنَّ اَلْحَجَّ فَلا رَفَثَ وَ لا فُسُوقَ وَ لا جِدالَ فِي اَلْحَجِّ وَ ما تَفْعَلُوا مِنْ خَيْرٍ يَعْلَمْهُ اَللّهُ وَ تَزَوَّدُوا فَإِنَّ خَيْرَ اَلزّادِ اَلتَّقْوى وَ اِتَّقُونِ يا 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أَنْ تَبْتَغُوا فَضْلاً مِنْ رَبِّكُمْ فَإِذا أَفَضْتُمْ مِنْ عَرَفاتٍ فَاذْكُرُوا اَللّهَ عِنْدَ اَلْمَشْعَرِ اَلْحَرامِ وَ اُذْكُرُوهُ كَما هَداكُمْ وَ إِنْ كُنْتُمْ مِنْ قَبْلِهِ لَمِنَ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وَ اِسْتَغْفِرُوا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مَناسِكَكُمْ فَاذْكُرُوا اَللّهَ كَذِكْرِكُمْ آباءَكُمْ أَوْ أَشَدَّ ذِكْراً فَمِنَ اَلنّاسِ مَنْ يَقُولُ رَبَّنا آتِنا فِي اَلدُّنْيا وَ ما لَهُ فِي اَلْآخِرَةِ مِنْ 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يَقُولُ رَبَّنا آتِنا فِي اَلدُّنْيا حَسَنَةً وَ فِي اَلْآخِرَةِ حَسَنَةً وَ 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نَصِيبٌ مِمّا كَسَبُوا وَ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اَللّهَ فِي أَيّامٍ مَعْدُوداتٍ فَمَنْ تَعَجَّلَ فِي يَوْمَيْنِ فَلا إِثْمَ عَلَيْهِ وَ مَنْ تَأَخَّرَ فَلا إِثْمَ عَلَيْهِ لِمَنِ اِتَّقى وَ اِتَّقُوا اَللّهَ وَ اِعْلَمُوا أَنَّكُمْ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أن ذكر سبحانه أنّ الأهلة هي لمعرفة الأوقات و الحج فكان ذلك تمهيدا لما يأتي من أحكام الحج فذكر هنا بعضا منها فبيّن أولا وجوب إتمام الحج و العمرة للّه، ثم ذكر أحكام المحصور و عدم جواز الحلق حتى يبلغ الهدي محلّه إلا من كان معذورا في ذلك يفدي فيحلق و إذا أمن الحاج و زال الخوف، فإنّه يجب على المتمتع بالعمرة إلى الحج أن يذبح ما استيسر من الهدي فمن لم يجد فصيام عشرة أيام ثلاثة في الحج و سبعة عند الرجوع إلى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 زمان الحج هو أشهر خاصة، فمن أوجب على نفسه الحج فيها يجب عليه ترك الرّفث و الفسوق و الجدال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أنّ خير الزاد الذي يتزود ليوم المعاد هو التقوى و أنّ الإنسان لا بد أن يتوخاها بما أوجبه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أنّه يجب على الحجيج أن يفيضوا من عرفات إلى المشعر الحرام و يذكروا اللّه فيه كما هداهم و أمرهم بعد ذلك أن يفيضوا منه كما يفيض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أمرهم بملازمة ذكره تعالى في جميع حالاتهم و أنّ الأولى لهم أن يطلبوا من اللّه تعالى ما يرجع إليهم نفعه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أمرهم بالبقاء في منى في أيام معدودات، و أشار سبحانه و تعالى إلى أنّ جميع أعمال الحج إنّما هي صورة مصغّرة من الحشر إليه تعالى</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الآيات نزلت في حجة الوداع آخر حجة حجها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فيها تشريع حج التمتع</w:t>
      </w:r>
      <w:r>
        <w:rPr>
          <w:rFonts w:eastAsia="Amiri" w:cs="Amiri" w:ascii="Amiri" w:hAnsi="Amiri"/>
          <w:color w:val="111111"/>
          <w:sz w:val="28"/>
          <w:szCs w:val="28"/>
          <w:rtl w:val="true"/>
          <w:lang w:bidi="ar-SA"/>
        </w:rPr>
        <w:t xml:space="preserve">. </w:t>
      </w:r>
      <w:bookmarkStart w:id="191" w:name="pg15371_172065"/>
    </w:p>
    <w:p>
      <w:pPr>
        <w:pStyle w:val="Heading4"/>
        <w:numPr>
          <w:ilvl w:val="3"/>
          <w:numId w:val="1"/>
        </w:numPr>
        <w:rPr/>
      </w:pPr>
      <w:bookmarkStart w:id="192" w:name="__RefHeading___Toc5934824_2142443653"/>
      <w:bookmarkStart w:id="193" w:name="_Toc70"/>
      <w:bookmarkEnd w:id="191"/>
      <w:bookmarkEnd w:id="192"/>
      <w:r>
        <w:rPr>
          <w:rtl w:val="true"/>
        </w:rPr>
        <w:t>التفسير</w:t>
      </w:r>
      <w:bookmarkEnd w:id="193"/>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م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انتهاء الشيء إلى حد لا يحتاج إلى شيء خارج عنه بخلاف النقص و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التمام على الجواهر و الأعراض و الأمور المعنوية، و يطلق التمام على الكمال مع إمكان التفرقة بينهما في الجملة،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الحج هو شعيرة من شعائر الإسلام بل هو أحد أركان الإسلام الخمسة، و قد شرعه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العرب في الجاهلية و أقره الإسلام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على ثلاثة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 التمتع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أفضل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 الإفراد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واجباته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الإحرام، و الوقوف بعرفات، و الوقوف بالمشعر الحرام، ثم إتيان منى و رمي العقبة و التضحية بها، و رمي الجمرات الثلاث، و طواف الحج، و صلاته، و السعي بين الصفا و المروة، و طواف النساء و صلاته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العمرة عبادة معروفة أيضا، و 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واجباتها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الإحرام، و الطواف و صلاته، و السعي بين 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لكلّ واحد منهما أجزاء و شروط و آداب وردت في السنة الشريفة، و قد شرح أبو عبد اللّه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خصوصيات هذين العملين بما لا مزيد عليه حتى نسب إلى أبي حنيفة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جعفر بن محمد ما عرف الناس مناسك حجهم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تضمنتها كتب الأحاديث و الفقه، و في الحج و العمرة اجتمعت أنحاء العبادات الروحية و البدنية و المالية، الفردية و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بإتمام الحج 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إتيانهما تامّين بأجزائهما و شرائطهما بحسب ما شرعه اللّه عز و جل، و شرحته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 أنّهما عبادتان يعتبر فيهما قصد التقرب للّه تعالى، فلا يتمّان إلا لوجه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المفسرين أنّ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 أي ائتوا بهما تامّين فيكون محض أمر بالإتمام بعد الشروع فيهما، ثم ذكر أنّ العمرة غير واجبة فيكون الأمر بالإتمام للوجوب و الندب،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رمضان و ستة من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العمرة واجبة بمقتضى الآية و الروايات، و سيأتي في البحث الروائي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الأمر على الوجوب و الندب باطل إلا بالعناية، و قد نبّه عليه هو في تفسير آية الوضوء أيضا، فقال بأنّ تناول الكلمة لمعنيين مختلفين من باب الألغاز و التعمية</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أُحْصِرْتُمْ فَمَا اِسْتَيْسَرَ مِنَ اَلْهَدْيِ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الضّيق و الحبس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حصره العدو في منزله حبسه، و أحصره المرض منعه من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 استعمالات كثيرة في القرآن الكريم بهيئات مختلفة تناسب هذا المعنى،</w:t>
      </w:r>
    </w:p>
    <w:p>
      <w:pPr>
        <w:pStyle w:val="BookText"/>
        <w:rPr/>
      </w:pPr>
      <w:r>
        <w:rPr>
          <w:rFonts w:ascii="Amiri" w:hAnsi="Amiri" w:eastAsia="Amiri" w:cs="Amiri"/>
          <w:color w:val="111111"/>
          <w:sz w:val="28"/>
          <w:sz w:val="28"/>
          <w:szCs w:val="28"/>
          <w:rtl w:val="true"/>
          <w:lang w:bidi="ar-SA"/>
        </w:rPr>
        <w:t xml:space="preserve">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المحاصير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المستعجلون، لأنّ الاستعجال في الشيء نحو تضييق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الإحصار في المنع الظاهر عن الوصول إلى بيت اللّه تعالى، كالعدوّ، و الحصر، يقال في المنع الداخل كالمرض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عن جمع من أهل اللغة أنّه لا فرق بين الإحصار و الحصر فإنّ كليهما يستعملان في الممنوعية عن الإتمام، سواء كان بسبب عدوّ أو مرض، إلا أنّه ورد في الأخبار المعتبرة عن الفريقين أنّ المحصور غير المصدود، فإنّ الأول هو المريض، و الثاني هو الذي يرده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الاستيسار من اليسر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الأمر و استيسر، كما يقال صعب و استصعب، و هو السهولة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تيسّر كلّ فرد بحسب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الهدي يصح أن يكون من الهدية و التحفة، و من السوق إلى الرشاد، و هو يرجع إلى الأول، لأنّ الهدية إلى اللّه عزّ و جل نحو سوق لفاعليها إلى الرشاد كلّ بحسبه، فهدايا العباد إلى اللّه جلّ جلاله سياق لهم إلى الرشاد لا سيّما إذا تشرّفت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يسوقه الناسك من النّعم للتضحية به في مكة أو في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منعتم عن الإتمام بسبب مرض أو غيره فليرسل كلّ ناسك ما تيسّر له من الهدي كلّ بحسب حاله من الإبل و البقر و الغنم، و من موارد ما استيسر من ساق الهدي ثم أحصر فإنّه يكفيه ذلك كما هو المشهور عند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تَحْلِقُوا رُؤُسَكُمْ حَتّى يَبْلُغَ اَلْهَدْيُ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استيصال الشعر،</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للمحلّقين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بهم في الحج و العمرة، و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أكثر من حج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معهم هدي فلما حلق من كان معه هدي، و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معه هدي أن يحلق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لكنّهم اثروا البقاء على إحرامهم، فتدارك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منهم بالدعاء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يكنّى به عن أعلى كلّ شيء، و عن الرئيس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تحلّوا بالحلق فإنّ الشارع جعل الحلق أول الإحلال حتى يبلغ الهدي محلّه المقرّر شرعا، و قد حددته السنة الشريفة بأنّه منى إن كان حاجا، و إن كان معتمرا فمحلّه مكة و فناء الكعبة أو حزورة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للهدي محلا معينا لا يصح أن يذبح في غيره، إلا أنّ السنة حدّدته بمنى أو مكة،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بِهِ أَذىً مِنْ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 إلى الإنسان من المكروه في نفسه أو جسمه أو تبعاته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بالنسبة إلى مطلق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المادة استعمالات كثيرة في القرآن الكريم، فقد ورد استعمالها بالنسبة إلى اللّه عزّ و جل و رسوله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يُؤْذُونَ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تَكُونُوا كَالَّذِينَ آذَوْا مُوسى فَبَرَّأَهُ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الفاء للتفريع على الحكم السابق الدّال على النهي عن حلق الرأس فيكون المراد بالمرض خصوص المرض في الرّأس الناشئ من ترك الشّعر و عدم الحلق، و من مقابلته للأذى يستفاد أنّ الأخير حاصل من غير المرض، كالهوام و غيره،</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على كعب بن عجرة الأنصاري و القمل يتناثر من رأسه،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يؤذيك هوامك؟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في حال الإحرام مريضا يضرّه توفير الشّعر، أو بالرّأس ما يؤذيه كالقمل و نحوه من الهوام، فإنّه يجوز الحلق مع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فَفِدْيَةٌ مِنْ صِيامٍ أَوْ صَدَقَةٍ أَوْ نُسُكٍ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يتطوّع به في سبيل اللّه واجبا كان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العبادة، و الناسك العابد، و اختصت بأعمال الحج، كما أنّ النّسيكة تختص بالذبيحة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الذي جاز له الحلق حال الإحرام يفدى بواحدة من هذه الخصال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الصيام، أو الصدقة، أو 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تبيّن الآية حدود كلّ واحدة من هذه الخصال إلا أنّه ورد في السنة المقدّسة ما يبيّن ذلك، فالصيام بثلاثة أيام، و الصدقة إطعام ستة مساكين، و النسك ذبح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أَمِنْتُمْ فَمَنْ تَمَتَّعَ بِالْعُمْرَةِ إِلَى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طمأنينة النفس، و زوال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الأمن و الأمان، و الأمانة تستعمل مصدرا تارة، و اسما أخرى و يفرق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الارتفاع و الانتفاع،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 النهار و متع النبات إذا 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اَلْأَرْضِ مُسْتَقَرٌّ وَ مَتاعٌ إِلى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لهذه المادة استعمالات كثيرة في القرآن الكريم بالنسبة إلى الدنيا و الآخرة، و غالب استعمالاتها تشعر بالقلّة و الزوال و التحديد، و هو كذلك إذ لا نسبة بين المتناهي من كلّ جهة و غير المتناهي كذلك،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الدنيا تزن عند اللّه جناح بعوضة ما سقى منها كافرا شربة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 حج التمتع تمتعا، لأنّ المحرم يحلّ من إحرامه بعد تمام العمرة، فينتفع بما حرّم عليه لأجل الإحرام حتى يهلّ للحج، فهو إحلال بين إحرامين</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الآية صريحة في تشريع حج التمتع لأنّ الجملة الخبرية أصرح في التشريع من الإنشائيات، و قد أثبتوا ذلك في الأصول و من شاء فليراجع كتابنا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يخالف في ذلك أحد من المسلمين، و سيأتي في البحث الفقهي ما يرتبط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أَمِنْتُمْ للتفريع على الإحصار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الباء للسببية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بسبب العمرة بأن ختمها و أحل منها، فإنّه يتمتع بما كان محرما عليه حال الإحرام حتى يهلّ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أمنتم بارتفاع المانع من عدوّ، و مرض و نحوهما فمن كان متمتعا بالعمرة بأن أحلّ منها إلى وقت الإهلال بالحج فعليه ما استيسر من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اِسْتَيْسَرَ مِنَ اَلْهَدْيِ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ما استيسر من الهدي يذبحه في منى كلّ بحسب حاله من إبل أو بقر أو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الآية المباركة أنّه دم نسك لا جبران لما فات منه من الإهلال بالحج من الميقات، كما قال به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ثَلاثَةِ أَيّامٍ فِي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الهدي لعدم التمكن من المال لشرائه أو لعدم وجدانه، فعليه صيام ثلاثة أيام من الأيام التي من شأنها أن يقع فيها الإحرام بالحج</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جعل الحج ظرفا للصيام باعتبار اتحاد زمانهما، و ذلك لأنّ الزمان الذي يعدّ عرفا من الحج هو من زمان الإحرام إلى الحج إلى الانتهاء عنه، فتكون أيام الصيام هي يوم التروية و ما قبله و ما بعده و من فاته في ذلك فعليه الصيام بعد أيام التشريق، و لا يصح الصيام فيها، و في ذلك وردت روايات كثيرة من السنة المقدّسة، و عليه الإجماع، و سيأتي في البحث الروائي ما يدل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سَبْعَةٍ إِذا رَجَعْتُمْ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التفات من الغيبة إلى الحضور لبيان أنّ السبعة بعد الرجوع لا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سبعة بعد الرجوع إلى أهله و وطنه، فلا يكفي إرادة الرجوع، أو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عَشَرَةٌ كامِلَةٌ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إجمال بعد تفصيل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الأيام الثلاثة في أيام الحج، و السبعة بعد الرجوع إلى الأهل عشرة كاملة في النسك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هذه الآية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الأيام العشرة تعد نسكا واحدا عند اللّه تعالى لا يضرّ الفصل فيها و إن بلغ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يضر إتيان السبعة في غير أيام الحج، بل في غير أشهره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يفسدها الصوم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واحدة من الثلاثة أو السبعة عمل خاص و تام في حدّ نفسه، و له حكمه و إنّما الأخيرة مكملة للأولى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توهم الإباحة و الاستغناء بإحديهما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بالعشرة و التأكيد على إتيانها كاملة من دون نقص و لا إغفالها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إفادة أنّ البدل يقع مقام المبدل منه كاملا و أنّه كامل ككمال الهدي و الاضحية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التمتع بالعمرة إلى الحج، و الأهل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يختص بشيء، سواء كان ذلك الشيء إنسانا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الرجل، و أهل الدار، و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الآل لا يقال إلا فيما إذا كان للمختص به شرف، سواء كان دنيويا،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أَدْخِلُوا آلَ فِرْعَوْنَ أَشَدَّ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w:t>
      </w:r>
    </w:p>
    <w:p>
      <w:pPr>
        <w:pStyle w:val="BookText"/>
        <w:rPr/>
      </w:pPr>
      <w:r>
        <w:rPr>
          <w:rFonts w:ascii="Amiri" w:hAnsi="Amiri" w:eastAsia="Amiri" w:cs="Amiri"/>
          <w:color w:val="111111"/>
          <w:sz w:val="28"/>
          <w:sz w:val="28"/>
          <w:szCs w:val="28"/>
          <w:rtl w:val="true"/>
          <w:lang w:bidi="ar-SA"/>
        </w:rPr>
        <w:t>معنويّا كآل موسى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هما معا كآل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حاضري من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الحضور خلاف البعد، و الغيبة، و البدو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عند المسجد الحرام، و ليس المراد منه مقابل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صدق الحضور عليه مقابل النائي فيدخل فيه من كان مقيما في الحرم، و قد حدّدته السنة الشريفة بما إذا كان بينه و بين المسجد الحرام بما يعادل أقل من ثمانية و ثمانين كيلو مترا و النائي من يكون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 التمتع وظيفة الآفاقي الذي يأتي من آفاق الأرض، و لم يكن أهله حاضري المسجد الحرام فقد أمر بالإهلال من المسجد الحرام أو غيره بعد الإحلال من إحرام العمرة و جواز التمتع بما كان محرما عليه بسبب الإحرام، ذلك تخفيف من ربّه عليه لتحمّله مشقة السفر و مقاساته لعنائه، و في العبارة من اللطف و العناية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بطاعته و امتثال أوامره و الانتهاء عن نواهيه، و يستفاد منه أنّ الحكمة في جعل الأحكام الإلهيّة إنّما هي التقوى،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يَنالَ اَللّهَ لُحُومُها وَ لا دِماؤُها وَ لكِنْ يَنالُهُ اَلتَّقْوى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يستفاد من الأمر بالتقوى في المقام أنّ هناك مخالفة تصدر و عصيان على هذا الحكم، فأمرهم بملازمة التقوى، و إتيان الأحكام الشرعية على وجهها المطلوب من دون تعيير و 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شَدِيدُ اَلْعِقابِ </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حذرهم من المخالفة و هتك الحرمات، و أوعد عليها لما يعلمه تعالى من عبث الأهواء في هذا الأمر، فإنّ الحج من الأمور التي كانت سائدة عند العرب من عصر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دخلته عادات و تقاليد لم يمضها الإسلام، فلم يكن التغيير أمرا سهلا على نفوس اعتادت بعض الأمور، و لذا </w:t>
      </w:r>
    </w:p>
    <w:p>
      <w:pPr>
        <w:pStyle w:val="BookText"/>
        <w:rPr/>
      </w:pPr>
      <w:r>
        <w:rPr>
          <w:rFonts w:ascii="Amiri" w:hAnsi="Amiri" w:eastAsia="Amiri" w:cs="Amiri"/>
          <w:color w:val="111111"/>
          <w:sz w:val="28"/>
          <w:sz w:val="28"/>
          <w:szCs w:val="28"/>
          <w:rtl w:val="true"/>
          <w:lang w:bidi="ar-SA"/>
        </w:rPr>
        <w:t xml:space="preserve">فقد قابلوا الوضع الجديد بالإنكار و المخالفة فكان ذلك هو الموجب لهذا التشديد و التوعيد على المخالفة، و لذلك كلّه تعهّد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التشريع الجديد بوجوه من الكلام في خطبته المباركة تضمّنت كثيرا من أحكام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أكّد عليه بأنحاء التأكيدات،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حكم أبدي لا يدخله أي تغيير و عام لا يستثنى منه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زمان الحج أشهر معلومات معيّنات، و معروفات عند الناس،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 ذو القعدة، و ذو الحجة، كما تدل عليه السنة المقدسة، فلا يقع شيء منه في غيرها و إن كان ذلك الإحرام لأنّه من أجزاء الحج، و كذلك عمرة التمتع لأنها من الحج، و يدل عليه</w:t>
      </w:r>
    </w:p>
    <w:p>
      <w:pPr>
        <w:pStyle w:val="BookText"/>
        <w:rPr/>
      </w:pPr>
      <w:r>
        <w:rPr>
          <w:rFonts w:ascii="Amiri" w:hAnsi="Amiri" w:eastAsia="Amiri" w:cs="Amiri"/>
          <w:color w:val="111111"/>
          <w:sz w:val="28"/>
          <w:sz w:val="28"/>
          <w:szCs w:val="28"/>
          <w:rtl w:val="true"/>
          <w:lang w:bidi="ar-SA"/>
        </w:rPr>
        <w:t xml:space="preserve">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بعض الفقهاء من أنّه يجوز تقديم الإحرام في غيرها لأنّه شرط للحج، كالطّهارة للصلاة فيجوز التقديم على وقت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كبرى و صغرى كما هو مذكور في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مجموع الوقت من الأشهر الثلاثة وقت للمجموع من أفعال الحج فلا ينافي كون بعض الشهر هو زمان الحج فقط، كما لا ينافي اختصاص بعض أفعال الحج ببعض الأيام، لجريان العرف على عدّ جزء من الزّمان منزلة الكلّ، و عدّ جزء من العمل منزلة تمامه، يقال رأيته يوم الجمعة و إنّما رآه في بعضه دون الجميع و كذا اجتمعت معه سنة كذا،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مَعْلُوماتٌ أنّه لا يجوز تأخيرها و إنساؤها إلى شهر آخر، كما كان المشركون يفعلونه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فَرَضَ فِيهِنَّ اَلْحَجَّ </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قطع الشيء الصّلب، و التأثير فيه، قال تعالى حكاية عن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لَأَتَّخِذَنَّ مِنْ عِبادِكَ نَصِيباً مَفْرُوضاً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مقطوعا معلوما، و تستعمل في فرائض اللّه تعالى لأنّها تقطع الأوهام و الشكوك و المحتملات بالنسبة إلى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في اصطلاح الفقهاء على المواريث أيضا لأنّها تقطع و تقسم من مال الميت،</w:t>
      </w:r>
    </w:p>
    <w:p>
      <w:pPr>
        <w:pStyle w:val="BookText"/>
        <w:rPr/>
      </w:pPr>
      <w:r>
        <w:rPr>
          <w:rFonts w:ascii="Amiri" w:hAnsi="Amiri" w:eastAsia="Amiri" w:cs="Amiri"/>
          <w:color w:val="111111"/>
          <w:sz w:val="28"/>
          <w:sz w:val="28"/>
          <w:szCs w:val="28"/>
          <w:rtl w:val="true"/>
          <w:lang w:bidi="ar-SA"/>
        </w:rPr>
        <w:t xml:space="preserve">و نسب إلى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الفرائض فإنّها نصف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أو فريضة عادلة، أو سنة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فرائض اللّه تعالى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التي أوجبها على العباد، و الفرق بين الفرض و الوجوب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الفرض يختص بالنسبة إلى ما فرضه اللّه تعالى فقط بخلاف الوجوب فإنّه أعم،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عقلي،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يطلق و لو على مرتبة الإنشاء، و الفرض لا يطلق إلا على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الفرض في الشريعة على ما ألزمه اللّه تعالى، بخلاف الوجوب فإنّه أعمّ من السنة و ما فرض اللّه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أوجب على نفسه الحج فيهنّ و ذلك بالشروع فيه بعقد الإحرام إمّا بالتلبية أو الإشعار بالهدي أو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 لا فُسُوقَ وَ لا جِدالَ فِي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نفي لجنس هذه الأمور الثلاثة مبالغة و هو يتضمن النّهي عنها، و هذا 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 بطبعه و الحكمة في تشريعه يأبى هذه الأمور كما يستفاد من تكرار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الكلام في الرّفث في آية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السورة، و يراد به كلّ ما يستقبح ذكره من الجماع و دواعيه، و قد يكنّى به عن نفس الجماع، فالرّفث </w:t>
      </w:r>
    </w:p>
    <w:p>
      <w:pPr>
        <w:pStyle w:val="BookText"/>
        <w:rPr/>
      </w:pPr>
      <w:r>
        <w:rPr>
          <w:rFonts w:ascii="Amiri" w:hAnsi="Amiri" w:eastAsia="Amiri" w:cs="Amiri"/>
          <w:color w:val="111111"/>
          <w:sz w:val="28"/>
          <w:sz w:val="28"/>
          <w:szCs w:val="28"/>
          <w:rtl w:val="true"/>
          <w:lang w:bidi="ar-SA"/>
        </w:rPr>
        <w:t>بالفرج الجماع، و باللسان المواعدة عليه، و بالعين الغمز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الخروج،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 الرطب إذا خرج عن قشره، و يستفاد من موارد استعمالاتها أنّ الفسق خروج الشيء من الشيء على وجه الفساد، و منه الفسق في الشرع و هو الخروج عن الطاعة، و هو أعم من الكفر، و العصيان أعم منهما، و قد وردت هذه المادة في القرآن الكريم بهيئات مختلفة فيما يقرب من أربعين موردا كلّها تشعر بالذّم، و في المتعارف يستعمل فيمن عرف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الفويسقة، لأنّها تخرج من بيتها مرة بعد أخرى،</w:t>
      </w:r>
    </w:p>
    <w:p>
      <w:pPr>
        <w:pStyle w:val="BookText"/>
        <w:rPr/>
      </w:pPr>
      <w:r>
        <w:rPr>
          <w:rFonts w:ascii="Amiri" w:hAnsi="Amiri" w:eastAsia="Amiri" w:cs="Amiri"/>
          <w:color w:val="111111"/>
          <w:sz w:val="28"/>
          <w:sz w:val="28"/>
          <w:szCs w:val="28"/>
          <w:rtl w:val="true"/>
          <w:lang w:bidi="ar-SA"/>
        </w:rPr>
        <w:t xml:space="preserve">و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الفويسقة فإنّها توهي السقاء و تضرم البيت على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فواسق تقتل في الحل و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 و الحداءة، و الكلب، و الحية، و 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هذا الحديث يطلب من كتب الفقه في مسائل تروك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بالفسوق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ارتكاب المناهي، و ما يوجب الخروج عن طاعة اللّه عزّ و جل، و هو و إن كان حراما في غير الحج أيضا و لكن تكون حرمته في الحج أشدّ و آكد، فإنّ قصد الحاج السّفر إلى اللّه تعالى و الإقبال عليه عزّ و جلّ، و مع تلبسه بالفسوق يكون خارجا منه و بعيدا عنه تعالى، و لأنّ في الحج تكون حالة الارتباط و الاتصال بساحة ذي الجلال فما أقبح القطع و الانفصال في مثل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المفاوضة على نحو المنازعة و المغالبة، و المراء بالكلام، و هو داخل في المصارعة لأنّها إمّا بالآلات الخارجية أو باليد، أو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الأخير يسمى جدالا، و ما كان منه لغير اللّه فهو قبيح، و ما كان لإظهار الحقّ فهو حسن، و ما كان لتثبيته و إيضاحه فهو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فسّر الجدال في الآية المباركة في السنة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و بلى و اللّه</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الآية المباركة تنهى عن أمور كانت متبعة عند العرب في </w:t>
      </w:r>
    </w:p>
    <w:p>
      <w:pPr>
        <w:pStyle w:val="BookText"/>
        <w:rPr/>
      </w:pPr>
      <w:r>
        <w:rPr>
          <w:rFonts w:ascii="Amiri" w:hAnsi="Amiri" w:eastAsia="Amiri" w:cs="Amiri"/>
          <w:color w:val="111111"/>
          <w:sz w:val="28"/>
          <w:sz w:val="28"/>
          <w:szCs w:val="28"/>
          <w:rtl w:val="true"/>
          <w:lang w:bidi="ar-SA"/>
        </w:rPr>
        <w:t>زيارتهم لبيت اللّه الحرام و حجهم له، فقد كانت الأسواق في الموسم تعقد للمفاخرة بين القبائل و كان يجري فيها، التنابز بالألقاب و الخصام و المراء، و غير ذلك من المناهي المتعلقة باللسان فناسب ذلك النهي عن هذه الأمور في الحج و إلا فهي محرّمة في جميع الأحوال، و لبيان أنّ الحج بطبعه لا يقبل هذه الأمور فإنّه السّفر إلى اللّه و الإقبال عليه لغرض أسمى، و لا تناسب بين ما كان كذلك و بين ما هو من شأنه البعد و الفرقة و 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تَفْعَلُوا مِنْ خَيْرٍ يَعْلَمْهُ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التفات من الغيبة إلى الخطاب و التكلّم لبيان كمال العطف و الاهتمام و الاقتراب إلى المتعبدين، و فيه من الترغيب إلى فعل الخير، كما أنّ في الآية من التذكير بأنّ أعمال العباد لا تغيب عنه عزّ و جل، فإنّ ما يفعله الإنسان من الخير سواء في الحج أو في غيره يعلمه اللّه و يجازي عليه، و هو الذي لا يضيع أجر المحسنين و لا يهمله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الخير بالخصوص مع أنّه تعالى عالم بالخير و الشر، ظاهرهما و باطنهما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تُبْدُوا ما فِي أَنْفُسِكُمْ أَوْ تُخْفُوهُ يُحاسِبْكُمْ بِهِ اَللّهُ فَيَغْفِرُ لِمَنْ يَشاءُ وَ يُعَذِّبُ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يَعْلَمُ ما تُبْدُونَ وَ ما تَكْتُمُونَ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هو للترغيب إلى الخير و حث الناس عليه، فتكون إرشادا إلى مطلوبيته له تعالى، مع أنّ ظاهر الحال و المكان يقتضي ذكر الخير و لو فرض وجود شرّ من المعاصي في البين فهو مضمحل في جنب ذلك الخير العظيم لغلبته عليه في تلك المشاعر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التصريح باسم الجلالة ليكون إثبات الشيء ببرهان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 التنبيه إلى أنّ الإنسان لا بد أن لا يفقد روح العمل، و هي الحضور لديه عزّ و جلّ في جميع أفعاله، و أنّه لا بد من التطابق بين العلم و العمل فإنّ أحدهما بدون الآخر لا أثر له في نظر القرآن</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تَزَوَّدُوا فَإِنَّ خَيْرَ اَلزّادِ اَلتَّقْوى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يتهيّأ للسفر، و هو يختلف كمية و كيفية باختلاف حالات السفر، و السفر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في الدنيا، و سفر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منهما لا بد من الزاد و زاد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المركب و نحوه، و زاد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معرفة اللّه تعالى و الطاعة، و الاستعداد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سبحانه أنّ خير الزاد لهذا السفر هو التقوى، أي فعل الطاعات و ترك المعاصي، و ترك ما يوجب سخط اللّه تعالى، و التقوى هي الصراط المستقيم إلى الإنسانية الكاملة و الجنان العالية، و هي الارتباط الوثيق مع مالك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ذكرها في المقام لبيان أنّ الحاج إذا كان في سفره القصير لا بد له من الزاد و إلا هلك، فكيف بالسفر الطويل البعيد المحفوف بالمخاطر العظام، فيكون احتياجه إلى الزاد أهم و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تعريف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أنّ الأمر مقطوع به، و لا يدخله الشك، و أنّ الحكم على التحقيق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تنحل إلى برهان قويم، و ترجع إلى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تزودوا بخير الزاد، و خير الزاد التقوى، فتزودوا بالتقوى، و الكبرى معلومة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الآية المباركة العموم بالنسبة إلى تمام الحالات و الأزمنة و الأمكنة و إنّما ذكر في المقام بالخصوص لاقتضاء الحالة بتزود التقوى لأنّه السفر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أهل اليمن يحجون و لا يتزوّدون و يقولون نحن متوكلون ثم يقدمون فيسألون الناس فنزلت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باب ذكر المصداق لا الحصر الحقيقي، و يمكن تعميم الأمر بالتزود في خصوص الحرم الإلهي حتى بالنسبة إلى ما تعارف بين الحجيج من حمل الهدايا معهم إلى بلادهم</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اِتَّقُونِ يا أُولِي اَلْأَلْبابِ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العقل الخالص عن شوائب الأوهام، خصّهم بالذكر لأنّهم المؤهّلون لذلك، فإنّهم يعرفون حاجتهم إلى التزوّد بالتقوى، و ما للتقوى من فضل عظيم خطير، و أنّ بالعقل يخشى اللّه و تتقى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حذف المتعلّق يستفاد أنّه تعالى هو المقصود من التقوى، و ما للتقوى من فضل عظيم خطير، و أنّ بالعقل يخشى اللّه و تتقى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حذف المتعلّق يستفاد أنّه تعالى هو المقصود من التقوى، و أنّه لا بد من قطع النظر عن كلّ شيء سواه، و هذا هو الذي يستشعره ذو اللب الخالص و العقل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الخطاب جذب لأولياء اللّه تعالى إلى عالم لا نهاية لعظمته و كبريائه و لا غاية لكماله و تقريب لهم إلى صور لا حدّ لجمالها و دلالها كيف فإنّ التقوى مفتاح بركات السماء و الأرض،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أساس الفلاح،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يا أُولِي اَلْأَلْبابِ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الوسيلة لجلب السعادة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الآيات تدل على الترغيب إلى اكتساب الفضائل و التجنب عن الرذائل، و التشبّه بربّ الأرباب جلّ شأنه، و استكمال الإنسان بجميع ما أعد له من الكمال، فيترتب عليه جميع ما أعد له من الجزاء الموعود في القرآن و الكتب السماوية ترتب المعلول على العلّة التامة المنحصرة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أَنْ تَبْتَغُوا فَضْلاً مِنْ رَبِّكُمْ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ن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الإثم المائل عن الحق، و يسمّى كلّ إثم جناحا، و قد ورد لفظ جناح في القرآن الكريم في أكثر من عشرين موردا منفيّا بليس، أو لا، و لكن لم يرد مثبتا فيه و إن ورد بهيئاته الأخرى،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جَنَحُوا لِلسَّلْمِ فَاجْنَحْ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الحرج و الإثم،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ابتغاء الفضل من ربّكم، و المراد من ابتغاء الفضل هو طلب الرزق بالكسب و التجارة،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يَضْرِبُونَ فِي اَلْأَرْضِ يَبْتَغُونَ مِنْ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 اَلصَّلاةُ فَانْتَشِرُوا فِي اَلْأَرْضِ وَ اِبْتَغُوا مِنْ فَضْلِ اَللّهِ وَ اُذْكُرُوا اَللّهَ كَثِيراً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السنة الشريفة أنّ الابتغاء من الفضل هو الرزق، فالآية المباركة تدل على إباحة البيع و زيادة الرزق بالتجارة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فتكون الآية المباركة في مقام الاستدراك عما يتوهّم و ينسبق إلى الفهم من الأمر بالتزود من التقوى، و من مخاطبة أولي الألباب بالأمر بالتقوى خلاف ما كان الأمر عليه في الجاهلية من الكسب و التجارة و عقد الأسواق في الموسم لها، و لأجل ذلك كان بعض المسلمين في أول الإسلام يتأثّمون من ذلك فأزال تعالى هذا الوهم، و أعلمنا بأنّه لا بأس بالكسب و التجارة و أنّ ذلك من فضل اللّه تعالى بل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رَبِّكُمْ أنّه داخل في العبادة،</w:t>
      </w:r>
    </w:p>
    <w:p>
      <w:pPr>
        <w:pStyle w:val="BookText"/>
        <w:rPr/>
      </w:pPr>
      <w:r>
        <w:rPr>
          <w:rFonts w:ascii="Amiri" w:hAnsi="Amiri" w:eastAsia="Amiri" w:cs="Amiri"/>
          <w:color w:val="111111"/>
          <w:sz w:val="28"/>
          <w:sz w:val="28"/>
          <w:szCs w:val="28"/>
          <w:rtl w:val="true"/>
          <w:lang w:bidi="ar-SA"/>
        </w:rPr>
        <w:t xml:space="preserve">و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الكاسب حبيب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الآية المباركة صريحة في عدم المنافاة بين الحج و طلب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الابتغاء بالفضل هو الأعم من طلب الرزق بالتجارة و من طلب المغفرة كما ورد في بعض الروايات فإنّها المطلوب الأهم للإنسان، فتكون ترغيبا إلى ازدياد الخير بعد الترغيب بالتقوى، و الحث عليها، و إشارة إلى عدم الاعتماد على مجرد التقوى بل الاعتماد كلّه على فضل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أَفَضْتُمْ مِنْ عَرَفاتٍ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سيلان الماء مع الكثرة، و تستعمل في كلّ دفع مع كثرة كما في المقام، و الاستفاضة هي الشيوع و الكثرة و الانتشار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عرفة هي بمعنى الإصابة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أي أصاب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رائحته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عرفات علم للمكان المخصوص المعروف، و هي في معنى الجمع و ليس بجمع شيء، و ما</w:t>
      </w:r>
    </w:p>
    <w:p>
      <w:pPr>
        <w:pStyle w:val="BookText"/>
        <w:rPr/>
      </w:pPr>
      <w:r>
        <w:rPr>
          <w:rFonts w:ascii="Amiri" w:hAnsi="Amiri" w:eastAsia="Amiri" w:cs="Amiri"/>
          <w:color w:val="111111"/>
          <w:sz w:val="28"/>
          <w:sz w:val="28"/>
          <w:szCs w:val="28"/>
          <w:rtl w:val="true"/>
          <w:lang w:bidi="ar-SA"/>
        </w:rPr>
        <w:t>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باعتبار الزمان لا باعتبار كون عرفة مفرد عرفات، و تنوينه تنوين المقابلة لا تنوين التمكن</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سمي الزمان و المكان بها لتحقق تعرف في البين إما لأجل أنّ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صدق رؤياه، أو لأجل أنّ جبرائيل عرفه مشاعر </w:t>
      </w:r>
    </w:p>
    <w:p>
      <w:pPr>
        <w:pStyle w:val="BookText"/>
        <w:rPr/>
      </w:pPr>
      <w:r>
        <w:rPr>
          <w:rFonts w:ascii="Amiri" w:hAnsi="Amiri" w:eastAsia="Amiri" w:cs="Amiri"/>
          <w:color w:val="111111"/>
          <w:sz w:val="28"/>
          <w:sz w:val="28"/>
          <w:szCs w:val="28"/>
          <w:rtl w:val="true"/>
          <w:lang w:bidi="ar-SA"/>
        </w:rPr>
        <w:t>الحرام في هذا المكان، أو لأنّ اللّه عز و جل يتجلّى لأهل عرفات، أو لأجل أنّ في هذا المكان يعرف العباد أنفسهم إلى اللّه تعالى بالدعاء و الثناء، أو لأجل أنّ الناس في هذا المكان يعرف بعضهم بعضا، أو لأجل ارتفاع المحلّ ارتفاعا ظاهريا أو معنويا من عرف الدّيك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تدل على الوقوف في عرفات بالملازمة فإنّ الإفاضة من محلّ يستلزم الكون فيه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الكون فيها كان معهودا في الجاهلية و قرره الإسلام، و إنّما يراد بيان بقية أعمال الحج، فالموضوع مفروض الوجود عند بيان اللواحق 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فَاذْكُرُوا اَللّهَ عِنْدَ اَلْمَشْعَرِ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المزدلفة، و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مشعرا لأنّه معلم لشعائر اللّه تعالى و عبادته، و هو المكان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بالذّكر هو الصلاة، و التهليل، و التسبيح، و الدّعاء، و هو ما يعلم الواجب و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تدل على وجوب الوقوف بالمشعر الحرام و لو بالمسمّى الذي هو الكون لدلالة الذّكر عليه و إن كان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اُذْكُرُوهُ كَما هَداكُمْ وَ إِنْ كُنْتُمْ مِنْ قَبْلِهِ لَمِنَ اَلضّالِّينَ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للجملة السابقة و ترغيب إلى ذكره تعالى و الحث على الإقبال إليه و إرشاد للإنسان إلى أنّه ينبغي أن يكون على ذكره تعالى دائما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اذكروه بالثناء و الشكر على هدايته إيّاكم و أنّكم كنتم من قبل الهدى لمن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لدلالة اللام عليه، و هي تفيد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المنعم و شكره لا بد أن يكون لأجل نعمته، و لا نعمة أولى و أحسن و أتم و أكمل من الهداية إلى الإيمان و ترك الكفر و الضلال</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للمكان المبهم يفسره ما بعده، و يمكن أن يطلق على المكان المبهم باعتبار حالة من يحلّ فيه من الوقار و السكينة و الذكر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الناس من يصلح للاقتداء و الايتمام به و العالمين بحدود الحج و أحكامه العاملين بها، و هم منحصرون في خليل الرحمن و ذريته القائمين مقامه العاملين بشريعته،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هذه السلسلة و أئمة الحق من ذريته آخرها، و العلماء العاملون الذين يتلونهم علما و عملا حفظة هذه التشريعات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لفظ الناس ليشمل جميع من له دخل في تشريع هذه المشاعر حدوثا و بقاء و حفظا و إبقاء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مِنْ حَيْثُ أَفاضَ اَلنّاسُ أي على الحالة التي أفاض الناس المعهودون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قوله تعالى أمرهم بالإفاضة التي يريدها اللّه جلّ شأنه و نبذ الحركة الهمجية في هذه الحالة التي ينبغي فيها ملاحظة الخضوع و الخشوع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إيجاب للإفاضة المعهودة بين الناس، و بعد ذكر الإفاضة من عرفات يستفاد أنّه إفاضة إلى منى بعد الوقوف في 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قد ذكر سبحانه الوقوفين أحدهما بالصراحة و هو الوقوف بعرفات و الإفاضة إلى المزدلفة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أَفَضْتُمْ مِنْ عَرَفاتٍ و الآخر بالملازمة و هو الوقوف في المشعر الحرام و الإفاضة منه إلى منى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الحقيقة لوجود التراخي الزماني بين الإفاضتين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ذلك خلاف ما كانت عليه قريش و حلفاؤها الذين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كانوا لا يقفون بعرفات ترفعا بل بالمزدلفة، و كانوا يقولون نحن أهل حرم اللّه لا نفارق الحرم و كانوا يمنعون الناس من أن يفيضوا معهم من المزدلفة، فأثبت سبحانه إفاضتين و وقوفين لأنّ الإفاضة لا تكون إلا بعد وقوف و لو بمقدار الذكر، و يدل على ما ذكرنا بعض الأخبار كما يأتي في البحث الروائي</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أكثر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الإفاضة من عرفات كما كان </w:t>
      </w:r>
    </w:p>
    <w:p>
      <w:pPr>
        <w:pStyle w:val="BookText"/>
        <w:rPr/>
      </w:pPr>
      <w:r>
        <w:rPr>
          <w:rFonts w:ascii="Amiri" w:hAnsi="Amiri" w:eastAsia="Amiri" w:cs="Amiri"/>
          <w:color w:val="111111"/>
          <w:sz w:val="28"/>
          <w:sz w:val="28"/>
          <w:szCs w:val="28"/>
          <w:rtl w:val="true"/>
          <w:lang w:bidi="ar-SA"/>
        </w:rPr>
        <w:t>عليه دأب الناس فأمر اللّه تعالى أولئك العرب الّذين كانوا لا يقفون مع غيرهم في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يكون تشريعا للوقوف بعرفات و أنّ الكلام بمنزلة الاستدراك 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أَفَضْتُمْ مِنْ عَرَفاتٍ و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التراخي الرتبي و الخطاب مع قريش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نظر فإنّه بناء على ذلك تكون الجملة تكرارا لمفاد الجملة الاولى و هو لا يليق بكلامه تعالى، فلا بد من حمل الإفاضة إمّا على الإفاضة من المشعر إلى منى كما ذكرنا أو حملها على كيفية الإفاضة في الإفاضتين بأن يكون المفيض على هدوء و وقار بلا تهجم، و للإعلام بأنّ الإفاضة المطلوبة هي الإفاضة المشروعة فإنّها هي من رحمة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اِسْتَغْفِرُوا اَللّهَ إِنَّ اَللّهَ غَفُورٌ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تحريض على طلب المغفرة و دعوة منه تعالى إلى الجنة لأجل أنّ الزمان و المكان من مبشرات ذلك فهما من أفضلهما، فكما أنّ الوقوف بعرفات و المشعر و أيام منى يوجب تخفيف الذنوب و التقرّب إلى المحبوب و أنّه تعالى يتجلّى لعباده في تلك المشاعر ليتجاوز عن المسيئين و يرفع درجات المخلصين، أمر تعالى بطلب الغفران لينطبق الحال مع المقال و يصير اللسان و المكان جميعا فيضان الرحمة و إفاضة النعمة، فكأنّه تعالى يريد أن يطهّر ضيوفه الواردين إليه عن دنس المآثم و يزيل عنهم شرّ الوسواس الخنّاس ثم يأذن لهم في الخروج عن حرمه و هذا هو أعظم أنواع الهدايا و أشرف أنحاء العطايا منه للعباد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إشارة إلى أنّ ذكر الآباء بمعزل عن هذه الهدية و لا أثر له في هذه العطية و لا ينافي ذلك استفادة العموم من جملة وَ اِسْتَغْفِرُوا اَللّهَ لجميع الناس و في جميع الأمكنة كما تدل عليه العلة التامة الشاملة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غَفُورٌ رَحِيمٌ أي كثير الغفران و وسيع الرحمة</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آيات كثيرة كلّها مقرونة بالتأكيد و التثبيت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مقرون بالرّحيم و الحليم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حال التلبس بأفعال الحج يشملهم استغفار الملائكة أيضا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لعظمة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كررت هذه الآية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رغّبت السنة المقدسة في التوبة و الاستغفار مما لا يمكن إحصاؤها و استقصاؤها و لعلّ هذا بعض معاني</w:t>
      </w:r>
    </w:p>
    <w:p>
      <w:pPr>
        <w:pStyle w:val="BookText"/>
        <w:rPr/>
      </w:pPr>
      <w:r>
        <w:rPr>
          <w:rFonts w:ascii="Amiri" w:hAnsi="Amiri" w:eastAsia="Amiri" w:cs="Amiri"/>
          <w:color w:val="111111"/>
          <w:sz w:val="28"/>
          <w:sz w:val="28"/>
          <w:szCs w:val="28"/>
          <w:rtl w:val="true"/>
          <w:lang w:bidi="ar-SA"/>
        </w:rPr>
        <w:t xml:space="preserve">ما نسب إلى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من أقوام يجرّون إلى الجنّة بالسلاسل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مَناسِكَكُمْ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المواد الكثيرة الاستعمال في القرآن الكريم بالنسبة إلى الخالق، و الخلق، و القول، و الفعل، و الدنيا و الآخرة و إنّها بمعنى فصل الأمر قولا كان أو فعلا، و يلزمه الإتمام و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المناسك جمع منسك مصدر نسك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و الناسك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 و اختص بأعمال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تأتي اسم مكان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مواقيت النسك و أعمالها، و النسيكة مختصة بالذبيحة المتقرب بها إلى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فرغتم من أفعال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فَاذْكُرُوا اَللّهَ كَذِكْرِكُمْ آباءَكُمْ أَوْ أَشَدَّ ذِكْراً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تحريض إلى ذكر اللّه تعالى و الإكثار منه و المبالغة فيه و عدم الغفلة عنه كما لا يغفل أحد عن ذكر آبائه لا كما اعتادوا عليه من ذكر الآباء و الاكتفاء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منصرف لوزن الفعل و الوصفية، و الشدة تأتي بمعنى الكثرة في الكيفية و الكثرة في الكمية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ذكركم للّه تعالى إمّا أن يكون كذكر آبائكم أو أشد و أكثر و 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حضور المذكور في القلب و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يتعلق به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فَاذْكُرُونِي أَذْكُرْكُمْ وَ اُشْكُرُوا لِي وَ لا تَكْفُرُونِ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به في المقام مطلق الذكر في تلك المواطن</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الخطاب كمال العناية و اللطف و التآلف حيث أمرهم بالذكر </w:t>
      </w:r>
    </w:p>
    <w:p>
      <w:pPr>
        <w:pStyle w:val="BookText"/>
        <w:rPr/>
      </w:pPr>
      <w:r>
        <w:rPr>
          <w:rFonts w:ascii="Amiri" w:hAnsi="Amiri" w:eastAsia="Amiri" w:cs="Amiri"/>
          <w:color w:val="111111"/>
          <w:sz w:val="28"/>
          <w:sz w:val="28"/>
          <w:szCs w:val="28"/>
          <w:rtl w:val="true"/>
          <w:lang w:bidi="ar-SA"/>
        </w:rPr>
        <w:t>كذكرهم لآبائهم لئلا ينزجروا عن طريقتهم التي كانوا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أَشَدَّ ذِكْراً لتقريب أنّ نعم اللّه عليهم و على ءابائهم أكثر و أجل و أعلى من كل نعمة فلا بد و أن يكون الذّكر بما يناسب جلال اللّه و نعمائه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اَلنّاسِ مَنْ يَقُولُ رَبَّنا آتِنا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بيان لبعض أحوال الناس المختلفة، فإنّهم بالنسبة إلى السؤال من اللّه تعالى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يطلب منه تعالى الدنيا فقط مع الغفلة عن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يطلب الدنيا من حيث كونها طريقا لتحصيل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يطلبهما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يطلب الآخرة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يرجع إلى الثالث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الأخير يرجع إليه أيضا لأنّ طلب الدنيا إذا كان للظفر بالآخرة يكون من طلب الآخرة و بقي قسمان قسم يدعو لدنياه فقط و هو الذي ذكره تعالى بأنّه ليس له في الآخرة من خلاق و قسم يدعو لدنياه و آخرته و هو الذي مدحه تعالى، و هذا التقسيم حقيقي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أفراد الإنسان الأعم من المؤمن و غيره فإنّه من يطلب الدنيا و لا يبغيها إلا لأجل المفاخرة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من القول الأعم من السؤال بالمقال و الطلب بلسان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أجمل سبحانه و تعالى المتعلّق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آتِنا فِي اَلدُّنْيا لاختلاف مراد الناس و لأنّه كالمعلوم و لبيان أنّ الدنيا أكبر همه و هو يريدها بأي وجه كان</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الناس من يطلب من اللّه تعالى الدنيا مع الغفلة عن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 فِي اَلْآخِرَةِ مِنْ 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التقدير المستقيم سواء كان من شيء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اَلْجَانَّ مِنْ مارِجٍ مِنْ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غير شيء و لا مادة بل إبداعا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بانضمام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مختص به تعالى، بل الأول أيضا إذ لم يطلق في القرآن إلا بالنسبة إلى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تَخْلُقُ مِنَ اَلطِّينِ كَهَيْئَةِ اَلطَّيْرِ بِإِذْنِي فَتَنْفُخُ فِيها فَتَكُونُ طَيْراً بِإِذْنِي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مقيّد في جميع ذلك بكونه من إذنه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المادة كثيرة الاستعمال في القرآن الكريم بهيئات شتّى بالنسبة إلى الجواهر و الأعراض، و النبات و الحيوان و الإنسان و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تستعمل في القرآن إلا في موارد ثلاثة كلّها مضافة إلى الآخرة أحدها المقام، و الثاني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عَلِمُوا لَمَنِ اِشْتَراهُ ما لَهُ فِي اَلْآخِرَةِ مِنْ 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الثالث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لا خَلاقَ لَهُمْ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بمعنى النصيب و تقدير الخير، و يأتي بيان ما يتعلق بسائر هيئات هذه المادة في الآيات المناسبة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لهذه الطائفة الذين يطلبون من اللّه تعالى الدنيا فقط نصيب في الآخرة، لأنّهم أعرضوا عن الآخرة و لم يعملوا لها فقد استولى على قلوبهم حبّ الدنيا و لم يعملوا إلا لأجلها و حليت الدنيا في أعينهم فكانت هي الحسنة عندهم فقط دون غيرها فلم يرجوا غيرها و لم يدعوا اللّه تعالى إلا إيتاءها و لم يؤمنوا بالآخرة فلم يعملوا لها</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الخطاب كمال المعاتبة و التوبيخ في أنّهم سألوا ما هو المتفاني و الزائل و طلبوا أدون المطالب و أعرضوا عن الحياة الباقية و النعيم الدائم </w:t>
      </w:r>
    </w:p>
    <w:p>
      <w:pPr>
        <w:pStyle w:val="BookText"/>
        <w:rPr/>
      </w:pPr>
      <w:r>
        <w:rPr>
          <w:rFonts w:ascii="Amiri" w:hAnsi="Amiri" w:eastAsia="Amiri" w:cs="Amiri"/>
          <w:color w:val="111111"/>
          <w:sz w:val="28"/>
          <w:sz w:val="28"/>
          <w:szCs w:val="28"/>
          <w:rtl w:val="true"/>
          <w:lang w:bidi="ar-SA"/>
        </w:rPr>
        <w:t>و العيش الهنيء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يَقُولُ رَبَّنا آتِنا فِي اَلدُّنْيا حَسَنَةً وَ فِي اَلْآخِرَةِ 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الذاكرين من يطلب خير الدنيا و الآخرة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الحسنة أنواعها و ليس المراد جنسها، إذ الجنس لا تحقق له بدون الأنواع، و حيث إنّها مختلفة بحسب اختلاف الدواعي و الأغراض في الدنيا و الآخرة، إذ الحسنات المطلوبة لأهل المعرفة الذين أفنوا جميع شؤونهم في اللّه تعالى فحازوا مرتبتي الفناء في اللّه تعالى و البقاء به جلّت عظمته غير الحسنات المطلوبة لغيرهم و لذلك أتى باللفظ مجملا ليشمل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أورد لفظ الحسنة في هذه الطائفة دون الطائفة الأولى، لأنّهم آمنوا بأنّ في الدنيا حسنة و سيئة و في الآخرة كذلك و لم يسألوا من اللّه تعالى إلا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قِنا عَذابَ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بالعفو و المغفرة و احفظنا مما يؤدّي إليها من الذنوب و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نَصِيبٌ مِمّا كَسَبُوا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المنصوب، أي المعنّى و قد ذكرت المادة في موارد من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لَمُوَفُّوهُمْ نَصِيبَهُمْ غَيْرَ مَنْقُوصٍ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تَنْسَ نَصِيبَكَ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فيما يجلب به نفع أو يدفع به مضرّة و ما يناله الإنسان من عمله و تستعمل في الأعم من الصالحات و السيئات فمن الأولى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يَأْتِي بَعْضُ آياتِ رَبِّكَ لا يَنْفَعُ نَفْساً إِيمانُها لَمْ تَكُنْ آمَنَتْ مِنْ قَبْلُ أَوْ كَسَبَتْ فِي إِيمانِها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المقام، و من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يَكْسِبُونَ اَلْإِثْمَ سَيُجْزَوْنَ بِما كانُوا يَقْتَرِفُونَ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يُؤاخِذُ اَللّهُ اَلنّاسَ بِما كَسَبُوا ما تَرَكَ عَلى ظَهْرِها مِنْ دَابَّةٍ وَ لكِنْ يُؤَخِّرُهُمْ إِلى أَجَلٍ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أخذه لنفسه أو لغيره، و لهذا قد يتعدى إلى مفعولين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كسبت فلانا 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فيما يجلب به نفع أو يدفع به مضرّة و ما يناله الإنسان من عمله و تستعمل في الأعم من الصالحات و السيئات فمن الأولى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يَأْتِي بَعْضُ آياتِ رَبِّكَ لا يَنْفَعُ نَفْساً إِيمانُها لَمْ تَكُنْ آمَنَتْ مِنْ قَبْلُ أَوْ كَسَبَتْ فِي إِيمانِها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المقام، و من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يَكْسِبُونَ اَلْإِثْمَ سَيُجْزَوْنَ بِما كانُوا يَقْتَرِفُونَ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يُؤاخِذُ اَللّهُ اَلنّاسَ بِما كَسَبُوا ما تَرَكَ عَلى ظَهْرِها مِنْ دَابَّةٍ وَ لكِنْ يُؤَخِّرُهُمْ إِلى أَجَلٍ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أخذه لنفسه أو لغيره، و لهذا قد يتعدى إلى مفعولين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كسبت فلانا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الاكتساب يختص بما أخذه لنفسه فكلّ اكتساب كسب و لا عكس، و يستفاد من 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الكسب يستعمل في الأمور التكوينية إذا كان بعض مباديها اختياريا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أطيب ما يأكله الرجل من كسبه و إنّ ولده من 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الذين يطلبون حسنة الدّارين لهم ما يريدون و يعطون ما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الدعاء كسبا لأنّه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هذه الآية مع مقابلتها للآية السابقة أنّ أعمال الطائفة الأولى باطلة لا وزن لها عند اللّه تعالى،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يُعْرَضُ اَلَّذِينَ كَفَرُوا عَلَى اَلنّارِ أَذْهَبْتُمْ طَيِّباتِكُمْ فِي حَياتِكُمُ اَلدُّنْيا وَ اِسْتَمْتَعْتُمْ بِها فَالْيَوْمَ تُجْزَوْنَ عَذابَ اَلْهُونِ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نظير هذه الآيات المباركة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يُرِيدُ حَرْثَ اَلْآخِرَةِ نَزِدْ لَهُ فِي حَرْثِهِ وَ مَنْ كانَ يُرِيدُ حَرْثَ اَلدُّنْيا نُؤْتِهِ مِنْها وَ ما لَهُ فِي اَلْآخِرَةِ مِنْ 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سَرِيعُ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السرعة خلاف البطء، و تستعمل في الأجسام و الأفعال و فعل اللّه تعالى، و ترجع في فعله عزّ و جلّ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لِشَيْ‌ءٍ إِذا أَرَدْناهُ أَنْ نَقُولَ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السنة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حساب جميع العباد عنده تعالى على قدر حلب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باب ضيق التعبير و إلا فهو أقلّ من ذلك فإنّ جميع الزمان و الدّهر و السّرمد عنده تعالى أقلّ من آن و لمحة البصر و إنّ جميع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بجواهرها و أعراضها و روحانيّاتها و مجرّداتها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ذرة ملقاة في فلاة لا حدّ لها فهو أسرع الحاسبين مع هذه الإحاطة و الاقتدار و القهارية</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سريع الحساب من أسماء اللّه الحسنى، و هو من صفات فعله لرجوعه إلى إرادته التي هي من صفات فعله تعالى أيضا، فيصح تصوير سريع </w:t>
      </w:r>
    </w:p>
    <w:p>
      <w:pPr>
        <w:pStyle w:val="BookText"/>
        <w:rPr/>
      </w:pPr>
      <w:r>
        <w:rPr>
          <w:rFonts w:ascii="Amiri" w:hAnsi="Amiri" w:eastAsia="Amiri" w:cs="Amiri"/>
          <w:color w:val="111111"/>
          <w:sz w:val="28"/>
          <w:sz w:val="28"/>
          <w:szCs w:val="28"/>
          <w:rtl w:val="true"/>
          <w:lang w:bidi="ar-SA"/>
        </w:rPr>
        <w:t>الحساب في مرتبتي القضاء و القدر أيضا لأنّهما من صفات الفعل أيضا، و إن رجعا إلى العلم و الحكمة فيكونان من صفات الذات لكون العلم و الحكمة من صفات الذات، و لا بأس بأن تكون بعض الصفات برزخا بينهما باعتبار منشأ انتزاعهما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جعله من صفات الذات لكونه من أجلى مظاهر علمه التام الكامل جلّ شأنه، و يدل عليه ما عن بعض الأعاظم من المحدّثين و الفلاسفة بل نسب إلى الرواية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كلّ صفة لا يصح إطلاق خلافها عليه تكون من صفات الذات و ما صح إطلاق خلافها عليه عزّ و جل في الجملة فهي من صفات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 يصح إطلاق خلاف سريع الحساب عليه فهو صفة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ذلك في جملة من الآيات الشريفة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يَكْفُرْ بِآياتِ اَللّهِ فَإِنَّ اَللّهَ سَرِيعُ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به جميع ما يتعلق بيوم القيامة من الجزاء و مقدماته و هو يرجع إلى قهاريته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إطلاقه يشمل سرعة مجازاة العباد على أعمالهم في الدنيا و العقبى فهو تعالى يسرع في الحساب و يجازي الصنفين من عباده و لا اختصاص لحسابه بخصوص جزاء أعمال عباده بطائفة دون أخرى أو بعالم دون آخر، بل شؤون جميع الممكنات حدوثا و بقاء داخلة تحت تربيته العظمى الذي لا يعزب عن علمه مثقال ذرة في الأرض و لا في السماء بل عمّت قهّاريّته من أول حدوث العالم إلى آخر ما يتصوّر من الخلود و هذا هو مقتضى الملازمة بين المبدأ و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عبّر عن الجزاء بالحساب لأنّ الجزاء كفاء العمل فهو حساب له</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ذكره في المقام لأجل دفع ما يتوهّم من عدم إمكان الإحاطة بحوائج كلّ واحد من أهل هذا المجمع الذي هو الحشر الأصغر كما في بعض الروايات فأزال سبحانه و تعالى هذا الوهم بقوله جلّ شأنه إنّه سَرِيعُ اَلْحِسابِ يحيط بهم و بأعمالهم و يجازيهم على إيمانهم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الآية تحريض على الدّعاء و ترغيب إليه، و طلب الحوائج في المواطن الشريفة، و ترهيب عن المعاصي و أنّه تعالى يحاسب العباد في أسرع ما يمكن و يجازيهم على ما كسبوا، و في عالمنا هذا كلّما كانت أجهزة الضبط و الحساب أدقّ كانت النتائج أسرع كما نراه و قد ثبت ذلك في العلم الحديث هذا بالنسبة إلى عالم الماديات فكيف بما إذا كان الحساب و الجزاء بنفس الإرادة أي من إذا قال لشيء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اَللّهَ فِي أَيّامٍ مَعْدُوداتٍ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ترتب الآحاد أو آحاد 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هذه المادة في القرآن الكريم بهيئات مختلفة في مواضع كثيرة يأتي التعرّض لها في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القرآن في موارد ثلاثة تقدم مورد منها في آية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و هذا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يكنّى به عن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الجمع بالألف و التاء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المقام أيام التشريق و هي اليوم الحادي عشر، و الثاني عشر، و الثالث عشر من ذي الحجة و تسمّى أيام النّحر أيضا و هو المستفاد من الآية الشريفة أيضا فإنّه تعالى بعد أن أمر بذكره جلّ شأنه في المشعر الحرام و أمر بذكره تعالى بعد تمام المناسك و أعمال الحج أمر بذكره جلّت عظمته بعد الفراغ من ذلك فيكون بعد العشرة الأولى من ذي الحجة في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كونها ثلاثة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فِي يَوْمَيْنِ إذ التعجيل في يومين لا بد و أن يكون مع ثالث ينفر فيه و هي كانت معهودة في زمان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وردت روايات كثيرة من الفريقين</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بذكره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التكبير في أيام التشريق من بعد صلاة الظهر من النّحر إلى صلاة الفجر من اليوم الثالث، و يأتي صورته و عدده في البحث الروائي، و الأمر محمول على الاستحباب لدلالة السنة عليه كما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فِي يَوْمَيْنِ فَلا إِثْمَ عَلَيْهِ وَ مَنْ تَأَخَّرَ فَلا إِثْمَ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الشيء و تحرّيه قبل أوانه، و هي مذمومة في عامة آيات القرآن الكريم، و لذا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العجلة من الشيطان و التأنّي من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مدحها في جملة من الموارد مذكورة في السنّة المقدّسة يأتي بيانها في محلّها إن شاء اللّه تعالى، و قوله عز و جل في شأن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أن يكون من العجلة الممدوحة، و مع ذلك أدّبه اللّه تعالى بأدب نفسه ترغيبا إلى التّأنّي مهما أمكن و يأتي الفرق بين العجلة و المسارعة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يُسارِعُونَ فِي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الإثم و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للأفعال المبعدة عن الثّواب و الخير، و يطلق على العقوبة أيضا، و له استعمالات كثيرة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الجنس في الموضعين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إثم على الحاج و قد غفرت ذنوبه بما كان من حجته المبرورة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النّفر من منى في يومين و هما يوم النفر و الذي بعده و من تأخر في النّفر إلى اليوم الثالث عشر لا إثم عليه في الحالتين لأنّه مغفور له سواء استعجل أو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نفي الإثم مطلقا عن المتنسّك فإنّه قد غفرت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التخيير في النّفر فإنّ الاستعجال في النفر و التأخير سواء فهو مغفور له على أي حال، و ذلك لدفع توهّم أنّ في التعجيل إثما، فيكون الكلام من باب المزاوجة التي تعد من أنحاء الفصاحة و إلا فإنّ التأخير 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أعلنت الصدقة فحسن و إن أسررتها فحسن أيضا و إن كان الإسرار أحسن و أفضل و لذلك نظائر كثيرة في كلمات الفصحاء</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اِتَّقى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اتصف بصفة التّقوى التي هي من أجلّ المقامات فيكون بالنسبة إليه كلّ واحد من النفر الأول و الثاني على حدّ سواء، و يشمل ذلك التجنب عن محرّمات الإحرام كالصيد و نحوه فمقام المتقين أوجب التوسعة و التخيير لهم في النفر فيكون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اِتَّقى قيدا لتمام الجملة التي قبله، و يدل عليه بعض الأحاديث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اِتَّقى الاجتناب عن المحرّمات في الإحرام و يكون على هذا قيدا لخصوص فَمَنْ تَعَجَّلَ فِي يَوْمَيْنِ فَلا إِثْمَ عَلَيْهِ يعني أنّ من اجتنب المحرّمات في إحرامه لا بأس عليه أن ينفر في النفر الأول، و يشهد عليه سياق الآيات الواردة في الحج بعد ملاحظة مجموعها كما تدل عليه جملة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إرجاع هذا الوجه إلى الأول بعد القول بأنّ إطلاق التّقوى نص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اِعْلَمُوا أَنَّكُمْ إِلَيْهِ تُحْشَرُونَ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بالتّقوى بفعل الطّاعات و الاجتناب عن المعاصي، و الحث عليها و تذكير بالحشر و الحساب فإنّ أمر التّقوى لا يتمّ إلا مع ذكر الحشر و الحساب و الجزاء، فيكون ذلك داعيا إلى العمل و باعثا على ملازمة التّقوى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يَضِلُّونَ عَنْ سَبِيلِ اَللّهِ لَهُمْ عَذابٌ شَدِيدٌ بِما نَسُوا يَوْمَ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نَسُوا اَللّهَ فَأَنْساهُمْ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إطلاق هذه الآية المباركة يشمل نسيان المبدأ و المعاد فأنساهم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ترغيب إلى ملازمة التّقوى في جميع الحالات و إرشاد إلى عدم الاتكال على الطّاعات التي صدرت منه و عدم الاغترار بما فعل من الحسنات</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تكرار الأمر بالتّقوى و الذّكر يستفاد أنّه لا بد من ملازمتهما و تمكين النّفس منهما و عدم الغفلة عنهما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قبول الأعمال إنّما يكون بهما</w:t>
      </w:r>
      <w:r>
        <w:rPr>
          <w:rFonts w:eastAsia="Amiri" w:cs="Amiri" w:ascii="Amiri" w:hAnsi="Amiri"/>
          <w:color w:val="111111"/>
          <w:sz w:val="28"/>
          <w:szCs w:val="28"/>
          <w:rtl w:val="true"/>
          <w:lang w:bidi="ar-SA"/>
        </w:rPr>
        <w:t xml:space="preserve">. </w:t>
      </w:r>
      <w:bookmarkStart w:id="194" w:name="pg15371_172092"/>
    </w:p>
    <w:p>
      <w:pPr>
        <w:pStyle w:val="Heading4"/>
        <w:numPr>
          <w:ilvl w:val="3"/>
          <w:numId w:val="1"/>
        </w:numPr>
        <w:rPr/>
      </w:pPr>
      <w:bookmarkStart w:id="195" w:name="__RefHeading___Toc5934826_2142443653"/>
      <w:bookmarkStart w:id="196" w:name="_Toc71"/>
      <w:bookmarkEnd w:id="194"/>
      <w:bookmarkEnd w:id="195"/>
      <w:r>
        <w:rPr>
          <w:rtl w:val="true"/>
        </w:rPr>
        <w:t>بحوث المقام</w:t>
      </w:r>
      <w:bookmarkEnd w:id="196"/>
    </w:p>
    <w:p>
      <w:pPr>
        <w:pStyle w:val="Heading5"/>
        <w:numPr>
          <w:ilvl w:val="4"/>
          <w:numId w:val="1"/>
        </w:numPr>
        <w:rPr/>
      </w:pPr>
      <w:bookmarkStart w:id="197" w:name="__RefHeading___Toc5934828_2142443653"/>
      <w:bookmarkStart w:id="198" w:name="_Toc72"/>
      <w:bookmarkEnd w:id="197"/>
      <w:r>
        <w:rPr>
          <w:rtl w:val="true"/>
        </w:rPr>
        <w:t>بحث دلالي</w:t>
      </w:r>
      <w:bookmarkEnd w:id="198"/>
    </w:p>
    <w:p>
      <w:pPr>
        <w:pStyle w:val="BookText"/>
        <w:rPr/>
      </w:pPr>
      <w:r>
        <w:rPr>
          <w:rFonts w:ascii="Amiri" w:hAnsi="Amiri" w:eastAsia="Amiri" w:cs="Amiri"/>
          <w:color w:val="111111"/>
          <w:sz w:val="28"/>
          <w:sz w:val="28"/>
          <w:szCs w:val="28"/>
          <w:rtl w:val="true"/>
          <w:lang w:bidi="ar-SA"/>
        </w:rPr>
        <w:t>تدلّ الآيات الكريمة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بِالْعُمْرَةِ إِلَى اَلْحَجِّ يدل على ثبوت حج التمتع و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لِمَنْ لَمْ يَكُنْ أَهْلُهُ حاضِرِي اَلْمَسْجِدِ اَلْحَرامِ يدل على أنّه وظيفة الآفاقي دون الحاضر المقيم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بضمير الجمع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سَبْعَةٍ إِذا رَجَعْتُمْ يدل على أنّ المناط رجوع الأصحاب إلى الأهل فلو أقام بمكة يقدر له زمان رجوع أصحابه إلى بلده، فيجوز له حينئذ أن يصوم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عَشَرَةٌ كامِلَةٌ يدلّ على أنّ هذه العشرة كاملة في النّسك تقوم مقام المبدل عنه في الحكم، و قد تقدّم بعض الكلام في هذا التعبير فراجع</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لِمَنْ لَمْ يَكُنْ أَهْلُهُ حاضِرِي اَلْمَسْجِدِ اَلْحَرامِ كمال اللطف و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إشارة إلى حكمة هذا التشريع فإنّ الإنسان في السفر يحتاج إلى الأهل ليخفف عنه ما قاساه من أهوال السّفر و أتعابه فيطمئنّ إليهم و يستريح عندهم و الإحلال من إحرام العمرة و التمتع بما </w:t>
      </w:r>
    </w:p>
    <w:p>
      <w:pPr>
        <w:pStyle w:val="BookText"/>
        <w:rPr/>
      </w:pPr>
      <w:r>
        <w:rPr>
          <w:rFonts w:ascii="Amiri" w:hAnsi="Amiri" w:eastAsia="Amiri" w:cs="Amiri"/>
          <w:color w:val="111111"/>
          <w:sz w:val="28"/>
          <w:sz w:val="28"/>
          <w:szCs w:val="28"/>
          <w:rtl w:val="true"/>
          <w:lang w:bidi="ar-SA"/>
        </w:rPr>
        <w:t>حرّمه اللّه عليه بسبب إحرامه و عدم احتياج الإهلال بالحج إلى الذّهاب إلى الميقات مرة أخرى، فيهلّ بالحج من المسجد الحرام أو غيره من أرض مكة كلّ ذلك مما يخفّف عنه ثقل ذلك عن النائي إذ لم يكن له أهل عند المسجد الحرام و لذا عبّر عنه بمن لم يكن أهله حاضري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المنساق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فَصِيامُ ثَلاثَةِ أَيّامٍ فِي اَلْحَجِّ وَ سَبْعَةٍ إِذا رَجَعْتُمْ أنّ الأيام في الثلاثة و في السبعة تكون متوالية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 أنّ أشهر الحج كانت معلومة عند العرب في الجاهلية و معروفة قبل الإسلام و قد قرّرت الشريعة المقدّسة ذلك و لم تغيّرها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فَرَضَ فِيهِنَّ اَلْحَجَّ أنّ للحج تحريما و تحليلا فمن شرع فيه يجب عليه إتمامه و التحلّل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شَدِيدُ اَلْعِقابِ لأنه مع العلم يكون الإنسان أشد احترازا عن الوقوع فيما يوجب العقاب و العذاب، و لأنّ العالم لا يخالف أمر اللّه تعالى، لأنّ علمه يمنعه و يرجى مع العلم استصلاح الحال فيكون الإعلام بالعلم بشدة العقاب لطفا في التقوى للعالم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بلاغة القرآن أنّه تعالى صرّح في مقام الإضمار، فذكر الحج ثلاث مرات و المراد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الحج،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نفسه،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زمانه و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اللّه تعالى أراد من ذكره بالخصوص لبيان أنّ عدمها ليس تكليفا محضا يختص بمن فرض فيهنّ الحج بل هو مطلوب للشارع بنفسه و أنّ الحج بطبعه ينافر ذلك فلو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جِدالَ فِي اَلْحَجِّ لأوهم أنّه تكليف لمن فرض فيه الحج كذلك، فيكون تكليفا خاصّا به لا من حيث طبيعة الحج</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جِدالَ فِي اَلْحَجِّ الاهتمام بنفي الجدال أشد من نفي الرّفث و الفسوق، لأنّ الجدال أهمّ و أعمّ، و لذلك اهتم الجليل به و ذكر الحج عقيبه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أَفِيضُوا مِنْ حَيْثُ أَفاضَ اَلنّاسُ إشارة إلى تحقيق المساواة، و ترك التفاخر، و لزوم الجماعة، و للإعلام بأنّ الإفاضة شرع قديم و إرشاد إلى اختيار الإفاضة المشروعة المبنية على السكينة و الوقار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تكرار الأمر بالذّكر خمس مرّات شدة عناية اللّه بخلقه، و ذلك بالحضّ و الترغيب بفعل الأصلح، و إرشادهم إلى القيام بما هو كثير الفائدة و الجزاء لهم فأمرهم بالذّكر في هذه المواطن الكريمة و الأزمنة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شبّه ذكره تبارك و تعالى بذكر الآباء، لأنّ أكثر الناس لا يغفلون عن ذكر الآباء و التفاخر بهم، بل لا يخلو اجتماع بين أفراد الإنسان من التفاخر بما يرونه من الكمال، و لم يكن جهة كمال في العصور الجاهلية إلا ذكر الآباء و الأنساب و التفاخر بها فأرشدهم سبحانه إلى الأحسن و الأصلح، و هو ذكره تعالى لما فيه من النفع العظيم و الأجر الجزيل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الترديد إنّما هو بلحاظ اختلاف التّقوى و تفاوتها في مراتب الذّكر، فمنهم من يقنع بالذّكر كذكر الآباء، و منهم من يكون أشد</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أَنَّكُمْ إِلَيْهِ تُحْشَرُونَ لطفا ظاهرا و إعلاما بأنّ اجتماع الحجيج في المواطن الشريفة و إفاضتهم منها إنّما هي حشر مصغر لا بد أن يتذكر منه الحشر الأكبر، و هو حشر الناس إلى اللّه تعالى</w:t>
      </w:r>
      <w:r>
        <w:rPr>
          <w:rFonts w:eastAsia="Amiri" w:cs="Amiri" w:ascii="Amiri" w:hAnsi="Amiri"/>
          <w:color w:val="111111"/>
          <w:sz w:val="28"/>
          <w:szCs w:val="28"/>
          <w:rtl w:val="true"/>
          <w:lang w:bidi="ar-SA"/>
        </w:rPr>
        <w:t xml:space="preserve">. </w:t>
      </w:r>
      <w:bookmarkStart w:id="199" w:name="pg15371_172095"/>
    </w:p>
    <w:p>
      <w:pPr>
        <w:pStyle w:val="Heading5"/>
        <w:numPr>
          <w:ilvl w:val="4"/>
          <w:numId w:val="1"/>
        </w:numPr>
        <w:rPr/>
      </w:pPr>
      <w:bookmarkStart w:id="200" w:name="__RefHeading___Toc5934830_2142443653"/>
      <w:bookmarkStart w:id="201" w:name="_Toc73"/>
      <w:bookmarkEnd w:id="199"/>
      <w:bookmarkEnd w:id="200"/>
      <w:r>
        <w:rPr>
          <w:rtl w:val="true"/>
        </w:rPr>
        <w:t>بحث روائي</w:t>
      </w:r>
      <w:bookmarkEnd w:id="201"/>
    </w:p>
    <w:p>
      <w:pPr>
        <w:pStyle w:val="Heading6"/>
        <w:numPr>
          <w:ilvl w:val="5"/>
          <w:numId w:val="1"/>
        </w:numPr>
        <w:rPr/>
      </w:pPr>
      <w:bookmarkStart w:id="202" w:name="__RefHeading___Toc5934832_2142443653"/>
      <w:bookmarkStart w:id="203" w:name="_Toc74"/>
      <w:bookmarkEnd w:id="202"/>
      <w:r>
        <w:rPr>
          <w:rtl w:val="true"/>
        </w:rPr>
        <w:t>اشارة</w:t>
      </w:r>
      <w:bookmarkEnd w:id="203"/>
    </w:p>
    <w:p>
      <w:pPr>
        <w:pStyle w:val="BookText"/>
        <w:rPr/>
      </w:pPr>
      <w:r>
        <w:rPr>
          <w:rFonts w:ascii="Amiri" w:hAnsi="Amiri" w:eastAsia="Amiri" w:cs="Amiri"/>
          <w:color w:val="111111"/>
          <w:sz w:val="28"/>
          <w:sz w:val="28"/>
          <w:szCs w:val="28"/>
          <w:rtl w:val="true"/>
          <w:lang w:bidi="ar-SA"/>
        </w:rPr>
        <w:t xml:space="preserve">في الكافي و التهذيب و تفسير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مفروضان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الأمر الوارد في الآية المباركة بناء على أنّ وجوب الإتمام في هذا العمل يستلزم أصل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الوجوب بالنسبة إلى حجة الإسلام من ضروريات الدّين،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بالنسبة إلى العمرة فإنّ العمرة التمتعية واجبة و يكفي في صدق الفرض ذات الطبيعة و 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العلل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واجبة على الخلق بمنزلة الحج على من استطاع،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تمتع بالعمرة إلى الحج أ يجزي ذلك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بيانه و لا وجه للإعادة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واجبة بمنزلة الحج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 هي واجبة مثل الحج، و من تمتّع أجزأته، و العمرة في أشهر الحج متعة</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الرواية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ذيلها فلأنّ الإحلال بعد الإحرام متعة </w:t>
      </w:r>
    </w:p>
    <w:p>
      <w:pPr>
        <w:pStyle w:val="BookText"/>
        <w:rPr/>
      </w:pPr>
      <w:r>
        <w:rPr>
          <w:rFonts w:ascii="Amiri" w:hAnsi="Amiri" w:eastAsia="Amiri" w:cs="Amiri"/>
          <w:color w:val="111111"/>
          <w:sz w:val="28"/>
          <w:sz w:val="28"/>
          <w:szCs w:val="28"/>
          <w:rtl w:val="true"/>
          <w:lang w:bidi="ar-SA"/>
        </w:rPr>
        <w:t>يتمتع بها المحلّ بما حرّم عليه بالإحرام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العياشي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تمام الحج أن لا يرفث، و لا يفسق، و لا يجادل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لأهم تروك الإحرام، و أنّ ذلك من باب ذكر بعض أفراد التروك لا الحصر، و قريب منه ما في الكافي و الخصال و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بتمامهما أداؤهما و اتقاء ما يتقي المحرم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فعليك بتقوى اللّه، و ذكر اللّه كثيرا و قلّة الكلام إلا بخير، فإنّ من تمام الحج و العمرة أن يحفظ المرء لسانه إلا من خير،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فَرَضَ فِيهِنَّ اَلْحَجَّ فَلا رَفَثَ وَ لا فُسُوقَ وَ لا جِدالَ فِي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يبيّن ما قلناه في معنى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المجمع عن أمير المؤمنين و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أقيموهما إلى آخر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تبيّن ما سبق من الروايات، و تقدّم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و التهذيب عن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المحصور غير المصدود،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 هو المريض، و المصدود هو الذي يرده المشركون، كما ردوا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ليس من مرض، و المصدود يحلّ له النساء و المحصور لا يحل له النساء</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بين الفقهاء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تفسير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اِسْتَيْسَرَ مِنَ اَلْهَدْيِ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يجزيه شاة و البدنة، و البقرة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بالاستيسار الاستيسار بالنسبة إلى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العيون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اِسْتَيْسَرَ مِنَ اَلْهَدْيِ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شاة وضع على أدنى القوم قوة ليسع القويّ و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لبعض حكم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التهذيب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أحصر في الحج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فليبعث بهديه إذا كان مع أصحابه و محلّه أن يبلغ الهدي محلّه و محلّه منى يوم النحر إذا كان في الحج، و إن كان في عمرة نحر بمكة، و إنّما عليه أن يعدهم لذلك يوما فإذا كان ذلك اليوم فقد وفى، و إن اختلفوا في الميعاد لم يضرّه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مذكورة في الفقه و من شاء فليراجع كتاب الحج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أحصر الرجل بعث بهديه فإن أذاه رأسه قبل أن ينحر هديه فإنّه يذبح شاة في المكان الذي أحصر فيه، أو يصوم، أو يتصدّق، و الصّوم ثلاثة أيام، و الصّدقة على ستة مساكين نصف صاع لكلّ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مدّين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و نصف تقريبا من الطعام أو من كلّ ما يؤكل</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التهذيب و تفسير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كعب بن عجرة و القمل يتناثر من رأسه، و هو محرم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يؤذيك هوامك؟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بِهِ أَذىً مِنْ رَأْسِهِ فأمره رسول اللّه </w:t>
      </w:r>
      <w:bookmarkStart w:id="204" w:name="pg15371_172098"/>
    </w:p>
    <w:p>
      <w:pPr>
        <w:pStyle w:val="BookText"/>
        <w:rPr/>
      </w:pPr>
      <w:bookmarkEnd w:id="2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يحلق رأسه، و جعل الصيام ثلاثة أيام و الصدقة على ستة مساكين، مدّين لكلّ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في القرآن أَوْ فصاحبه بالخيار يختار ما شاء، و كلّ شيء في القرآن فَمَنْ لَمْ يَجِدْ كذا، فعليه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للمحاورات العرفية، كما ذكرنا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مسلم عن عبد الرحمن بن أبي ليلى،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كعب بن عجرة فيّ أنزلت هذه الآية قال أتيته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أدنه فدنوت مرّتين أو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يؤذيك هوامك؟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عود و أظنه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فأمرني بفدية من صيام أو صدقة أو نسك ما تيسّر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بالتيسر أي كلّ ما أمكن</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5934834_2142443653"/>
      <w:bookmarkStart w:id="206" w:name="_Toc75"/>
      <w:bookmarkEnd w:id="205"/>
      <w:r>
        <w:rPr>
          <w:rtl w:val="true"/>
        </w:rPr>
        <w:t>أحاديث حج التمتع</w:t>
      </w:r>
      <w:r>
        <w:rPr>
          <w:rtl w:val="true"/>
        </w:rPr>
        <w:t>:</w:t>
      </w:r>
      <w:bookmarkEnd w:id="206"/>
    </w:p>
    <w:p>
      <w:pPr>
        <w:pStyle w:val="BookText"/>
        <w:rPr/>
      </w:pPr>
      <w:r>
        <w:rPr>
          <w:rFonts w:ascii="Amiri" w:hAnsi="Amiri" w:eastAsia="Amiri" w:cs="Amiri"/>
          <w:color w:val="111111"/>
          <w:sz w:val="28"/>
          <w:sz w:val="28"/>
          <w:szCs w:val="28"/>
          <w:rtl w:val="true"/>
          <w:lang w:bidi="ar-SA"/>
        </w:rPr>
        <w:t xml:space="preserve">في الكافي عن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حج حجة الإسلام خرج في أربع بقين من ذي القعدة حتّى أتى الشجرة فصلّى بها، ثم قاد راحلته حتّى أتى البيداء فأحرم منها و أهلّ بالحج و ساق مائة بدنة و أحرم الناس كلّهم بالحج لا ينوون عمرة و لا يدرون ما المتعة، حتى إذا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طاف بالبيت و طاف الناس معه ثم صلّى ركعتين عند المقام و استلم الحجر،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بما بدأ اللّه عز و جلّ به</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فأتى الصفا فبدأ بها، ثم طاف بين الصفا و المروة سبعا فلما قضى طوافه عند المروة قام خطيبا و أمرهم أن يحلّوا و يجعلوها عمرة و هو شيء أمر اللّه عزّ و جلّ به فأحلّ الناس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استقبلت من أمري ما استدبرت لفعلت كما أمرتكم، و لم يكن يستطيع أن يحلّ من أجل الهدي الذي كان معه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تَحْلِقُوا رُؤُسَكُمْ حَتّى يَبْلُغَ اَلْهَدْيُ مَحِلَّهُ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سراقة بن جشعم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علّمنا ديننا كأنّا خلقنا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هذا الذي أمرتنا به لعامنا أو لكلّ عام؟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للأبد، و إنّ رجلا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نخرج حجاجا و رؤوسنا تقطر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لن تؤمن بهذا أبدا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اليمن حتى وافى الحج فوجد فاطمة قد أحلّت، و وجد ريح الطيب فانطلق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مستفتيا،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بأيّ شيء أهللت؟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أهللت بما أهلّ به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أنت فأشركه في الهدي و جعل له سبعا و ثلاثين، و نحر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ستين فنحرها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من كلّ بدنة بضعة فجعلها في قدر واحد، ثم أمر به فطبخ فأكل منه و حسا من المرق،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أكلنا منها الآن جميعا، و المتعة خير من القارن السائق، و خير من الحاج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ليلا أحرم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نهارا؟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قريب من هذا المعنى في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العمرة في الحج إلى يوم القيامة،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فليس لأحد إلا أن يتمتع، لأنّ اللّه أنزل ذلك في كتابه، و جرت به السنة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يدل في الروايات السابقة</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 المنثور عن البخاري و مسلم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تمتع رسول اللّه في حجة الوداع بالعمرة إلى الحج و أهدى، فساق معه الهدي من ذي الحليفة، و بدأ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 بالعمرة، ثم أهلّ بالحج فتمتع الناس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بالعمرة إلى الحج فكان من الناس من أهدى فساق الهدي، و منهم من لم يهد، فلما 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أهدى فليطف بالبيت، و بالصّفا و المروة، و ليقصّر و ليحلّ، ثم ليهلّ بالحج فمن لم يجد هديا فليصم ثلاثة أيام في الحج و سبعة إذا رجع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كثرت الرّوايات في ذلك عن العامة بعدة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البخاري و مسلم و النسائي عن أبي 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أهللت بإهلال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سقت من هدي؟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طف بالبيت و بالصفا و المروة، ثم حلّ، فطفت بالبيت و بالصفا و المروة، ثم أتيت امرأة من قومي فمشطتني رأسي و غسلت رأسي، فكنت أفتي الناس في إمارة أبي بكر و إمارة عمر، فإنّي لقائم بالموسم، إذ جاءني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 أمير المؤمنين في شأن 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كنا أفتيناه بشيء فليبتد، فهذا أمير المؤمنين قادم عليكم فيه فأتموا فلما قدم،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الذي أحدثت في شأن النسك؟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نأخذ بكتاب اللّه فإنّ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و أن نأخذ بسنّة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 حتى نحر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مسند أحمد عن أبي موسى أنّ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أخشى أن يعرّسوا بهنّ تحت الأراك ثم يروحوا بهنّ حجاجا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الترمذي و زاد المعاد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عبد اللّه بن عمر عن متعة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حلال، 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قد نهى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إن كان أبي نهى و صنعها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أمر أبي تتبع، أم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صنعها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سنن البيهقي عن مسلم عن أبي نضرة 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ابن الزبير ينهى عن المتعة و ابن عباس يأمر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 جرى الحديث تمتعنا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أبي بكر، فلما ولي عمر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الرسول، و القرآن، هذا القرآن و إنّهما كانتا متعتين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أنهى عنهما و أعاقب عليهما، إحداهما متعة النساء، و لا أقدر على رجل تزوج امرأة إلى أجل الا غيبته بالحجارة، و الأخرى متعة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في مضامين هذه الأخبار كثيرة مروية في صحاحهم تدلّ جميعها على تشريع المتعتين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 الصحابة بهما، فإن كان نهي الخليفة في مقابل النبي الأعظم و ردا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أحدا من المسلمين لا يرتضي بذلك، و لذا اعترض بعض الصحابة في عصره عليه، و إن كان لأجل مصلحة الوقت التي رآها الخليفة باجتهاده فهو إنّما ينفع للوقت الخاص و للأشخاص المخصوصين كما أثبتوا ذلك في أصولهم و لا ينفع ذلك للحكم الأبدي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الاستدلال عليه بأنّه يوجب التمتع بالنساء و الرّواح تحت الأراك و التعريس بهنّ فهو مجمل لا يمكن أن يكون سببا للتحريم بعد حلية النبي الأعظم له، و اجتهاد في مقابل النص الذي اتفق المسلمون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يجري في من حج التمتع ابتداء الذي اتفق جميع الفقهاء على صحته، فيكون هذا القول مخالفا للنص و إجماع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أخرج مسلم عن عبد اللّه بن شفيق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عثمان ينهى عن المتعة و كان عليّ يأمر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لعليّ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أنّا تمتعنا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لكنّا كنّا خائفين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الإشكالات التي أوردوها على حج التمتع</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مضافا إلى قصور السند قصور الدلالة فإنّه كيف يمكن أن يكونوا خائفين مع كونهم مع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منعة و قوة </w:t>
      </w:r>
    </w:p>
    <w:p>
      <w:pPr>
        <w:pStyle w:val="BookText"/>
        <w:rPr/>
      </w:pPr>
      <w:r>
        <w:rPr>
          <w:rFonts w:ascii="Amiri" w:hAnsi="Amiri" w:eastAsia="Amiri" w:cs="Amiri"/>
          <w:color w:val="111111"/>
          <w:sz w:val="28"/>
          <w:sz w:val="28"/>
          <w:szCs w:val="28"/>
          <w:rtl w:val="true"/>
          <w:lang w:bidi="ar-SA"/>
        </w:rPr>
        <w:t>عظيمة إذ أنّ تشريع حج التمتع إنّما كان في حجة الوداع و المسلمون في منعة و شوكة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بذلك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أَمِنْتُمْ فهو مردود لأنّ الآية تبيّن كليّ الحكم لا أنّ أصحاب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خوف في حجة الوداع، أو أنّه شرط في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أخرج مسلم عن أبي 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تصلح المتعتان إلا لنا خاصة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 متعة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أخرج ابن أبي شيبة و مسلم عن 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المتعة في الحج لأصحاب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مخالف للروايات الصحيحة الدالة على أنّهما مشروعان إلى الأبد، و لعلّ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لمن يعلم خصوصيات الموردين فيعمّ كلّ مسلم عالم بالحكم و 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البحث الفقهي ما يرتبط بحج التمتع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 و التهذيب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اِسْتَيْسَرَ مِنَ اَلْهَدْيِ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محمول على أقلّ ما يجزي بقرينة التفصيل التي تقدّمت في الروايات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المتمتع لا يجد الهدي؟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قبل يوم التروية بيوم، و يوم التروية، و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قدم يوم التروية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بعد التشريق قلت</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يقم عليه جماله؟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الحصبة و بعده يومين قلت و ما الحصبة؟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نفره،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و هو مسافر؟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 ليس هو يوم عرفة مسافر إنا أهل بيت نقول ذلك لقول اللّه عز </w:t>
      </w:r>
    </w:p>
    <w:p>
      <w:pPr>
        <w:pStyle w:val="BookText"/>
        <w:rPr/>
      </w:pPr>
      <w:r>
        <w:rPr>
          <w:rFonts w:ascii="Amiri" w:hAnsi="Amiri" w:eastAsia="Amiri" w:cs="Amiri"/>
          <w:color w:val="111111"/>
          <w:sz w:val="28"/>
          <w:sz w:val="28"/>
          <w:szCs w:val="28"/>
          <w:rtl w:val="true"/>
          <w:lang w:bidi="ar-SA"/>
        </w:rPr>
        <w:t>و جل فَصِيامُ ثَلاثَةِ أَيّامٍ فِي اَلْحَجِّ نقول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تخصيص لما دلّ على عدم جواز الصوم للمسافر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عن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قائما أصلّي و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 قدامي، و أنا لا أعلم به فجاءه عباد البصري فسلّم عليه و جلس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تقول في رجل تمتع و لم يكن له هدي؟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الأيام التي 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اصغي إليهما، فقال له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أيام هي؟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التروية، و يوم التروية، و يوم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فاته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صبيحة الحصبة و يومين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تقول كما قال عبد اللّه بن الحسن؟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بلالا ينادي أنّ هذه أيام أكل و شرب فلا يصومنّ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فَصِيامُ ثَلاثَةِ أَيّامٍ فِي اَلْحَجِّ وَ سَبْعَةٍ إِذا رَجَعْتُمْ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 كلّه من أشهر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سياقه وردت روايات كثيرة من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بدا له الإقامة بمكة نظر مقدم أهل بلاده فإذا ظنّ أنّهم قد دخلوا فليصم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رَجَعْتُمْ و قد مرّ في التفسير فراجع</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تفسير العياشي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صوم ثلاثة أيام في الحج و السبعة أ يصومها متوالية أم يفرّق بينها؟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الثلاثة و السبعة لا يفرّق بينها، و لا يجمع الثلاثة و السبعة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ذلك من ظاهر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فَصِيامُ ثَلاثَةِ أَيّامٍ فِي اَلْحَجِّ وَ سَبْعَةٍ إِذا رَجَعْتُمْ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كمالها كمال الاضحية سواء أتيت بها أو أتيت بالأضحية تمامها كمال الأضحية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يستفاد من الآية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لِمَنْ لَمْ يَكُنْ أَهْلُهُ حاضِرِي اَلْمَسْجِدِ اَلْحَرامِ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منزله على ثمانية عشر ميلا من بين يديها، و ثمانية عشر ميلا من خلفها، و ثمانية عشر ميلا عن يمينها، و ثمانية عشر ميلا عن يسارها فلا متعة له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التحديد مختلفة تجمعها هذه الرواية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بقرب مكة من جهة الشام على قدر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أهل مكة ليس عليهم متعة كلّ من كان أهله دون ثمانية و أربعين مثلا ذات عرق، و عسفان يدور حول مكة فهو ممن دخل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لِمَنْ لَمْ يَكُنْ أَهْلُهُ حاضِرِي اَلْمَسْجِدِ اَلْحَرامِ و كلّ من كان أهله وراء ذلك فعليهم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دون المواقيت إلى مكة فهو حاضري المسجد الحرام و ليس لهم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أن تحمل هذه الرواية على ما مرّ بعد رد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شوال، و ذو القعدة، و ذو الحجة ليس لأحد أن يحج فيما سواهن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ذلك عدة روايات و في بعضها</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أحرم بالحج في </w:t>
      </w:r>
    </w:p>
    <w:p>
      <w:pPr>
        <w:pStyle w:val="BookText"/>
        <w:rPr/>
      </w:pPr>
      <w:r>
        <w:rPr>
          <w:rFonts w:ascii="Amiri" w:hAnsi="Amiri" w:eastAsia="Amiri" w:cs="Amiri"/>
          <w:color w:val="111111"/>
          <w:sz w:val="28"/>
          <w:sz w:val="28"/>
          <w:szCs w:val="28"/>
          <w:rtl w:val="true"/>
          <w:lang w:bidi="ar-SA"/>
        </w:rPr>
        <w:t>غير أشهر الحج فلا حج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و تفسير العياشي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فَرَضَ فِيهِنَّ اَلْحَجَّ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الفرض التلبية و الإشعار و التقليد فأيّ ذلك فعل فقد فرض فيهنّ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 لا فُسُوقَ وَ لا جِدالَ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فعليك بتقوى اللّه و ذكر اللّه كثيرا، و قلّة الكلام إلا بخير، فإنّ من تمام الحج و العمرة أن يحفظ المرء لسانه إلا من خير،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فَرَضَ فِيهِنَّ اَلْحَجَّ فَلا رَفَثَ وَ لا فُسُوقَ وَ لا جِدالَ فِي اَلْحَجِّ و 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 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 السباب، و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و بلى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بهذه الرواية في البحث الفقهي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أَنْ تَبْتَغُوا فَضْلاً مِنْ رَبِّكُمْ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الرّزق فإذا أحلّ الرجل من إحرامه، و قضى نسكه فليشتر و ليبع في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عليه العمومات و الإطلاقات و أنّ الآية المباركة نزلت لرفع توهم الحظر كما يدل عليه الحديث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في المجمع عن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 أن تطلبوا المغفرة من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هذه الرواية و ما تقدّم من الروايات لأنّ الرزق أعم من المعنوي و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ذو المجاز و عكاظ متجرا للناس في الجاهلية فلما جاء الإسلام كأنّهم كرهوا ذلك حتى نزلت هذه الآية</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غدا و الناس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قريش تفيض من المزدلفة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يمنعون الناس أن يفيضوا فأنزل اللّه عزّ و جل عليه ثُمَّ أَفِيضُوا مِنْ حَيْثُ أَفاضَ اَلنّاسُ وَ اِسْتَغْفِرُوا اَللّهَ يعني إبراهيم، و إسماعيل، و إسحاق في إفاضتهم منها و من كان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الحديث أنّ المراد بالناس خصوص من كان ملتفتا إلى أحكام الإفاضة، كما يدلّ عليه الحديث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أَفِيضُوا مِنْ حَيْثُ أَفاضَ 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إبراهيم و إسماعيل و إسحاق و من بعدهم من أفاض من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قريشا كانت تفيض من جمع، و مضر، و ربيعة من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المباركة نزلت في رفع هذه العادة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المجمع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قريش و حلفاؤهم من الحمس لا يقفون مع الناس بعرفات، و لا يفيضون منها،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حرم اللّه تعالى فلا نخرج من الحرم، فيقفون بالمشعر و يفيضون منه فأمرهم اللّه تعالى أن يقفوا بعرفات و يفيضوا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قريب منه في الدر المنثور، و تقدم الكلام عن الحمس في البحث الروائي من آية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فِي اَلدُّنْيا حَسَنَةً وَ فِي اَلْآخِرَةِ حَسَنَةً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رضوان اللّه و الجنة في الآخرة، و المعاش، و حسن الخلق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رضوان اللّه و التوسعة في المعيشة، و حسن الصحبة، و في الآخرة الجنة</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الدنيا المرأة الصالحة، و في الآخرة الحوراء، و عذاب النار المرأة السوء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بينها لأنّ ذلك من بيان بعض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المجمع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لَهُمْ نَصِيبٌ مِمّا كَسَبُوا وَ اَللّهُ سَرِيعُ اَلْحِسابِ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يحاسب الخلق دفعة كما يرزقهم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العياشي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اُذْكُرُوا اَللّهَ فِي أَيّامٍ مَعْدُوداتٍ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في أيام التشريق في دبر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اَللّهَ فِي أَيّامٍ مَعْدُوداتٍ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في أيام التشريق من صلاة الظهر من يوم النحر إلى صلاة الفجر من اليوم الثالث، و في الأمصار يكبّر عقيب عشر 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 البحث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الفقيه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فِي يَوْمَيْنِ فَلا إِثْمَ عَلَيْهِ وَ مَنْ تَأَخَّرَ فَلا إِثْمَ عَلَيْهِ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على أنّ ذلك واسع إن شاء صنع ذا، لكنّه يرجع مغفورا له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 في تفسير العياشي و المراد منه أنّه ليس على التخيير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 أيضا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اِتَّقى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يتقي الصيد حتى ينفر أهل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اتقى منهم الصيد، و اتقى الرّفث، و الفسوق، و الجدال، و ما حرّم اللّه عليه في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اتقى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اتقى اللّه عزّ و جل</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صحيح و لكنّ الظاهر المنساق من الآية اتقاء ما حرّم في الإحرام</w:t>
      </w:r>
      <w:r>
        <w:rPr>
          <w:rFonts w:eastAsia="Amiri" w:cs="Amiri" w:ascii="Amiri" w:hAnsi="Amiri"/>
          <w:color w:val="111111"/>
          <w:sz w:val="28"/>
          <w:szCs w:val="28"/>
          <w:rtl w:val="true"/>
          <w:lang w:bidi="ar-SA"/>
        </w:rPr>
        <w:t xml:space="preserve">. </w:t>
      </w:r>
      <w:bookmarkStart w:id="207" w:name="pg15371_172108"/>
    </w:p>
    <w:p>
      <w:pPr>
        <w:pStyle w:val="Heading5"/>
        <w:numPr>
          <w:ilvl w:val="4"/>
          <w:numId w:val="1"/>
        </w:numPr>
        <w:rPr/>
      </w:pPr>
      <w:bookmarkStart w:id="208" w:name="__RefHeading___Toc5934836_2142443653"/>
      <w:bookmarkStart w:id="209" w:name="_Toc76"/>
      <w:bookmarkEnd w:id="207"/>
      <w:bookmarkEnd w:id="208"/>
      <w:r>
        <w:rPr>
          <w:rtl w:val="true"/>
        </w:rPr>
        <w:t>بحث فقهي</w:t>
      </w:r>
      <w:bookmarkEnd w:id="209"/>
    </w:p>
    <w:p>
      <w:pPr>
        <w:pStyle w:val="BookText"/>
        <w:rPr/>
      </w:pPr>
      <w:r>
        <w:rPr>
          <w:rFonts w:ascii="Amiri" w:hAnsi="Amiri" w:eastAsia="Amiri" w:cs="Amiri"/>
          <w:color w:val="111111"/>
          <w:sz w:val="28"/>
          <w:sz w:val="28"/>
          <w:szCs w:val="28"/>
          <w:rtl w:val="true"/>
          <w:lang w:bidi="ar-SA"/>
        </w:rPr>
        <w:t>تضمنت الآيات الشريفة كثيرا من أحكام الحج و شرحتها السنة المقدّسة شرحا وافيا و قد ذكرها الفقهاء في كتبهم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نذكر المهمّ المستفاد من هذه الآيات في المقام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الآية الشريفة وَ أَتِمُّوا اَلْحَجَّ وَ اَلْعُمْرَةَ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الحج و العمرة من العبادات المتوقفة على قصد القربة، كما تدلّ على وجوب إتيانهما تامّين جامعين للأجزاء و الشرائط، و على وجوب إتمامهما بعد الشروع فلا يجوز الإحلال إلا بعد تمام أفعال الحج و العمرة، فمن أفسد حجه أو عمرته لجهة من الجهات لا يبطلان و يجب عليه المضي فيه و الإتمام ثم الإحلال، و حينئذ فإن كان فيه القضاء وجب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ذلك يطلب من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تدل على وجوب العمرة و أنّها بمنزلة الحج، و تدلّ عليه روايات كثيرة مروية من الفريقين ذكرنا بعضها في البحث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لا تدل على أنّ الحج و العمرة واجبان فلا بد من إثبات الوجوب لهما من دليل آخر</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دلّت الآية الشريفة وَ لِلّهِ عَلَى اَلنّاسِ حِجُّ اَلْبَيْتِ مَنِ اِسْتَطاعَ إِلَيْهِ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النصوص المتواترة بين الفريقين بل الضرورة الدّينيّة على وجوب حجة الإسلام مع استجماع الشرائط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دلّت على وجوبها السنة كما ذكرناها في الفقه، و تكفي عمرة التمتع عن العمرة الواجبة و يكون كلّ منهما مندوبا بالذات و يجبان بالعارض من نذر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أُحْصِرْتُمْ يدل على أنّ مطلق المنع من إتمام الحج و الوصول إلى بيت اللّه الحرام لأداء المناسك سواء كان السّبب عدوّا أم مرضا أم غير ذلك يوجب تبدل الحكم بالنسبة إلى المحصور مطلقا و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أَمِنْتُمْ لا تكون قرينة على أنّ المراد هو الحصر من العدوّ بل هو عام يشمل الأمن من رفع المانع، و لكن تكرّر في الروايات أنّ المحصور غير المصدود فالأول هو المريض و الثاني هو الذي يرده المشركون كما صدوا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 عام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الحصر متعلّق بالحج و العمرة كليهما فلا اختصاص له بالأول فقط لأنّه ذكر عقيبهما فيرجع إليهما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يَبْلُغَ اَلْهَدْيُ مَحِلَّهُ أنّ للهدي محلاّ معيّنا لا يجوز ذبحه في غيره، و لكنّه تعالى أجمل ذلك و قد حدّدته السنة المقدّسة بمكة المكرمة أو منى، 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كَفَرُوا وَ صَدُّوكُمْ عَنِ اَلْمَسْجِدِ اَلْحَرامِ وَ اَلْهَدْيَ مَعْكُوفاً أَنْ يَبْلُغَ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الحلق و التحلّل من الإحرام حَتّى يَبْلُغَ اَلْهَدْيُ مَحِلَّهُ سواء ذبح أم لا و يدلّ عليه</w:t>
      </w:r>
    </w:p>
    <w:p>
      <w:pPr>
        <w:pStyle w:val="BookText"/>
        <w:rPr/>
      </w:pPr>
      <w:r>
        <w:rPr>
          <w:rFonts w:ascii="Amiri" w:hAnsi="Amiri" w:eastAsia="Amiri" w:cs="Amiri"/>
          <w:color w:val="111111"/>
          <w:sz w:val="28"/>
          <w:sz w:val="28"/>
          <w:szCs w:val="28"/>
          <w:rtl w:val="true"/>
          <w:lang w:bidi="ar-SA"/>
        </w:rPr>
        <w:t xml:space="preserve">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أحصر فبعث الهدي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يواعد أصحابه ميعادا إن كان في الحج فمحلّ الهدي يوم النّحر فإذا كان يوم النحر فليقص من رأسه و لا يجب عليه الحلق حتى تنقضي مناسكه و إن كان في عمرة فلينتظر مقدار دخول أصحابه مكة و الساعة التي يعدهم فيها، فإذا كان تلك الساعة قصّر و 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فلو ظهر خلاف المواعدة و أنّ أصحابه لم يكونوا قد ذبحوا عنه أصلا أو ذبحوه بعد تحلّله فإنّه لا شيء عليه، و يدلّ على ذلك</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صحيحة معاوية بن عمار 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ردوا الدّراهم عليه و لم يجدوا هديا ينحرونه و قد أحلّ لم يكن عليه شيء و لكن يبعث من قابل و يمسك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يمسك عن النساء إذا بعث هذا في المحصور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يذبح في مكانه حلا كان أو حرما و قد نطقت بذلك جملة من الرّوايات، و قد نحر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 بعد أن صدّه المشركون في الحديبية و أحلّ من الإحرام و التفصيل يطلب من كتاب الحج من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أَمِنْتُمْ فَمَنْ تَمَتَّعَ بِالْعُمْرَةِ إِلَى اَلْحَجِّ يدل على تشريع حج التمتع الذي هو أحد الأقسام الثلاثة في الحج و القسمان الآخران هما حج الإفراد، و حج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الأول و الأخيرين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الأول وظيفة من لم يكن مقيما و حاضرا عند المسجد الحرام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الآفاقي الذي يبعد عن المسجد الحرام بما يعادل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كما حدّدته السنة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الأول مركب من 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العمرة و الحج، و لا يقع الثاني بدون الأول، و أما الأخيران فلا يكونان كذلك بل هما عمل واحد و هو الحج إلا أنّ حج القران يساق فيه الهدي مع عقد الإحرام بخلاف حج 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وجوب الهدي يختص بالتمتع بخلاف القسمين الأخيرين و هناك فروق أخرى مذكورة في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و لا إشكال في أصل تشريع حج التمتع بإجماع الأمة و أئمة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النصوص المتواترة بين الفريقين، و هو أفضل أنواع الحج مطلقا لنصوص معتبرة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ورد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حججت ألفا و ألفا لتمتّعت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يتحقق على نحوين</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يحرم أولا بعمرة التمتع ثم بعد قضاء مناسكها و الانتهاء منها يحلّ و يحرم بالحج، و هذا مما لا نزاع في مشروعيته من أحد من المسلمين </w:t>
      </w:r>
    </w:p>
    <w:p>
      <w:pPr>
        <w:pStyle w:val="BookText"/>
        <w:rPr/>
      </w:pPr>
      <w:r>
        <w:rPr>
          <w:rFonts w:ascii="Amiri" w:hAnsi="Amiri" w:eastAsia="Amiri" w:cs="Amiri"/>
          <w:color w:val="111111"/>
          <w:sz w:val="28"/>
          <w:sz w:val="28"/>
          <w:szCs w:val="28"/>
          <w:rtl w:val="true"/>
          <w:lang w:bidi="ar-SA"/>
        </w:rPr>
        <w:t xml:space="preserve">و لا تختص مشروعيته بأصحاب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بِالْعُمْرَةِ إِلَى اَلْحَجِّ و النصوص المتواترة بين الفريقين منها</w:t>
      </w:r>
    </w:p>
    <w:p>
      <w:pPr>
        <w:pStyle w:val="BookText"/>
        <w:rPr/>
      </w:pPr>
      <w:r>
        <w:rPr>
          <w:rFonts w:ascii="Amiri" w:hAnsi="Amiri" w:eastAsia="Amiri" w:cs="Amiri"/>
          <w:color w:val="111111"/>
          <w:sz w:val="28"/>
          <w:sz w:val="28"/>
          <w:szCs w:val="28"/>
          <w:rtl w:val="true"/>
          <w:lang w:bidi="ar-SA"/>
        </w:rPr>
        <w:t xml:space="preserve">ما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جابر أنّ سراقة بن مالك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هذا الذي أمرتنا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الإحلال بعد العمرة إلى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لعامنا هذا أم إلى الأبد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إلى الأبد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رواهما الجمهور في مجامعهم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البخاري و أحمد و النّسائي و غيرهم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المتعة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يدعها لقول أحد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ادعى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القسم شروط مذكورة في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يحرم بالحج حتّى إذا دخل مكة محرما بحج الإفراد يعدل عن حجه إلى عمرة التمتع و يتم حج التمتع، و قد وقع النزاع بين الفقهاء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جوازه حتى في فرض العين، و منهم من منعه في فرض العين و جوّزه في الندب و الفرض غير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فمنعه جمهورهم و هو الذي توعّد عليه الخليفة الثاني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متعتان كانتا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أنهى عنهما و 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 متعة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في صحته و مشروعيته الأخبار الكثيرة عن الفريقين</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الصحيح عن معاوية بن عمار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سعيه بين الصفا و المروة أتاه جبرئيل عند فراغه من السعي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تأمر الناس أن يحلّوا إلا من ساق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بوجهه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هذا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إلى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يأمرني عن اللّه عزّ و جل أن آمر الناس بأن يحلّوا إلا من ساق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بما </w:t>
      </w:r>
    </w:p>
    <w:p>
      <w:pPr>
        <w:pStyle w:val="BookText"/>
        <w:rPr/>
      </w:pPr>
      <w:r>
        <w:rPr>
          <w:rFonts w:ascii="IRNazanin" w:hAnsi="IRNazanin" w:eastAsia="IRNazanin"/>
          <w:color w:val="111111"/>
          <w:sz w:val="28"/>
          <w:sz w:val="28"/>
          <w:szCs w:val="28"/>
          <w:rtl w:val="true"/>
          <w:lang w:bidi="fa-IR"/>
        </w:rPr>
        <w:t>أمرهم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نخرج من منى و رؤوسنا تقطر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يأمرنا بشيء و يصنع هو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لو استقبلت من أمري ما استدبرت لصنعت كما صنع الناس، و لكن سقت الهدي فلا يحلّ من ساق الهدي حتّى يبلغ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 الناس و أحلّوا و جعلوها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إليه سراقة بن مالك المدلجي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الذي أمرتنا به لعامنا هذا أم للأبد؟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للأبد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شبك بين أصابعه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بذلك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مسلم، و أبو داود، و النسائي، و ابن ماجة في جوامعهم و أحمد في مسنده و غيرهم عن الصادق و عن الباقر عن جابر و قد ذكرت في مجامعهم روايات كثيرة بمضامين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تواردت الآثار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مشروعية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أصحابه في حجة من لم يكن معه هدي و لم يسقه و قد كان أحرم بالحج أن يجعلها عمرة، و قد أجمع العلماء على تصحيح الآثار بذلك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يدفعوا شيئا منها إلا أنّهم اختلفوا في القول بها و العمل 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بعض تلك العلل و هي موهونة لمن تدبر فيها و لذلك لم يعمل بها كثير من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 الخليفة فهو مردود من جهات و قد ذكرت في الكتب الكلامية، و سيأتي في الموضع المناسب في هذا التفسير إثبات أنّ أحدا لا يقدر أن يدفع حكما إلهيّا نطق به القرآن الكريم أو جاء به الرّسول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اِسْتَيْسَرَ مِنَ اَلْهَدْيِ يقتضي إجزاء </w:t>
      </w:r>
    </w:p>
    <w:p>
      <w:pPr>
        <w:pStyle w:val="BookText"/>
        <w:rPr/>
      </w:pPr>
      <w:r>
        <w:rPr>
          <w:rFonts w:ascii="Amiri" w:hAnsi="Amiri" w:eastAsia="Amiri" w:cs="Amiri"/>
          <w:color w:val="111111"/>
          <w:sz w:val="28"/>
          <w:sz w:val="28"/>
          <w:szCs w:val="28"/>
          <w:rtl w:val="true"/>
          <w:lang w:bidi="ar-SA"/>
        </w:rPr>
        <w:t>ما صدق عليه الهدي من النّعم الثلاثة إلا أنّ الفقهاء قيّدوه و اشترطوا في الهدي شروطا كثيرة لأدلة خاصة و هي مذكورة في كتب الفقه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 الآية الشريفة أنّه لا بد و أن يكون الهدي كاملا و عن واحد فلا يجزي بعض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فِي اَلْحَجِّ إجزاء الصيام في تمام ذي الحجة و أفضله السابع و الثامن و التاسع كما في روايات كثيرة منها ما</w:t>
      </w:r>
    </w:p>
    <w:p>
      <w:pPr>
        <w:pStyle w:val="BookText"/>
        <w:rPr/>
      </w:pPr>
      <w:r>
        <w:rPr>
          <w:rFonts w:ascii="Amiri" w:hAnsi="Amiri" w:eastAsia="Amiri" w:cs="Amiri"/>
          <w:color w:val="111111"/>
          <w:sz w:val="28"/>
          <w:sz w:val="28"/>
          <w:szCs w:val="28"/>
          <w:rtl w:val="true"/>
          <w:lang w:bidi="ar-SA"/>
        </w:rPr>
        <w:t xml:space="preserve">في صحيح رفاعة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المتمتع لا يجد الهدي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قبل التروية بيوم و يوم التروية و يوم عرفة،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قدّم يوم التروية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ثلاثة أيام بعد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له صوم أيام التشريق إذا فاته ذلك و تدل عليه روايات كثيرة و إجماع الإمامية منها ما في</w:t>
      </w:r>
    </w:p>
    <w:p>
      <w:pPr>
        <w:pStyle w:val="BookText"/>
        <w:rPr/>
      </w:pPr>
      <w:r>
        <w:rPr>
          <w:rFonts w:ascii="Amiri" w:hAnsi="Amiri" w:eastAsia="Amiri" w:cs="Amiri"/>
          <w:color w:val="111111"/>
          <w:sz w:val="28"/>
          <w:sz w:val="28"/>
          <w:szCs w:val="28"/>
          <w:rtl w:val="true"/>
          <w:lang w:bidi="ar-SA"/>
        </w:rPr>
        <w:t>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بأنّ بديل بن ورقاء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ينادي بمنى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الأخبار المروية عن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إلى الصّوم هو في زمان تعذر ثمن الهدي في محلّ وجوبه على تفصيل مذكور في كتاب الحج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سَبْعَةٍ إِذا رَجَعْتُمْ أن يكون الرجوع إلى الأهل كما تدل عليه الرّوايات و لكنّ الرّجوع على قسمين حقيقي و هو أن يرجع بنفسه إلى الأهل أو حكمي فيما إذا رجع أصحابه و أقام بمكة فإنّ عليه الانتظار مدّة وصول أصحابه إلى الأهل و ذكرنا أنّ ذلك ربما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رَجَعْتُمْ </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أنّ الحضور مقابل النائي و هو من لم يكن من أهل مكة و قراها، و هو مطلق و لكنّ السنّة حدّدت الحضور و قيدته بما إذا كان بينه و بين مكة ما يساوي ثمانية و ثمانون كيلومترا، لأدلة خاصة ذكرناها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الحج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 أنّها أشهر معلومة عند العرب و قد أقرّها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منه أنّ ذا الحجة من أشهر الحج يصح إيقاع بعض الأعمال التي يعتبر أن تكون في الحج فيه كما في ثلاثة أيام الصّوم و يدل عليه صحيح عبد الرحمن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يستفاد منه أنّه لا يجوز الإحرام بالحج في غير الأشهر الثلاثة كما لا يصح إحرام عمرة التمتع في غيرها لأنّها داخلة في الحج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فَرَضَ فِيهِنَّ اَلْحَجَّ أنّه يجوز إيقاع إحرام الحج في أيّ وقت من هذه الأشهر الثلاثة إذ أنّ فرض الحج يتحقق بالإحرام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فَرَضَ أنّه يجب إتمامه لأنّه جعله فرضا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أَفَضْتُمْ مِنْ عَرَفاتٍ وجوب الوقوف فيها و أنّ له وقتا محدودا يجتمع الناس فيها و يفيضون فإنّ الإفاضة لا تكون إلا بعد الكون كما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فَاذْكُرُوا اَللّهَ عِنْدَ اَلْمَشْعَرِ اَلْحَرامِ وجوب الوقوف و لو بقدر الذكر عند المشعر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التسبيح و التهليل و الدعاء،</w:t>
      </w:r>
    </w:p>
    <w:p>
      <w:pPr>
        <w:pStyle w:val="BookText"/>
        <w:rPr/>
      </w:pPr>
      <w:r>
        <w:rPr>
          <w:rFonts w:ascii="Amiri" w:hAnsi="Amiri" w:eastAsia="Amiri" w:cs="Amiri"/>
          <w:color w:val="111111"/>
          <w:sz w:val="28"/>
          <w:sz w:val="28"/>
          <w:szCs w:val="28"/>
          <w:rtl w:val="true"/>
          <w:lang w:bidi="ar-SA"/>
        </w:rPr>
        <w:t xml:space="preserve">و قد ورد في رواية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يكفيه اليسير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سياق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أَفِيضُوا مِنْ حَيْثُ أَفاضَ اَلنّاسُ أنّه الإفاضة من المشعر الحرام إلى منى لأنّه تعالى ذكر الوقوف بعرفات و الإفاضة منها فيكون كلاما مستأنفا لا أن يكون تأكيدا للإفاضة من عرفات و التأسيس خير من التأكيد لكثرة الفوائد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فَاذْكُرُوا اَللّهَ كَذِكْرِكُمْ آباءَكُمْ مطلق من حيث الكيفية و الكمية إلا أنّ السنة حدّدته بخمسة عشرة تكبيرة من بعد كلّ فريضة من صلاة الظهر يوم النّحر إلى صلاة الصبح من اليوم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صورته المتفق عليها بين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لا إله إلا اللّه، و اللّه أكبر اللّه أكبر و 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زاد أصحابنا تبعا</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للمأثور عن الأئمة الهداة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ما هدانا و الحمد للّه على ما أولانا و رزقنا من 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كلتي صورتيه عدة روايات من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سياق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فِي يَوْمَيْنِ فَلا إِثْمَ عَلَيْهِ وَ مَنْ تَأَخَّرَ فَلا إِثْمَ عَلَيْهِ لِمَنِ اِتَّقى أنّه راجع للعموم المستفاد من حكم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الاتقاء عما يحرم على المحرم و قد فسرت في الروايات بخصوص الصيد و النساء و هذا هو المشهور عند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أعمال الحج الواردة في القرآن الكريم المشروحة في السنة المقدّسة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عَلَيْكُمْ صَيْدُ اَلْبَرِّ ما دُمْتُمْ 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اَلصَّيْدَ وَ أَنْتُمْ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لْيَطَّوَّفُوا بِالْبَيْتِ اَلْعَتِيقِ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طَهِّرْ بَيْتِيَ لِلطّائِفِينَ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إِبْراهِيمَ مُصَلًّى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فَمَنْ حَجَّ اَلْبَيْتَ أَوِ اِعْتَمَرَ فَلا جُناحَ عَلَيْهِ أَنْ يَطَّوَّفَ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أَفَضْتُمْ مِنْ 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فَاذْكُرُوا اَللّهَ عِنْدَ اَلْمَشْعَرِ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الإفاضة إلى منى و الكون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اَلْبُدْنَ جَعَلْناها لَكُمْ مِنْ شَعائِرِ اَللّهِ لَكُمْ فِيها خَيْرٌ فَاذْكُرُوا اِسْمَ اَللّهِ عَلَيْها صَوافَّ فَإِذا وَجَبَتْ جُنُوبُها فَكُلُوا مِنْها وَ أَطْعِمُوا اَلْقانِعَ وَ اَلْمُعْتَرَّ كَذلِكَ سَخَّرْناها لَكُمْ لَعَلَّكُمْ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الإحلال و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حَلَلْتُمْ فَاصْطادُوا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تَحْلِقُوا رُؤُسَكُمْ حَتّى يَبْلُغَ اَلْهَدْيُ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اَللّهَ فِي أَيّامٍ مَعْدُوداتٍ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مَناسِكَكُمْ فَاذْكُرُوا اَللّهَ كَذِكْرِكُمْ آباءَكُمْ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يذكر سبحانه في القرآن رمي الجمرات و لا العيد و لعلّ السرّ في ذلك أنّه بعد ذكر الرّجم الكبير المذكور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مِنْها فَإِنَّكَ 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جميع أنحاء الرّجم من المؤمنين قولا و عملا من صغريات ذلك الرّجم، و أما عدم ذكر العيد فيمكن أن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إليه</w:t>
      </w:r>
      <w:r>
        <w:rPr>
          <w:rFonts w:eastAsia="Amiri" w:cs="Amiri" w:ascii="Amiri" w:hAnsi="Amiri"/>
          <w:color w:val="111111"/>
          <w:sz w:val="28"/>
          <w:szCs w:val="28"/>
          <w:rtl w:val="true"/>
          <w:lang w:bidi="ar-SA"/>
        </w:rPr>
        <w:t xml:space="preserve">. </w:t>
      </w:r>
      <w:bookmarkStart w:id="210" w:name="pg15371_172117"/>
    </w:p>
    <w:p>
      <w:pPr>
        <w:pStyle w:val="Heading5"/>
        <w:numPr>
          <w:ilvl w:val="4"/>
          <w:numId w:val="1"/>
        </w:numPr>
        <w:rPr/>
      </w:pPr>
      <w:bookmarkStart w:id="211" w:name="__RefHeading___Toc5934838_2142443653"/>
      <w:bookmarkStart w:id="212" w:name="_Toc77"/>
      <w:bookmarkEnd w:id="210"/>
      <w:bookmarkEnd w:id="211"/>
      <w:r>
        <w:rPr>
          <w:rtl w:val="true"/>
        </w:rPr>
        <w:t>بحث عرفاني</w:t>
      </w:r>
      <w:bookmarkEnd w:id="212"/>
    </w:p>
    <w:p>
      <w:pPr>
        <w:pStyle w:val="BookText"/>
        <w:rPr/>
      </w:pPr>
      <w:r>
        <w:rPr>
          <w:rFonts w:ascii="Amiri" w:hAnsi="Amiri" w:eastAsia="Amiri" w:cs="Amiri"/>
          <w:color w:val="111111"/>
          <w:sz w:val="28"/>
          <w:sz w:val="28"/>
          <w:szCs w:val="28"/>
          <w:rtl w:val="true"/>
          <w:lang w:bidi="ar-SA"/>
        </w:rPr>
        <w:t>تقدّم في أحد المباحث السابقة أنّ الطاعات و العبادات في الإسلام إنّما هي ألطاف إلهيّة لتكميل النّفوس المستعدّة و الوصول إلى الغاية المتوخاة من خلق الإنسان، فبالعبادة ينال الإنسان مقام العبودية التي هي مجمع الكمالات الإنسانية و بها يصل إلى درجة الخلّة الحقيقية، و بها يتقرب العبد إلى خالقه و يصل إلى ساحة قدسه، و بها تتخلّى النفس من الرّذائل و تتحلّى بالفضائل و تتخلّق بالأخلاق الإلهيّة لتتجلّى أنوار الغيب على القلوب و تفوز بالسعادة التي هي فوق كلّ مطلوب و بها ينال العبد مرتبتي الفناء في اللّه تعالى و البقاء 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إذا أتى العبد بها على وجهها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العبادات في الإسلام الحج الذي هو السّفر إلى اللّه تعالى للوقوف بين يدي عظمته و الدخول في ضيافته في بيته و حرمه الذي جعله من أبواب رحمته فمن دخله كان من الآمنين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سفر يتضمّن كثيرا من الأسرار التي لا يطّلع عليها إلا من خلع عن نفسه الأغيار و دخل في حريم كبرياء الجبار</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السّفر الذي تتحقق فيه الأسفار الأربعة التي تكون للسّلاّك من العرفاء و لا ينال العبد ما في هذا السّفر و لا يصل إلى الوجه المطلوب إلا إذا كان ملتفتا إلى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مبدئه و غايته، و متوجها إلى كلّ جليل و دقيق في </w:t>
      </w:r>
    </w:p>
    <w:p>
      <w:pPr>
        <w:pStyle w:val="BookText"/>
        <w:rPr/>
      </w:pPr>
      <w:r>
        <w:rPr>
          <w:rFonts w:ascii="Amiri" w:hAnsi="Amiri" w:eastAsia="Amiri" w:cs="Amiri"/>
          <w:color w:val="111111"/>
          <w:sz w:val="28"/>
          <w:sz w:val="28"/>
          <w:szCs w:val="28"/>
          <w:rtl w:val="true"/>
          <w:lang w:bidi="ar-SA"/>
        </w:rPr>
        <w:t>الحركات و الأفعال بل حتى الخطرات، فإنّ المقام جليل و المطلب خطير و لا يناله إلا من كان بانيا على التكميل، لأنّ أصل تشريع هذا السّفر إنّما هو لتحريك النفس الإنسانية إلى المشاعر الربوبية و الانتقال منها إلى المنازل المعنوية و التوجه فيها إلى المعارف الإلهية، و تحلّي النفس بأخلاق اللّه تعالى فتصير الدّنيا و الآخرة عنده كمرآتين متقابلتين تحكي إحداهما عن الاخرى على نحو النقص و التمام اللذين هما من خصوصيات الذات و الزمان لا من جهات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السّفر منازل و مقامات لا يمكن الوصول إليها إلا بعد طيّها و الخروج منها على الوجه المطلوب و نبذ ما هو المعتاد و المألوف فإنّ الشيطان حريص على الغواية و التضليل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تلك المنازل حمل الزاد و تهيئة المركب كما في سائر الأسفار الدنيوية فإنّ أول ما يفعله المسافر حمل الزاد و معرفة أمن الطريق و توثيق الصلة مع أرباب النّواحي و تثبيت الارتباط مع مدبّر كلّ بلد و مديره ليأمن كيدهم، و كلّ ما عظم السفر اشتدت الحاجة إلى 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السّفر إلى الحج سفر إلى اللّه تعالى فلا بد من الاهتمام بما يأخذه من الزّاد و قد أخبرنا اللّه عزّ و جلّ أنّ التقوى هي خير الزاد فإنّها من أعظم السبل في توثيق الصلة و الارتباط مع مالك الملك و مدبّر الأمور و هي مالكية أزمة الآخرة و يتبعها مالكية أزمة الدنيا فإنّها تبع الآخرة فإنّ للدنيا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لكونها محلّ العمل، فلو لا الدنيا لما كان عمل و لا عامل و لا تكليف و لا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جهة التبعية لكونها مزرعة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الآخرة لما خلقت الدّنيا، فبالتقوى ينال محبة اللّه تعالى و بها يمتطي ضهوة النّفس الأمارة و يأخذ لزمامها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مفتاح كلّ خير و صلاح</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منازل هذا السّفر الخطير الإعراض عما سواه عزّ و جل و الابتعاد عن الأغيار، لأنّه السّفر إلى اللّه و السّير إلى حريم كبريائه عزّ و جل فلا بد أن يكون حجه و عمرته للّه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منازله أيضا البناء و العزم على إتيان العمل جامعا للشرائط و أن لا يقدم عليه إلا و هو مطمئنّ النفس على إتمامها فإنّ قطع العمل و الرجوع عن السّير بعد التلبّس به مما لا يليق بمقام العبودية بل قد يوجب الحرمان كما هو معروف لدى أهل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يحرم عند الوصول إلى الميقات و هو أول المقامات فيحرم النفس عن المشتهيات و يوقفها عن كافة الشهوات و يطرح عنها كلّ مشتبه و حرام عند خلعه الثياب عن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يتهيّأ للدخول في الحرم الإلهي و الورود في ضيافة الرّحمن و لا بدّ أن يلاحظ أنّه في المأمن الإلهي، و هو من أهمّ ما يبتغيه أهل السّير و السلوك في اللّه تعالى فيجب أن يكون السّعي و العمل متفقين مع الإرادة القلبية و كلاهما للّه تعالى فترتفع الأغيار و تزول الحجب و الأستار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الطواف بالبيت رمز العشق باللّه عزّ و جل و هو جذب روحي و إظهار للعبودية فلا بد و أن يكثر من ذلك كالمحب الذي تيّمه الحب و ذلله و هو يطوف حول بيت الحبيب و قد علا صوته بالبكاء و النحيب لعلّه يلقاه أو يجيب، و في الطّواف حكم و إشارات منها التردد في محالّ القدس و الإعلام بأنّ الطالب للحبيب لا بد له من الفناء فيه ليفوز بلقياه و نيل إفاضاته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في المقام إشارة إلى التشبّه بخليل الرّحمن في تركه طاعة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السّعي بين الصّفا و المروة انقطاع إلى ربّ الخلائق و إبراز التحيّر في ذاته المقدّسة و اظهار العشق له و نبذ كلّ صنم و وثن و معبود سواه</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الوقوف بالمشاعر العظام إنّما هو تذكير بالوقوف بين يدي اللّه تعالى في عرصات يوم القيامة و إبراز الخضوع و الخشوع لعظمته تعالى و إظهار التذلّل و العبودية لساحة قدسه فلا بد و أن يكون على سكينة و وقار طالبا مغفرته و رضوانه، فإنّ تلك المشاعر العظام ليست إلا من مظاهر التوحيد و إلقاء الشرك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الوقوف فيها مع ما فيها من الزحام إراءة نموذج ما يكون في طريق </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المصير إليه تعالى و ظهور الحق و فناء التكثّرات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كم من نفس تلوثت بالذنوب و الآثام تطهر عند إراقة الدّماء في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ذنوب يحطّمها الرّبّ العظيم عند الحطيم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من خطايا يغفرها الرّبّ الغفور الرّحيم عند التعوّذ بالملتزم و المستجار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من نفس تصل إلى مناها عند الوصول إلى منى</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 من عناية و لطف تظهران لعبده عند استلام الرّكن الذي هو يمين اللّه في الأرض يصافح بها عباده</w:t>
      </w:r>
      <w:r>
        <w:rPr>
          <w:rFonts w:eastAsia="Amiri" w:cs="Amiri" w:ascii="Amiri" w:hAnsi="Amiri"/>
          <w:color w:val="111111"/>
          <w:sz w:val="28"/>
          <w:szCs w:val="28"/>
          <w:rtl w:val="true"/>
          <w:lang w:bidi="ar-SA"/>
        </w:rPr>
        <w:t xml:space="preserve">!!. </w:t>
      </w:r>
      <w:bookmarkStart w:id="213" w:name="pg15371_172122"/>
    </w:p>
    <w:p>
      <w:pPr>
        <w:pStyle w:val="Heading3"/>
        <w:numPr>
          <w:ilvl w:val="2"/>
          <w:numId w:val="1"/>
        </w:numPr>
        <w:rPr/>
      </w:pPr>
      <w:bookmarkStart w:id="214" w:name="__RefHeading___Toc5934840_2142443653"/>
      <w:bookmarkStart w:id="215" w:name="_Toc78"/>
      <w:bookmarkEnd w:id="213"/>
      <w:bookmarkEnd w:id="214"/>
      <w:r>
        <w:rPr>
          <w:rtl w:val="true"/>
        </w:rPr>
        <w:t xml:space="preserve">وَ مِنَ اَلنّاسِ مَنْ يُعْجِبُكَ قَوْلُهُ فِي اَلْحَياةِ اَلدُّنْيا وَ يُشْهِدُ اَللّهَ عَلى ما فِي قَلْبِهِ وَ هُوَ أَلَدُّ اَلْخِصامِ </w:t>
      </w:r>
      <w:r>
        <w:rPr>
          <w:rtl w:val="true"/>
        </w:rPr>
        <w:t>(</w:t>
      </w:r>
      <w:r>
        <w:rPr/>
        <w:t>204</w:t>
      </w:r>
      <w:r>
        <w:rPr>
          <w:rtl w:val="true"/>
        </w:rPr>
        <w:t xml:space="preserve">) </w:t>
      </w:r>
      <w:r>
        <w:rPr>
          <w:rtl w:val="true"/>
        </w:rPr>
        <w:t>وَ إِذا تَوَلّ</w:t>
      </w:r>
      <w:r>
        <w:rPr>
          <w:rtl w:val="true"/>
        </w:rPr>
        <w:t>.......</w:t>
      </w:r>
      <w:bookmarkEnd w:id="215"/>
    </w:p>
    <w:p>
      <w:pPr>
        <w:pStyle w:val="Heading4"/>
        <w:numPr>
          <w:ilvl w:val="3"/>
          <w:numId w:val="1"/>
        </w:numPr>
        <w:rPr/>
      </w:pPr>
      <w:bookmarkStart w:id="216" w:name="__RefHeading___Toc5934842_2142443653"/>
      <w:bookmarkStart w:id="217" w:name="_Toc79"/>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 xml:space="preserve">وَ مِنَ اَلنّاسِ مَنْ يُعْجِبُكَ قَوْلُهُ فِي اَلْحَياةِ اَلدُّنْيا وَ يُشْهِدُ اَللّهَ عَلى ما فِي قَلْبِهِ وَ هُوَ أَلَدُّ اَلْخِصامِ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تَوَلّى سَعى فِي اَلْأَرْضِ لِيُفْسِدَ فِيها وَ يُهْلِكَ اَلْحَرْثَ وَ اَلنَّسْلَ وَ اَللّهُ لا يُحِبُّ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 اِتَّقِ اَللّهَ أَخَذَتْهُ اَلْعِزَّةُ بِالْإِثْمِ فَحَسْبُهُ جَهَنَّمُ وَ لَبِئْسَ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وَ اَللّهُ رَؤُفٌ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سبحانه و تعالى في الآيات السابقة الناس إلى المؤمنين الذين يطلبون الدّنيا و الآخرة و الكافرين الذين يطلبون الدّنيا لوحدها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 الكلام بذكر التّقوى و ذكر هنا أحوال الناس من حيث الصفات و نتائج الأعمال، و أنّهم على 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يراؤون في أعمالهم، يظهرون الإيمان و يسرّون الكفر، و قد ذكر سبحانه و تعالى بعض صفاتهم التي عرفوا بها و أوعدهم النار بسوء صنيعهم و ما عملته أيديهم من الذنوب و الآثام</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المخلصون في أعمالهم الذين يبتغون مرضاة اللّه في جميع أحوالهم و لا يريدون إلا وجهه تعالى ثم ختم كلامه عزّ و جل بذكر بعض الأسماء الحسنى حيث وعد عباده الخير و الإحسان و دفع الشر و الفساد</w:t>
      </w:r>
      <w:r>
        <w:rPr>
          <w:rFonts w:eastAsia="Amiri" w:cs="Amiri" w:ascii="Amiri" w:hAnsi="Amiri"/>
          <w:color w:val="111111"/>
          <w:sz w:val="28"/>
          <w:szCs w:val="28"/>
          <w:rtl w:val="true"/>
          <w:lang w:bidi="ar-SA"/>
        </w:rPr>
        <w:t xml:space="preserve">. </w:t>
      </w:r>
      <w:bookmarkStart w:id="218" w:name="pg15371_172123"/>
    </w:p>
    <w:p>
      <w:pPr>
        <w:pStyle w:val="Heading4"/>
        <w:numPr>
          <w:ilvl w:val="3"/>
          <w:numId w:val="1"/>
        </w:numPr>
        <w:rPr/>
      </w:pPr>
      <w:bookmarkStart w:id="219" w:name="__RefHeading___Toc5934844_2142443653"/>
      <w:bookmarkStart w:id="220" w:name="_Toc80"/>
      <w:bookmarkEnd w:id="218"/>
      <w:bookmarkEnd w:id="219"/>
      <w:r>
        <w:rPr>
          <w:rtl w:val="true"/>
        </w:rPr>
        <w:t>التفسير</w:t>
      </w:r>
      <w:bookmarkEnd w:id="220"/>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يُعْجِبُكَ قَوْلُهُ فِي اَلْحَياةِ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العجب و التعجب حالة تعرض على الإنسان عند الجهل بسبب الشيء و لذا لا يطلق على اللّه تعالى، لعدم إمكان تعقل الجهل بالنسبة إليه جلّت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المادة استعمالات كثيرة في القرآن الكريم بهيئات مختلفة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سَمِعْنا قُرْآناً 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تَعْجَبْ فَعَجَبٌ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الأول و سكون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الصفات الرذيلة التي يجب الابتعاد عنها، و لذا</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إعجاب المرء بنفسه أحد حسّاد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استكثار العمل و السّرور به من نفسه و لنفسه، و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إلى داود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بشر المذنبين و أنذر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كيف ذلك؟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المذنبين أنّي أغفر ذنوبهم، و أنذر الصدّيقين أن لا يعجبوا بأعمالهم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المفسرين من لم يفرّق في بيان المعنى</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متعلق الظرف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اَلْحَياةِ اَلدُّنْيا هو يُعْجِبُكَ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التعجب في الدنيا يحصل من جميع جهاته، فيشمل القول أيضا </w:t>
      </w:r>
    </w:p>
    <w:p>
      <w:pPr>
        <w:pStyle w:val="BookText"/>
        <w:rPr/>
      </w:pPr>
      <w:r>
        <w:rPr>
          <w:rFonts w:ascii="Amiri" w:hAnsi="Amiri" w:eastAsia="Amiri" w:cs="Amiri"/>
          <w:color w:val="111111"/>
          <w:sz w:val="28"/>
          <w:sz w:val="28"/>
          <w:szCs w:val="28"/>
          <w:rtl w:val="true"/>
          <w:lang w:bidi="ar-SA"/>
        </w:rPr>
        <w:t>فيكون قَوْلُهُ بدل البعض عن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متعلق ب قَوْلُهُ و هو صحيح أيضا، و على أي تقدير الآية تشير إلى التعجب من الظاهر المختلف مع الباطن الذي يكشفه اللّه تعالى بحسب ما شاء و أراد، و في المقام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اَللّهَ عَلى ما فِي قَلْبِهِ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يظهر الإيمان و يدّعي صفاء السّريرة و حسن الصّحبة و يوهم الزّهد عن الدّنيا و العزوف عن ملاذّها و يدّعي توافق ظاهره مع الباطن و أنّ ذلك في القلب و أنت تعجب من براعته في الكلام، و حسن 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اَللّهَ عَلى ما فِي قَلْبِهِ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باللّه و يجعله شاهدا على ما في قلبه من المحبة و الإيمان، و أنّ قلبه موافق لما يقوله، و هذا التعبير آكد من الحلف و اليمين، و من يقوله كاذبا ينسب الجهل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أَلَدُّ اَلْخِصامِ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الخصومة، و الألدّ صفة مشبهة، و هي تدل على المبالغة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شديد الخصام و المجادلة، و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تُنْذِرَ بِهِ قَوْماً 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الخصام مصدر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خاصمته خصاما و مخاصمة،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خصم كصعب و صعاب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نفسه من أشدّ الناس عداوة و مخاصمة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للمسلمين يضمر في قلبه كلّ عداوة للحق و لأهله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تَوَلّى سَعى فِي اَلْأَرْضِ لِيُفْسِدَ فِيها </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التولّي إذا كان متعديا بنفسه يفيد معنى الإقبال و التوجه إلى شيء و إذا عدي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أو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بمعنى الإعراض </w:t>
      </w:r>
    </w:p>
    <w:p>
      <w:pPr>
        <w:pStyle w:val="BookText"/>
        <w:rPr/>
      </w:pPr>
      <w:r>
        <w:rPr>
          <w:rFonts w:ascii="Amiri" w:hAnsi="Amiri" w:eastAsia="Amiri" w:cs="Amiri"/>
          <w:color w:val="111111"/>
          <w:sz w:val="28"/>
          <w:sz w:val="28"/>
          <w:szCs w:val="28"/>
          <w:rtl w:val="true"/>
          <w:lang w:bidi="ar-SA"/>
        </w:rPr>
        <w:t>و الانحراف عنه، و قد استعمل هذا اللفظ في كلّ من التوجه و الإعراض في القرآن الكريم في موارد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السعي يأتي بمعنى المشي السريع دون العدو،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فَأَلْقاها فَإِذا هِيَ حَيَّةٌ تَسْعى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يستعمل في الجد و الاجتهاد، و في كلّ من الخير و الشّر،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لَيْسَ لِلْإِنْسانِ إِلاّ ما سَعى وَ أَنَّ سَعْيَهُ سَوْفَ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الشيء عن الاعتدال و الاستقامة و هو خلاف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يشمل جميع الأنحاء، سواء كان قليلا أو كثيرا، في الجزء أو الكلّ أو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تولّى عنك بعد إظهار الإيمان و حسن القول كانت غيبته مخالفة لحضوره و إنّ سعيه يكون على ضدّ ما قاله، فهو يدّعي الصّلاح و يسعى في الأرض الفساد و الخراب، لسوء سريرته و فساد فطرته، و لا همّ له إلا التمتع في الدنيا و الكيد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المراد أنّه إذا تولّى و صارت له الولاية في بلد من البلاد و تسلّط على الناس أظهر الظلم و الفساد فيحدث بسوء ظلمه في الرعية ظلمة البلاد فيهلك الحرث و النسل، و يدل عليه بعض الروايات كما يستفاد ذلك من سياق الآية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يُهْلِكَ اَلْحَرْثَ وَ اَلنَّسْلَ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الانتفاع المطلوب من الشيء و انتفاؤه، سواء كان بزوال موضوعه أو بنحو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البذر في الأرض و تهيئته للزّرع، و يطلق بالعناية على الزّرع، و مطلق العمارة،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حَرْثَ اَلْآخِرَةِ نَزِدْ لَهُ فِي حَرْثِهِ وَ مَنْ كانَ يُرِيدُ حَرْثَ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أصل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الانفصال عن الشيء، و الولد يسمى نسلا لانفصاله عن صلب والده فلا يختص بالإنسان، و يصح التعميم بالنّسبة إلى كلّ مفصول عن </w:t>
      </w:r>
    </w:p>
    <w:p>
      <w:pPr>
        <w:pStyle w:val="BookText"/>
        <w:rPr/>
      </w:pPr>
      <w:r>
        <w:rPr>
          <w:rFonts w:ascii="Amiri" w:hAnsi="Amiri" w:eastAsia="Amiri" w:cs="Amiri"/>
          <w:color w:val="111111"/>
          <w:sz w:val="28"/>
          <w:sz w:val="28"/>
          <w:szCs w:val="28"/>
          <w:rtl w:val="true"/>
          <w:lang w:bidi="ar-SA"/>
        </w:rPr>
        <w:t>شيء، فيكون كالفصيلة المصطلح عليها في الأعم من النباتات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يبالغون في فسادهم و ذلك بإفسادهم الحرث و النسل أي فساد الأرض و الناس بأنواع الظلم و الطغيان و أساليب الفتن و الخراب و ضروب الإيذاء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هلاك الحرث و النسل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بسبب الاختلال في الأسباب الطبيعية من قتل و نهب و تعطيل أعمال الناس و أنحاء الظلم على ما هو المشاهد المحسوس عند وقوع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 أو جزئيا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فتهلك المزارع و تعطّل الصّنايع، و تظهر في الناس البطالة و تختل أمورهم على كلّ 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آخر يكون بسبب كثرة المعاصي و إفشاء الظّلم فتمنع السّماء بركاتها و تحبس الأرض خيراتها و تنزل النقمات و البليّات و هي مذكورة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فِي اَلْبَرِّ وَ اَلْبَحْرِ بِما كَسَبَتْ أَيْدِي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القسم أهم و أعظم من الأول، بل يكون كالنتيجة لما يحصل من ظلم الناس و معاصيهم، و قد حذّرنا اللّه تعالى من ذلك في القرآن الكريم بأساليب متعددة، و سيأتي في الموضع المناسب بيان كيفية تأثير المعاصي في هذا العالم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في المقام تشمل كلا القسمين من الفساد، لإطلاقها و عدم تقييدها بقسم دون آخر</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شمول الآية الكريمة للفساد المعنوي أيضا، و هو تحريف الشرايع الإلهية التي أنزلها اللّه تعالى لإصلاح النفوس و تهذيبها بالأخلاق الفاضلة و اعتدال أحوالها، و سعادة الإنسان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عمل هذا الشخص المخالف ظاهره لباطنه تبديل الأحكام الإلهيّة و تغيير الكلم عن مواضعه، و التصرّف في المعارف الربوبية و إشاعة الفساد و سفاسف الأخلاق </w:t>
      </w:r>
    </w:p>
    <w:p>
      <w:pPr>
        <w:pStyle w:val="BookText"/>
        <w:rPr/>
      </w:pPr>
      <w:r>
        <w:rPr>
          <w:rFonts w:ascii="Amiri" w:hAnsi="Amiri" w:eastAsia="Amiri" w:cs="Amiri"/>
          <w:color w:val="111111"/>
          <w:sz w:val="28"/>
          <w:sz w:val="28"/>
          <w:szCs w:val="28"/>
          <w:rtl w:val="true"/>
          <w:lang w:bidi="ar-SA"/>
        </w:rPr>
        <w:t>فيوجب ذلك محو نور الفطرة و فساد الأخلاق و الفرقة و الاختلاف، و في ذلك هدم لصرح الإنسانية الشامخ و فناؤها و اضمحلال المجتمع الإنساني و إبادته، و فساد الدّنيا و اضطرابها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موت الدّين فتموت الإنسانية بموته فلم يكن الإنسان إلا من الهمج الرّعاع الذين هم أضلّ من الأنعام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هذا المعنى ما ورد في بعض الروايات أنّ المراد بالحرث و النّسل هما الدّين و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التاريخ كثير من هؤلاء في مختلف الأمم الذين غلبوا على البلاد و جلبوا الفتن و الاضطراب و تصرّفوا في الدّين و ما أنزله اللّه تعالى من الكتاب و أحيوا البدعة و أماتوا الحقّ و أبادوا أهله و انحرفوا عن جادة الصّواب و أعقبوا الدّمار و الوبال فكان من سعيهم أنّه شاع الفساد و أصبح الدّين ملعب كلّ لاعب يتصرّف فيه بما شاء و أراد، فقد أفنوا الإنسانية بسوء صنائعهم و أهلكوا الدّين بفساد الأخلاق و سيبقى الأمر كذلك حتى يغيّر الناس ما بأنفسهم،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يعرف أنّ مورد نزول الآية و إن كان شخصا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الأخنس بن شريق الثقفي كما يأتي في البحث الروائي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حكمها عام يشمل الجميع، كما أنّها لا تختص بالمرائي كما قيل، بل هي عامة تشمل الجميع و في جميع الملل و القرون أي كلّ من خالف ظاهره باطنه، و أنّ المرائي أحد أفراده،</w:t>
      </w:r>
    </w:p>
    <w:p>
      <w:pPr>
        <w:pStyle w:val="BookText"/>
        <w:rPr/>
      </w:pPr>
      <w:r>
        <w:rPr>
          <w:rFonts w:ascii="Amiri" w:hAnsi="Amiri" w:eastAsia="Amiri" w:cs="Amiri"/>
          <w:color w:val="111111"/>
          <w:sz w:val="28"/>
          <w:sz w:val="28"/>
          <w:szCs w:val="28"/>
          <w:rtl w:val="true"/>
          <w:lang w:bidi="ar-SA"/>
        </w:rPr>
        <w:t xml:space="preserve">و قد ورد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يدعى المرائي بأربعة أسماء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 يا مشرك، يا فاسق، يا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السبب الخاص لا ينافي عموم الحكم، مع أنّ حكمها من القضايا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يُحِبُّ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معنى الفساد، و لا ريب أنّه مبغوض له تعالى و يعاقب عليه</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عبّر سبحانه في المقام بأنّه لا يُحِبُّ اَلْفَسادَ و قال تعالى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يُحِبُّ اَلْمُفْسِدِينَ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يُصْلِحُ عَمَلَ اَلْمُفْسِدِينَ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فساد شيء و عدم محبته </w:t>
      </w:r>
    </w:p>
    <w:p>
      <w:pPr>
        <w:pStyle w:val="BookText"/>
        <w:rPr/>
      </w:pPr>
      <w:r>
        <w:rPr>
          <w:rFonts w:ascii="Amiri" w:hAnsi="Amiri" w:eastAsia="Amiri" w:cs="Amiri"/>
          <w:color w:val="111111"/>
          <w:sz w:val="28"/>
          <w:sz w:val="28"/>
          <w:szCs w:val="28"/>
          <w:rtl w:val="true"/>
          <w:lang w:bidi="ar-SA"/>
        </w:rPr>
        <w:t>يستلزم مبغوضيته عقلا، فبالدلالة العقلية تثبت المبغوضية و بالدلالة اللفظية يثبت عدم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مثل هذا التعبير من الحكيم تعالى أوقع في نفوس أهل الإيمان في ترك الفساد من سائر التعبيرات و كذا في نظائر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عباد اللّه المخلصين إنّما يتركون ما لا يحبّه اللّه تعالى فيزداد إيمانهم و تعلو درجاتهم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هذه التعبيرات نحو تمييز بينهم و بين غيرهم و بذلك تعرف درجات الإيمان و مراتب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الفساد إما شخصي، أو نوعي، و الجميع إما في المعتقدات أو في العادات أو الملكات و الأخلاق أو في الأفعال، و الجميع إما أن يراه صاحبه حسنا أو يكون من الجهل المركب أو يعتقد قبحه و مع ذلك يرتكبه، و لجملة مما ذكر مراتب مختلفة حتى أنّ ارتكاب المكروهات قد يكون من الفساد سيّما في الأخلاقيات و الاجتماعيات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كرّر سبحانه و تعالى بتعبيرات مختلفة مذمّة الفساد و التحذير عنه و لعلّ أشمل التعبيرات لجميع هذه الخصلة السيئة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يُحِبُّ اَلْفَسادَ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 اِتَّقِ اَللّهَ أَخَذَتْهُ اَلْعِزَّةُ بِالْإِثْمِ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إتيان أوامر اللّه تعالى و اجتناب نواهيه، أو الإصلاح و عدم الفساد</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تعرض للإنسان مانعة من أن يغلب، و أصلها القوة و العزيز هو الذي يغلب و لا يغلب، و أَخَذَتْهُ اَلْعِزَّةُ بِالْإِثْمِ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قوته التي يراها لنفسه على المخالفة، و قد اكتسب العزّة من الإثم و النفاق و التفاف المنافقين حوله، لأنّ كلّ منافق مغرور بقوّته و عزّته و هذه هي الحمية الجاهلية المذمومة، و كما هو شأن كلّ مغرور بما لديه من القوّة و الغلبة عند إرشاده إلى ما فيه صلاحه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ليست هي العزّة الحقيقية التي تكون للّه تعالى و لرسوله و للمؤمنين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ادعائية و إنّها حالة يراها لنفسه اكتسبها من الإثم كما حكى اللّه تعالى عن أصحاب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بِعِزَّةِ فِرْعَوْنَ إِنّا لَنَحْنُ 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بالتّقوى و الإصلاح أخذته العزّة الظاهرة التي يراها لنفسه و التي اكتسبها من الإثم و اجتماع أتباعه حوله على الضّلال فيأنف 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فتدعوه عزّته على زيادة الإثم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بِالْإِثْمِ إما للتعدية متعلقة ب أَخَذَتْهُ أو للسببية أي العزّة بسبب الإثم الذي في قلبه من الكفر و النفاق و ما اكتسبه من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فَحَسْبُهُ جَهَنَّمُ وَ لَبِئْسَ اَلْمِهادُ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المأوى من كلّ شيء، و جهنّم مهاد للمنافق أي مأوى له، و الأرض مهاد للمشي و الزرع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مهد الصبيّ مأوى راحته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تكفيه نار جهنم جزاء له على كفره و نفاقه و كبريائه، و هي مأوى له و لبئس المهاد الذي مهّده لنفسه بسبب سوء أعماله، و هذا الجزاء نتيجة حتمية على ما كان يفعله، فهو من القضايا العقلية التي يغني نفس تصوّرها عن إقامة البرهان كما أنّ كون الجنّة مهادا للمتقين كذلك، فالتّقوى توجب حصول نعم المهاد، و مخالفتها موجبة للورود في بئس المهاد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الصنف الذي يقابل الصنف الأول الذي يكون معتزّا بنفسه مضمرا للنفاق مكتسبا للآثام لا يرجى منه إلا الفساد و الإفساد و لقد مهّد لنفسه بسبب سوء أعماله جهنّم و لبئس المهاد، و هذا الصنف يقابله في جميع الصفات كما ستعرف</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الشراء من الأضداد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شراه إذا باعه، و شراه إذا اشتراه، و قد </w:t>
      </w:r>
    </w:p>
    <w:p>
      <w:pPr>
        <w:pStyle w:val="BookText"/>
        <w:rPr/>
      </w:pPr>
      <w:r>
        <w:rPr>
          <w:rFonts w:ascii="Amiri" w:hAnsi="Amiri" w:eastAsia="Amiri" w:cs="Amiri"/>
          <w:color w:val="111111"/>
          <w:sz w:val="28"/>
          <w:sz w:val="28"/>
          <w:szCs w:val="28"/>
          <w:rtl w:val="true"/>
          <w:lang w:bidi="ar-SA"/>
        </w:rPr>
        <w:t>استعمل في القرآن الكريم في كلّ منهما،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شَرَوْهُ بِثَمَنٍ بَخْسٍ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هنا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نفسه للّه تعالى، و لا يبتغي إلا إرادته عزّ و جل و مرضاته و لا يهتم إلا بإصلاح الأمور و تشييد أركان الدّين و إحياء الحق و إماتة الباطل، و يسعى في سبيل الدّين و الإنسانية فلا يريد إلا ما أراده اللّه تعالى في الأرض و من عليها و ما يريده عزّ و جل هو الإصلاح، و قد نصب نفسه لتقويم ما أفسده المفسدون و من سنته تعالى في خلقه أنّه إذا ظهر رجال أظهروا في الأرض البغي و أشاعوا الفساد أعقبهم رجالا آخرين وهبوا أنفسهم للّه تعالى فيقيمون الحق و يميتون الباطل، فيصلح بهم أمر الدّنيا و الدّين، و بهم ينوّر اللّه الأرض و يتمّ بهم ما نقص، و إلا لما قام للدّين عمود و لا اخضرّ للإنسانية عود، و لم يكن للإنسان اجتماع،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دَفْعُ اَللّهِ اَلنّاسَ بَعْضَهُمْ بِبَعْضٍ لَهُدِّمَتْ صَوامِعُ وَ بِيَعٌ وَ صَلَواتٌ وَ مَساجِدُ يُذْكَرُ فِيهَا اِسْمُ اَللّهِ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سياق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تجدّد الشّراء و دوامه، و أنّ العوض ليس خصوص رضاء خاص من مراضيه تعالى، بل كلّ ما يرتضيه و جملة مرضاته، و لها مراتب لا نهاية لها</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التعبير بالشراء هنا، و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لطف و عناية و جذبة روحانية، و أدب قرآني،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أَقْرِضُوا اَللّهَ قَرْضاً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كيف يعقل أن يشتري أو يستقرض المالك الحقيقي من المملوك الفقير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ذات الإنسان و جميع شؤونه منه جلّت عظمته حدوثا و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التوفيق و التأييد لمثل ذلك إلا منه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شرح سبحانه و تعالى هذا الشراء في آيات أخرى، و سيأتي التعرّض لتفسيرها في محلّها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رَؤُفٌ بِالْعِبادِ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الرؤوف من أسماء اللّه الحسنى، و تقدم أنّ الرأفة أخص من الرحمة في آية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ورد في القرآن الكريم جملة رَؤُفٌ بِالْعِبادِ يؤتى بها من غير توصيف بالرّحيم مثل المقام، 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يُحَذِّرُكُمُ اَللّهُ نَفْسَهُ وَ اَللّهُ رَؤُفٌ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غيرهما يتبع بالرّحيم، و لعلّ السرّ في ذلك أنّ العبودية حيث إنّها أخص المقامات و الدّرجات تقتضي أخص الألطاف و العنايات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تقدم يستفاد الوجه في ذكر هذه الجملة المباركة في المقام فإنّ وجود مثل هذا الإنسان الكامل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اتصف بما وصفه اللّه تعالى من أهمّ مصاديق رأفة اللّه بعباده، و هو من مننه تعالى على خلقه، و من الخير العام لجميع عبيده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 الآية الشريفة و إن نزلت في شخص معيّن لكن حكمها عام، و قد ذكرنا مرارا أنّ المورد لا يخصّص عموم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مثل هذا الشخص الذي وصفه تعالى بما وصفه و جعله منّة على خلقه لا يكون كلّ أحد بل هو المؤمن الخالص الذي باع نفسه لمرضاة اللّه تعالى، و قد نصبه سبحانه نورا يهتدى به و منارا يستضاء منه، و جعله سبيلا للرّشاد و مرجعا للعباد، و من أجلى أفراد هذا الصنف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فيه</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قولا و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رواه الفريقان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صدر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ما يبهر منه العقول و من سيرة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أعماله و أقواله التي ورد بعضها في كتاب نهج البلاغة و سائر جهاته التي تكفي أن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لنبينا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غير ذلك مما هو كثير يعلم علما قطعيا بأنّ هذه الآية الشريفة و ما في سياقها ينحصر مصداقها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لجميع أصحاب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رفيع و شأن منيع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أراد مزيد الاطلاع فليراجع ما ضبطه العامة في شأن هذا الرّجل العظيم يعترف بصدق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لنعم ما نسب إلى الخليل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أخفى أعاديه فضائله حسدا، و لم يبدها أحبّاؤه خوفا، و مع ذلك ظهرت كالنجم اللامع يشرق للكلّ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وردت عدة روايات بطرق مختلفة أنّ هذه الآية المباركة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بات على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أرادت قريش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في البحث الرّوائي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تأمل في أحوال عظماء العالم و أكابره يرى أنّه لا قصور فيهم من وجه إلا عدم استعداد الظروف و قصورها عن إبراز مقاماتهم العلميّة و العمليّة و جهات فضائلهم، و مع ذلك فقد أفنوا جميع شؤونهم و حيثياتهم في سبيل اللّه تعالى و الإنسانية</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 الطبيعة تظهر بالتدريج أسرارها و كنوزها كذلك تكون كنوز الحقائق من أفراد البشر تظهر بالتدريج بل التسرّع في الظهور مع عدم ملائمة الظروف و عدم استعداد المظروف تضييع لها كما هو معلوم، و لذا ورد في علامات انبساط الحق و العدل الحقيقي أنّ اللّه تعالى يتمّ عقول العباد و يكمل أحلامهم لئلاّ يستهان بالحجة و يوضع من قدره، و ليس إرسال الرّسل و بعث الأنبياء في زمان سيطر فيه الجهل و الظلم إلا نورا في الظّلمات تنتفع به الأجيال اللاحقة، و للبحث تتمة تأتي إن شاء تعالى في الموضع المناسب</w:t>
      </w:r>
      <w:r>
        <w:rPr>
          <w:rFonts w:eastAsia="Amiri" w:cs="Amiri" w:ascii="Amiri" w:hAnsi="Amiri"/>
          <w:color w:val="111111"/>
          <w:sz w:val="28"/>
          <w:szCs w:val="28"/>
          <w:rtl w:val="true"/>
          <w:lang w:bidi="ar-SA"/>
        </w:rPr>
        <w:t xml:space="preserve">. </w:t>
      </w:r>
      <w:bookmarkStart w:id="221" w:name="pg15371_172133"/>
    </w:p>
    <w:p>
      <w:pPr>
        <w:pStyle w:val="Heading4"/>
        <w:numPr>
          <w:ilvl w:val="3"/>
          <w:numId w:val="1"/>
        </w:numPr>
        <w:rPr/>
      </w:pPr>
      <w:bookmarkStart w:id="222" w:name="__RefHeading___Toc5934846_2142443653"/>
      <w:bookmarkStart w:id="223" w:name="_Toc81"/>
      <w:bookmarkEnd w:id="221"/>
      <w:bookmarkEnd w:id="222"/>
      <w:r>
        <w:rPr>
          <w:rtl w:val="true"/>
        </w:rPr>
        <w:t>بحوث المقام</w:t>
      </w:r>
      <w:bookmarkEnd w:id="223"/>
    </w:p>
    <w:p>
      <w:pPr>
        <w:pStyle w:val="Heading5"/>
        <w:numPr>
          <w:ilvl w:val="4"/>
          <w:numId w:val="1"/>
        </w:numPr>
        <w:rPr/>
      </w:pPr>
      <w:bookmarkStart w:id="224" w:name="__RefHeading___Toc5934848_2142443653"/>
      <w:bookmarkStart w:id="225" w:name="_Toc82"/>
      <w:bookmarkEnd w:id="224"/>
      <w:r>
        <w:rPr>
          <w:rtl w:val="true"/>
        </w:rPr>
        <w:t>بحث روائي</w:t>
      </w:r>
      <w:bookmarkEnd w:id="225"/>
    </w:p>
    <w:p>
      <w:pPr>
        <w:pStyle w:val="BookText"/>
        <w:rPr/>
      </w:pPr>
      <w:r>
        <w:rPr>
          <w:rFonts w:ascii="Amiri" w:hAnsi="Amiri" w:eastAsia="Amiri" w:cs="Amiri"/>
          <w:color w:val="111111"/>
          <w:sz w:val="28"/>
          <w:sz w:val="28"/>
          <w:szCs w:val="28"/>
          <w:rtl w:val="true"/>
          <w:lang w:bidi="ar-SA"/>
        </w:rPr>
        <w:t>في الدر المنثور عن السدي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يُعْجِبُكَ قَوْلُهُ فِي اَلْحَياةِ اَلدُّنْيا وَ يُشْهِدُ اَللّهَ عَلى ما فِي قَلْبِهِ وَ هُوَ أَلَدُّ اَلْخِصامِ أنها نزلت في الأخنس بن شريق الثقفي حليف لبني زهرة أقبل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أريد الإسلام، و يعلم اللّه إنّي لصادق فأعجب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منه،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اَللّهَ عَلى ما فِي قَلْبِهِ ثم خرج من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بزرع لقوم من المسلمين و حمر، فأحرق الزّرع و عقر الحمر،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تَوَلّى سَعى فِي اَلْأَرْضِ لِيُفْسِدَ فِيها وَ يُهْلِكَ اَلْحَرْثَ وَ اَلنَّسْلَ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جمع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الأخنس لقب لهذا الرّجل لأنّه خنس يوم بدر بثلثمائة رجل من حلفائه من بني زهرة عن قتال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كان رجلا حلو المنظر و القول، و تقدم ما يتعلّق بالرواية في التفسير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 عن ابن عباس أنّ الآيات الثلاث نزلت في المرائي و المنافق، لأنّه يظهر خلاف ما يبطن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المروي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ما يتعلّق بذلك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تفسير العياشي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يُهْلِكَ اَلْحَرْثَ وَ اَلنَّسْلَ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النسل هم الذرية و الحرث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الحرث 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المجمع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من الحرث في هذا الموضع الدّين، و النّسل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إطلاق الحرث على الدّين أيضا لأنّه بمنزلة البذر الذي يبذر في الأرض ليستفاد منه، و لكنّه يبذر 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العياشي عن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يَشْرِي نَفْسَهُ اِبْتِغاءَ مَرْضاتِ اَللّهِ وَ اَللّهُ رَؤُفٌ بِالْعِبادِ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بات على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أرادت قريش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تواترت الروايات أنّها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المبيت في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الشيخ في أماليه بأسانيده عن رجال أهل السنة و غيرهم عن زين العابدين و ابن عباس و أنس و أبي عمرو بن العلا، و عن عمّار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في تفسير البرهان بخمسة طرق، و عن الثعلبي عن ابن عباس، و عن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جمع غفير من العامة، فقد روى الحافظ أبو نعيم عن ابن عباس، و أبو السعادات في فضائل العشر بأسانيده عن أبي اليقظان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الحاكم في المستدرك، و الذهبي في تلخيص المستدرك و أخطب خوارزم في المناقب، و الجويني في فضائل الصحابة و فرائده بأسانيدهم عن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أحمد بن حنبل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مسلم عن أبي داوود الطيالسي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النسائي في خصائصه صحيحا و رواه الغزالي في كتاب الإحياء باب الإيثار، و رواه القرطبي في تفسيره و غيرهم من علماء العامة و رواتهم</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 المنثور أنّها نزلت في صهيب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أقبل مهاجرا إلى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فاتبعه نفر من قريش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صهيب قدمت إلينا و لا مال لك و تخرج أنت و مالك، و اللّه لا يكون ذلك أبدا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إن دفعت لكم تخلّون عنّي؟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 إليهم مالي فخلّوا عنّي فخرجت حتى قدمت المدينة، 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البيع صهيب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أيضا أنّها نزلت في أبي ذر بشرائه نفسه بأمواله و الآية لا تلائم شيئا منها، و قد تقدّم في التفسير ما يتعلّق بمثل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السيوطي و غيره من المفسرين أنّهم ينقلون الأحاديث المتعلّقة بالآيات حتّى الشواذ و المناكير و لكنّهم لم يذكروا المستفيضة الواردة في نزول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 أنّها نزلت في الرجل يقتل على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من يقتحم القتال فيقتل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باب التطبيق، و لكن تطابقت نصوص الفريقين على أنّ الآية الشريفة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الشواهد العقلية دالة على ذلك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مقتضيات الظروف اقتضت تارة أن يقال إنّها نزلت في 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يرشي و يعطي لسمرة بن جندب مالا كثيرا حتى يفتعل و يقول إنّها نزلت في حق عبد الرحمن بن 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عجب في ذلك من مثل معاوية الذي ليس له أيّ دافع ديني كما يعترف به المؤرخون من المسلمين و غيرهم و ما ضبطه التاريخ من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سمرة بن جندب فهو معروف عند الكلّ و هو الذي رد على</w:t>
      </w:r>
    </w:p>
    <w:p>
      <w:pPr>
        <w:pStyle w:val="BookText"/>
        <w:rPr/>
      </w:pPr>
      <w:r>
        <w:rPr>
          <w:rFonts w:ascii="Amiri" w:hAnsi="Amiri" w:eastAsia="Amiri" w:cs="Amiri"/>
          <w:color w:val="111111"/>
          <w:sz w:val="28"/>
          <w:sz w:val="28"/>
          <w:szCs w:val="28"/>
          <w:rtl w:val="true"/>
          <w:lang w:bidi="ar-SA"/>
        </w:rPr>
        <w:t xml:space="preserve">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الفريقين و يكفينا فيهما</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الراشي و المرتشي</w:t>
      </w:r>
      <w:r>
        <w:rPr>
          <w:rFonts w:eastAsia="Amiri" w:cs="Amiri" w:ascii="Amiri" w:hAnsi="Amiri"/>
          <w:color w:val="111111"/>
          <w:sz w:val="28"/>
          <w:szCs w:val="28"/>
          <w:rtl w:val="true"/>
          <w:lang w:bidi="ar-SA"/>
        </w:rPr>
        <w:t xml:space="preserve">». </w:t>
      </w:r>
      <w:bookmarkStart w:id="226" w:name="pg15371_172136"/>
    </w:p>
    <w:p>
      <w:pPr>
        <w:pStyle w:val="Heading5"/>
        <w:numPr>
          <w:ilvl w:val="4"/>
          <w:numId w:val="1"/>
        </w:numPr>
        <w:rPr/>
      </w:pPr>
      <w:bookmarkStart w:id="227" w:name="__RefHeading___Toc5934850_2142443653"/>
      <w:bookmarkStart w:id="228" w:name="_Toc83"/>
      <w:bookmarkEnd w:id="226"/>
      <w:bookmarkEnd w:id="227"/>
      <w:r>
        <w:rPr>
          <w:rtl w:val="true"/>
        </w:rPr>
        <w:t>بحث فلسفي</w:t>
      </w:r>
      <w:bookmarkEnd w:id="228"/>
    </w:p>
    <w:p>
      <w:pPr>
        <w:pStyle w:val="BookText"/>
        <w:rPr/>
      </w:pPr>
      <w:r>
        <w:rPr>
          <w:rFonts w:ascii="Amiri" w:hAnsi="Amiri" w:eastAsia="Amiri" w:cs="Amiri"/>
          <w:color w:val="111111"/>
          <w:sz w:val="28"/>
          <w:sz w:val="28"/>
          <w:szCs w:val="28"/>
          <w:rtl w:val="true"/>
          <w:lang w:bidi="ar-SA"/>
        </w:rPr>
        <w:t>سرّ التفدية و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أكمل ما في الوجود و أجلّه و الساعي إليه جميع الموجودات إنّما هي السعادة الأبدية يطلبها بالفطرة كلّ ذي حياة و شعور، بل كلّ ممكن موجود،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يُسَبِّحُ بِحَمْدِهِ وَ لكِنْ لا تَفْقَهُونَ تَسْبِيحَهُمْ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السعادة تختلف باختلاف الموجودات و كذلك الطرق المنتهية إليها، كما تقدّم في أحد المباحث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يفوز أحد بالسعادة الحقيقية الأبدية، و لا يصل إليها إلا بالتقرّب إلى الحقّ جلّ و علا و إنّ طرق التقرب إليه متعددة، كما أنّ مراتب التقرب إليه كذلك بل إنّها غير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للمتقرّبين إليه درجات و منازل حسب تجلّيه عزّ و جلّ لهم و الإشراقات و الجذبات الحاصلة من الأحدية المطلقة لهم بلا فرق بين الأنبياء و الأولياء و المؤمنين، بل مطلق العباد إن كان لهم الاستعداد للاستكمال و ترقية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أولو العزم من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مقدمتهم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أشرف المتقرّبين إليه تعالى، و إنّهم أول سلسلة التفدية الحقيقية و الفداء الخالص لخالق الأرض و السّماء، و لأجل ذلك حازوا آخر مقامات الفناء فيه جلّت عظمته،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فَكانَ قابَ قَوْسَيْنِ أَوْ أَدْنى فَأَوْحى إِلى عَبْدِهِ ما أَوْحى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أبيت عند ربّي </w:t>
      </w:r>
    </w:p>
    <w:p>
      <w:pPr>
        <w:pStyle w:val="BookText"/>
        <w:rPr/>
      </w:pPr>
      <w:r>
        <w:rPr>
          <w:rFonts w:ascii="Amiri" w:hAnsi="Amiri" w:eastAsia="Amiri" w:cs="Amiri"/>
          <w:color w:val="111111"/>
          <w:sz w:val="28"/>
          <w:sz w:val="28"/>
          <w:szCs w:val="28"/>
          <w:rtl w:val="true"/>
          <w:lang w:bidi="ar-SA"/>
        </w:rPr>
        <w:t>فيطعمني ربّي و يسقيني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تعالى حكاية عن خليله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هُوَ يُطْعِمُنِي وَ يَسْقِينِ وَ إِذا مَرِضْتُ فَهُوَ يَشْفِينِ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للّه جلّ جلاله بالنسبة إليهم عنايتان فبعناية يحبّهم و يجذبهم إلى نفسه و بعناية أخرى يحفظهم عن الطمس و المحق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أهم آثار التفدية و الفداء إنّما هو الفناء في المفدّى و هذا يختص بالأنبياء و أولياء اللّه تعالى العظام لما فيهم من الاستعداد الكامل لذلك من كلّ جهة، و هم اللائقون لذلك، كما يأتي البحث عنه في الآيات المناسبة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تفدية أخرى و هي و إن رجعت آخر الأمر إلى التفدية للخالق و الفناء فيه، و لكن بواسطة من تقرّب إليه تعالى، كتفدية الحواريين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حكاية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أَنْصارِي إِلَى اَللّهِ قالَ اَلْحَوارِيُّونَ نَحْنُ أَنْصارُ اَللّهِ آمَنّا بِاللّهِ وَ اِشْهَدْ بِأَنّا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تفدية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اَلنّاسِ مَنْ يَشْرِي نَفْسَهُ اِبْتِغاءَ مَرْضاتِ اَللّهِ وَ اَللّهُ رَؤُفٌ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تفدية كل بحسب شأنه، و إنّها التفدية الواقعية لما عرفوا من الدّلائل و انكشفت لهم الحقائق و إنّ شأنها كشأن تفدية الأنبياء للخالق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فروع ذلك تفدية المؤمنين بالنسبة إلى نبيّهم أو مشاعر دينهم فهي ترجع إلى الفداء للخالق لكن بحسب شأنهم و استعداداتهم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تفدية الناس بعضهم لبعض فإن رجعت إلى التفدية لأولياء اللّه تعالى كما مر و كانت مأذونا فيها من قبل الشرع فهي استكمال للنفس و موجبة للسعادة و إلا فهي فضيلة إن لم ينه الشرع عنها</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التفدية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اختيارية كما في تفدية التكوينيات كلّ ناقص لكامله و كلّ كامل لأكمله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اختيارية، و لكن قد يستلزم ذلك سلب </w:t>
      </w:r>
    </w:p>
    <w:p>
      <w:pPr>
        <w:pStyle w:val="BookText"/>
        <w:rPr/>
      </w:pPr>
      <w:r>
        <w:rPr>
          <w:rFonts w:ascii="Amiri" w:hAnsi="Amiri" w:eastAsia="Amiri" w:cs="Amiri"/>
          <w:color w:val="111111"/>
          <w:sz w:val="28"/>
          <w:sz w:val="28"/>
          <w:szCs w:val="28"/>
          <w:rtl w:val="true"/>
          <w:lang w:bidi="ar-SA"/>
        </w:rPr>
        <w:t>الاختيار في بعض الموارد حسب التجليات و الإشراقات، و غالب هذه المباحث حاليّ لا أن يكون مقاليّا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تحققت التفدية الحقيقية يتحقق التجلّي بمرتبته الكاملة، مع أنّه علّة فاعلية للتفدية ببعض مراتبه كما أنّه العلّة الغائية حيث إنّها علة فاعلية بوجودها العلمي و غائية بوجودها الخارجي، فليس المبتدأ و المنتهى إلا شروق النور القدسي الإلهيّ الذي هو أصل الوجود و الحياة، فيكون الفداء للسعادة الأبدية غاية تجرّد النّفس و نهاية كمالها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تفدي لحب جلال اللّه نفسك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تكشف سرّ العالمين معا</w:t>
      </w:r>
    </w:p>
    <w:p>
      <w:pPr>
        <w:pStyle w:val="BookText"/>
        <w:rPr/>
      </w:pPr>
      <w:r>
        <w:rPr>
          <w:rFonts w:ascii="Amiri" w:hAnsi="Amiri" w:eastAsia="Amiri" w:cs="Amiri"/>
          <w:color w:val="111111"/>
          <w:sz w:val="28"/>
          <w:sz w:val="28"/>
          <w:szCs w:val="28"/>
          <w:rtl w:val="true"/>
          <w:lang w:bidi="ar-SA"/>
        </w:rPr>
        <w:t>فإنّما النفس كالمرآة إن ظهرت أرتك فيها جمال الكلّ منطبعا</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بين التفدية و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ميل النفس مع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بالشدة و الضعف، فالحب و القرب و الفداء مفاهيم مختلفة لحقيقة واحدة ذات مراتب متفاوتة تشكيكية و كذا العشق، و لا تختص تلك بالمعنويات الواقعية بل تجري في غيرها أيضا، بل ربما يفدي بعض الناس نفسه و إن لم يكن فيه غرض صحيح عقلي</w:t>
      </w:r>
      <w:r>
        <w:rPr>
          <w:rFonts w:eastAsia="Amiri" w:cs="Amiri" w:ascii="Amiri" w:hAnsi="Amiri"/>
          <w:color w:val="111111"/>
          <w:sz w:val="28"/>
          <w:szCs w:val="28"/>
          <w:rtl w:val="true"/>
          <w:lang w:bidi="ar-SA"/>
        </w:rPr>
        <w:t xml:space="preserve">. </w:t>
      </w:r>
      <w:bookmarkStart w:id="229" w:name="pg15371_172139"/>
    </w:p>
    <w:p>
      <w:pPr>
        <w:pStyle w:val="Heading5"/>
        <w:numPr>
          <w:ilvl w:val="4"/>
          <w:numId w:val="1"/>
        </w:numPr>
        <w:rPr/>
      </w:pPr>
      <w:bookmarkStart w:id="230" w:name="__RefHeading___Toc5934852_2142443653"/>
      <w:bookmarkStart w:id="231" w:name="_Toc84"/>
      <w:bookmarkEnd w:id="229"/>
      <w:bookmarkEnd w:id="230"/>
      <w:r>
        <w:rPr>
          <w:rtl w:val="true"/>
        </w:rPr>
        <w:t>بحث عرفاني</w:t>
      </w:r>
      <w:bookmarkEnd w:id="231"/>
    </w:p>
    <w:p>
      <w:pPr>
        <w:pStyle w:val="BookText"/>
        <w:rPr/>
      </w:pPr>
      <w:r>
        <w:rPr>
          <w:rFonts w:ascii="Amiri" w:hAnsi="Amiri" w:eastAsia="Amiri" w:cs="Amiri"/>
          <w:color w:val="111111"/>
          <w:sz w:val="28"/>
          <w:sz w:val="28"/>
          <w:szCs w:val="28"/>
          <w:rtl w:val="true"/>
          <w:lang w:bidi="ar-SA"/>
        </w:rPr>
        <w:t>قد ثبت في الفلسفة العملية و حققه العرفاء الشامخون أنّ أنس النفس بالكليّات يوجب ارتقاءها عن حضيض البهيمية إلى أوج الإنسانية الحقيقية مطلقا فضلا عمّا إذا كانت تلك الكليّات من العالم الغيبي الرّبوبي فتأنس النفس إلى عالم لا حدّ لأية جهة من جهاته لتباعدها حينئذ عن دار الغرور و اتصالها بمنبع النور الذي لا يمكن تحديد أشعته بأيّ حدّ من الحدود الإمكانية، و مرضاة اللّه تعالى لا تكون إلا من منبع النور، و تجرّدها بالكلية عن دار الغرور فتشرق على النفس حينئذ أنوار ذلك العالم فتبتهج بما لا تدرك و لا تعلم، هذا إذا لوحظ ذات تبديل النفس بمرضاة اللّه جلّت عظمته</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انطبق عليه عنوان آخر فيعظم ذلك بحسب عظم ذلك العنوان و كمال أهميته، فإذا كانت التفدية مثلا بإزاء حفظ نفس حبيب اللّه تعالى و صفيّه من خلقه، و هو مبدأ الإفاضات و غاية خلق المخلوقات، بل هو صورة إجمالية لنظامي التشريع و التكوين، فما أعظم هذه التفدية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وقعت بإزاء الجميع في الجميع، و لا تصل النفس إلى هذه المرتبة و لم تتصدّ لها إلا بعد لياقتها و استعدادها لمثل هذا الفداء، و إذا كان اللّه جلّت عظمته يقول في فداء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فَدَيْناهُ بِذِبْحٍ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ذا ينبغي أن يقول جلّ جلاله في مثل هذا الفداء، و منه يعلم عظم المفدّى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 يظهر سرّ التعبير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وَ اَللّهُ رَؤُفٌ بِالْعِبادِ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جميع ما في الكون من مستحسن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فإليك نسبته و باسمك ينطق</w:t>
      </w:r>
    </w:p>
    <w:p>
      <w:pPr>
        <w:pStyle w:val="BookText"/>
        <w:rPr/>
      </w:pPr>
      <w:r>
        <w:rPr>
          <w:rFonts w:ascii="Amiri" w:hAnsi="Amiri" w:eastAsia="Amiri" w:cs="Amiri"/>
          <w:color w:val="111111"/>
          <w:sz w:val="28"/>
          <w:sz w:val="28"/>
          <w:szCs w:val="28"/>
          <w:rtl w:val="true"/>
          <w:lang w:bidi="ar-SA"/>
        </w:rPr>
        <w:t>من مات في دير الهوى بك صبوة نال الشهادة و هو حيّ يرزق</w:t>
      </w:r>
    </w:p>
    <w:p>
      <w:pPr>
        <w:pStyle w:val="BookText"/>
        <w:rPr/>
      </w:pPr>
      <w:r>
        <w:rPr>
          <w:rFonts w:ascii="Amiri" w:hAnsi="Amiri" w:eastAsia="Amiri" w:cs="Amiri"/>
          <w:color w:val="111111"/>
          <w:sz w:val="28"/>
          <w:sz w:val="28"/>
          <w:szCs w:val="28"/>
          <w:rtl w:val="true"/>
          <w:lang w:bidi="ar-SA"/>
        </w:rPr>
        <w:t>من لي سواك أحبّه أو أعشق و لك الملاحة و الجمال المطلق</w:t>
      </w:r>
    </w:p>
    <w:p>
      <w:pPr>
        <w:pStyle w:val="BookText"/>
        <w:rPr/>
      </w:pPr>
      <w:r>
        <w:rPr>
          <w:rFonts w:ascii="Amiri" w:hAnsi="Amiri" w:eastAsia="Amiri" w:cs="Amiri"/>
          <w:color w:val="111111"/>
          <w:sz w:val="28"/>
          <w:sz w:val="28"/>
          <w:szCs w:val="28"/>
          <w:rtl w:val="true"/>
          <w:lang w:bidi="ar-SA"/>
        </w:rPr>
        <w:t>هذا كلّه في الإنسان الكامل الذي ارتقى عن حضيض البهيمية إلى أوج الكمال و يقابله أنس النفس بالماديات و الرّجوع إلى أقصى درجات حضيض البهيمية، الذين قد وصفهم سبحانه و تعالى في هذه الآية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يُعْجِبُكَ قَوْلُهُ فِي اَلْحَياةِ اَلدُّنْيا وَ يُشْهِدُ اَللّهَ عَلى ما فِي قَلْبِهِ وَ 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تَوَلّى سَعى فِي اَلْأَرْضِ لِيُفْسِدَ فِيها وَ يُهْلِكَ اَلْحَرْثَ وَ اَلنَّسْلَ وَ اَللّهُ لا يُحِبُّ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أنّه إذا لوحظ الإنسان من حيث الإضافة إلى اللّه جلّت عظمته لا يخلو عن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 مخلوقا و مربوبا له تعالى، و هذه الإضافة تعمّ جميع الممكنات و لا تختص بالإنسان لأنّ الجميع مخلوق و مربوب له، و تحت قدرته تعالى و إحاطته، و تدلّ عليها الأدلة العقلية و جميع الكتب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تحصل الإضافة من حيث التدبير الظاهري و الاقتصار عليه فقط من جهة قصور النفس عن درك ما وراء ذلك، فيكون مثل اعتضاد بعض الناس لبعضهم من جهة المنافع الدّنيوية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فيطلب من اللّه تعالى حسنات الدنيا فقط، لقصور السائل عن إحاطة المسؤول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حصلت من جهة الاعتقاد بأنّه تعالى محيط بالدنيا و الآخرة إحاطة واقعية حقيقية، و هو جلّ شأنه فوق الكلّ فيطلب منه حسنات الدنيا و الآخرة و الوقاية عن عذاب النار</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تكون الإضافة باللسان فقط، و يكون ظاهره خلاف باطنه بالنسبة إليه عزّ و جلّ، و هو المنافق و المرائي الذي يرتكب كلّ إثم، و قد ذمه اللّه </w:t>
      </w:r>
    </w:p>
    <w:p>
      <w:pPr>
        <w:pStyle w:val="BookText"/>
        <w:rPr/>
      </w:pPr>
      <w:r>
        <w:rPr>
          <w:rFonts w:ascii="Amiri" w:hAnsi="Amiri" w:eastAsia="Amiri" w:cs="Amiri"/>
          <w:color w:val="111111"/>
          <w:sz w:val="28"/>
          <w:sz w:val="28"/>
          <w:szCs w:val="28"/>
          <w:rtl w:val="true"/>
          <w:lang w:bidi="ar-SA"/>
        </w:rPr>
        <w:t>تعالى في القرآن الكريم و أوعده الخزي في الدّنيا و أشد العذاب في الآخرة و هو الذي لا يقوّمه إلا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الإضافة حاصلة من بذل النفس و المال و الإرادة في مرضاة اللّه تعالى فلا يشاء إلا ما شاء اللّه تعالى، و لا يريد إلا ما أراده</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الأقسام الأربعة الأخيرة في هذه الآيات الشريفة، و ذكر القسم الأول في موارد كثيرة من القرآن بالنسبة إلى جميع المخلوقات لا سيما الإنسان</w:t>
      </w:r>
      <w:r>
        <w:rPr>
          <w:rFonts w:eastAsia="Amiri" w:cs="Amiri" w:ascii="Amiri" w:hAnsi="Amiri"/>
          <w:color w:val="111111"/>
          <w:sz w:val="28"/>
          <w:szCs w:val="28"/>
          <w:rtl w:val="true"/>
          <w:lang w:bidi="ar-SA"/>
        </w:rPr>
        <w:t xml:space="preserve">. </w:t>
      </w:r>
      <w:bookmarkStart w:id="232" w:name="pg15371_172142"/>
    </w:p>
    <w:p>
      <w:pPr>
        <w:pStyle w:val="Heading3"/>
        <w:numPr>
          <w:ilvl w:val="2"/>
          <w:numId w:val="1"/>
        </w:numPr>
        <w:rPr/>
      </w:pPr>
      <w:bookmarkStart w:id="233" w:name="__RefHeading___Toc5934854_2142443653"/>
      <w:bookmarkStart w:id="234" w:name="_Toc85"/>
      <w:bookmarkEnd w:id="232"/>
      <w:bookmarkEnd w:id="233"/>
      <w:r>
        <w:rPr>
          <w:rtl w:val="true"/>
        </w:rPr>
        <w:t xml:space="preserve">يا أَيُّهَا اَلَّذِينَ آمَنُوا اُدْخُلُوا فِي اَلسِّلْمِ كَافَّةً وَ لا تَتَّبِعُوا خُطُواتِ اَلشَّيْطانِ إِنَّهُ لَكُمْ عَدُوٌّ مُبِينٌ </w:t>
      </w:r>
      <w:r>
        <w:rPr>
          <w:rtl w:val="true"/>
        </w:rPr>
        <w:t>(</w:t>
      </w:r>
      <w:r>
        <w:rPr/>
        <w:t>208</w:t>
      </w:r>
      <w:r>
        <w:rPr>
          <w:rtl w:val="true"/>
        </w:rPr>
        <w:t xml:space="preserve">) </w:t>
      </w:r>
      <w:r>
        <w:rPr>
          <w:rtl w:val="true"/>
        </w:rPr>
        <w:t>فَإِنْ زَلَلْ</w:t>
      </w:r>
      <w:r>
        <w:rPr>
          <w:rtl w:val="true"/>
        </w:rPr>
        <w:t>.......</w:t>
      </w:r>
      <w:bookmarkEnd w:id="234"/>
    </w:p>
    <w:p>
      <w:pPr>
        <w:pStyle w:val="Heading4"/>
        <w:numPr>
          <w:ilvl w:val="3"/>
          <w:numId w:val="1"/>
        </w:numPr>
        <w:rPr/>
      </w:pPr>
      <w:bookmarkStart w:id="235" w:name="__RefHeading___Toc5934856_2142443653"/>
      <w:bookmarkStart w:id="236" w:name="_Toc86"/>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 xml:space="preserve">يا أَيُّهَا اَلَّذِينَ آمَنُوا اُدْخُلُوا فِي اَلسِّلْمِ كَافَّةً وَ لا تَتَّبِعُوا 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زَلَلْتُمْ مِنْ بَعْدِ ما جاءَتْكُمُ اَلْبَيِّناتُ فَاعْلَمُوا أَنَّ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يَأْتِيَهُمُ اَللّهُ فِي ظُلَلٍ مِنَ اَلْغَمامِ وَ اَلْمَلائِكَةُ وَ قُضِيَ اَلْأَمْرُ وَ 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بَنِي إِسْرائِيلَ كَمْ آتَيْناهُمْ مِنْ آيَةٍ بَيِّنَةٍ وَ مَنْ يُبَدِّلْ نِعْمَةَ اَللّهِ مِنْ بَعْدِ ما جاءَتْهُ فَإِنَّ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لِلَّذِينَ كَفَرُوا اَلْحَياةُ اَلدُّنْيا وَ يَسْخَرُونَ مِنَ اَلَّذِينَ آمَنُوا وَ اَلَّذِينَ اِتَّقَوْا فَوْقَهُمْ يَوْمَ اَلْقِيامَةِ وَ 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الشريفة تشتمل على مضامين عالية، و معارف إلهية، و أحكام 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ترشد الإنسان إلى اتباع الحق، و تحذره عن الباطل، و تبيّن له طريق السعادة، و ترغّبه إلى الإنسانية الكاملة، و تأمره بالابتعاد عما يوجب الانحراف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الأولى مع إيجازها تتضمّن جميع المعارف الإسلامية، و الكمالات الإنسانية المقرّرة في الشرايع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تنهى عن اتباع جميع القبائح العقلية و الشرعية</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اشتملت الآيات على كلّ ما يوجب تثبيت ما ورد فيها من الأحكام و المعارف من الوعد و الوعيد، و الاعتبار من أحوال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مضامينها من </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المستقلات العقلية التي تحكم بها فطرة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ذكر فرق الناس و أصنافهم و اختلاف أحوالهم في الآيات السابقة أمرهم سبحانه و تعالى بأحكام اجتماعية ترشدهم إلى نبذ الاختلاف، و التفرّق و عدم تبديل نعم اللّه بما يوجب سخطه في هذه الآيات</w:t>
      </w:r>
      <w:r>
        <w:rPr>
          <w:rFonts w:eastAsia="Amiri" w:cs="Amiri" w:ascii="Amiri" w:hAnsi="Amiri"/>
          <w:color w:val="111111"/>
          <w:sz w:val="28"/>
          <w:szCs w:val="28"/>
          <w:rtl w:val="true"/>
          <w:lang w:bidi="ar-SA"/>
        </w:rPr>
        <w:t xml:space="preserve">. </w:t>
      </w:r>
      <w:bookmarkStart w:id="237" w:name="pg15371_172144"/>
    </w:p>
    <w:p>
      <w:pPr>
        <w:pStyle w:val="Heading4"/>
        <w:numPr>
          <w:ilvl w:val="3"/>
          <w:numId w:val="1"/>
        </w:numPr>
        <w:rPr/>
      </w:pPr>
      <w:bookmarkStart w:id="238" w:name="__RefHeading___Toc5934858_2142443653"/>
      <w:bookmarkStart w:id="239" w:name="_Toc87"/>
      <w:bookmarkEnd w:id="237"/>
      <w:bookmarkEnd w:id="238"/>
      <w:r>
        <w:rPr>
          <w:rtl w:val="true"/>
        </w:rPr>
        <w:t>التفسير</w:t>
      </w:r>
      <w:bookmarkEnd w:id="239"/>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اُدْخُلُوا فِي اَلسِّلْمِ كَافَّةً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الخطاب 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الإضافة تشريفية لا اختصاصية و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اُدْخُلُوا لكمال الأهمية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التعرّي عن العيوب و الآفات، سواء كانت ظاهرية أم باطنية في الدّنيا أو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من المواد الكثيرة الاستعمال في القرآن الكريم بهيئات مختلفة و منها الإسلام، و السلام، و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أعذب استعمالاتها قوله تعالى في وصف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خاطَبَهُمُ اَلْجاهِلُونَ قالُوا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جَنَحُوا لِلسَّلْمِ فَاجْنَحْ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المادة في جميع هيئاتها محبوبة عند الناس، قد أطلقها اللّه تعالى على ذاته الأقدس في جملة من أسمائه الحسنى،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تعالى سلام فوق ما نتعقله من معنى السلام، و سبيله تعالى سبيل السلام و عباده الصالحين سلام من سلام، و داره دار السلام الذي هو مظهر غيبي و صورة حقيقية لهذه الآية، فهما متحدتان في الذات و مختلفتان بالاعتبار، إحداهما جوهر قائم بالذات و هو عالم الآخرة و الأخرى عرض قائم بالغير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تكون و تبدل العرض بالجوهر و بالعكس سهل في نظام التكوين فضلا عن قدرة العزيز الحكيم، و الجميع عبارة عن الصراط المستقيم الذي له أطوار من الظهور في عالم البقاء و دار الغرور، و لكنّ الحقيقة واحدة التي هي عبارة عن العبودية الواقعية، فهو من أعظم تجلّيات اللّه تعالى لبني آدم و أعظم عناياته على خلقه، لأن يخرجه من الظلمات إلى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كافّة هنا بمعنى الجمع و الجميع حال من ضمير الجمع في قوله تعالى اُدْخُلُوا جيء به ليشمل جميع الأفراد للإعلام بأنّ الأمر متعلّق بالأمة بقدر ما هو متعلّق بالأفراد، فإنّ الجهات الاجتماعية الإسلامية يتقوّم المجتمع بها كما ينتفع الفرد منها لا محالة، بقرينة ذكر فرق الناس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تكون كَافَّةً تأكيدا للسّلم فتشمل جميع التكاليف الفردية و الاجتماعية، و الكمال الفردي و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تأكيدا لجميع ما سبق ليشمل جميع ما ذكرناه، بل بينهما ملازمة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الخطاب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لكونهم أفضل الأفراد، و أقرب إلى الرشاد، و لتكميل الإيمان باللّه تعالى بالتسليم له سبحانه و الإخلاص له عزّ و جل، و البقاء عليه، فيكون أمرا بالثبات و الدّوام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آمِنُوا بِاللّهِ وَ رَسُولِهِ وَ اَلْكِتابِ اَلَّذِي نَزَّلَ عَلى رَسُولِهِ وَ اَلْكِتابِ اَلَّذِي أَنْزَلَ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بالدخول للإشارة إلى أنّ المطلوب في الكمالات المعنوية و المعارف الإلهية إنّما هو الإدامة و البقاء لا مجرّد الحدوث فقط، بل كلّ فضل و كمال شأنه كذلك، فإنّ المطلوب فيه هو الاستقامة و الدّوام، لأنّ المعارف الإلهية الحاصلة للنفس بالاختيار إنّما تؤثر في ذات الإنسان بواسطة الملكات الحاصلة منها حتّى تصير النّفس بالمواظبة عليها و ممارستها شعاعا من أشعة عالم الغيب على النفس فتنبعث عن الذات الأفعال الخيرية، فتصبح الذات من الذوات المقدّسة</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اثبتوا على الطاعة و التسليم لأمر اللّه </w:t>
      </w:r>
    </w:p>
    <w:p>
      <w:pPr>
        <w:pStyle w:val="BookText"/>
        <w:rPr/>
      </w:pPr>
      <w:r>
        <w:rPr>
          <w:rFonts w:ascii="Amiri" w:hAnsi="Amiri" w:eastAsia="Amiri" w:cs="Amiri"/>
          <w:color w:val="111111"/>
          <w:sz w:val="28"/>
          <w:sz w:val="28"/>
          <w:szCs w:val="28"/>
          <w:rtl w:val="true"/>
          <w:lang w:bidi="ar-SA"/>
        </w:rPr>
        <w:t>تعالى و لا تختلفوا و تتفرّقوا و لا تتبعوا الهوى، فإنّ في ذلك هلاككم و ذهاب سعادتكم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إطلاق الآية الشريفة خصوصا بعد التأكيد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كَافَّةً بناء على كونه تأكيدا للسلم شمولها لجميع ما يتعلّق بالشريعة المقدّسة الإسلامية بأصولها و فروعها، فإنّ جميع ذلك سلم حقيقي للإنسان صدر عن سلام مهيمن على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إرشاد إلى الدعوة إلى العقل المقرّر بالشريعة، و الشريعة المتممة للعقل، إذ لا فرق بينهما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يشمل جميع ما ذكر في معنى الآية، فإنّ عنوان السّلم للحق الواقعي ينطبق على ذلك كلّه، كما ينطبق على الإنسانية الكاملة و القرآن، و الخلافة الإلهية لتلازمها مع السّلم للحق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الواقعي لا الادعائي، و هو يتحقق بعد الإيمان باللّه تعالى و الاعتقاد بأصول الشريعة اعتقادا تاما و العمل بما اعتقده، و جميع ما ورد في الروايات في تفسير هذه الآية الكريمة و ما ذكره المفسرون ليس إلا من بيان التطبيق و المصداق، و عمومها يشمل السّلم الشخصي و النوعي، و الدّنيوي و الاخروي لانطواء الكلّ في السّلم الذي يدعو إليه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تشمل الآية الحدوث و البقاء، و الثاني أشدّ من الأول بمراتب و يعلم من ذلك كلّه كثرة ما عليه الناس من المخالفة لمثل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مفهومها الالتزامي يدل على أنّ مخالفة السّلم للحق المطلق لا يكون إلا باطلا، فيكون ذيل الآية بيانا للمفهوم الالتزامي المستفاد من صدر الآية المباركة</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عبرّ سبحانه و تعالى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الإسلام لمحبوبية السّلم حتّى عند المنافقين أيضا، فيكون مفاد الآية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آمِنُوا بِاللّهِ وَ رَسُولِهِ وَ اَلْكِتابِ اَلَّذِي نَزَّلَ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الآية من الآيات التي تدل على ثبوت مراتب للإيمان، لأنّه عزّ و جلّ جعل موضوع الحكم اَلَّذِينَ آمَنُوا و أمرهم بالدّخول في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تَتَّبِعُوا خُطُواتِ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الخطوات جمع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تتبع الأثر، و خطوات الشيطان عبارة عن جميع ما يدعو إلى الباطل و الضلال، و جميع مصائده و مكائده في سبيل الانحراف عن الصراط المستقيم، و ما يدعو إليه الرّب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المقام بيان للمفهوم الالتزامي لصدر الآية الشريفة و قد تقدم ما يتعلق بهذه الآية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كُلُوا مِمّا فِي اَلْأَرْضِ حَلالاً طَيِّباً وَ لا تَتَّبِعُوا خُطُواتِ اَلشَّيْطانِ إِنَّهُ لَكُمْ عَدُوٌّ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لَكُمْ عَدُوٌّ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للسبب في النّهي عن اتباع خطوات الشيطان، و هذا التعليل علّة عقلية له، فإنّ العاقل، بل كلّ ذي شعور لا يتبع عدوّه المبين في العداوة، و قد ذكرت عداوة الشيطان للإنسان في آيات كثيرة من القرآن،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لِلْإِنْسانِ عَدُوٌّ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 الآيات المباركة عدوّ مضل مبين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عَدُوٌّ مُضِلٌّ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لَكُمْ عَدُوٌّ فَاتَّخِذُوهُ 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اهتم القرآن بل جميع الكتب السماوية ببيان عداوته بطرق مختلفة، لأنّه أساس أنحاء الكفر و النفاق، و الفساد، و سلب السعادة عن الإنسان، و قد أقسم بعزّة اللّه تعالى لإغواء العباد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تنشأ هذه العداوة من أسباب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ذاتية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خَلَقْتَنِي مِنْ نارٍ وَ خَلَقْتَهُ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أثر للنار إلا إزالة الطّين و تفريقه</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إرادية إذ لا إرادة له إلا الفساد و الضّلال بخلاف المؤمنين </w:t>
      </w:r>
    </w:p>
    <w:p>
      <w:pPr>
        <w:pStyle w:val="BookText"/>
        <w:rPr/>
      </w:pPr>
      <w:r>
        <w:rPr>
          <w:rFonts w:ascii="Amiri" w:hAnsi="Amiri" w:eastAsia="Amiri" w:cs="Amiri"/>
          <w:color w:val="111111"/>
          <w:sz w:val="28"/>
          <w:sz w:val="28"/>
          <w:szCs w:val="28"/>
          <w:rtl w:val="true"/>
          <w:lang w:bidi="ar-SA"/>
        </w:rPr>
        <w:t>فإنّهم لا يريدون إلا ما أراده الحق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دركه لكرامة الإنسان و فضيلته عليه، قال تعالى، وَ لَقَدْ كَرَّمْنا بَنِي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 حكاية عن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رَأَيْتَكَ هذَا اَلَّذِي كَرَّمْتَ عَلَيَّ لَئِنْ أَخَّرْتَنِ إِلى يَوْمِ اَلْقِيامَةِ لَأَحْتَنِكَنَّ ذُرِّيَّتَهُ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طرده لخبث ذاته عن عالم النّور إلى مهوى الغرور، 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فَاهْبِطْ مِنْها فَما يَكُونُ لَكَ أَنْ تَتَكَبَّرَ فِيها فَاخْرُجْ إِنَّكَ مِنَ اَلصّاغِرِينَ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شعوره بأنّه لا حظّ له في دار النّعيم بل انحطاطه إلى أسفل درك من الجحيم بخلاف الإنسان فإنّه يدرك في الجملة أنّ له مقامات عالية إن أطاع ربّه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 و الطّرد و الرجم من اللّه تعالى و الإنسان في كلّ حين و آن،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عَلَيْكَ لَعْنَتِي إِلى 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عَلَيْكَ اَللَّعْنَةَ إِلى 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الإنسان مع أنّه يلعن الشيطان لا ينفك عن اقتفاء أثره و تتبع خطواته، فالآية الكريمة بصدرها و ذيلها أجلّ دعوة بأعذب لفظ و أحسن أسلوب للإنسانية الكاملة و التحذير عن المخالفة مع التضمّن للدّليل و البرهان، خصوصا بعد ملاحظة الآيات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زَلَلْتُمْ مِنْ بَعْدِ ما جاءَتْكُمُ اَلْبَيِّناتُ </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العثرة و الاسترسال من غير تعمّد و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أعرضتم عن الدخول في السّلم و اتبعتم خطوات الشيطان بعد ما جاءتكم الحجج الواضحات من تشريعاته المباركة و أحكامه المقدّسة، و بعد ما تبيّن لكم عداوة الشيطان و شقاوته و ضلاله و إفساده فلا عذر لكم في الميل عن الحق و الإعراض عن الصراط المستقيم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التعبير بالزلة و هي ما يصدر من غير عمد و التفات، للإعلام بأنّ التعمد في التقصير بعد تمامية الحجة مفروض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كناية عن أنّه لا ينبغي أن يصدر من العاقل ذلك، و الكناية أبلغ من التّصريح في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عزّ و جلّ العقاب مع الزلة لأنّها كالعثرة تكون بلا قصد، فلا وجه لثبوت العقاب في ما لا قصد فيه و لا اختيار، نعم، توعدهم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أَنَّ اَللّهَ عَزِيزٌ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القدير الذي لا يغلب و هو من أسمائه الحسنى، و قد اطلق عليه تعالى في القرآن الكريم فيما يقرب من ثمانين موردا مع تعقبه غالبا بالحكيم أو الرّحيم أو العليم أو الحميد أو الكريم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إتباعه بهذه الأسماء الحسنى المقدّسة أنّه يطلق مجرّدا على غيره تعالى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بني يعقوب يا أَيُّهَا اَلْعَزِيزُ مَسَّنا وَ أَهْلَنَا اَلضُّرُّ وَ جِئْنا بِبِضاعَةٍ مُزْجاةٍ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 حكاية عن أخوة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أَيُّهَا اَلْعَزِيزُ إِنَّ لَهُ أَباً شَيْخاً كَبِيراً فَخُذْ أَحَدَنا مَكانَهُ إِنّا نَراكَ مِنَ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استعمل في غيره تعالى موصوفا أيضا، كقوله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إِنَّكَ أَنْتَ اَلْعَزِيزُ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للتهكم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الحكيم هو الذي يفعل بمقتضى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زللتم عن السّلم و اتبعتم خطوات الشيطان فاعلموا أنّ اللّه تعالى مقتدر غير مغلوب في إنفاذ أمره يفعل فيكم بمقتضى حكمته المتعالية بلا إلجاء</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إتيان حكمته المطلقة المتعالية مع قدرته و عزته للإعلام بأنّ قدرته عزّته مقهورتان تحت حكمته التامة التي هي تنظيم الأشياء على وفق النظام الأحسن الرباني، و ليست هي مرسلة من كلّ جهة حتّى و لو حصل محذور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إرشاد للناس بأن لا يعملوا عزتهم و قدرتهم كيف ما شاؤا و أرادوا من دون فكر و روية، بل لا بد من تطبيقها على النظام العقلي و الشرعي، و إلا فقد يكون وبالا على العزيز القادر، و قد وردت في السنة الشريفة أحاديث كثيرة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تبارك و تعالى العزة و الحكمة في المقام للإشارة إلى مكان العفو و الغفران، إذ القدرة على الانتقام شيء، و الانتقام الفعلي المنجز شيء آخر كما هو معلوم لكلّ من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 في الآية روعة الأسلوب في بيان المعنى المقصود و تقدم الوجه في أمثال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و ذكرنا أنّ هذا التعبير أشد في التذكير و العتاب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يَأْتِيَهُمُ اَللّهُ فِي ظُلَلٍ مِنَ اَلْغَمامِ وَ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عَزِيزٌ حَكِيمٌ المتضمّن للتوعيد فيكون احتجاجا آخر لعلّ الناس يرتدعون به عن العناد و اللجاج و يتركون متابعة الشيطان، و يدخلون في الصّراط المستقيم بأحسن أسلوب في بيان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تغيّر فيه الخطاب من الناس إلى خطاب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اختلف فيه الأسلوب ففيه الالتفات من الخطاب إلى الغيبة للإيهام بأنّ من يزل عن الصراط المستقيم غير لائق بالخطاب و للإعلام بأنّ الأمة قد يتغيّر حالهم و يزلّون عن الطريق المستقيم و يقع فيهم الاختلاف و التفرّق، فيشملهم ما أوعده اللّه تعالى في هذه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الاستفهام إنكاري بمعنى النفي</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الطلب لإدراك الشيء، و هو الجامع القريب بين جميع استعمالاتها الكثيرة، سواء كان بالبصر، أم البصيرة، أم كان بمعنى الانتظار و الإمهال، لأنّ فيهما يطلب وقوع الشيء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استعملت بالنسبة إلى اللّه عزّ و جلّ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يَنْظُرُ إِلَيْهِمْ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يكون بمعنى إنزال الرّحمة و رفع العذاب لأنّه من صفات فعله المقدّس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الطلب لإدراك الشيء، و هو الجامع القريب بين جميع استعمالاتها الكثيرة، سواء كان بالبصر، أم البصيرة، أم كان بمعنى الانتظار و الإمهال، لأنّ فيهما يطلب وقوع الشيء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استعملت بالنسبة إلى اللّه عزّ و جلّ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يَنْظُرُ إِلَيْهِمْ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يكون بمعنى إنزال الرّحمة و رفع العذاب لأنّه من صفات فعله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يكون بمعنى الانتظار، أي ينتظرون هذا الأمر و قضاءه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الظّلل جمع 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يتستّر به، و سمي السحاب و الغمام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إلا في أربعة مواضع و جميعها كناية عن التهويل و العظمة، كما هو المستفاد في استعمال هذا اللفظ في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الأبيض الرّقيق سمّي به لأنّه يغمّ أي يستر، و المشهور بين المفسرين القول بالمجاز و الحذف في مثل الآية فإما أن يكون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أَتاكُمْ عَذابُهُ بَياتاً أَوْ نَهاراً ما ذا يَسْتَعْجِلُ مِنْهُ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حذف المضاف و إقامة المضاف إليه مقامه كثير في المحاورات الفصيحة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أمره تعالى بقرينة قوله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تَأْتِيَهُمُ اَلْمَلائِكَةُ أَوْ يَأْتِيَ أَمْرُ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 ذلك مما يصح إضماره، و لا بد من المصير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كثير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تلائم نسبته إلى ذاته 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يرجع إلى إرادته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الملائكة عطف على اسم الجلالة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الملائكة الموكلة بقضائه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الحذف و إسناد الفعل إلى الذات إنّما هو لأجل أن يعمّ الجميع و ليذهب المخاطب إلى أيّ مذهب ممكن و لزيادة التوعيد و التخويف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تكون الآية المباركة على المعنى الحقيقي من دون إضمار شيء في الموردين، أي يأتي اللّه تعالى و تأتي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المراد من الظّلل من الغمام الحجب</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تعالى سبعين ألف حجاب من نور و سبعين ألف حجاب من ظلمة لو كشفت لأحرقت سبحات وجهه كلّ ما انتهى إليه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مفاد مثل هذه الآية المباركة عبارة عن </w:t>
      </w:r>
    </w:p>
    <w:p>
      <w:pPr>
        <w:pStyle w:val="BookText"/>
        <w:rPr/>
      </w:pPr>
      <w:r>
        <w:rPr>
          <w:rFonts w:ascii="Amiri" w:hAnsi="Amiri" w:eastAsia="Amiri" w:cs="Amiri"/>
          <w:color w:val="111111"/>
          <w:sz w:val="28"/>
          <w:sz w:val="28"/>
          <w:szCs w:val="28"/>
          <w:rtl w:val="true"/>
          <w:lang w:bidi="ar-SA"/>
        </w:rPr>
        <w:t>بعض أفراد التجلّي له 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اللّه تعالى يوفقنا لبيان معنى الحجب و كشف بعض أسرارها في الآيات المناسبة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يَأْتِيَهُمُ في المقام و غيره أنّه قد نسب إليه صفة من صفات الأجسام فإنّه تعالى منزّه عنها بالأدلة القطعية الضرورية، بل المراد به بعض مراتب التجلّي، أو الإحاطة أو غيرهما مما يليق بالذات الربوبي لا الإتيان الظاهري، و سيأتي في البحث الفلسفي ما يرتبط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ظُلَلٍ مِنَ اَلْغَمامِ ما يكون بمنزلة الجنود لبيان الأهمية، و إلا فإنّ جنود ربّك كثيرة،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جُنُودُ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رِيحاً وَ جُنُوداً لَمْ تَرَوْها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إنزال القهر و العذاب في الغمام عند إرادة التعذيب و الانتقام يكون أشد، و القهارية أظهر،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عارِضاً مُسْتَقْبِلَ أَوْدِيَتِهِمْ قالُوا هذا عارِضٌ مُمْطِرُنا بَلْ هُوَ مَا اِسْتَعْجَلْتُمْ بِهِ رِيحٌ فِيها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سنته تعالى في عباده فيبلي العصاة و الظالمين بما يراد فيه النفع، و ينتفع أولياؤه بما يئسوا من نفعه، و تنحصر هممهم في الانتفاع من النافع العظيم و الملك البار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فالآية الشريفة متضمنة لتوعيد آخر و فيها بيان لبعض آثار متابعة خطوات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ينتظر من يتبع خطوات الشيطان إلا نزول عذاب اللّه تعالى الذي له طرق كثيرة تختلف حسب اختلاف الجهات و الخصوصيات فقد ينزل العذاب على الإنسان و تحيط به النقمة، كإحاطة الغمام بالأرض فيسترها عن الشمس، كذلك يستره عن رحمة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الجملة المباركة تشير إلى أمرين</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عن الحقائق الواقعية، و عدم الوصول إليها، و أنّ متابعة </w:t>
      </w:r>
    </w:p>
    <w:p>
      <w:pPr>
        <w:pStyle w:val="BookText"/>
        <w:rPr/>
      </w:pPr>
      <w:r>
        <w:rPr>
          <w:rFonts w:ascii="Amiri" w:hAnsi="Amiri" w:eastAsia="Amiri" w:cs="Amiri"/>
          <w:color w:val="111111"/>
          <w:sz w:val="28"/>
          <w:sz w:val="28"/>
          <w:szCs w:val="28"/>
          <w:rtl w:val="true"/>
          <w:lang w:bidi="ar-SA"/>
        </w:rPr>
        <w:t>خطوات الشيطان تستر شمس الحقيقة عن البصائر كما تستر الشمس عن الأبصار بالغمام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تحيط به المكاره و المتاعب كإحاطة ظلل الغمام بما أظلّت عليه، و إن كان الإنسان لا يدرك ذلك ما دام متابعا لخطوات الشيطان، و الوجه في ذلك معلوم فإنّ التابع إنّما يتبع المتبوع في ما يدعو إليه حتّى يصير مثله و تسري فيه غريزته و طبيعته، فإذا كان المتبوع من أهل الضّلال و الفساد تسري في التابع هذه الغرائز فيصير نسخة أخرى من المتبوع فإذا اشتدت و قويت هذه الغرائز في الناس و استفحل الأمر و لم تنفعه النصائح و النذر لا بد من نزول العذاب في ظلل كالغمام لتحسم به مادة الفساد و تنقلع أسباب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ورد في الآية الشريفة يبين الحكم الوضعي لمتابعة الشيطان و الزلل عن الدخول في السّلم، و يستفاد منها سنخية العذاب مع المعصية و ملائمته مع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إشارة إلى بعض كيفيات عذاب الاستقبال و عذاب الآخرة فيرجع تحصّل معنى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ينتظر هؤلاء علامات قيام الساعة، و انقضاء الأمر بالنسبة إلى أهل الجنة و أهل النار و حينئذ فلا تنتفع كلّ نفس بإيمان لم تكن آمنت به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الآية تهويل عظيم و توعيد شديد لأمر متوقع الحصول في هذه الدنيا، فتكون مرآة لما يقع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 العذاب لا يختص بالدنيا فقط أو الآخرة كذلك بل تكون وعيدا لما سيقع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 اَلْأَمْرُ </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 حالية،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زمان القضاء و فصل الأمر فيقضي بالحق و لا رادّ لقضائه، و حذف الفاعل المعلوم في المقام للتهويل و إظهار الكبرياء كما هو كثير في المحاورات الفصيحة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اَللّهِ تُرْجَعُ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لصدر الآية المباركة فإنّ من ترجع إليه الأمور بجميع جزئياتها و كليّاتها لا بد و أن يكون مبدأ لجميع تلك الأمور، لما أثبتناه سابقا من تلازم المبدأ و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الشريفة من التهديد و تهويل الأمر ما لا يخفى و إعلام بأنّ من كان يتوجه إليه في الجملة لا بد و أن يعدّ نفسه للرجوع إليه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بَنِي إِسْرائِيلَ كَمْ آتَيْناهُمْ مِنْ آيَةٍ 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تثبيت و تأكيد لما ذكر في الآيات السابقة و قد أورد عزّ و جل من أحوال بني إسرائيل بعد ما ذكر من الوعيد للاعتبار من أحوال الماضين، و للإعلام بأنّه يجري في المخاطبين ما جرى في الأمم السابقة إن هم استمروا في العناد و اللجاج و أعرضوا عن الدّخول في السّلم و زلّوا عما جاءهم من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الاعتبار بأحوال الماضين أمر تربوي له أهميته الكبرى في تهذيب النفوس و التأثير العظيم في إصلاحها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اعتنى به عزّ و جل في القرآن الكريم بذكره تعالى أحوال الأمم السابقة و ما جرى عليهم و فيه من الفوائد الكثيرة، بل هو أمر فطري في الجملة حتى لقد ارتكز في النفوس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التاريخ يعيد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لعلّنا نتعرّض للبحث عنه في الآيات المناسبة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ففي الآية المباركة تسلية لنبينا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تشير إلى أنّ الجحود و اللجاج طبيعة واحدة و إن تعددت مظاهرهما في الأمم المختلفة كقوم إبراهيم، و قوم لوط و قوم موسى، و مشركي العرب، و كلّ ذلك ينشأ من الصّراع بين الحق و الباطل الذي هو قديم، هو الصّراع بين العقل و الجهل</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سبحانه بني إسرائيل لأنّهم كانوا وثيقوا الصلة بالعرب، و كانوا مجاورين لهم يعرفون من أخبارهم و يتتبعون آثارهم فهم بمرأى منهم و منظر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بني إسرائيل قد آتاهم اللّه الآيات البينات التي تهديهم إلى الحق، و توضح لهم طريق السعادة، و ترشدهم إلى سبيل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فاسألهم أيّها الرسول الكريم كم آتيناهم من آية بينة فأنكروها و كذّبوها فعاقبهم اللّه تعالى أشد العقاب و عذّبهم بسوء العذاب، فاعتبروا بحالهم و ما آل إليه أمرهم من سوء العاقبة و ذهاب الملك و النبوة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السؤال تقريع و توبيخ لهم بما صدر عنهم من الطغيان و الكفران بعد ما أنعم اللّه عليهم بأنواع النّعم و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يُبَدِّلْ نِعْمَةَ اَللّهِ مِنْ بَعْدِ ما جاءَتْهُ فَإِنَّ اَللّهَ شَدِيدُ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لسنة اللّه تعالى في خلقه و تطبيق للكلّي أي و من يغيّر نعمة اللّه تعالى بالكفران و الجحود و يضعها غير موضعها بعد ما جاءته من الآيات البينات التي أرسلها اللّه لتكون سببا في سعادته فإنّ اللّه تعالى يعاقبه بأشد العذاب، و اللّه شديد العقاب، لأنّه يرجع إلى وجوب شكر المنعم الذي هو أصل جميع الكمالات الإنسانية و درك المعارف الربوبية، فشدة العقاب إنّما هي أمر وضعي يترتب على من رضي بالذّل و الهوان، و الهمّ و الخسران، و قد عاقب نفسه بنفسه فحصلت له الندامة العظمى،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لكِنْ كانُوا أَنْفُسَهُمْ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الشريفة تهديد و توعيد لمن يتعدّى حدود ما أنزله اللّه تعالى، و بيان لسنته الجارية في خلقه، و تقدم في الآيات السابقة نظير هذه الآية</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نسب سبحانه العقاب إلى نفسه في المقام و غيره مع أنّ الفعل منسوب إلى العبد بسبب سوء أعماله، و لكن نسبته إلى العبد بنسبة العلة الفاعلية، و أما جزاء الفعل فإنّه منسوب إليه بنسبة العلّة الغائية و ليس من اللّه تعالى إلا جعل القانون و بيان الجزاء على الموافقة و المخالفة و هو داخل في باب الإرشاد، و قد رجحنا في أصول الفقه تبعا للمحققين أنّ الأوامر و النّواهي في التشريعيات إنّما هي إرشاد إلى المصالح اللازمة الدرك أو المفاسد اللازمة </w:t>
      </w:r>
    </w:p>
    <w:p>
      <w:pPr>
        <w:pStyle w:val="BookText"/>
        <w:rPr/>
      </w:pPr>
      <w:r>
        <w:rPr>
          <w:rFonts w:ascii="Amiri" w:hAnsi="Amiri" w:eastAsia="Amiri" w:cs="Amiri"/>
          <w:color w:val="111111"/>
          <w:sz w:val="28"/>
          <w:sz w:val="28"/>
          <w:szCs w:val="28"/>
          <w:rtl w:val="true"/>
          <w:lang w:bidi="ar-SA"/>
        </w:rPr>
        <w:t>الدفع، و بعد ذلك يحكم العقل باللزوم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المباركة تبيّن حكما من الأحكام المستقلّة العقلية، و هو وجوب شكر المنعم، و قد ابتنى الفلاسفة جملة من المسائل العلمية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لِلَّذِينَ كَفَرُوا اَلْحَياةُ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الزينة معروفة، و هي إما نفسانية كالعلوم و المعارف الحقة، أو بدنية كالجمال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خارجية كالمال و الجاه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القسم الأول إمّا دنيوية أو دنيوية و اخروية معا، كالمعارف الحقة و الاعتقادات الحسنة و الأخلاق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الزينة إما واقعية حقيقية، أو وهمية خيالية التي هي ما سوى ما ينفع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الزينة المستعملة في القرآن الكريم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تنسب إلى اللّه تعالى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اَللّهَ حَبَّبَ إِلَيْكُمُ اَلْإِيمانَ وَ زَيَّنَهُ فِي 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الشيطان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زَيَّنَ لَهُمُ اَلشَّيْطانُ 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من دون أن تنسب إلى أحد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لِلَّذِينَ كَفَرُوا مَكْرُهُمْ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في موضع التعليل لما تقدم في الآيات، و ذلك أنّ السبب في الزّلل و عدم الدّخول في السّلم و تغيير نعم اللّه تعالى و الجحود بآياته عزّ و جلّ إنّما هو تزيين الحياة الدّنيا و حبها هو الذي رأس كلّ خطيئة كما في الحديث و هذه قضية وجدانية، و ذلك لأنّ كلّ إنسان محفوف بالشهوات الكامنة فيه التي خلقها اللّه تعالى لحفظ النظام الأحسن فإذا كان معتقدا بالمبدأ و المعاد يكون مانعا من أن يتابع شهوات النفس و يعمل بها، و كلّ ما قوي هذا الاعتقاد يضعف المقتضي عن الفعلية حتّى يصل إلى مرتبة ينعدم الرادع و المانع فيصير المقتضي علّة تامة للغواية، و كذا بالعكس و حينئذ يكون حب الدنيا و زينتها سببا في صرف النفس عما يوجب كمالها، و الإعراض عما يؤثر في إصلاحها و تهذيبها فلا يعمل إلا ما ترتضيه نفسه و هواه و لا يكون همه إلا إعمال شهواته، و تكون الدنيا أكبر همّه فلا تنفع فيه النذر و الزواجر، و لا يؤثر فيه ما أنزله اللّه </w:t>
      </w:r>
    </w:p>
    <w:p>
      <w:pPr>
        <w:pStyle w:val="BookText"/>
        <w:rPr/>
      </w:pPr>
      <w:r>
        <w:rPr>
          <w:rFonts w:ascii="Amiri" w:hAnsi="Amiri" w:eastAsia="Amiri" w:cs="Amiri"/>
          <w:color w:val="111111"/>
          <w:sz w:val="28"/>
          <w:sz w:val="28"/>
          <w:szCs w:val="28"/>
          <w:rtl w:val="true"/>
          <w:lang w:bidi="ar-SA"/>
        </w:rPr>
        <w:t>من الآيات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 الأمر لا يختص بالكافرين، بل يشمل كل من جرى فيه ما ذكرناه، فتشمل الآية الشريفة كل من بدّل النعيم الأبدي و السعادة الدائمة بالزخرف العاجل الفاني من المسلمين و غيرهم الذين نسوا اللّه فأنساهم أنفسهم بل ربما كان العقاب فيهم أشد لتمامية الحجة عليهم بعد الاعتقاد بالإسلام و معارفه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تزيين الدنيا إمّا أن يكون من الشيطان و ميل النفس الأمّارة إليها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زَيَّنَ لَهُمُ اَلشَّيْطانُ أَعْمالَهُمْ وَ قالَ لا غالِبَ لَكُمُ اَلْيَوْمَ مِنَ اَلنّاسِ وَ إِنِّي جارٌ لَكُمْ فَلَمّا تَراءَتِ اَلْفِئَتانِ نَكَصَ عَلى عَقِبَيْهِ وَ قالَ إِنِّي بَرِيءٌ مِنْكُمْ إِنِّي أَرى ما لا تَرَوْنَ إِنِّي أَخافُ اَللّهَ وَ اَللّهُ شَدِيدُ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فَزَيَّنَ لَهُمُ اَلشَّيْطانُ أَعْمالَهُمْ فَهُوَ وَلِيُّهُمُ اَلْيَوْمَ وَ لَهُمْ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زَيَّنَ لَهُمُ اَلشَّيْطانُ أَعْمالَهُمْ فَصَدَّهُمْ عَنِ اَلسَّبِيلِ فَهُمْ لا يَهْتَدُونَ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يكون قد زينها اللّه تعالى للناس لأجل الامتحان و ابتلائهم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عَلَى اَلْأَرْضِ زِينَةً لَها لِنَبْلُوَهُمْ أَيُّهُمْ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هذه الصورة إن وقعت الدّنيا و زينتها في طريق اكتساب المعارف الإلهية و الكمالات الإنسانية و تهذيب النفس و إصلاحها فهي ممدوحة من كلّ جهة، بل هي الآخرة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تكن كذلك بل كانت صارفة عنها و مضيّعة لها فهي الدّنيا المذمومة، و بذلك يجمع ما ورد في السنة المقدّسة من ذم الدنيا و ما ورد في مدحها فتحمل الذامة على الثانية و المادحة على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يَسْخَرُونَ مِنَ اَلَّذِينَ آمَنُوا </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لإعمال الغرض المقصود قهرا فإن كان استخفافا بالطّرف و استهزاء بالنسبة إليه تسمّى سخرية، و إن كان لغرض آخر من الأغراض الصحيحة تسمّى تسخيرا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لهذه المادة استعمالات كثيرة بهيئات مختلفة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يَسْخَرْ قَوْمٌ مِنْ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لِيَتَّخِذَ بَعْضُهُمْ بَعْضاً سُخْرِيًّا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ما فِي اَلسَّماواتِ وَ ما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يسخر الكافرون من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الأسباب لذلك كثيرة فإما أن يكون لأجل الزهد في الدنيا و الإعراض عن ملاذها و فقرهم فيها، أو لأجل تحملهم الشدائد و المصائب في جنب اللّه تعالى، أو لأجل إيمانهم،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سخرية من زيّن له شيء و رآه حسنا ممن ليس على طريقته أمر فطري في الجملة فأهل الدنيا يسخرون من أهل الآخرة،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تَسْخَرُوا مِنّا فَإِنّا نَسْخَرُ مِنْكُمْ كَما تَسْخَرُونَ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سخرية أهل الباطل لأهل الحق من مظاهر الصراع القديم بين الحق و الباطل، و الآية في مقام ذم سخرية المؤمنين و قد أجمل سبحانه الذمّ كما أجمل مدح فوقية المتقين على الكافرين ليشمل جميع مراتب المدح و الذم، لأنّ لكلّ منهما مراتب بل مراتب الفوقية غير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اِتَّقَوْا فَوْقَهُمْ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لحال المؤمنين في نعيم الآخرة و أنّهم فوق الكافرين يوم القيامة جزاء لاستعلاء الكافرين عليهم في الدنيا و السخرية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سبحانه و تعالى جزاء سخرية الكفار في الدنيا و اكتفى جلّت عظمته بأنّهم فوقهم يوم القيامة لأجل تعليم أهل الإيمان بأنّ خسة الطرف تمنع عن مجازاة المؤمن له، بل ينبغي له أن يكون ممن مدحه اللّه تعالى بقوله 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بِاللَّغْوِ مَرُّوا كِراماً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خاطَبَهُمُ اَلْجاهِلُونَ قالُوا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عبّر سبحانه ب اَلَّذِينَ اِتَّقَوْا و أثبت الفوقية لهم دون سائر المؤمنين لبيان أنّ التقوى هي الأصل في الوصول إلى الدرجات العالية، و إشارة إلى أنّ المقصود من الإيمان إنّما هو التّقوى لا مجرّد القول باللسان بلا عمل من الجوارح و الأركان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أن يكون المراد من التّقوى في المقام الإيمان في مقابل الكفر، فيكون ذكر التّقوى للإشادة بفضلها و عظم منزلتها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يَرْزُقُ مَنْ يَشاءُ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يرزق من يشاء من عباده كلاّ حسب الأهلية و الاستحقاق بغير حساب، لأنّ الذات و الفضل فيه جلّت عظمته غير متناهيين و اللّه ذو الفضل العظيم</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ذكر سبحانه هذه الجملة في ختام هذه الآية ليعلم الناس أنّ الدنيا أيضا بجميع جهاتها و شؤونها تحت إرادته الربوبية القيومية و أنّ لإرادته عزّ و جل دخلا في الأسباب الظاهرية التي يؤتى بها لتحصيل الرّزق، كما لها دخل في تنظيم النظام الأحسن الربوبي بل رزق مخلوقاته داخل في هذا النظام الربوبي فلا يدور رزق عبد مدار صلاحه أو عدم صلاحه فإنّا نرى كثيرا من الفجار أغنياء و كثيرا من الأبرار فقراء، بل الأمر يدور مدار الأمور التكوينية و المصالح الواقعية التي لا يعلمها إلا اللّه تعالى،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وسع اللّه أرزاق الحمقى ليعتبر العقلاء أنّ الدنيا لا تنال بمكر و حيلة</w:t>
      </w:r>
      <w:r>
        <w:rPr>
          <w:rFonts w:eastAsia="Amiri" w:cs="Amiri" w:ascii="Amiri" w:hAnsi="Amiri"/>
          <w:color w:val="111111"/>
          <w:sz w:val="28"/>
          <w:szCs w:val="28"/>
          <w:rtl w:val="true"/>
          <w:lang w:bidi="ar-SA"/>
        </w:rPr>
        <w:t xml:space="preserve">». </w:t>
      </w:r>
      <w:bookmarkStart w:id="240" w:name="pg15371_172160"/>
    </w:p>
    <w:p>
      <w:pPr>
        <w:pStyle w:val="Heading4"/>
        <w:numPr>
          <w:ilvl w:val="3"/>
          <w:numId w:val="1"/>
        </w:numPr>
        <w:rPr/>
      </w:pPr>
      <w:bookmarkStart w:id="241" w:name="__RefHeading___Toc5934860_2142443653"/>
      <w:bookmarkStart w:id="242" w:name="_Toc88"/>
      <w:bookmarkEnd w:id="240"/>
      <w:bookmarkEnd w:id="241"/>
      <w:r>
        <w:rPr>
          <w:rtl w:val="true"/>
        </w:rPr>
        <w:t>بحوث المقام</w:t>
      </w:r>
      <w:bookmarkEnd w:id="242"/>
    </w:p>
    <w:p>
      <w:pPr>
        <w:pStyle w:val="Heading5"/>
        <w:numPr>
          <w:ilvl w:val="4"/>
          <w:numId w:val="1"/>
        </w:numPr>
        <w:rPr/>
      </w:pPr>
      <w:bookmarkStart w:id="243" w:name="__RefHeading___Toc5934862_2142443653"/>
      <w:bookmarkStart w:id="244" w:name="_Toc89"/>
      <w:bookmarkEnd w:id="243"/>
      <w:r>
        <w:rPr>
          <w:rtl w:val="true"/>
        </w:rPr>
        <w:t>بحث دلالي</w:t>
      </w:r>
      <w:bookmarkEnd w:id="244"/>
    </w:p>
    <w:p>
      <w:pPr>
        <w:pStyle w:val="BookText"/>
        <w:rPr/>
      </w:pPr>
      <w:r>
        <w:rPr>
          <w:rFonts w:ascii="Amiri" w:hAnsi="Amiri" w:eastAsia="Amiri" w:cs="Amiri"/>
          <w:color w:val="111111"/>
          <w:sz w:val="28"/>
          <w:sz w:val="28"/>
          <w:szCs w:val="28"/>
          <w:rtl w:val="true"/>
          <w:lang w:bidi="ar-SA"/>
        </w:rPr>
        <w:t>تقدّم أنّ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يَأْتِيَهُمُ اَللّهُ فِي ظُلَلٍ مِنَ اَلْغَمامِ و ما في سياقه من الآيات المباركة هو التجلّي الأعظم لإقامة الحقّ في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 مجموع ما وصل من الكتاب المبين و السنة الشريفة أنّه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إسراء نبينا الأعظم سيد الأنبياء و خاتمهم حيث به ختمت التشريعات السماوية، كما أنّ به فتحت أبواب العلوم الربانية فوضع فخر الكائنات الدنيا تحت قدميه، و شرّف العرش بغبار نعليه، فأوحى اللّه جلّت عظمته إلى عبده ما أوحى، و قد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الحق بالحق، و هو يوم تشريع القوانين الإلهية،</w:t>
      </w:r>
    </w:p>
    <w:p>
      <w:pPr>
        <w:pStyle w:val="BookText"/>
        <w:rPr/>
      </w:pPr>
      <w:r>
        <w:rPr>
          <w:rFonts w:ascii="Amiri" w:hAnsi="Amiri" w:eastAsia="Amiri" w:cs="Amiri"/>
          <w:color w:val="111111"/>
          <w:sz w:val="28"/>
          <w:sz w:val="28"/>
          <w:szCs w:val="28"/>
          <w:rtl w:val="true"/>
          <w:lang w:bidi="ar-SA"/>
        </w:rPr>
        <w:t xml:space="preserve">و قد ورد في بعض الدّعوات المعتبرة في البعثة و الإسراء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أسئلك بالتجلّي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كمال عقل جميع الناس واقعا و عملا، و هو يوم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أعظم أيام التجلّي الربوبي، و قد أجمعت الأنبياء على أنّه سيأتي هذا اليوم، و أثبتته القواعد الفلسفية المتقنة،</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 الحجة وضع اللّه يده على رؤوس العباد فتمّت بها </w:t>
      </w:r>
    </w:p>
    <w:p>
      <w:pPr>
        <w:pStyle w:val="BookText"/>
        <w:rPr/>
      </w:pPr>
      <w:r>
        <w:rPr>
          <w:rFonts w:ascii="Amiri" w:hAnsi="Amiri" w:eastAsia="Amiri" w:cs="Amiri"/>
          <w:color w:val="111111"/>
          <w:sz w:val="28"/>
          <w:sz w:val="28"/>
          <w:szCs w:val="28"/>
          <w:rtl w:val="true"/>
          <w:lang w:bidi="ar-SA"/>
        </w:rPr>
        <w:t>عقولهم، و كملت بها أحلامهم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الفريقان بأسانيد متواترة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 لطوّل اللّه ذلك اليوم حتى يظهر رجل من ولدي يملأ اللّه به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الجزاء الأكبر، و هو يوم الجزاء على القوانين السماوية، يوم ظهور الحق و العدل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يمكن القول في هذه الموضوعات الثلاثة بإيجاز، و سيأتي في الموضع المناسب تفصيل 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أن يراد بهذه الآية المباركة جميع هذه الموارد الثلاثة، إذ الحقيقة واحدة و إن اختلفت بالاعتبار، و قد ورد تفسير الآية بكلّ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يَأْتِيَهُمُ اَللّهُ فِي ظُلَلٍ مِنَ اَلْغَمامِ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تفسيرها بالرجعة، كما رواه الصّدوق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تجلّيات اللّه تعالى الكبرى، و هي أهم بمراتب كثيرة من تجلّيه لموسى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الاختلاف بينهما بالكلية و الجزئية</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عجائب الأمر أنّ هذه التجلّيات الثلاثة غاية خلق العالم مع أنّها من مبادئه</w:t>
      </w:r>
      <w:r>
        <w:rPr>
          <w:rFonts w:eastAsia="Amiri" w:cs="Amiri" w:ascii="Amiri" w:hAnsi="Amiri"/>
          <w:color w:val="111111"/>
          <w:sz w:val="28"/>
          <w:szCs w:val="28"/>
          <w:rtl w:val="true"/>
          <w:lang w:bidi="ar-SA"/>
        </w:rPr>
        <w:t xml:space="preserve">. </w:t>
      </w:r>
      <w:bookmarkStart w:id="245" w:name="pg15371_172162"/>
    </w:p>
    <w:p>
      <w:pPr>
        <w:pStyle w:val="Heading5"/>
        <w:numPr>
          <w:ilvl w:val="4"/>
          <w:numId w:val="1"/>
        </w:numPr>
        <w:rPr/>
      </w:pPr>
      <w:bookmarkStart w:id="246" w:name="__RefHeading___Toc5934864_2142443653"/>
      <w:bookmarkStart w:id="247" w:name="_Toc90"/>
      <w:bookmarkEnd w:id="245"/>
      <w:bookmarkEnd w:id="246"/>
      <w:r>
        <w:rPr>
          <w:rtl w:val="true"/>
        </w:rPr>
        <w:t>بحث روائي</w:t>
      </w:r>
      <w:bookmarkEnd w:id="247"/>
    </w:p>
    <w:p>
      <w:pPr>
        <w:pStyle w:val="BookText"/>
        <w:rPr/>
      </w:pPr>
      <w:r>
        <w:rPr>
          <w:rFonts w:ascii="Amiri" w:hAnsi="Amiri" w:eastAsia="Amiri" w:cs="Amiri"/>
          <w:color w:val="111111"/>
          <w:sz w:val="28"/>
          <w:sz w:val="28"/>
          <w:szCs w:val="28"/>
          <w:rtl w:val="true"/>
          <w:lang w:bidi="ar-SA"/>
        </w:rPr>
        <w:t xml:space="preserve">في الكافي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اُدْخُلُوا فِي اَلسِّلْمِ كَافَّةً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ولايتنا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محمد بن مسلم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اُدْخُلُوا فِي اَلسِّلْمِ كَافَّةً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أمروا بمعرفتنا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معرفتهم و الدخول في ولايتهم يشتمل على معرفة اللّه تعالى و أحكامه المقدّسة، فيكون من باب التطبيق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التوحيد و المعاني عن ابن فضال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يَأْتِيَهُمُ اَللّهُ فِي ظُلَلٍ مِنَ اَلْغَمامِ وَ اَلْمَلائِكَةُ وَ قُضِيَ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أن يأتيهم اللّه بالملائكة في ظلل من الغمام و هكذا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رَبُّكَ وَ اَلْمَلَكُ صَفًّا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يوصف بالمجيء و الذهاب، تعالى عن الانتقال و إنّما يعني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أمر ربّك و الملك صفّا 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الحديث بيان حسن جدّا للآية الشريفة كما هو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الآيات المتشابهات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النزول البياني و التفسيري على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العياشي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ظُلَلٍ مِنَ اَلْغَمامِ وَ اَلْمَلائِكَةُ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في سبع قباب من نور لا يعلم في أيّها هو حين ينزل في ظهر الكوفة فهذا حين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القائم بقرينة سائر الروايات الواردة في ظهور المهدي، مثل</w:t>
      </w:r>
    </w:p>
    <w:p>
      <w:pPr>
        <w:pStyle w:val="BookText"/>
        <w:rPr/>
      </w:pPr>
      <w:r>
        <w:rPr>
          <w:rFonts w:ascii="Amiri" w:hAnsi="Amiri" w:eastAsia="Amiri" w:cs="Amiri"/>
          <w:color w:val="111111"/>
          <w:sz w:val="28"/>
          <w:sz w:val="28"/>
          <w:szCs w:val="28"/>
          <w:rtl w:val="true"/>
          <w:lang w:bidi="ar-SA"/>
        </w:rPr>
        <w:t xml:space="preserve">ما رواه أبو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حمزة كأنّي بقائم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نازل في حباب من نور حين ينزل بظهر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روايات عن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الظهور، و يوم الكرّة، و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الموت، و يوم الكرّة، و يوم القيامة</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الظهور التجلّي،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الحصر فيهما إضافيّ و ليس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البحث الدّلالي ما يرتبط بهذه الرّوايات</w:t>
      </w:r>
      <w:r>
        <w:rPr>
          <w:rFonts w:eastAsia="Amiri" w:cs="Amiri" w:ascii="Amiri" w:hAnsi="Amiri"/>
          <w:color w:val="111111"/>
          <w:sz w:val="28"/>
          <w:szCs w:val="28"/>
          <w:rtl w:val="true"/>
          <w:lang w:bidi="ar-SA"/>
        </w:rPr>
        <w:t xml:space="preserve">. </w:t>
      </w:r>
      <w:bookmarkStart w:id="248" w:name="pg15371_172164"/>
    </w:p>
    <w:p>
      <w:pPr>
        <w:pStyle w:val="Heading5"/>
        <w:numPr>
          <w:ilvl w:val="4"/>
          <w:numId w:val="1"/>
        </w:numPr>
        <w:rPr/>
      </w:pPr>
      <w:bookmarkStart w:id="249" w:name="__RefHeading___Toc5934866_2142443653"/>
      <w:bookmarkStart w:id="250" w:name="_Toc91"/>
      <w:bookmarkEnd w:id="248"/>
      <w:bookmarkEnd w:id="249"/>
      <w:r>
        <w:rPr>
          <w:rtl w:val="true"/>
        </w:rPr>
        <w:t>بحث فلسفي</w:t>
      </w:r>
      <w:bookmarkEnd w:id="250"/>
    </w:p>
    <w:p>
      <w:pPr>
        <w:pStyle w:val="BookText"/>
        <w:rPr/>
      </w:pPr>
      <w:r>
        <w:rPr>
          <w:rFonts w:ascii="Amiri" w:hAnsi="Amiri" w:eastAsia="Amiri" w:cs="Amiri"/>
          <w:color w:val="111111"/>
          <w:sz w:val="28"/>
          <w:sz w:val="28"/>
          <w:szCs w:val="28"/>
          <w:rtl w:val="true"/>
          <w:lang w:bidi="ar-SA"/>
        </w:rPr>
        <w:t>لقد ثبت في علمي الفلسفة و الكلام بالأدلة القطعية أنّ اللّه تعالى منزّه عن الجسم و صفات الأجسام، و لذا ذكر العلماء أنّ ما ورد في الكتاب و السنة مما ينسب إليه تعالى صفة من صفات الأجسام لا بد من تأويله بما يليق بذاته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أثبته محققوا الفلاسفة قديما و حديثا في درك حقائق الأشياء إنّما هو كشف الآثار و الخواص بحسب القدرة و 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كشف حقائقها و الوصول إلى كنهها فإنّه يصعب جدّا لو لم يكن مستحيلا، فمثلا أقرب الأشياء إلى الإنسان إنّما هو النفس الناطقة التي تحيط بالبدن كإحاطة المدبّر الآمر بالمأمور المطيع المنقاد، و قد اجتهد العلماء منذ القدم في الفوز بحقيقتها و كشف النقاب عن هذا السّر المكنون و لكنّهم لم يظفروا باللّقيا، و اعترفوا بالعجز و القصور و لم يصلوا إلى حقيقة هذا الغيب المحجوب هذا بالنسبة إلى الممكن المخلوق الضعيف و مثله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الخالق العظيم اللطيف فلا يمكن الإحاطة بذاته و كنه صفاته، و لا حقيقة أفعاله، و مع ذلك هو داخل في مخلوقاته لا دخول صفة</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خارج عنها لا خروج عزلة، فسبحان من لا يتناهى جلاله، و لا يدرك جماله، و لا يعلم أفعاله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جملة من الدّعوات الشريفة المأثورة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يعلم ما هو و لا كيف هو و لا أين هو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الذات هكذا فكلّما ينسب إليها أيضا لا بد أن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يقتصر وضع الألفاظ للمعاني بعالم خاص، بل هي موضوعة للمعاني العامة في جميع العوالم من مادياتها و مجرداتها و غيبها و شهودها فإنّ العلم مثلا بالنسبة إلى عالم عرض قائم بالموضوع، و في عالم جوهر في المحلّ، و في عالم ثالث عين ذات الواجب الأقدس، و مع ذلك العلم علم بمفهوم واحد لا يتعدّد و لا يتغيّر و لا يتبدّل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آخر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في المنام جاءني و قال 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في الخارج من ذلك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ما ذكرناه في الألفاظ المنسوبة إليه عزّ و جل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يَأْتِيَهُمُ اَللّهُ فِي ظُلَلٍ مِنَ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رَبُّكَ وَ اَلْمَلَكُ صَفًّا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فَأَتاهُمُ اَللّهُ مِنْ حَيْثُ لَمْ يَحْتَسِبُوا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مستعملة في المعنى الحقيقي، و لكنّ العوالم مختلفة لا أن يكون المعنى متعدّدا،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زيد يشمل مجيئه راجلا و راكبا على الدابة أو في المراكب الحديثة كالسيارة و الطائرة و غيرهما، و المجيء بالخلع و اللبس في عالم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الجميع يصدق مجيء زيد حقيقة، فيكون إتيان اللّه تعالى عبارة عن قربه إلى خلقه و الإحاطة به لا بمعنى فراغ مكان و إشغال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نظائر المقام مزيد توضيح إن شاء اللّه تعالى</w:t>
      </w:r>
      <w:r>
        <w:rPr>
          <w:rFonts w:eastAsia="Amiri" w:cs="Amiri" w:ascii="Amiri" w:hAnsi="Amiri"/>
          <w:color w:val="111111"/>
          <w:sz w:val="28"/>
          <w:szCs w:val="28"/>
          <w:rtl w:val="true"/>
          <w:lang w:bidi="ar-SA"/>
        </w:rPr>
        <w:t xml:space="preserve">. </w:t>
      </w:r>
      <w:bookmarkStart w:id="251" w:name="pg15371_172166"/>
    </w:p>
    <w:p>
      <w:pPr>
        <w:pStyle w:val="Heading3"/>
        <w:numPr>
          <w:ilvl w:val="2"/>
          <w:numId w:val="1"/>
        </w:numPr>
        <w:rPr/>
      </w:pPr>
      <w:bookmarkStart w:id="252" w:name="__RefHeading___Toc5934868_2142443653"/>
      <w:bookmarkStart w:id="253" w:name="_Toc92"/>
      <w:bookmarkEnd w:id="251"/>
      <w:bookmarkEnd w:id="252"/>
      <w:r>
        <w:rPr>
          <w:rtl w:val="true"/>
        </w:rPr>
        <w:t>كانَ اَلنّاسُ أُمَّةً واحِدَةً فَبَعَثَ اَللّهُ اَلنَّبِيِّينَ مُبَشِّرِينَ وَ مُنْذِرِينَ وَ أَنْزَلَ مَعَهُمُ اَلْكِتابَ بِالْحَقِّ لِيَحْكُمَ بَيْنَ اَلن</w:t>
      </w:r>
      <w:r>
        <w:rPr>
          <w:rtl w:val="true"/>
        </w:rPr>
        <w:t>.......</w:t>
      </w:r>
      <w:bookmarkEnd w:id="253"/>
    </w:p>
    <w:p>
      <w:pPr>
        <w:pStyle w:val="Heading4"/>
        <w:numPr>
          <w:ilvl w:val="3"/>
          <w:numId w:val="1"/>
        </w:numPr>
        <w:rPr/>
      </w:pPr>
      <w:bookmarkStart w:id="254" w:name="__RefHeading___Toc5934870_2142443653"/>
      <w:bookmarkStart w:id="255" w:name="_Toc93"/>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 xml:space="preserve">كانَ اَلنّاسُ أُمَّةً واحِدَةً فَبَعَثَ اَللّهُ اَلنَّبِيِّينَ مُبَشِّرِينَ وَ مُنْذِرِينَ وَ أَنْزَلَ مَعَهُمُ اَلْكِتابَ بِالْحَقِّ لِيَحْكُمَ بَيْنَ اَلنّاسِ فِيمَا اِخْتَلَفُوا فِيهِ وَ مَا اِخْتَلَفَ فِيهِ إِلاَّ اَلَّذِينَ أُوتُوهُ مِنْ بَعْدِ ما جاءَتْهُمُ اَلْبَيِّناتُ بَغْياً بَيْنَهُمْ فَهَدَى اَللّهُ اَلَّذِينَ آمَنُوا لِمَا اِخْتَلَفُوا فِيهِ مِنَ اَلْحَقِّ بِإِذْنِهِ وَ اَللّهُ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المباركة تبيّن الحالة الاجتماعية التي كان الإنسان عليها و حاله من حيث ارتباطه باللّه تعالى و إظهار صفاته عزّ و جل في خلقه، و قد بينت أنّ الإنسان بطبعه يحب الاتحاد و الاجتماع و يطلب بفطرته التفوّق و حصول المزية في الحياة و أمر الدّنيا، و لقطع التنازع و التشاجر بين الأفراد بعد أن لم يكن العقل وحده كافيا و لذلك استدعى وضع القوانين المحكمة و إنزال المعارف الإلهية فبعث الأنبياء و المرسلين و معهم الكتاب ليحكم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 النبوة العامة هي لطف للناس تنير لهم الطريق، و تهديهم إلى الصراط المستقيم، و ترشدهم إلى السعادة و صلاح أمورهم الدنيوية و الاخروية</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عزّ و جل حكما عاما في النبوة أنّها لا بد من اقترانها بالتبشير بالثواب و الإنذار بالعقاب ليتصف ما يأتي به الأنبياء بصفة الإلزام و الثبوت، و بذلك بيّن سبب إرسال المرسلين و بعث النبيين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سبحانه و تعالى أنّ الناس اختلفوا في أمر الدّين و معارفه فاختلّت بذلك الوحدة التي قصدها الأنبياء و المرسلون و وقع الاختلاف بعد التآلف و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أعلمنا أنّ الاختلاف في الدّين و ما جاء به الأنبياء إنّما يكون ممن أوتوا الكتاب بغيا و ظلما منهم بعد ما أتم اللّه الحجة عليهم، و هذا غير الاختلاف الذي هو فطريّ في أمر الدّنيا و وسائل الحياة بخلاف الاختلاف الذي هو افتعالي في أمر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ذلك تسلية لنبينا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اللّه تعالى هدى المؤمنين إلى الحق بإذنه و اللّه يهدي من يشاء إلى صراط مستقيم</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مرتبطة بما سبقها من الآيات في أنّها جميعا تشير إلى ما يكون دخيلا في سعادة الإنسان و ما هو سبب في شقاوته، كما ذكرنا</w:t>
      </w:r>
      <w:r>
        <w:rPr>
          <w:rFonts w:eastAsia="Amiri" w:cs="Amiri" w:ascii="Amiri" w:hAnsi="Amiri"/>
          <w:color w:val="111111"/>
          <w:sz w:val="28"/>
          <w:szCs w:val="28"/>
          <w:rtl w:val="true"/>
          <w:lang w:bidi="ar-SA"/>
        </w:rPr>
        <w:t xml:space="preserve">. </w:t>
      </w:r>
      <w:bookmarkStart w:id="256" w:name="pg15371_172168"/>
    </w:p>
    <w:p>
      <w:pPr>
        <w:pStyle w:val="Heading4"/>
        <w:numPr>
          <w:ilvl w:val="3"/>
          <w:numId w:val="1"/>
        </w:numPr>
        <w:rPr/>
      </w:pPr>
      <w:bookmarkStart w:id="257" w:name="__RefHeading___Toc5934872_2142443653"/>
      <w:bookmarkStart w:id="258" w:name="_Toc94"/>
      <w:bookmarkEnd w:id="256"/>
      <w:bookmarkEnd w:id="257"/>
      <w:r>
        <w:rPr>
          <w:rtl w:val="true"/>
        </w:rPr>
        <w:t>التفسير</w:t>
      </w:r>
      <w:bookmarkEnd w:id="258"/>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أُمَّةً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اختلف فيها أهل اللغة في مبدأ اشتقاقها، فقيل إنّه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فهو معروف، و المراد به الأفراد المجتمعون من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هذا اللفظ في القرآن الكريم فيما يقرب من مأتين و أربعين موردا، و جميع الكتب السماوية مشحونة به بلغات مختلفة، و هو محور حكايات ربّ السّماء، و مورد دعوة الأنبياء، لا حدّ لمقصده و مسعاه إذا كان للّه و إلى اللّه تعالى، كما لا غاية لمنتهاه لبقائه ببقاء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القرآن المهيمن على كتب السّماء قد أشار إلى بعض أحواله و بيّن ما يجب عليه أن يكون من أقواله و أفعاله، و ذكر ما ينتهي إليه أمره في مآله، و يكفي في هداية الإنسان أن يتأمّل في نفسه و يعرف منزلته من أمته،</w:t>
      </w:r>
    </w:p>
    <w:p>
      <w:pPr>
        <w:pStyle w:val="BookText"/>
        <w:rPr/>
      </w:pPr>
      <w:r>
        <w:rPr>
          <w:rFonts w:ascii="Amiri" w:hAnsi="Amiri" w:eastAsia="Amiri" w:cs="Amiri"/>
          <w:color w:val="111111"/>
          <w:sz w:val="28"/>
          <w:sz w:val="28"/>
          <w:szCs w:val="28"/>
          <w:rtl w:val="true"/>
          <w:lang w:bidi="ar-SA"/>
        </w:rPr>
        <w:t xml:space="preserve">و في الحديث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امرءا عرف من أين و في أين و إلى أين</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الأمة كلّ جماعة يجمعهم جامع واحد، سواء كانوا من ذوي العقول أم لا، و سواء كان ذلك الجامع زمانا أو مكانا أو شيئا آخر، تسخيريا كان أو اختياريا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لهذا اللفظ استعمالات كثيرة في القرآن،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تَأْمُرُونَ بِالْمَعْرُوفِ وَ تَنْهَوْنَ عَنِ اَلْمُنْكَرِ وَ تُؤْمِنُونَ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فِي اَلْأَرْضِ وَ لا طائِرٍ يَطِيرُ بِجَناحَيْهِ إِلاّ أُمَمٌ أَمْثالُكُمْ ما فَرَّطْنا فِي اَلْكِتابِ مِنْ شَيْ‌ءٍ ثُمَّ إِلى رَبِّهِمْ يُحْشَرُونَ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أُمَّةٍ إِلاّ خَلا فِيها نَذِيرٌ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نَحْشُرُ مِنْ كُلِّ أُمَّةٍ فَوْجاً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أُمَّتُكُمْ أُمَّةً واحِدَةً وَ أَنَا رَبُّكُمْ فَاعْبُدُونِ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مَدْيَنَ وَجَدَ عَلَيْهِ أُمَّةً مِنَ اَلنّاسِ يَسْقُونَ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الواحد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كانَ أُمَّةً قانِتاً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باعتبار أنّه سبب في اتحاد جماعة و اتفاق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يبيّن سبحانه متعلّق الوحدة لإفادة العموم فكان الناس متحدين في جميع الشؤون لا تفرق بينهم في الشرائع و النّحل، و إنّ الاختلاف بينهم في أمور الدنيا و ما يتعلّق بشؤون حياتهم، لما كانوا عليه من السذاجة و البساطة فكانوا على الفطرة الأولية التي لا اختلاف فيها و لا تفرق و ليس لهم من العلوم إلا البديهيات و الفطريات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تحديد هذا الدور بدور الطفولة في الحياة الإنسانية فلم يكن يعرف من رموز الحياة و أسرار الطبيعة و لم يكن همه من العيش سوى نيل البقاء بالطرق الأولية، فكان يأوي إلى الكهوف و المغارات للعيش، و يتغذّى على النبات و ما يقع تحت يده من الصيد، و يدافع عن نفسه بأبسط وسائل 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إنّ في هذا الدّور من تاريخ حياة الإنسان على وجه هذه البسيطة لم يكن تعقيد في أيّ وسيلة من وسائل حياته، و هو على فطرته الأولية في جميع شؤونه العلمية و الاجتماعية و الدينية،</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قبل نوح أمة واحدة على فطرة اللّه لا مهتدين و لا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فالوحدة هي الأصل ما لم يثبت التكثر و التعدد اللذين حصلا بعد قرون عديدة و لم يبق الإنسان </w:t>
      </w:r>
    </w:p>
    <w:p>
      <w:pPr>
        <w:pStyle w:val="BookText"/>
        <w:rPr/>
      </w:pPr>
      <w:r>
        <w:rPr>
          <w:rFonts w:ascii="Amiri" w:hAnsi="Amiri" w:eastAsia="Amiri" w:cs="Amiri"/>
          <w:color w:val="111111"/>
          <w:sz w:val="28"/>
          <w:sz w:val="28"/>
          <w:szCs w:val="28"/>
          <w:rtl w:val="true"/>
          <w:lang w:bidi="ar-SA"/>
        </w:rPr>
        <w:t>على هذه الحالة بل بمقتضى السّير التكاملي إنّه استقبل أمورا لم يكن يعرفها من قبل، و ازدادت معارفه و علومه بعد أن كانت مقتصرة على المحسوسات فقط، و تمكن من الاستيفاء من الحياة بأفضل مما كان عليه فاقتضى هذا الوضع أن يبعث اللّه النبيين مبشرين و منذرين و ينزل معهم الكتاب ليبين لهم طريق السعادة و تحفظ لهم الوحدة و يرفع الاختلاف و التزاحم بينهم، و يسهّل لهم الاستفادة من مزايا الحياة بعد أن لم يتمكن العقل الذي هو شرع داخلي لوحده أن يتصدّى لذلك بل لا بد من شرع خارجي يعضده كما ذكرنا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يعلم أنّه لا يشترط أن يكون بعث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حصول الاختلاف بين أفراد الناس، كما ذكره بعض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المشهور بين المفسرين أنّ المراد بالآية الشريفة أنّ الناس كانوا أمة واحدة على الهداية، و الاختلاف إنّما نشأ بعد نزول الكتاب و بعث الأنبياء، فإن كان مرادهم من ذلك ما ذكرناه من أنّهم كانوا على الفطرة غير جاحدين للربوبية فلا إشكال، و إلا فإنّ الهداية إنّما تحصل من بعث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إنزال الكتب و المعارف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هو الدّاعي لزعزعة الوحدة ببعث الأنبياء الذين هم يبغونها و إشاعة الاختلاف و التنازع بين أفراد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بالاية المباركة أنّ الناس كانوا أمة على الضلالة 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اَلنَّبِيِّينَ لأنّ إرسال الرسل و إنزال الكتب إنّما يكونان لرفع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فساده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مصلحة إرسال الرسل و بعث الأنبياء لم تقتصر على ما ذكر، بل يمكن أن تكون لإتمام الحجة عليهم</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جميعا على الضلالة فما وجه نسبتها إلى البعض منهم و هم حملة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الآية المباركة أنّ الناس أمة واحدة من حيث بعض الأمور الاجتماعية الفطرية فلا غنى لهم عن الاجتماع و التعاون و لا يمكن حصول الكمال إلا بهما بلا تحديد لذلك بوقت من الأوقات بل هو سنة جارية بعد أن كان الإنسان مدنيا بالطبع، و الاجتماع يؤدي إلى الاختلاف و التشاجر فلذلك بعث اللّه الأنبياء و المرسلين، فيكون الفعل الناقص في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منسلخا عن الزمان، و يدل على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خلاف ظاهر الآية الشريفة، كما أنّ تفريع بعث الأنبياء و المرسلين على مجرّد كون الإنسان مدنيّا بالطبع و أنّ الاجتماع يوجب الاختلاف غير صحيح، بل ذكرنا أنّ بعث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يشترط فيه الاختلاف و التنازع بل هو لأجل بيان الصراط المستقيم، و جلب السعادة، و إتمام الحجة عليه و الإنسان بفطرته يسعى إلى الكمال و جلب السعادة و لا يتحقق ذلك إلا بإنزال الكتب الإلهية و المعارف الربوبية، كان هناك اختلاف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اَلنَّبِيِّينَ مُبَشِّرِينَ وَ مُنْذِرِينَ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البعث يأتي بمعنى توجيه الشيء و إثارته، و يختلف باختلاف المتعلّق و بعث الأنبياء إنّما هو لتوجيه الناس إلى المعارف الحقة و إثارة ما في عقولهم،</w:t>
      </w:r>
    </w:p>
    <w:p>
      <w:pPr>
        <w:pStyle w:val="BookText"/>
        <w:rPr/>
      </w:pPr>
      <w:r>
        <w:rPr>
          <w:rFonts w:ascii="Amiri" w:hAnsi="Amiri" w:eastAsia="Amiri" w:cs="Amiri"/>
          <w:color w:val="111111"/>
          <w:sz w:val="28"/>
          <w:sz w:val="28"/>
          <w:szCs w:val="28"/>
          <w:rtl w:val="true"/>
          <w:lang w:bidi="ar-SA"/>
        </w:rPr>
        <w:t xml:space="preserve">فعن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فيهم رسله و واتر إليهم أنبياءه، ليستأدوهم ميثاق فطرته، و يذكّروهم منسيّ نعمته، و يحتجوا عليهم بالتبليغ، و يثيروا لهم دفائن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المعارف الربوبية كانت موجودة في الفطرة الإنسانية على نحو الاقتضاء و الاستعداد، و لكن احتجبت بالحجب الظلمانية، و قد بعث اللّه الأنبياء لإزالة تلك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بحث نفيس من مباحث الروح، و قد أيدته نظريات علمية حديثة في مطلق علوم الإنسان، و يأتي في المحلّ المناسب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الوعد برحمة اللّه و رضوانه و جنته</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الوعيد بعذاب اللّه تعالى و عقابه، و هما من حكمة بعث </w:t>
      </w:r>
    </w:p>
    <w:p>
      <w:pPr>
        <w:pStyle w:val="BookText"/>
        <w:rPr/>
      </w:pPr>
      <w:r>
        <w:rPr>
          <w:rFonts w:ascii="Amiri" w:hAnsi="Amiri" w:eastAsia="Amiri" w:cs="Amiri"/>
          <w:color w:val="111111"/>
          <w:sz w:val="28"/>
          <w:sz w:val="28"/>
          <w:szCs w:val="28"/>
          <w:rtl w:val="true"/>
          <w:lang w:bidi="ar-SA"/>
        </w:rPr>
        <w:t>الأنبياء و إرسال الرسل، و بهما يتصف ما يأتيه الأنبياء بصفة الثبوت، و التمكين في نفوس أغلب أفراد الإنسان و إن كان بعض المؤمنين الصالحين يعبدون اللّه تعالى خالصا لوجهه الكريم من دون أن تتعلّق نفوسهم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تقديم البشارة على الإنذار لأجل أنّه تعالى سبقت رحمته غضبه فيكون ذلك بلحاظ الجاعل و المشرّع، أو لأنّ تلك الوحدة التي كانت بين الناس في الاعتماد على الأمور الفطرية مما اقتضى تقديم البشارة على الإنذار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الآيات الأخرى قدم سبحانه النذير على البشير،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أَنَا إِلاّ نَذِيرٌ وَ بَشِيرٌ لِقَوْمٍ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إِلاَّ اَللّهَ إِنَّنِي لَكُمْ مِنْهُ نَذِيرٌ وَ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 ذلك بلحاظ حال العباد و المكلّفين حيث إنّ التوعيد أقوى لديهم على الحث على العمل من التبشير، فمجموع الآيات الواردة في هذا السّياق تجمع بين ما هو مقتضى شأنه تعالى و ما هو مقتضى حال العباد، فيكون الاختلاف باختلاف حالات الأمم و سائر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عبرّ سبحانه و تعالى بالبعث دون الإرسال، لأنّ حال الإنسان في هذا الدور من حياته على الأرض كانت حال خمود و خمول لا يقصد إلا البقاء و الاستفادة من وسائل الحياة البسيطة كما ذكرنا فكان الأنسب أن يبعث اللّه النبيين ليثيروا لهم الدّفائن التي أودعها اللّه تعالى في عقل الإنسان و ينبهه بما يمتاز به عن سائر مخلوقاته، و ما يؤول إليه أمره و ينير له طرق كماله و منازل سيره الاستكمالي، و هذا هو وظيفة النبي الذي يبعثه اللّه تعالى إلى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سبحانه النبيين دون المرسلين، لأنّ النبي أعم من الرّسول فيشمل من ليس له كتاب و شريعة مستقلة، فإنّه بنفسه يكفي في الحجية و الدّاعوية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مَعَهُمُ اَلْكِتابَ بِالْحَقِّ </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لكون الأنبياء مبشرين و منذرين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تبشيرهم و إنذارهم لا </w:t>
      </w:r>
    </w:p>
    <w:p>
      <w:pPr>
        <w:pStyle w:val="BookText"/>
        <w:rPr/>
      </w:pPr>
      <w:r>
        <w:rPr>
          <w:rFonts w:ascii="Amiri" w:hAnsi="Amiri" w:eastAsia="Amiri" w:cs="Amiri"/>
          <w:color w:val="111111"/>
          <w:sz w:val="28"/>
          <w:sz w:val="28"/>
          <w:szCs w:val="28"/>
          <w:rtl w:val="true"/>
          <w:lang w:bidi="ar-SA"/>
        </w:rPr>
        <w:t>يكونان إلا من كتاب اللّه تعالى، و هو القانون الأتم الأكمل و النظام الرباني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 سواء كان في الإرادة أو في اللفظ أو في الحروف، أو في الصحيفة، أو في الخارج، و كلّ شيء يراد فهو جمع في الإرادة، فإذا قيل فهو جمع في اللفظ، و إذا كتب فهو جمع في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أنشئ خارجا فهو جمع في الاتحاد، و إذا عمل به فهو جمع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فالجامع في الجميع هو النظم و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استعمل الكتاب بتمام هذه الاستعمالات في القرآن الكريم، كما وردت هذه المادة بهيئات مختلفة في القرآن العظيم، و في خصوص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مأتي مورد، و تستعمل في المعارف المعنوية و الشؤون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أخص من الصحيفة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صُحُفاً مُطَهَّرَةً فِيها كُتُبٌ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اللّه مائة و أربعة كتب و أنزل منها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صحف، و على شيث خمسين صحيفة، و على أخنوخ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صحيفة، و هو أول من خطّ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صحف، و التوراة، و الإنجيل، 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الكتاب في المقام جنسه ليشمل الشرائع السماوية الخمسة المختصة بأولي العزم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 إبراهيم، و موسى، و عيسى،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وَصّى بِهِ نُوحاً وَ اَلَّذِي أَوْحَيْنا إِلَيْكَ وَ ما وَصَّيْنا بِهِ إِبْراهِيمَ وَ مُوسى 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 هذه الآية المباركة بانضمام الآيات الأخرى أنّ نوحا أول من أتى بشريعة في كتاب سماوي متضمن لمنهاج إلهي يرشد إلى الصّلاح و يشمل من الأحكام و المعارف التي تهدي الإنسان إلى السعادة في الدّارين، كلّ شريعة بحسب ما يلائمها من الظروف و القابليات إلى أن انتهت إلى شريعة </w:t>
      </w:r>
    </w:p>
    <w:p>
      <w:pPr>
        <w:pStyle w:val="BookText"/>
        <w:rPr/>
      </w:pPr>
      <w:r>
        <w:rPr>
          <w:rFonts w:ascii="Amiri" w:hAnsi="Amiri" w:eastAsia="Amiri" w:cs="Amiri"/>
          <w:color w:val="111111"/>
          <w:sz w:val="28"/>
          <w:sz w:val="28"/>
          <w:szCs w:val="28"/>
          <w:rtl w:val="true"/>
          <w:lang w:bidi="ar-SA"/>
        </w:rPr>
        <w:t>خاتم الأنبياء الجامعة لجميع الشرائع الإلهية السابقة مع ما تختص بها من معارف ربوبية و أحكام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يستفاد من الآية أنّ لكلّ نبي كتابا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المعلوم من مثل هذا التعبير في المحاورات بل قصد منها أنّ النبيين يحكمون بالكتاب النازل من السّماء و لو كان نازلا على بعضهم، فيسمى من أنزل عليه الكتاب صاحب الشريعة و سائر الأنبياء إنّما يتبعون أحد هؤلاء، فإنّ النبوات السّماوية ذات مراتب متفاوتة، إما من جهة نفس النبيّ، و الأنبياء يختلفون في مرتبة الاستعداد الذاتي كاختلاف سائر أفراد الناس فيه، أو من جهة ما أمروا بالإنباء عنه فإنّه يختلف اختلافا كثيرا حسب المقتضيات و الظروف التي لا يحيط بها إلا اللّه عزّ و جل، أو من جهة الامة بعد اتفاق الجميع في الإنباء عن المبدأ و المعاد و بعض المستقلاّت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تشمل كلا القسمين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 بِالْحَقِّ يصح تعلقه بالكتاب كما يصح تعلقه بالنزول للتلازم بين حقيقة النزول و حقيقة الكتاب، فإذا تعلّق بأحدهما يستلزم التعلق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وصف سبحانه الكتاب بالحق لأجل إعلام الناس بأنّ الأنبياء إنّما بعثوا و أنزل معهم الكتاب لبيان الحقّ و الهدى، فالقيد توضيحي أتي به تجليلا و تعظيما للكتاب السّماوي لا أن يكون احترازيّا، و له نظائر في القرآن الكريم تأتي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لِيَحْكُمَ بَيْنَ اَلنّاسِ فِيمَا اِخْتَلَفُوا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ليحكم الكتاب المنزل من اللّه تعالى المتضمن للشرع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ليحكم اللّه عزّ و جل المنزل للكتاب بين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الوجهين بعد اعتبار الحكم مطلقا عند العقلاء بحسب الفطرة ففي العرف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القانون، أو حكم الجاعل للقانون</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الآية و ما في سياقها بيان لإحدى حكم و فوائد إنزال الكتب </w:t>
      </w:r>
    </w:p>
    <w:p>
      <w:pPr>
        <w:pStyle w:val="BookText"/>
        <w:rPr/>
      </w:pPr>
      <w:r>
        <w:rPr>
          <w:rFonts w:ascii="Amiri" w:hAnsi="Amiri" w:eastAsia="Amiri" w:cs="Amiri"/>
          <w:color w:val="111111"/>
          <w:sz w:val="28"/>
          <w:sz w:val="28"/>
          <w:szCs w:val="28"/>
          <w:rtl w:val="true"/>
          <w:lang w:bidi="ar-SA"/>
        </w:rPr>
        <w:t>السّماوية، و يدل عليه البرهان العقلي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الاختلاف وجداني بين الناس و يجب رفعه في تنظيم النظام، و رفعه منحصر بالحكم بالحق فيجب الحكم بالحق لرفع الاختلاف بين الناس، سواء كان في أمور الحياة أو في غيرها مما يكون منشأه الجهل و الأهواء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بين الناس بالحق من أهم الأمور النظامية، و بزواله و اختلافه يختل النظام، و لذلك اهتم الإسلام به و حصر الحكم و الحاكم في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الحاكم و الحكم كلّ منهما بالحق، و الحاكم يعلم أنّ حكمه حق، و هذا مطلوب للرّحمن و يكون مصيره إلى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الحاكم فاقدا للشرائط و كان حكمه حقّا، و هذا مبغوض للرّحمن و مصيره إلى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السابقة مع كون حكمه باطلا و هذا أيضا مثل السابق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الحاكم جامعا للشرائط، و حكمه حق، و هو لا يعلم أنّه حق، و هو أيضا مبغوض و مصيره إلى النّار، كلّ ذلك لكثرة أهمية الحكم بالحق الذي هو من صفات اللّه تعالى و أعظم منصب من مناصب الأنبياء فلا وجه لأن يدنّس بما لا ينبغي أن ينسب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ذكرنا بعض ما يتعلّق بالمقام في كتاب القضاء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اِخْتَلَفَ فِيهِ إِلاَّ اَلَّذِينَ أُوتُوهُ مِنْ بَعْدِ ما جاءَتْهُمُ اَلْبَيِّناتُ بَغْياً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التغاير في الجملة، و المتخالفين أعم من الضدين و المتناقضين لإمكان ارتفاعهما و اجتماعهما، و الثاني لا يمكن اجتماعهما و إن أمكن ارتفاعهما، و الأخير لا يمكن فيه ارتفاعهما و لا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المادة كثيرة الاستعمال في القرآن بهيئات مختلفة</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الاختلاف إما تكويني، كاختلاف الليل و النّهار، و اختلاف الألوان و الألسنة؛ أو اختياري ينتهي إلى الإرادة و هي تنتهي إلى خصوصيات </w:t>
      </w:r>
    </w:p>
    <w:p>
      <w:pPr>
        <w:pStyle w:val="BookText"/>
        <w:rPr/>
      </w:pPr>
      <w:r>
        <w:rPr>
          <w:rFonts w:ascii="Amiri" w:hAnsi="Amiri" w:eastAsia="Amiri" w:cs="Amiri"/>
          <w:color w:val="111111"/>
          <w:sz w:val="28"/>
          <w:sz w:val="28"/>
          <w:szCs w:val="28"/>
          <w:rtl w:val="true"/>
          <w:lang w:bidi="ar-SA"/>
        </w:rPr>
        <w:t>الاستعدادات الذاتية فتنتهي أخيرا إلى الذات، و هو ينتهي إلى القدرة الأزلية، و أشير إلى 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خَلْقُ اَلسَّماواتِ وَ اَلْأَرْضِ وَ اِخْتِلافُ أَلْسِنَتِكُمْ وَ أَلْوانِكُمْ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بأنّ الاختلاف بين الناس في المقاصد و الغايات و سائر الفطريات لهم في الجملة مقهورة تحت إرادة الحي القيوم على نحو الاقتضاء لا العلية التامة لكان حسنا، و يترتب على ذلك أهم أمور النظام الأحسن و أعظمها، و يأتي شرح هذه الجمل في الآيات المناسبة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تجاوز الاقتصاد في ما هو قابل للتجاوز سواء تجاوز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من الحق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من الباطل إلى الحق، و هما ممدوحان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من الحق إلى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 من الباطل إلى الباطل، و هما مذمومان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يستفاد 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يَبْغُونَ فِي اَلْأَرْضِ بِغَيْرِ اَلْحَقِّ فهو بالمفهوم يدل على ثبوت البغي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في المقام القسمان الأخيران من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تستعمل بمعنى أصل الطلب، و لهذه المادة استعمالات كثيرة في القرآن الكريم بهيئات مختلفة كلّها بالنسبة إلى الناس، و لم أجد استعمالها بالنسبة إلى اللّه تعالى، و لا بالنسبة إلى أهل الآخرة فيها، سواء كان في النعيم أو في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إنّما حصل من حملة الكتاب العالمين به بغيا منهم و تجاوزا فحرّفوا كتاب اللّه تعالى و ضيّعوه و تعدّوا حدوده</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أُوتُوهُ أنّ الاختلاف الحاصل في الكتاب و الشريعة لا يكون إلا من حملة الكتاب الذين قد استبانت لهم الآيات، و هم الأصل في الاختلاف الواقع في الأديان الإلهيّة و أنّ غيرهم و إن كانوا على الخلاف، و لكنّهم منحرفون عن الصّراط و ليسوا بغاة، و يشهد لذلك </w:t>
      </w:r>
    </w:p>
    <w:p>
      <w:pPr>
        <w:pStyle w:val="BookText"/>
        <w:rPr/>
      </w:pPr>
      <w:r>
        <w:rPr>
          <w:rFonts w:ascii="Amiri" w:hAnsi="Amiri" w:eastAsia="Amiri" w:cs="Amiri"/>
          <w:color w:val="111111"/>
          <w:sz w:val="28"/>
          <w:sz w:val="28"/>
          <w:szCs w:val="28"/>
          <w:rtl w:val="true"/>
          <w:lang w:bidi="ar-SA"/>
        </w:rPr>
        <w:t>الاختلاف في كلّ علم فإنّه يكون من العالمين به دون غيرهم ممن لا علم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جاءَتْهُمُ اَلْبَيِّناتُ أنّ الكتاب إنّما نزل لرفع الاختلاف و التوفيق بين الناس و إسعادهم بما فيه من الحجج الواضحة و البراهين القويمة، و لكن يشوب الحق أهواء العالمين به و أغراضهم الفاسدة و زيغهم بتحريف الكتاب أو تأويله بما لا يرتضيه عزّ و جل، أو بتبديل آياته، أو الأخذ بمتشابهاته و الإعراض عن محكماته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مجموع الآية المباركة يستفاد أنّ الدّين المنزل من اللّه تعالى لا اختلاف فيه، و هو موافق للفطرة التي لا تلبيس فيها،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فِطْرَتَ اَللّهِ اَلَّتِي فَطَرَ اَلنّاسَ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الاختلاف إنّما يكون من غيره عزّ و جل الحاصل بين علماء الكتاب و حملته من بعد علم، و لذا يكون من بغي و هو تعالى لا يعذر الباغي في الدّين، و أما غيره ممن انحرف عن الدّين فقد يعذره إن اشتبه عليه و لم يستطع حيلة، و على ذلك دلّت آيات كثيرة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اَلسَّبِيلُ عَلَى اَلَّذِينَ يَظْلِمُونَ اَلنّاسَ وَ يَبْغُونَ فِي اَلْأَرْضِ بِغَيْرِ اَلْحَقِّ أُولئِكَ لَهُمْ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فَهَدَى اَللّهُ اَلَّذِينَ آمَنُوا لِمَا اِخْتَلَفُوا فِيهِ مِنَ اَلْحَقِّ بِإِذْنِهِ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الإرادة و المشيئة، و قد استعملت فيهما في القرآن الكريم فيما يقرب من عشرين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يلزمهما العلم، و لا ريب في أنّ الإرادة و المشيئة أخص من العلم،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بِضارِّينَ بِهِ مِنْ أَحَدٍ 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لِيُطاعَ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بإرادة اللّه و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فَأَنْفُخُ فِيهِ فَيَكُونُ طَيْراً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فِئَةٍ قَلِيلَةٍ غَلَبَتْ فِئَةً كَثِيرَةً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الآيات الكريمة</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في مقام بيان الإيمان الحق الذي لا اختلاف فيه واقعا إلا اختلاف حصل من بغي حملة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هدى الّذين آمنوا في مورد اختلاف الناس في الحق الّذي هو الدّين و المعارف الإلهية بعلمه و إرادته، فالهداية الحقيقية التي هي أشرف المقامات الإنسانية و أجلّ المعارج العرفانيّة تنتهي إليه جلّت عظمته على نحو الاقتضاء لا على نحو العلية التامة ليلزم الإلجاء و الجبر، فإنّ اللّه تعالى لا يجبر أحدا على الإيمان و الهداية و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يَهْدِي مَنْ يَشاءُ إِلى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تعالى أفرادا من الناس في كلّ أمة لهم قابلية الهداية و الاهتداء إلى الحق و هم المؤمنون الذين لا يؤثر فيهم اختلاف الناس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ينوّر اللّه السّبيل، و قد أفنوا حياتهم في سبيل اللّه تعالى، و هم في سكون و اطمئنان و سائر الناس في اختلاف و اضطراب، و بهم تتم الحجة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يَهْدِي مَنْ يَشاءُ إِلى صِراطٍ مُسْتَقِيمٍ </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و يوصل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من عباده إلى الواقع الذي هو الصراط المستقيم كما مر</w:t>
      </w:r>
      <w:r>
        <w:rPr>
          <w:rFonts w:eastAsia="Amiri" w:cs="Amiri" w:ascii="Amiri" w:hAnsi="Amiri"/>
          <w:color w:val="111111"/>
          <w:sz w:val="28"/>
          <w:szCs w:val="28"/>
          <w:rtl w:val="true"/>
          <w:lang w:bidi="ar-SA"/>
        </w:rPr>
        <w:t xml:space="preserve">. </w:t>
      </w:r>
      <w:bookmarkStart w:id="259" w:name="pg15371_172179"/>
    </w:p>
    <w:p>
      <w:pPr>
        <w:pStyle w:val="Heading4"/>
        <w:numPr>
          <w:ilvl w:val="3"/>
          <w:numId w:val="1"/>
        </w:numPr>
        <w:rPr/>
      </w:pPr>
      <w:bookmarkStart w:id="260" w:name="__RefHeading___Toc5934874_2142443653"/>
      <w:bookmarkStart w:id="261" w:name="_Toc95"/>
      <w:bookmarkEnd w:id="259"/>
      <w:bookmarkEnd w:id="260"/>
      <w:r>
        <w:rPr>
          <w:rtl w:val="true"/>
        </w:rPr>
        <w:t>بحوث المقام</w:t>
      </w:r>
      <w:bookmarkEnd w:id="261"/>
    </w:p>
    <w:p>
      <w:pPr>
        <w:pStyle w:val="Heading5"/>
        <w:numPr>
          <w:ilvl w:val="4"/>
          <w:numId w:val="1"/>
        </w:numPr>
        <w:rPr/>
      </w:pPr>
      <w:bookmarkStart w:id="262" w:name="__RefHeading___Toc5934876_2142443653"/>
      <w:bookmarkStart w:id="263" w:name="_Toc96"/>
      <w:bookmarkEnd w:id="262"/>
      <w:r>
        <w:rPr>
          <w:rtl w:val="true"/>
        </w:rPr>
        <w:t>بحث دلالي</w:t>
      </w:r>
      <w:bookmarkEnd w:id="263"/>
    </w:p>
    <w:p>
      <w:pPr>
        <w:pStyle w:val="BookText"/>
        <w:rPr/>
      </w:pPr>
      <w:r>
        <w:rPr>
          <w:rFonts w:ascii="Amiri" w:hAnsi="Amiri" w:eastAsia="Amiri" w:cs="Amiri"/>
          <w:color w:val="111111"/>
          <w:sz w:val="28"/>
          <w:sz w:val="28"/>
          <w:szCs w:val="28"/>
          <w:rtl w:val="true"/>
          <w:lang w:bidi="ar-SA"/>
        </w:rPr>
        <w:t>يستفاد من الآية الشريفة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المباركة تدل على أنّ الفطرة الإنسانية و إن كانت سبب الاتحاد في برهة من الدّهر إلا أنّها غير كافية في رفع الاختلاف و التنافر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الدّين المنزل من اللّه تعالى المتضمن لمنهاج الأمة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المتكفّل لجميع شؤون الإنسان في الدّارين هو السبب الوحيد لرفع الاختلاف و التنافر و الاضطراب، و أنّه يوجب سكون النفس و اطمينان القلب و الاستفادة مما أودعه اللّه تعالى في الإنسان من الفطرة و العقل، و في الأرض من الوسائل بأحسن وجه و هو الذي يوجب الاتحاد بين أفراد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الأديان الإلهية التي جاءت في سبيل سعادة الإنسان في الدّارين تختلف في الكمالات حسب مقتضيات الظروف، فكلّ دين لا حق أكمل من سابقه إلى أن ينتهي إلى خاتم الأديان فإنّه يستوعب جميع احتياجات الإنسان و قوانينه أكمل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كمال فوق ما جاء به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ختم سبحانه و تعالى النبوة بما جاء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الآية الشريفة أنّ حكمة إرسال الرسل و بعث الأنبياء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تكميل الإنسان و بيان سبل السعادة له و رفع الاختلاف الذي هو من غرائز الإنسان بعد أن لم يتمكن العقل و الفطرة بانفرادهما بتوجيه الإنسان إلى ذلك، و قد خلق اللّه تعالى الإنسان و هو يحب الكمال و يسير نحو الاستكمال، و اللّه تعالى هو الذي اعتنى بهداية كلّ شيء إلى تمام خلقه و كماله المعدّ 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اَلَّذِي أَعْطى كُلَّ شَيْ‌ءٍ خَلْقَهُ ثُمَّ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شيء أكمل من أن يهتدي الإنسان إلى سعادته و كماله في الدنيا و العقبى، فهو يرسل الرسل و الأنبياء لتكميل الإنسان و جلب السعادة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المشيئة بهداية عبد من عباده غير معلوم لغيره تعالى، فلا يمكن أن يحيط بالخصوصيات غيره جلّت عظمته، و كذا بالنسبة إلى تعلق المشيئة بضلالة أحد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الاقتصار على الصّراط المستقيم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يَهْدِي مَنْ يَشاءُ إِلى صِراطٍ مُسْتَقِيمٍ أنّه هو الهداية الحقيقية الأبدية التي لا نفاد لها، و أنّه أعلى مراتب الهداية، بل هو الغاية القصوى لكلّ مؤمن، و هو أعظم و سام يمنحه اللّه عزّ و جل لمن يشاء من عباده يتعزّز به في الدنيا و يرفع به إلى الدّرجات العليا في العقبى، و قد ذكرنا ما يتعلّق به في سورة الحمد،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ذوي العقول من باب التغليب لا الحصر</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نحو من الإيجاد و هو إما خارجي أو اعتباري 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لِيَحْكُمَ بَيْنَ اَلنّاسِ هو الثاني، و الإيجادي منه يختص باللّه جلّت عظمته، و هو يشمل جميع الموجودات بجواهرها و أعراضها و مجرداتها، فإن جميع مخلوقاته تحت حكمه الشامل للسّماوات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التشريعي ففي القرآن الكريم و السنة الشريفة منه شيء كثير</w:t>
      </w:r>
      <w:r>
        <w:rPr>
          <w:rFonts w:eastAsia="Amiri" w:cs="Amiri" w:ascii="Amiri" w:hAnsi="Amiri"/>
          <w:color w:val="111111"/>
          <w:sz w:val="28"/>
          <w:szCs w:val="28"/>
          <w:rtl w:val="true"/>
          <w:lang w:bidi="ar-SA"/>
        </w:rPr>
        <w:t xml:space="preserve">. </w:t>
      </w:r>
      <w:bookmarkStart w:id="264" w:name="pg15371_172181"/>
    </w:p>
    <w:p>
      <w:pPr>
        <w:pStyle w:val="Heading5"/>
        <w:numPr>
          <w:ilvl w:val="4"/>
          <w:numId w:val="1"/>
        </w:numPr>
        <w:rPr/>
      </w:pPr>
      <w:bookmarkStart w:id="265" w:name="__RefHeading___Toc5934878_2142443653"/>
      <w:bookmarkStart w:id="266" w:name="_Toc97"/>
      <w:bookmarkEnd w:id="264"/>
      <w:bookmarkEnd w:id="265"/>
      <w:r>
        <w:rPr>
          <w:rtl w:val="true"/>
        </w:rPr>
        <w:t>بحث روائي</w:t>
      </w:r>
      <w:bookmarkEnd w:id="266"/>
    </w:p>
    <w:p>
      <w:pPr>
        <w:pStyle w:val="BookText"/>
        <w:rPr/>
      </w:pPr>
      <w:r>
        <w:rPr>
          <w:rFonts w:ascii="Amiri" w:hAnsi="Amiri" w:eastAsia="Amiri" w:cs="Amiri"/>
          <w:color w:val="111111"/>
          <w:sz w:val="28"/>
          <w:sz w:val="28"/>
          <w:szCs w:val="28"/>
          <w:rtl w:val="true"/>
          <w:lang w:bidi="ar-SA"/>
        </w:rPr>
        <w:t xml:space="preserve">في تفسير العياشي عن يعقوب بن شعيب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أُمَّةً واحِدَةً فَبَعَثَ اَللّهُ اَلنَّبِيِّينَ مُبَشِّرِينَ وَ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هذا قبل نوح أمة واحدة فبدا للّه فأرسل الرسل قبل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هدى كانوا أم على ضلالة؟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كانوا ضلاّلا كانوا لا مؤمنين و لا كافرين و لا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في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 الرسل قبل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إجمالا لا سيّما بعد ملاحظة صدر الرّواية و ما يأتي من الرّوايات فإن أمكن حمله على محمل صحيح، و إلا يردّ علمه إلى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إظهار المخفي، كما يأتي شرحه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كانوا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إعمال فطرتهم بما أراده اللّه تعالى لا الضّلالة في أصل الفطرة حتى يناسب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مؤمنين و لا كافرين و لا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يأتي من الروايات</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المجمع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أُمَّةً واحِدَةً فَبَعَثَ اَللّهُ اَلنَّبِيِّينَ مُبَشِّرِينَ وَ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المجمع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أُمَّةً واحِدَةً فَبَعَثَ اَللّهُ اَلنَّبِيِّينَ مُبَشِّرِينَ وَ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قبل نوح أمة واحدة على فطرة اللّه لا مهتدين و لا ضلاّلا فبعث اللّه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موافق للأمر التكويني لعدم تشعب الأفكار، بل كانوا على سذاجة الفطرة لا مهتدين بالهداية التشريعية، و لا ضلاّلا بضلالة الكفر، لعدم إتمام الحجة بالرسل و عدم حدوثها بعد فلما بعث اللّه الرسل و أتم الحجة بهم اختلفوا و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مسعدة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أُمَّةً واحِدَةً فَبَعَثَ اَللّهُ اَلنَّبِيِّينَ مُبَشِّرِينَ وَ مُنْذِرِينَ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ذلك قبل نوح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هدى كانوا؟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كانوا ضلاّلا، و ذلك أنّه لما انقرض آدم و صالح ذريته و بقي شيث وصيّه لا يقدر على إظهار دين اللّه الذي كان عليه آدم و صالح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قابيل توعّده بالقتل كما قتل أخاه هابيل فسار فيهم بالتقية و الكتمان فازدادوا كلّ يوم ضلالا حتّى لم يبق على الأرض معهم إلا من هو سلف، و لحق الوصي بجزيرة في البحر يعبد اللّه، فبدا للّه تعالى أن يبعث الرسل، و لو سئل هؤلاء الجهال لقالوا قد فرغ من الأمر، و كذبوا، إنّما هو شيء يحكم به اللّه في كلّ عام ثم قرأ فِيها يُفْرَقُ كُلُّ أَمْرٍ حَكِيمٍ فيحكم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 تلك السنة من شدّة أو رخاء أو مطر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فضلاّلا كانوا قبل النبيين أم على هدى؟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على هدى، كانوا على فطرة اللّه التي فطرهم عليها، لا تبديل لخلق اللّه، و لم يكونوا ليهتدوا حتى يهديهم اللّه، أما تسمع لقول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يَهْدِنِي رَبِّي لَأَكُونَنَّ مِنَ اَلْقَوْمِ اَلضّالِّينَ أي ناسيا للميثاق</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تجمع بين ما دلّ على أنّهم كانوا قبل نوح ضلاّلا، و ما دلّ على أنّهم لم يكونوا كذلك، فيكون المراد بالضلال أي عدم فعلية دعوة الرسل الإلهية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شرح البداء و ما قيل من أنّه قد فرغ من الأمر في الآيات المناسبة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تفسير العياشي عن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ما بين آدم و بين نوح من الأنبياء مستخفين و مستعلنين، و لذلك خفي ذكرهم في القرآن فلم يسمّوا كما سمي من استعلن من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 كونهم مستخفين عدم صلاحية الظروف لإظهار الدّعوة، كما عرفت في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نهج البلاغة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يذكر فيها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أهبطه إلى دار البلية، و تناسل الذرية، و اصطفى سبحانه من ولده أنبياء أخذ على الوحي ميثاقهم و على تبليغ الرسالة أمانتهم لما بدّل أكثر خلقه عهد اللّه إليهم، فجهلوا حقه، و اتخذوا الأنداد معه، و اجتالتهم الشياطين عن معرفته، و اقتطعتهم عن عبادته، فبعث فيهم رسله، و واتر إليهم أنبياءه ليستأدوهم ميثاق فطرته، و يذكّروهم منسيّ نعمته، و يحتجوا عليهم بالتبليغ، و يثيروا لهم دفائن العقول، و يروهم الآيات المقدّرة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الخطبة تشتمل على حكمة بعث الأنبياء و إرسال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يدعون إلى الفطرة الإنسانية كما أنّ الفطرة تدعو إليهم أيضا، فهم مع الفطرة متلازمان في الواقع، و لكنّ الفطرة بوجودها الوجداني لا تكفي في نوع الإنسان للداعوية فلا بد من تكميلها بحجة خارجية، و هي الأنبياء و الرسل، كما ذكرناه في البحث الفلسفي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اجتالتهم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استخفتهم فجالوا معهم في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ليستأدوهم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يؤدّي لهم الأنبياء ميثاق الفطرة، و سيأتي إن شاء اللّه في الموضع المناسب شرح الخطبة الجليلة</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التوحيد عن هشام بن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الزنديق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أثبتّ أنبياء و رسلا؟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أثبتنا أنّ لنا خالقا صانعا متعاليا عنّا و عن جميع ما خلق، و كان ذلك الصانع حكيما لم يجز أن يشاهده خلقه، و لا أن يلامسه و لا يلامسهم، و لا يباشرهم </w:t>
      </w:r>
    </w:p>
    <w:p>
      <w:pPr>
        <w:pStyle w:val="BookText"/>
        <w:rPr/>
      </w:pPr>
      <w:r>
        <w:rPr>
          <w:rFonts w:ascii="Amiri" w:hAnsi="Amiri" w:eastAsia="Amiri" w:cs="Amiri"/>
          <w:color w:val="111111"/>
          <w:sz w:val="28"/>
          <w:sz w:val="28"/>
          <w:szCs w:val="28"/>
          <w:rtl w:val="true"/>
          <w:lang w:bidi="ar-SA"/>
        </w:rPr>
        <w:t>و لا يباشروه، و لا يحاجهم و لا يحاجوه فثبت أنّ له سفراء في خلقه و عباده يدلونهم على مصالحهم و منافعهم و ما فيه بقاؤهم و في تركه فناؤهم، فثبت الآمرون و الناهون عن الحكيم العليم في خلقه، و ثبت عند ذلك أنّ له معبّرين و هم الأنبياء و صفوته من خلقه، حكماء مؤدبين بالحكمة مبعوثين بها غير مشاركين للناس في أحوالهم و على مشاركتهم لهم في الخلق و التركيب، مؤيّدين من عند الحكيم العليم بالحكمة و الدّلائل و البراهين و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إحياء الموتى و إبراء الأكمه و الأبرص، فلا تخلو أرض اللّه من حجة يكون معه علم يدل على صدق مقال الرّسول و وجوب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شريف يبيّن احتياج الناس إلى النبوة و وجوبها في الخلق و بيان ارتباط الخلق مع الخالق</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يتضمّن الحديث ما يجب أن يتصف به الأنبياء، و لزوم كون الأنبياء مظهرين للمعجزة في الخلق ليكون ذلك علامة على أنّهم بعثوا من عالم الغيب إلى عالم الشّهادة، و أنّه لا يمكن خلوّ الناس من أول خلقهم إلى آخر فنائهم عن حجة للّه تعالى عليهم إمّا ظاهرة أو مستورة خفية، لعدم استعداد الظروف لظهورها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ورد في الحديث الشريف مطابق للآيات القرآنية و الشواهد العقلية، كما ستعرف في المحلّ المناسب إن شاء اللّه تعالى</w:t>
      </w:r>
      <w:r>
        <w:rPr>
          <w:rFonts w:eastAsia="Amiri" w:cs="Amiri" w:ascii="Amiri" w:hAnsi="Amiri"/>
          <w:color w:val="111111"/>
          <w:sz w:val="28"/>
          <w:szCs w:val="28"/>
          <w:rtl w:val="true"/>
          <w:lang w:bidi="ar-SA"/>
        </w:rPr>
        <w:t xml:space="preserve">. </w:t>
      </w:r>
      <w:bookmarkStart w:id="267" w:name="pg15371_172185"/>
    </w:p>
    <w:p>
      <w:pPr>
        <w:pStyle w:val="Heading5"/>
        <w:numPr>
          <w:ilvl w:val="4"/>
          <w:numId w:val="1"/>
        </w:numPr>
        <w:rPr/>
      </w:pPr>
      <w:bookmarkStart w:id="268" w:name="__RefHeading___Toc5934880_2142443653"/>
      <w:bookmarkStart w:id="269" w:name="_Toc98"/>
      <w:bookmarkEnd w:id="267"/>
      <w:bookmarkEnd w:id="268"/>
      <w:r>
        <w:rPr>
          <w:rtl w:val="true"/>
        </w:rPr>
        <w:t>بحث فلسفي</w:t>
      </w:r>
      <w:bookmarkEnd w:id="269"/>
    </w:p>
    <w:p>
      <w:pPr>
        <w:pStyle w:val="BookText"/>
        <w:rPr/>
      </w:pPr>
      <w:r>
        <w:rPr>
          <w:rFonts w:ascii="Amiri" w:hAnsi="Amiri" w:eastAsia="Amiri" w:cs="Amiri"/>
          <w:color w:val="111111"/>
          <w:sz w:val="28"/>
          <w:sz w:val="28"/>
          <w:szCs w:val="28"/>
          <w:rtl w:val="true"/>
          <w:lang w:bidi="ar-SA"/>
        </w:rPr>
        <w:t>إنّ موضوع النبوة مطلقا من الموضوعات العامة التي ترتبط بالإنسان من جميع جهاته من نشأته إلى مماته، و برزخه و خلوده، و من حيث حياته الفردية و الاجتماعية، و من حيث ارتباطه مع الخالق العظيم و مع الخلق، و من حيث سعادته و شقاوته، و بالجملة إنّ لها تأثيرا مباشرا في كمال الإنسان، و لها ارتباط وثيق بالنفس الإنسانية و قد بحث عنها في غير واحد من العلوم كعلمي الفلسفة و الكلام، و علوم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اعتنى اللّه تبارك و تعالى بها اعتناء بليغا، فأرسل الرسل و بعث الأنبياء و أنزل الكتب مع ما أودع في فطرة الإنسان من حب الكمال و السّعي إلى الصّلاح، و ما ألهمه من العقل الذي يدعوه إلى الاستكمال بالحق اعتقادا و عملا، و لكن كلّ ذلك لن يقدر على النّهوض إلا مع الانضمام بالنبوة، كما ستعرف</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بالإضافة إلى أنّها تبليغ للأحكام الإلهية و المعارف الربوبية إنّها أهمّ وسيلة لتربية الإنسان وفق النظام الأحسن و أعظم سبيل لتثبيت تلك المعارف و الأحكام في النفس الإنسانية لأنّ لها ارتباطا قريبا بها من حيث إنّها توجب رسوخ تلك المعارف و العلوم في النفس فتحدث ملكات تصدر عنها أعمال ترتسم بموجبها في النفس صور فيكتسب بها كمالات تعيّن لها طريق </w:t>
      </w:r>
    </w:p>
    <w:p>
      <w:pPr>
        <w:pStyle w:val="BookText"/>
        <w:rPr/>
      </w:pPr>
      <w:r>
        <w:rPr>
          <w:rFonts w:ascii="Amiri" w:hAnsi="Amiri" w:eastAsia="Amiri" w:cs="Amiri"/>
          <w:color w:val="111111"/>
          <w:sz w:val="28"/>
          <w:sz w:val="28"/>
          <w:szCs w:val="28"/>
          <w:rtl w:val="true"/>
          <w:lang w:bidi="ar-SA"/>
        </w:rPr>
        <w:t>السعادة و القرب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بالعكس لو كانت تلك الملكات هي مجموعة صور عن الأعمال الفاسدة و العلوم الباطلة فتوجب الشقاوة و البعد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تلك الملكات تحصل من الأفعال الاختيارية التي تصدر من شعور نفسي كامن في الإنسان أنّه يسعى إلى الكمال و أنّ له مبدءا فياضا يفيض عليه بما يليق به من الكمال لأنّ وصول ذلك الكمال إلى المرتبة الفعلية و تبديل القوة إلى الفعل بحسب اختياره فإن كانت تلك الملكات و الأعمال صحيحة و فاضلة توجب السعادة و إلا فالشقاوة و البوار، و لا يمكن أن يدفع هذا الشعور الباطني في الإنسان إلا اعتقاد الصلاح و الفساد الذي يكون منشأ للنبوة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سعادة السعداء و شقاوة الأشقياء دخيلتين في نظام العالم، لأنّ الإنسان أعظم المخلوقات و أفضل الموجودات، فهذا الموجود العجيب الذي خلق لأجله ما في البرّ و البحر، و سخّر اللّه له الليل و النّهار، فهو بوجوده النوعي غاية الخليقة، و لم يبارك اللّه جلّت عظمته على نفسه في جميع مخلوقاته بمثل ما بارك في خلق هذه الجوهرة الثمينة و الدّرّة اليتيمة، فهو مع ذلك كلّه معرض الكون و الفساد، و تزاحم الأضداد، و إهمال تربية مثل هذا الموجود العظيم يكون نقضا في النظام 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الأمر الفطري الوجداني هو منشأ التشريعات السّماوية، و إرسال الرّسل و بعث الأنبياء، و يمكن تسمية ذلك بقاعدة اللطف كما سماه أهل الفلسفة 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بذلك إذ لا مشاحة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الدّليل العقلي للنبوة العامة، و ينطبق على النبوة الخاصة أيضا</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تعطيل العقل الذي أودعه اللّه تعالى في الإنسان و شرّفه به على جميع من عداه، فإنّ العقل بانفراده يكون كافيا للدّاعوية في السّير إلى الاستكمال، فلا يحتاج إلى النبوة و الخلافة الإلهية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العقل لو كان بمجرده من دون أن تشوبه الأفكار المادية و الإحساسات الناشئة من القوى الشهوية و الغضبية، لكان كافيا فإنّه نور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أنّى يكون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بالقوة أما الذي موجود بالفعل فهو مشوب بالأفكار المادية و الإحساسات الشهوية و الغضبية، فلا يمكن له النهوض مستقلا إلا بتأييد غيبي إلهي، و يدلنا على ذلك الأقوام الجاهلية الهمجية و البربرية فإنّهم من أفراد الإنسان و فيهم العقل، و مع ذلك هم أقرب إلى الحيوان في تصرفاتهم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نقول بأنّ الاستكمالات إن كانت دنيوية فقط أمكن القول بالاكتفاء بالعقل، و أما الاستكمالات المعنوية التي توجب سعادة الدّارين فهي لا بد أن تكون من المبادئ السّماوية، و العقل بدونها لا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فالكمال إما دنيوي أي للدنيا و في الدنيا، أو أخروي أي في الدنيا للآخرة، أو هما معا أي لهما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الاكتفاء بالعقل فإنّما هو في القسم الأول فقط، دون الأخيرين اللذين هما الكمال الحقيقي الذي يطلبه الإنسان بالفطرة، و هو لا يمكن طلبه إلا بتأييد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الأول فهو كمال جسماني 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النبوة العامة التي جاءت لتكميل الإنسان و هدايته، ليست على نحو العلية التامة بحيث يكون لها فعلية التأثير في الفرد و المجتمعات الإنسانية حتى يستشكل بأنّ النبوة ليست إلا فرضية غير قابلة الانطباق على الحقيقة، لكثرة ما نرى من الشقاء و الخلاف في أفراد الإنسان</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النبوة كسائر ما يدعو الإنسان إلى الكمال هي من قبيل المقتضي إنّما تؤثر إذا رفعت الموانع و الحجب و وظيفة النبوة إنّما هي إراءة الطريق و إنزال المعارف و الأحكام التي لها تأثير مباشر في النفس الإنسانية و تثبت بالأعمال الصالحة و الأفعال المرضية صفات و ملكات راسخة تصدر عنها الأعمال و تورث مع الأجيال، فهي كاشفة عن أخلاق الفرد و صفاته هذا بالنسبة إلى الفرد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بالنسبة إلى المجتمع فهو إنّما يصلح بصلاح أفراده، و هذا مما لا يمكن إنكاره، و ما وصلت الإنسانية إلى ما نراه في الوقت الحاضر من الانحطاط و سوء الأخلاق و الشقاء إلا بإهمال الدّين و الأخلاق الفاضلة و المعارف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أصل النبوة التي تقرن بالوحي الذي هو محاورة بين الموحي و الموحى إليه تتعلّق بما يريده اللّه تعالى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عدد الأنبياء و المرسلين فإنّ الوارد في القرآن الكريم أنّهم كثيرون مختلفون في الفضل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اَلرُّسُلُ فَضَّلْنا بَعْضَهُمْ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يذكر لهم عددا معينا، و لم يقصص القرآن عن جميعهم، و إنّما قص عن بعضهم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قَبْلِكَ مِنْهُمْ مَنْ قَصَصْنا عَلَيْكَ وَ مِنْهُمْ مَنْ لَمْ نَقْصُصْ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عدّ اللّه تعالى في كتابه الكريم خمسة و عشرين منهم،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نوح، و إدريس، و هود، و صالح، و إبراهيم، و لوط، و إسماعيل، و اليسع، و ذو الكفل، و إلياس، و يونس، و إسحاق، و يعقوب، و يوسف، و شعيب، و موسى، و هارون، و داود، و سليمان، و زكريا، و يحيى، و إسماعيل صادق الوعد، و عيسى،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تعالى بعضهم بالكناية و التوصيف،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اَلْمَلَإِ مِنْ بَنِي إِسْرائِيلَ مِنْ بَعْدِ مُوسى إِذْ قالُوا لِنَبِيٍّ لَهُمُ اِبْعَثْ لَنا مَلِكاً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كَالَّذِي مَرَّ عَلى قَرْيَةٍ وَ هِيَ خاوِيَةٌ عَلى عُرُوشِها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آتَيْناهُ رَحْمَةً مِنْ عِنْدِنا وَ عَلَّمْناهُ مِنْ لَدُنّا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إِلَيْهِمُ اِثْنَيْنِ فَكَذَّبُوهُما فَعَزَّزْنا بِثالِثٍ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الأحاديث الواردة في عددهم فهي مختلفة، و المشهور أنّ عددهم مائة و أربعة و عشرون ألف نبيّ،</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الحديث عن أبي ذر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الأنبياء مائة و أربعة و عشرون الف نبي، و المرسلون منهم ثلاثمائة و ثلاثة عشر نبيا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أولو العزم منهم فهم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سادات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 إبراهيم و موسى، و عيسى،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كَما صَبَرَ أُولُوا اَلْعَزْمِ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لكلّ واحد من هؤلاء شريعة،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وَصّى بِهِ نُوحاً وَ اَلَّذِي أَوْحَيْنا إِلَيْكَ وَ ما وَصَّيْنا بِهِ إِبْراهِيمَ وَ مُوسى 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لكلّ واحد منهم كتابا،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لَفِي اَلصُّحُفِ اَلْأُولى صُحُفِ إِبْراهِيمَ 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قَفَّيْنا عَلى آثارِهِمْ بِعِيسَى اِبْنِ مَرْيَمَ مُصَدِّقاً لِما بَيْنَ يَدَيْهِ مِنَ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باولي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الثبات و الاستقامة فيما عهد إليهم مما أمرهم اللّه تعالى به و نهاهم عنه، و تبليغ ذلك إلى الأمة، أي الاستقامة في الدّين بالدّين و للدّين بوحي سماوي،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اَلنَّبِيِّينَ مِيثاقَهُمْ وَ مِنْكَ وَ مِنْ نُوحٍ وَ إِبْراهِيمَ وَ مُوسى وَ عِيسَى اِبْنِ مَرْيَمَ وَ أَخَذْنا مِنْهُمْ مِيثاقاً غَلِيظاً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70" w:name="pg15371_172190"/>
    </w:p>
    <w:p>
      <w:pPr>
        <w:pStyle w:val="Heading3"/>
        <w:numPr>
          <w:ilvl w:val="2"/>
          <w:numId w:val="1"/>
        </w:numPr>
        <w:rPr/>
      </w:pPr>
      <w:bookmarkStart w:id="271" w:name="__RefHeading___Toc5934882_2142443653"/>
      <w:bookmarkStart w:id="272" w:name="_Toc99"/>
      <w:bookmarkEnd w:id="270"/>
      <w:bookmarkEnd w:id="271"/>
      <w:r>
        <w:rPr>
          <w:rtl w:val="true"/>
        </w:rPr>
        <w:t>أَمْ حَسِبْتُمْ أَنْ تَدْخُلُوا اَلْجَنَّةَ وَ لَمّا يَأْتِكُمْ مَثَلُ اَلَّذِينَ خَلَوْا مِنْ قَبْلِكُمْ مَسَّتْهُمُ اَلْبَأْساءُ وَ اَلضَّرّاءُ وَ زُلْزِل</w:t>
      </w:r>
      <w:r>
        <w:rPr>
          <w:rtl w:val="true"/>
        </w:rPr>
        <w:t>.......</w:t>
      </w:r>
      <w:bookmarkEnd w:id="272"/>
    </w:p>
    <w:p>
      <w:pPr>
        <w:pStyle w:val="Heading4"/>
        <w:numPr>
          <w:ilvl w:val="3"/>
          <w:numId w:val="1"/>
        </w:numPr>
        <w:rPr/>
      </w:pPr>
      <w:bookmarkStart w:id="273" w:name="__RefHeading___Toc5934884_2142443653"/>
      <w:bookmarkStart w:id="274" w:name="_Toc100"/>
      <w:bookmarkEnd w:id="273"/>
      <w:r>
        <w:rPr>
          <w:rtl w:val="true"/>
        </w:rPr>
        <w:t>اشارة</w:t>
      </w:r>
      <w:bookmarkEnd w:id="274"/>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حَسِبْتُمْ أَنْ تَدْخُلُوا اَلْجَنَّةَ وَ لَمّا يَأْتِكُمْ مَثَلُ اَلَّذِينَ خَلَوْا مِنْ قَبْلِكُمْ مَسَّتْهُمُ اَلْبَأْساءُ وَ اَلضَّرّاءُ وَ زُلْزِلُوا حَتّى يَقُولَ اَلرَّسُولُ وَ اَلَّذِينَ آمَنُوا مَعَهُ مَتى نَصْرُ اَللّهِ أَلا إِنَّ نَصْرَ اَللّهِ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غاية البلاغة، و خطاب في منتهى الفصاحة، يقرع الأسماع بجواهر لفظه، و يشدّ القلوب بآثار وعظه، و أجلى بيان لشرح سنة اللّه تعالى الجارية في الأمم من أنّه لا يمكن الحصول على المقصود و لا الظفر بالمطلوب إلا بعد بذل غاية الجهد، و لا يتحقق الانتصار إلا بعد الصبر و الاصطبار، و مقاساة الهموم و الشدائد، و الآية مرتبطة بالآيات السابقة من حيث إنّها تثبت ما ورد فيها، فقد دلت على لطف اللّه تعالى بالناس أن بعث إليهم الأنبياء و المرسلين ليرشدوهم إلى الكمال و السعادة، و ذكر تعالى هنا أنّ ذلك لا يتم و لا ينال الفوز و الصّلاح إلا بعد الجهد و مقاساة الهموم و الشدائد و الثبات و المصابرة حتّى يأتيهم النصر</w:t>
      </w:r>
      <w:r>
        <w:rPr>
          <w:rFonts w:eastAsia="Amiri" w:cs="Amiri" w:ascii="Amiri" w:hAnsi="Amiri"/>
          <w:color w:val="111111"/>
          <w:sz w:val="28"/>
          <w:szCs w:val="28"/>
          <w:rtl w:val="true"/>
          <w:lang w:bidi="ar-SA"/>
        </w:rPr>
        <w:t xml:space="preserve">. </w:t>
      </w:r>
      <w:bookmarkStart w:id="275" w:name="pg15371_172191"/>
    </w:p>
    <w:p>
      <w:pPr>
        <w:pStyle w:val="Heading4"/>
        <w:numPr>
          <w:ilvl w:val="3"/>
          <w:numId w:val="1"/>
        </w:numPr>
        <w:rPr/>
      </w:pPr>
      <w:bookmarkStart w:id="276" w:name="__RefHeading___Toc5934886_2142443653"/>
      <w:bookmarkStart w:id="277" w:name="_Toc101"/>
      <w:bookmarkEnd w:id="275"/>
      <w:bookmarkEnd w:id="276"/>
      <w:r>
        <w:rPr>
          <w:rtl w:val="true"/>
        </w:rPr>
        <w:t>التفسير</w:t>
      </w:r>
      <w:bookmarkEnd w:id="277"/>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منقطعة تفيد الإضراب بمعنى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الوهم بلا تصوّر لخصوصيات الموضوع حتى يؤخذ بالراجح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الخطاب لمن هداه اللّه تعالى إلى الإيمان، و هم المسلمون الذين أمرهم اللّه عزّ و جل بالدّخول في السّلم و عدم اتباع خطوات الشيطان فإنّ في ذلك سعادة الدّارين، كما أمرهم بالاعتبار من أحوال الماضين الذين بدّلوا ما أنعم اللّه عليهم كفرا فحلّ عليهم غضب من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تثبيت لما ورد في الآيات السابقة، و بيان لها بأنّ ما ذكر فيها لا يتحقق و لا يمكن الوصول إلى ما يريده ربّ العالمين و الدّخول في الجنة التي وعد المؤمنين بها إلا بالثبات و المصابرة و التسليم و الرضا</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تبيّن حكما فطريّا عقليّا بني عليه صلاح الفرد و النوع، و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عادة الطبيعة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لا يمكن الفوز بالمقصود و الوصول إلى المطلوب إلا بعد العمل و بذل الجهد، و أنّ الأجر على قدر المشقة، فكلّما عظم المقصود اشتد السعي و الجهود، و يستحيل في السنّة الطبيعية حصول الثمرة من دون غرس الشجرة، كما يستحيل الأخذ بالنتائج و الغايات إلا بعد تحصيل المقدمات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الآية التفات من الغيبة إلى خطاب المؤمنين بعد ما نزّلوا منزلة الغيبة في أول الكلام، و العدول عنهم في أثنائه ثم الرجوع إليهم بالخطاب معهم، و ذلك لوجوه بلاغية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يَأْتِكُمْ مَثَلُ اَلَّذِينَ خَلَوْا مِنْ قَبْلِكُمْ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 سكون الثاء، أو بفتحتين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كالشّبه و الشّبه، و هو وصف الشيء و بيان نعوته التي توضحه، و تضرب الأمثال للامتحان و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المكان و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استعملت في الثاني تكون بمعنى المضيّ، و الذهاب، و الانقضاء،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خَلَتْ مِنْ قَبْلِهِمُ اَلْمَثُلاتُ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 اَللّهِ اَلَّتِي قَدْ خَلَتْ فِي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لها استعمالات كثيرة في القرآن الكريم بهيئات مختلفة، و كذلك في السنة المقدّسة</w:t>
      </w:r>
    </w:p>
    <w:p>
      <w:pPr>
        <w:pStyle w:val="BookText"/>
        <w:rPr/>
      </w:pPr>
      <w:r>
        <w:rPr>
          <w:rFonts w:ascii="Amiri" w:hAnsi="Amiri" w:eastAsia="Amiri" w:cs="Amiri"/>
          <w:color w:val="111111"/>
          <w:sz w:val="28"/>
          <w:sz w:val="28"/>
          <w:szCs w:val="28"/>
          <w:rtl w:val="true"/>
          <w:lang w:bidi="ar-SA"/>
        </w:rPr>
        <w:t xml:space="preserve">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خلو من خلقه، و خلقه خلو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المباينة لا العزلة، كما فسر في أحاديث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المؤمنون كيف تتوهمون و تطمعون أن تدخلوا الجنة و لما يجر عليكم ما جرى على الصالحين من قبلكم في شؤون دينهم و دنياهم، فإنّكم تبتلون و تمتحنون بمثل ما جرى على الغابرين فإنّ الطريق المسلوك واحد، فكلّما جرى على السالكين الواصلين إلى المطلوب يجري على اللاحقين لوحدة المبدأ، و الغاية، و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الآية تسلية لنبينا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مما كانوا يلاقونه من المشركين المعاندين من صروف البلاء و أنواع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مَسَّتْهُمُ اَلْبَأْساءُ وَ اَلضَّرّاءُ وَ زُلْزِلُوا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للمثل الذي ذكره سبحانه فيما تقدم</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اللمس إلا أنّ الثاني أعم من الأول، لأنّه لا يقال في </w:t>
      </w:r>
    </w:p>
    <w:p>
      <w:pPr>
        <w:pStyle w:val="BookText"/>
        <w:rPr/>
      </w:pPr>
      <w:r>
        <w:rPr>
          <w:rFonts w:ascii="Amiri" w:hAnsi="Amiri" w:eastAsia="Amiri" w:cs="Amiri"/>
          <w:color w:val="111111"/>
          <w:sz w:val="28"/>
          <w:sz w:val="28"/>
          <w:szCs w:val="28"/>
          <w:rtl w:val="true"/>
          <w:lang w:bidi="ar-SA"/>
        </w:rPr>
        <w:t>المس إلا و الممسوس معه، بخلاف الثاني فإنّه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لمسته فما وجدته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التعبير به في المقام لبيان أنّ البأساء و الضرّاء لم يعرضا عليهم فقط بل أصابتاهم و مستا و ذاقوا شدائدهما فصبر المؤمنون و ثبتوا على دينهم و لم يهنوا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النّعماء، و هي ما يصيب الإنسان في غير نفسه من أنحاء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السرّاء، و هي ما يصيب الإنسان في نفسه، كالقتل و الجرح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الاضطراب الشديد، و تضاعف حروف لفظها يشهد على تضاعف معناها، و لم ترد هذه الهيئة في القرآن الكريم إلا في ستة مواضع كلّها تدل على الشدّة و الاضطراب العظيم، سواء أ كان في الدنيا أم في الآخرة،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اُبْتُلِيَ اَلْمُؤْمِنُونَ وَ زُلْزِلُوا زِلْزالاً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رَبَّكُمْ إِنَّ زَلْزَلَةَ اَلسّاعَةِ شَيْ‌ءٌ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يَقُولَ اَلرَّسُولُ وَ اَلَّذِينَ آمَنُوا مَعَهُ مَتى نَصْرُ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و المؤمنين مع ثباتهم و صبرهم على تحمل المكاره و الأذى، و إحاطة أعداء اللّه تعالى بهم و وقوعهم في الاضطراب و الهول الشديدين يفزعون إلى اللّه تعالى، يطلبون منه النصرة، و يستمدّون منه عزّ و جلّ العون، و يستنزلون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نَصْرُ اَللّهِ مقول قول المرتبطين مع اللّه تعالى من الرسول و المؤمنين دعاء منهم و استنصارا للحق، و رغبة منهم في إظهار دين اللّه عزّ و جلّ، و النصرة على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أن يكون مقول المؤمنين لرسولهم، أو يكون مقولهم للّه تعالى، و يجوز أن يكون بالاختلاف</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الآية إرشاد للمؤمنين إلى أن يكونوا مثلهم في الصّبر و تحمّل الأذى و الفزع إليه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نَصْرَ اَللّهِ 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مستأنفة لا تتمة لمقول الرسول و الذين آمنوا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 من اللّه تعالى لهم بالبشرى بالنصر و قربه منهم، كما وعد عزّ و جلّ به في آيات أخرى،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سَبَقَتْ كَلِمَتُنا لِعِبادِنَا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يفتتح به الكلام للتنبيه و الإعلام، يؤتى به للإشعار بعظمة الكلام و أهميته، و في المقام لا شيء أهم و أعظم من قرب نصر اللّه تعالى لأهل البلاء و المحن،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لا خَوْفٌ عَلَيْهِمْ وَ 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278" w:name="pg15371_172195"/>
    </w:p>
    <w:p>
      <w:pPr>
        <w:pStyle w:val="Heading4"/>
        <w:numPr>
          <w:ilvl w:val="3"/>
          <w:numId w:val="1"/>
        </w:numPr>
        <w:rPr/>
      </w:pPr>
      <w:bookmarkStart w:id="279" w:name="__RefHeading___Toc5934888_2142443653"/>
      <w:bookmarkStart w:id="280" w:name="_Toc102"/>
      <w:bookmarkEnd w:id="278"/>
      <w:bookmarkEnd w:id="279"/>
      <w:r>
        <w:rPr>
          <w:rtl w:val="true"/>
        </w:rPr>
        <w:t>بحوث المقام</w:t>
      </w:r>
      <w:bookmarkEnd w:id="280"/>
    </w:p>
    <w:p>
      <w:pPr>
        <w:pStyle w:val="Heading5"/>
        <w:numPr>
          <w:ilvl w:val="4"/>
          <w:numId w:val="1"/>
        </w:numPr>
        <w:rPr/>
      </w:pPr>
      <w:bookmarkStart w:id="281" w:name="__RefHeading___Toc5934890_2142443653"/>
      <w:bookmarkStart w:id="282" w:name="_Toc103"/>
      <w:bookmarkEnd w:id="281"/>
      <w:r>
        <w:rPr>
          <w:rtl w:val="true"/>
        </w:rPr>
        <w:t>بحث دلالي</w:t>
      </w:r>
      <w:bookmarkEnd w:id="282"/>
    </w:p>
    <w:p>
      <w:pPr>
        <w:pStyle w:val="BookText"/>
        <w:rPr/>
      </w:pPr>
      <w:r>
        <w:rPr>
          <w:rFonts w:ascii="Amiri" w:hAnsi="Amiri" w:eastAsia="Amiri" w:cs="Amiri"/>
          <w:color w:val="111111"/>
          <w:sz w:val="28"/>
          <w:sz w:val="28"/>
          <w:szCs w:val="28"/>
          <w:rtl w:val="true"/>
          <w:lang w:bidi="ar-SA"/>
        </w:rPr>
        <w:t>يستفاد من الآية الشريفة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الشريفة على دوام الابتلاء و الامتحان في الأمم و جريانهما وفق السنة الإلهية، و لا يستثنى من ذلك قوم و لا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أيضا على تكرار الحوادث و ما جرى على الأمم الغابرة، و هو المعبّر عنه بعود التاريخ و تكراره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تمنّي الجنة بدون تحمّل متاعب التكليف و مشاقه في مرضاة اللّه من اللغو الباطل، و من جوامع</w:t>
      </w:r>
    </w:p>
    <w:p>
      <w:pPr>
        <w:pStyle w:val="BookText"/>
        <w:rPr/>
      </w:pPr>
      <w:r>
        <w:rPr>
          <w:rFonts w:ascii="Amiri" w:hAnsi="Amiri" w:eastAsia="Amiri" w:cs="Amiri"/>
          <w:color w:val="111111"/>
          <w:sz w:val="28"/>
          <w:sz w:val="28"/>
          <w:szCs w:val="28"/>
          <w:rtl w:val="true"/>
          <w:lang w:bidi="ar-SA"/>
        </w:rPr>
        <w:t xml:space="preserve">كلمات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حفّت الجنة بالمكاره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يجعل ذلك من القواعد العقلية من باب ملازمة المعلول للعلة التامة، و عدم انفكاكه عنها</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تمنّي النّصر من اللّه جلّت عظمته عند تناهي الشدّة لا يكون منافيا للشكر و التسليم، و الرضا بالقضاء، لفرض أنّ الجميع منه تعالى و إليه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أنّه لا يضرّ بمقام الرسول لو طلب من اللّه تعالى النّصر مع علمه بوعده عزّ و جلّ له به، فإنّ الرسل يطلبون من اللّه تعالى دائما النّصر بلسان الحال أو المقال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نَصْرَ اَللّهِ قَرِيبٌ على أنّ عند شدة البلاء يكون النّصر، و تدل عليه أحاديث من السنة الشريفة منها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تناهي الشدة يكون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سبحانه درجات الجنة و مقاماتها لعدم تناهيها و لأنّها تختلف باختلاف مراتب المبتلين بالبأساء و 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هذا حال من أراد الوصول إلى الجنان فكيف حال من أراد الوصول إلى ساحة الرّحمن و ظهور تجلياته عزّ و جلّ فالطريق يكون أصعب، و الامتحان أشد، فلا بد من ترك ما سواه و التوجه إلى من لا يقصد الملأ الأعلى إلا إياه، و التفاني في حبّ اللّه تعالى، و مراقبة النفس في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ألاحظه في كلّ شيء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أدعوه سرّا بالمنى فيجيب</w:t>
      </w:r>
    </w:p>
    <w:p>
      <w:pPr>
        <w:pStyle w:val="BookText"/>
        <w:rPr/>
      </w:pPr>
      <w:r>
        <w:rPr>
          <w:rFonts w:ascii="Amiri" w:hAnsi="Amiri" w:eastAsia="Amiri" w:cs="Amiri"/>
          <w:color w:val="111111"/>
          <w:sz w:val="28"/>
          <w:sz w:val="28"/>
          <w:szCs w:val="28"/>
          <w:rtl w:val="true"/>
          <w:lang w:bidi="ar-SA"/>
        </w:rPr>
        <w:t>ملأت به سمعي و قلبي و ناظري و كلّي و أجزائي فأين يغيب</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نَصْرَ اَللّهِ قَرِيبٌ يتضمّن قاعدة عقلية عرفانية، و هي محبة الخالق لخلقه، و المعبود الحيّ القيوم لعباده، و استباق العلّة التامة لمعلولها، و تربيبه العظيم لجميع جهات العبد بذاته و أعراضه، و قد أثبت أهل الفلسفة العملية أنّ هذا الشوق تكويني، كما فصّلوا ذلك في مباحث النفس، و شرح المقام يأتي في مستقبل الكلام إن شاء اللّه تعالى</w:t>
      </w:r>
      <w:r>
        <w:rPr>
          <w:rFonts w:eastAsia="Amiri" w:cs="Amiri" w:ascii="Amiri" w:hAnsi="Amiri"/>
          <w:color w:val="111111"/>
          <w:sz w:val="28"/>
          <w:szCs w:val="28"/>
          <w:rtl w:val="true"/>
          <w:lang w:bidi="ar-SA"/>
        </w:rPr>
        <w:t xml:space="preserve">. </w:t>
      </w:r>
      <w:bookmarkStart w:id="283" w:name="pg15371_172197"/>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84" w:name="__RefHeading___Toc5934892_2142443653"/>
      <w:bookmarkStart w:id="285" w:name="_Toc104"/>
      <w:bookmarkEnd w:id="283"/>
      <w:bookmarkEnd w:id="284"/>
      <w:r>
        <w:rPr>
          <w:rtl w:val="true"/>
        </w:rPr>
        <w:t>بحث أدبي</w:t>
      </w:r>
      <w:bookmarkEnd w:id="28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 مع توقع الحصول،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المنقطع، و قد ذكروه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المستمر إلى الحال، و 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قريبا من الحال و لا يشترط ذلك في 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الحذف لدليل و لا يجوز ذلك في 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bookmarkStart w:id="286" w:name="pg15371_172199"/>
    </w:p>
    <w:p>
      <w:pPr>
        <w:pStyle w:val="Heading5"/>
        <w:numPr>
          <w:ilvl w:val="4"/>
          <w:numId w:val="1"/>
        </w:numPr>
        <w:rPr/>
      </w:pPr>
      <w:bookmarkStart w:id="287" w:name="__RefHeading___Toc5934894_2142443653"/>
      <w:bookmarkStart w:id="288" w:name="_Toc105"/>
      <w:bookmarkEnd w:id="286"/>
      <w:bookmarkEnd w:id="287"/>
      <w:r>
        <w:rPr>
          <w:rtl w:val="true"/>
        </w:rPr>
        <w:t>بحث روائي</w:t>
      </w:r>
      <w:bookmarkEnd w:id="288"/>
    </w:p>
    <w:p>
      <w:pPr>
        <w:pStyle w:val="BookText"/>
        <w:rPr/>
      </w:pPr>
      <w:r>
        <w:rPr>
          <w:rFonts w:ascii="Amiri" w:hAnsi="Amiri" w:eastAsia="Amiri" w:cs="Amiri"/>
          <w:color w:val="111111"/>
          <w:sz w:val="28"/>
          <w:sz w:val="28"/>
          <w:szCs w:val="28"/>
          <w:rtl w:val="true"/>
          <w:lang w:bidi="ar-SA"/>
        </w:rPr>
        <w:t>ذكر الواحدي في أسباب النزول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هذه الآية في غزوة الخندق حين أصاب المسلمين ما أصابهم من الجهد و الشدّة و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البرد، و سوء العيش و أنواع الأذى، و كان كما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بَلَغَتِ اَلْقُلُوبُ اَلْحَناجِرَ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 التطبيق و بيان بعض الصغريات و إلا فحكم الآية عامّ إلى قيام الساعة</w:t>
      </w:r>
      <w:r>
        <w:rPr>
          <w:rFonts w:eastAsia="Amiri" w:cs="Amiri" w:ascii="Amiri" w:hAnsi="Amiri"/>
          <w:color w:val="111111"/>
          <w:sz w:val="28"/>
          <w:szCs w:val="28"/>
          <w:rtl w:val="true"/>
          <w:lang w:bidi="ar-SA"/>
        </w:rPr>
        <w:t xml:space="preserve">. </w:t>
      </w:r>
      <w:bookmarkStart w:id="289" w:name="pg15371_172200"/>
    </w:p>
    <w:p>
      <w:pPr>
        <w:pStyle w:val="Heading3"/>
        <w:numPr>
          <w:ilvl w:val="2"/>
          <w:numId w:val="1"/>
        </w:numPr>
        <w:rPr/>
      </w:pPr>
      <w:bookmarkStart w:id="290" w:name="__RefHeading___Toc5934896_2142443653"/>
      <w:bookmarkStart w:id="291" w:name="_Toc106"/>
      <w:bookmarkEnd w:id="289"/>
      <w:bookmarkEnd w:id="290"/>
      <w:r>
        <w:rPr>
          <w:rtl w:val="true"/>
        </w:rPr>
        <w:t>يَسْئَلُونَكَ ما ذا يُنْفِقُونَ قُلْ ما أَنْفَقْتُمْ مِنْ خَيْرٍ فَلِلْوالِدَيْنِ وَ اَلْأَقْرَبِينَ وَ اَلْيَتامى وَ اَلْمَساكِينِ وَ اِبْنِ اَلسَّبِيلِ وَ</w:t>
      </w:r>
      <w:r>
        <w:rPr>
          <w:rtl w:val="true"/>
        </w:rPr>
        <w:t>.......</w:t>
      </w:r>
      <w:bookmarkEnd w:id="291"/>
    </w:p>
    <w:p>
      <w:pPr>
        <w:pStyle w:val="Heading4"/>
        <w:numPr>
          <w:ilvl w:val="3"/>
          <w:numId w:val="1"/>
        </w:numPr>
        <w:rPr/>
      </w:pPr>
      <w:bookmarkStart w:id="292" w:name="__RefHeading___Toc5934898_2142443653"/>
      <w:bookmarkStart w:id="293" w:name="_Toc107"/>
      <w:bookmarkEnd w:id="292"/>
      <w:r>
        <w:rPr>
          <w:rtl w:val="true"/>
        </w:rPr>
        <w:t>اشارة</w:t>
      </w:r>
      <w:bookmarkEnd w:id="293"/>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يَسْئَلُونَكَ ما ذا يُنْفِقُونَ قُلْ ما أَنْفَقْتُمْ مِنْ خَيْرٍ فَلِلْوالِدَيْنِ وَ اَلْأَقْرَبِينَ وَ اَلْيَتامى وَ اَلْمَساكِينِ وَ اِبْنِ اَلسَّبِيلِ وَ ما تَفْعَلُوا مِنْ خَيْرٍ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تبيّن حكما من الأحكام الاجتماعية النظامية التي يتقوّم بها نظام المعاش و المعاد، فقد بينت أصل الإنفاق و ما ينفق به، و من ينفق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مرتبطة بالآيات السابقة من حيث إنّها جميعا ترشد الإنسان إلى ما هو السبيل في سعادته، و توطئة لما يأتي من الآيات الواردة في الجهاد من حيث إنّ بذل المال كبذل النفس من علامات الإيمان، فمن وطّن نفسه على بذل المال هان عليه بذل النفس في سبيل اللّه تعالى</w:t>
      </w:r>
      <w:r>
        <w:rPr>
          <w:rFonts w:eastAsia="Amiri" w:cs="Amiri" w:ascii="Amiri" w:hAnsi="Amiri"/>
          <w:color w:val="111111"/>
          <w:sz w:val="28"/>
          <w:szCs w:val="28"/>
          <w:rtl w:val="true"/>
          <w:lang w:bidi="ar-SA"/>
        </w:rPr>
        <w:t xml:space="preserve">. </w:t>
      </w:r>
      <w:bookmarkStart w:id="294" w:name="pg15371_172201"/>
    </w:p>
    <w:p>
      <w:pPr>
        <w:pStyle w:val="Heading4"/>
        <w:numPr>
          <w:ilvl w:val="3"/>
          <w:numId w:val="1"/>
        </w:numPr>
        <w:rPr/>
      </w:pPr>
      <w:bookmarkStart w:id="295" w:name="__RefHeading___Toc5934900_2142443653"/>
      <w:bookmarkStart w:id="296" w:name="_Toc108"/>
      <w:bookmarkEnd w:id="294"/>
      <w:bookmarkEnd w:id="295"/>
      <w:r>
        <w:rPr>
          <w:rtl w:val="true"/>
        </w:rPr>
        <w:t>التفسير</w:t>
      </w:r>
      <w:bookmarkEnd w:id="296"/>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ما ذا يُنْفِقُونَ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المعاني المعروفة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النقل و 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المعاوضات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المجانيات لأغراض صحيحة أم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الدّنيا أم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إنفاق إلا أنّ بعض المذكورات ممدوح و بعضها 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اللفظ استعمالات كثيرة في القرآن الكريم بهيئات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السؤال يعرض لكلّ مؤمن يريد معرفة تكاليفه الشرعية، و منها أصل الإنفاق و جنسه، و من ينفق عليه، و سائر خصوصياته، لئلا يكون هدرا و باطلا</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مثل هذا السؤال في خمسة عشر موردا في القرآن العظيم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اَلْخَمْرِ وَ اَلْمَيْسِرِ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جميعها ترغيب للناس إلى السؤال عن الأحكام، و تحريض لهم بالاهتمام في رفع الجهل و إعلان بأنّ السؤال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من اللّه تعالى، و إبلاغ بأنّ معلّم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مربيه هو اللّه عزّ و جلّ، و لذا عقّب سبحانه في جميع تلك الموارد بجملة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ينفع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السؤال و إن كان لمعرفة جنس ما ينفق و نوعه،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لمعرفة حقيقة الشيء، سواء بالمعنى المنطقي أم بالمعنى العرفي الذي تنزّل عليه الخطابات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الجواب عام يشمل جنس ما ينفق، و من ينفق عليه، لأنّ الخير يتضمن جميع جوانب الموضوع و خصوصياته زمانا و مكانا و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الخير ما كان محبوبا عقلا 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الحرام و المشتبه لا يكونان كذلك، فقد ورد في السنة الشريفة أنّ الإنفاق منهما يكون إثما و زورا على المنفق، و هو مستفاد من هذه الآية الشريفة، فإنّ السنة شارحة للقرآن العظيم الذي هو الأصل لجميع المعارف الإلهية، و لو ظهر القرآن في صورة التكثرات فإنّه يظهر في السنة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تجلّت السنة الشريفة في الصورة الوحدانية لتجلّت في الصورة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الجميع شروق غيبي على العقل الكلّي المجرّد، و تجلّ إلهي في عالمي الملك و الملكوت حصل لسعادة الإنسان و لتكميل العقول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الجواب لم يكن تحويلا لجواب آخر، بل كان جوابا شاملا لما كان يقصد السائلون معرفته، و ما هو الأفضل لهم و هو من ينفق عليه، فأجمل سبحانه في الأول لشمول لفظ الخير للجميع من الأعيان و المنافع و الانتقاعات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في الثاني لأجل الاهتمام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المفسرون في المقام لا يخلو من مناقشة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أَنْفَقْتُمْ مِنْ 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الشر، و هما يتصفان بالحقيقية و الإضافية، و لهذا اللفظ استعمالات كثيرة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يطلق على ذات المبدأ جلّت عظمته، و كلّ ما هو في صراطه و طريقه و مضاف إليه حتّى الخلود في الجنة، فهو من أعم الأشياء لفظا 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الشر يطلق على ذات الشيطان، و كلّ ما في سبيله و يضاف إليه إلى الخلود في النار، و قد جمعهما</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كلمته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خير بخير بعده النّار و ما شرّ بشرّ بعده الجنّة و كلّ نعيم دون الجنّة فهو محقور و كلّ بلاء دون النّار عافية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يعين سبحانه الخير هنا لأنّه يختلف باختلاف الأعصار و الأمصار و الأمم، فكلّ ما هو خير عرفا داخل في هذه الآية ما لم يرد نهي شرعي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جوابهم ما يظهر لهم خصوصيات الموضوع، فيعرفون ما ينفقونه و هو ما كان خيرا لوجه اللّه تعالى يرجع نفعه للمنفق و المنفق عليه، و يعرفون مواضعه حتى لا يكون الإنفاق في غير موضعه تضييعا للمال و تترتب عليه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فَلِلْوالِدَيْنِ وَ اَلْأَقْرَبِينَ وَ اَلْيَتامى وَ اَلْمَساكِينِ وَ اِبْنِ اَلسَّبِيلِ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الصبي عن أبيه قبل بلوغه، و في الحيوان عن أمه، و كلّ متفرد في نوعه يتيم،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يتيمة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السبيل المنقطع عن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المساكين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سبحانه الوالدين لأنّهما أقرب الناس، و لما تحمّلا من المشاق في التربية، و قد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اَلْبِرَّ أَنْ تُوَلُّوا وُجُوهَكُمْ قِبَلَ اَلْمَشْرِقِ وَ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يتعلّق بالمقام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الإنفاق ينقسم حسب التكاليف الخمسة الشرعية، فهو إما واجب كالزكاة، و الخمس، و الكفارات، و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مندوب كالهدايا و العطيات و نحوهما مما 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مكروه، كالإنفاق على الأجنبي مع وجود ذي رحم محتاج، أو الإنفاق على البعيد مع احتياج الجار و فقره، و عدم المانع من الدفع إليهما في البين أو حرام، كالإنفاق بالأموال المحرّمة أو المشتبهة في ما إذا وجب الاحتياط و الاجتناب عن أطراف الشبهة، و 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مباح، كالإنفاق للتوسعة من غير الحقوق الواجبة على فقير عنده ما يكفيه لضروريات معاشه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التفصيل مذكور في كتب الأحاديث و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تَفْعَلُوا مِنْ خَيْرٍ فَإِنَّ اَللّهَ بِهِ عَلِيمٌ </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من اللّه تعالى بالجزاء على الخير الصادر من كلّ فاعل، و إعلام بأنّه لا يغيب عنه فهو محفوظ عنه لا يذهب هدرا باطلا بل يجازي عليه بالجزاء الأوفى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ذكر سبحانه الخير مع أنّه عالم بجميع ما يصدر عن الإنسان من خير و شر،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خَبِيرٌ بِما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للاهتمام به، و كثرة العناية 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مع إيجازها تشتمل على الخير، و ثمرته، و علم اللّه تعالى به، و جزائه عليه، و ذلك لأنّ الخير محبوب له، و هو عالم بصدوره و محبته لشيء تكون جزاء حسنا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هذه الآية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ترغيب الناس في فعل الخير، و الاستكثار منه، لغرض أنّه في علم اللّه تعالى لا يغيب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الإيماء إلى كون الإنفاق و فعل الخير ينبغي أن يكون بعيدا عن الرياء و الشرك، و المنة و جميع أنحاء الشر، فإنّ الإنسان إذا استحضر عند فعله الخير علم اللّه تعالى به خلص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احتقار اليسير من المال في الإنفاق، فإنّ المناط كله خيرية الإنفاق و محبوبيته عند اللّه تعالى و عند الناس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حَتّى تُنْفِقُوا مِمّا تُحِبُّونَ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استبدل عزّ و جل الإنفاق في صدر الآية و ذيلها بالخير و فعله</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إطلاق هذه الآية و أمثالها أنّ ذات الخير محبوبة له عزّ و جل، سواء قصد في فعله القربة أم لا، نعم، لا بد أن يكون خالصا من أنحاء الشر، كما ذكرنا</w:t>
      </w:r>
      <w:r>
        <w:rPr>
          <w:rFonts w:eastAsia="Amiri" w:cs="Amiri" w:ascii="Amiri" w:hAnsi="Amiri"/>
          <w:color w:val="111111"/>
          <w:sz w:val="28"/>
          <w:szCs w:val="28"/>
          <w:rtl w:val="true"/>
          <w:lang w:bidi="ar-SA"/>
        </w:rPr>
        <w:t xml:space="preserve">. </w:t>
      </w:r>
      <w:bookmarkStart w:id="297" w:name="pg15371_172205"/>
    </w:p>
    <w:p>
      <w:pPr>
        <w:pStyle w:val="Heading4"/>
        <w:numPr>
          <w:ilvl w:val="3"/>
          <w:numId w:val="1"/>
        </w:numPr>
        <w:rPr/>
      </w:pPr>
      <w:bookmarkStart w:id="298" w:name="__RefHeading___Toc5934902_2142443653"/>
      <w:bookmarkStart w:id="299" w:name="_Toc109"/>
      <w:bookmarkEnd w:id="297"/>
      <w:bookmarkEnd w:id="298"/>
      <w:r>
        <w:rPr>
          <w:rtl w:val="true"/>
        </w:rPr>
        <w:t>بحث روائي</w:t>
      </w:r>
      <w:bookmarkEnd w:id="299"/>
    </w:p>
    <w:p>
      <w:pPr>
        <w:pStyle w:val="BookText"/>
        <w:rPr/>
      </w:pPr>
      <w:r>
        <w:rPr>
          <w:rFonts w:ascii="Amiri" w:hAnsi="Amiri" w:eastAsia="Amiri" w:cs="Amiri"/>
          <w:color w:val="111111"/>
          <w:sz w:val="28"/>
          <w:sz w:val="28"/>
          <w:szCs w:val="28"/>
          <w:rtl w:val="true"/>
          <w:lang w:bidi="ar-SA"/>
        </w:rPr>
        <w:t>في المجمع في الآية أنّها نزلت في عمرو بن الجموح، و كان شيخا كبيرا ذا مال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بماذا أتصدّق؟ و على من أتصدّق؟ فأنزل اللّه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ابن المنذر عن ابن حيان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و إن كان عن أصل الإنفاق و من ينفق عليه، و لكن لا وجه لتخصيص ظاهر الآية بذلك بعد صحة إرادة جميع خصوصيات الإنفاق،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ابن جرير و ابن المنذر عن ابن جريح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المؤمنون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يضعون أموالهم؟ فنزلت يَسْئَلُونَكَ ما ذا يُنْفِقُونَ قُلْ ما أَنْفَقْتُمْ مِنْ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النفقة في التطوع، و الزكاة سوى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 ما تقدّم في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أنّ الآية شاملة لجميع أقسام الإنفاق واجبا كان أو غيره بحسب ما فسّرت في السنة فلا وجه للتخصيص، كما لا وجه للنسخ</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 المنثور أيضا عن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نزلت هذه الآية لم يكن </w:t>
      </w:r>
    </w:p>
    <w:p>
      <w:pPr>
        <w:pStyle w:val="BookText"/>
        <w:rPr/>
      </w:pPr>
      <w:r>
        <w:rPr>
          <w:rFonts w:ascii="Amiri" w:hAnsi="Amiri" w:eastAsia="Amiri" w:cs="Amiri"/>
          <w:color w:val="111111"/>
          <w:sz w:val="28"/>
          <w:sz w:val="28"/>
          <w:szCs w:val="28"/>
          <w:rtl w:val="true"/>
          <w:lang w:bidi="ar-SA"/>
        </w:rPr>
        <w:t>زكاة، و هي النفقة ينفقها الرجل على أهله، و الصدقة يتصدّق بها فنسختها الزكاة</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نسبة بين هذه الآية و بين آية الزكاة، إلا أن يراد من النسخ شيء آخر</w:t>
      </w:r>
      <w:r>
        <w:rPr>
          <w:rFonts w:eastAsia="Amiri" w:cs="Amiri" w:ascii="Amiri" w:hAnsi="Amiri"/>
          <w:color w:val="111111"/>
          <w:sz w:val="28"/>
          <w:szCs w:val="28"/>
          <w:rtl w:val="true"/>
          <w:lang w:bidi="ar-SA"/>
        </w:rPr>
        <w:t xml:space="preserve">. </w:t>
      </w:r>
      <w:bookmarkStart w:id="300" w:name="pg15371_172207"/>
    </w:p>
    <w:p>
      <w:pPr>
        <w:pStyle w:val="Heading3"/>
        <w:numPr>
          <w:ilvl w:val="2"/>
          <w:numId w:val="1"/>
        </w:numPr>
        <w:rPr/>
      </w:pPr>
      <w:bookmarkStart w:id="301" w:name="__RefHeading___Toc5934904_2142443653"/>
      <w:bookmarkStart w:id="302" w:name="_Toc110"/>
      <w:bookmarkEnd w:id="300"/>
      <w:bookmarkEnd w:id="301"/>
      <w:r>
        <w:rPr>
          <w:rtl w:val="true"/>
        </w:rPr>
        <w:t>كُتِبَ عَلَيْكُمُ اَلْقِتالُ وَ هُوَ كُرْهٌ لَكُمْ وَ عَسى أَنْ تَكْرَهُوا شَيْئاً وَ هُوَ خَيْرٌ لَكُمْ وَ عَسى أَنْ تُحِبُّوا شَيْئاً وَ هُوَ شَرٌّ لَكُمْ</w:t>
      </w:r>
      <w:r>
        <w:rPr>
          <w:rtl w:val="true"/>
        </w:rPr>
        <w:t>.......</w:t>
      </w:r>
      <w:bookmarkEnd w:id="302"/>
    </w:p>
    <w:p>
      <w:pPr>
        <w:pStyle w:val="Heading4"/>
        <w:numPr>
          <w:ilvl w:val="3"/>
          <w:numId w:val="1"/>
        </w:numPr>
        <w:rPr/>
      </w:pPr>
      <w:bookmarkStart w:id="303" w:name="__RefHeading___Toc5934906_2142443653"/>
      <w:bookmarkStart w:id="304" w:name="_Toc111"/>
      <w:bookmarkEnd w:id="303"/>
      <w:r>
        <w:rPr>
          <w:rtl w:val="true"/>
        </w:rPr>
        <w:t>اشارة</w:t>
      </w:r>
      <w:bookmarkEnd w:id="304"/>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عَلَيْكُمُ اَلْقِتالُ وَ هُوَ كُرْهٌ لَكُمْ وَ عَسى أَنْ تَكْرَهُوا شَيْئاً وَ هُوَ خَيْرٌ لَكُمْ وَ عَسى أَنْ تُحِبُّوا شَيْئاً وَ هُوَ شَرٌّ لَكُمْ وَ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وَ كُفْرٌ بِهِ وَ اَلْمَسْجِدِ اَلْحَرامِ وَ إِخْراجُ أَهْلِهِ مِنْهُ أَكْبَرُ عِنْدَ اَللّهِ وَ اَلْفِتْنَةُ أَكْبَرُ مِنَ اَلْقَتْلِ وَ لا يَزالُونَ يُقاتِلُونَكُمْ حَتّى يَرُدُّوكُمْ عَنْ دِينِكُمْ إِنِ اِسْتَطاعُوا وَ مَنْ يَرْتَدِدْ مِنْكُمْ عَنْ دِينِهِ فَيَمُتْ وَ هُوَ كافِرٌ فَأُولئِكَ حَبِطَتْ أَعْمالُهُمْ فِي اَلدُّنْيا وَ اَلْآخِرَةِ وَ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اَلَّذِينَ هاجَرُوا وَ جاهَدُوا فِي سَبِيلِ اَللّهِ أُولئِكَ يَرْجُونَ رَحْمَتَ اَللّهِ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سبحانه في الآية المتقدمة بذل المال في سبيل اللّه فكان توطئة لهذه الآيات الواردة في الجهاد في سبيل نصرة الدّين، و بذل النفس لإعلاء الحق، و قد ذكر عزّ و جل بعض الاعتراضات على هذا التكليف الجديد، و بيّن أنّ الفتنة في الدّين أكبر من القتل، و به أجاب عن اعتراض المعترضين، ثم ذكر أنّ صراع الحق مع الباطل قائم لا بد من إزالته، و أنّ الارتداد عن الدّين يوجب الحبط و الخلود في النار، كما أنّ الاستقامة في الدّين و الجهاد في سبيله يكون موجبا للدخول في رحمة اللّه و غفرانه</w:t>
      </w:r>
      <w:r>
        <w:rPr>
          <w:rFonts w:eastAsia="Amiri" w:cs="Amiri" w:ascii="Amiri" w:hAnsi="Amiri"/>
          <w:color w:val="111111"/>
          <w:sz w:val="28"/>
          <w:szCs w:val="28"/>
          <w:rtl w:val="true"/>
          <w:lang w:bidi="ar-SA"/>
        </w:rPr>
        <w:t xml:space="preserve">. </w:t>
      </w:r>
      <w:bookmarkStart w:id="305" w:name="pg15371_172208"/>
    </w:p>
    <w:p>
      <w:pPr>
        <w:pStyle w:val="Heading4"/>
        <w:numPr>
          <w:ilvl w:val="3"/>
          <w:numId w:val="1"/>
        </w:numPr>
        <w:rPr/>
      </w:pPr>
      <w:bookmarkStart w:id="306" w:name="__RefHeading___Toc5934908_2142443653"/>
      <w:bookmarkStart w:id="307" w:name="_Toc112"/>
      <w:bookmarkEnd w:id="305"/>
      <w:bookmarkEnd w:id="306"/>
      <w:r>
        <w:rPr>
          <w:rtl w:val="true"/>
        </w:rPr>
        <w:t>التفسير</w:t>
      </w:r>
      <w:bookmarkEnd w:id="307"/>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اَلْقِتالُ وَ هُوَ كُرْهٌ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المفرض و الوجوب، و الضمير يرجع إلى المسلمين سوى من خرج بالدّليل،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مع الكفار و قتالهم و محاربتهم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الرغبة إلى الشيء في مقابل الرغبة إليه، و يصح اجتماعهما في شيء واحد باعتبارين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أرغب إلى هذا الشيء و أكرهه من حيث إنّ الشرع أو العقل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أكرهه و لا أرغب فيه من حيث الطبع، و أرغب إليه من حيث إنّ العقل أو الشرع مدحه، و المقام من قبيل ذلك فإنّه مكروه من حيث الطبع و مرغوب من حيث الشرع، و ذيل الآية الشريفة يبيّن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فيه مشقة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تحميل المشقة على الإنسان من الغير فالحقيقة واحدة و الفرق بالاعتبار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يَحِلُّ لَكُمْ أَنْ تَرِثُوا اَلنِّساءَ 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وَ لِلْأَرْضِ اِئْتِيا طَوْعاً أَوْ 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بأس بذلك، و هو من محسنات الكلام</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حقيقة، كالضّعف و الضّعف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جحش أصحابه أن ينزلوا و يحلقوا رؤوسهم، فنزلوا فحلقوا رؤوسهم فقال ابن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عبّاد ليس علينا منهم بأس فلما اطمأنوا و وضعوا السّلاح حمل عليهم عبد اللّه بن جحش، فقتل ابن الحضرمي و أفلت أصحابه و أخذوا العير بما فيها و ساقوها إلى المدينة و كان ذلك في أول يوم من رجب من أشهر الحرم، فعزلوا العير، و ما كان عليها فلم ينالوا منها شيئا، فكتبت قريش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استحللت الشهر الحرام، و سفكت فيه الدم، و أخذت المال و أكثروا القول في هذه، و جاء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يحلّ القتل في الشهر الحرام؟ فأنزل اللّه يَسْئَلُونَكَ عَنِ اَلشَّهْرِ اَلْحَرامِ قِتالٍ فِيهِ قُلْ قِتالٌ فِيهِ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في الشهر الحرام عظيم و لكن الذي فعلت قريش بك يا محمد من الصدّ عن المسجد الحرام، و الكفر باللّه، و إخراجك منها هو أكبر عند اللّه، و الفتنة يعني الكفر باللّه أكبر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المجمع قريب منه، و الروايات في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جرير، و ابن أبي حاتم، و البيهقي من طريق يزيد بن رومان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جحش إلى نخلة،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بها حتى تأتينا بخبر من أخبار قريش و لم يأمره بقتال و ذلك في الشهر الحرام، و كتب له كتابا قبل أن يعمله أنّه يسير،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أنت و أصحابك حتّى إذا سرت يومين فافتح كتابك و انظر فيه، فما أمرتك به فامض له، و لا تستكرهنّ أحدا من أصحابك على الذهاب معك، فلما سار يومين فتح الكتاب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امض حتى تنزل نخلة فتأتينا من أخبار قريش بما اتصل إليك منهم</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لأصحابه حين قرأ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و طاعة، من كان منكم له رغبة في الشهادة فلينطلق معي، فإنّي ماض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كره ذلك منكم فليرجع، فإنّ رسول اللّه قد نهاني أن أستكره منكم أحدا، فمضى معه القوم حتّى إذا كانوا بنجران أضل سعد بن أبي وقاص، و عتبة بن غزوان بعيرا لهما كانا يعتقبانه فتخلّفا عليه يطلبانه، و مضى القوم حتى نزلوا </w:t>
      </w:r>
    </w:p>
    <w:p>
      <w:pPr>
        <w:pStyle w:val="BookText"/>
        <w:rPr/>
      </w:pPr>
      <w:r>
        <w:rPr>
          <w:rFonts w:ascii="Amiri" w:hAnsi="Amiri" w:eastAsia="Amiri" w:cs="Amiri"/>
          <w:color w:val="111111"/>
          <w:sz w:val="28"/>
          <w:sz w:val="28"/>
          <w:szCs w:val="28"/>
          <w:rtl w:val="true"/>
          <w:lang w:bidi="ar-SA"/>
        </w:rPr>
        <w:t>نخلة، فمرّ بهم عمرو بن الحضرمي و الحكم بن كيسان، و عثمان و المغيرة بن عبد اللّه معهم تجارة قد مرّوا بها من الطائف أدم و زيت، فلما رآهم القوم أشرف عليهم واقد بن عبد اللّه، و كان قد حلق رأسه فلما رأوه حليقا،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منه بأس، و ائتمر القوم بهم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آخر يوم من جمادى،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قتلتموهم إنّكم لتقتلونهم في الشهر الحرام و لئن تركتموهم ليدخلنّ في هذه الليلة مكة الحرام فليمتنعنّ منكم، فأجمع القوم على قتلهم، فرمى واقد بن عبد اللّه التميمي عمرو بن الحضرمي بسهم فقتله، و استأسر عثمان بن عبد اللّه، و الحكم بن كيسان و هرب المغيرة فأعجزهم، و استاقوا العير فقدموا بها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أمرتكم بقتال في الشهر الحرام، فأوقف رسول اللّه الأسيرين و العير فلم يأخذ منها شيئا، فلما 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سقط في أيديهم، و ظنوا أن قد هلكوا و عنّفهم إخوانهم من المسلمين، و 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بلغهم أمر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سفك محمد الدم الحرام و أخذ المال، و أسر الرجال، و استحل الشهر الحرام، فأنزل اللّه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اَلشَّهْرِ اَلْحَرامِ قِتالٍ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فلما نزل ذلك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العير، و فدى الأسيرين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تطمع أن يكون لنا غزوة؟ فأنزل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آمَنُوا وَ اَلَّذِينَ هاجَرُوا وَ جاهَدُوا فِي سَبِيلِ اَللّهِ أُولئِكَ يَرْجُونَ رَحْمَتَ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ثمانية، و أميرهم التاسع عبد اللّه بن جحش</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عدد السرية مختلفة ففي بعضها سبعة و أميرهم عبد اللّه بن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مختلفة في السائلين، و قد ذكرنا أنّه يمكن أن يكون السؤال من المشركين و المسلمين، و يؤيده رواية تفسير القمي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ذكر في كون القتال كرها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القتل و القتال متضمن لفناء النفوس و التعرض للآلام، و ذهاب الأموال، و مفارقة الأهل و الأحبة، و ارتفاع الأمن و الرفاهية، و غير ذلك مما أوجب كراهية النفوس له و مشقته على الناس طبعا، و إن كان المؤمنون لا يرفضون ذلك من حيث إنّ اللّه تعالى أراد منهم ذلك و يشبه ذلك الدواء الذي يتناوله المريض فإنّه يرفضه بطبعه، و لكن من حيث إنّه يريد الصحة و الشفاء فإنّه يرغب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بالنسبة إلى بعض المؤمنين دون جميعهم، فإنّ اللّه تعالى مدح طائفة بالطاعة و الصدق و الاستقامة في الدّين، و عاتب طائفة أخرى بالتهاون و الزيغ و النفاق فنسب الكراهة إلى جميعهم باعتبار أنّ بعضهم كاره له، و هذا جار في معاتبة الأقوام و الأمم، كما هو ظاهر من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المؤمنين كانوا يكرهون القتال لأنّهم كانوا يخافون الغلبة للعدوّ الذي له من القوة و العدّة ما لم تكن للمسلمين، فلا يتم لصلاح الإسلام و المسلمين، فهم في الواقع يكرهون الاستعجال فيرون الأصلح فيه التأخير حتّى يتم لهم الاستعداد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المؤمنين تربّوا بتربية القرآن و تخلّقوا بالأخلاق الفاضلة فامتازوا بالشفقة و الرحمة، فهم يكرهون القتال لكونه خلاف ذلك و الحق ما ذكرناه من أنّ القتال مع أعداء الدّين و المشركين من حيث كونه إزهاقا للروح و موجبا لتوارد الآلام و البعد عن الأوطان، و إفناء للأموال فهو مكروه للنفوس، و من حيث كونه مأمورا به و موجبا لإعلاء كلمة الحق و كون مآله الراحة الأبدية و إن اقترن بالهموم و الغموم الدنيوية، فهو محبوب للمؤمنين المخلصين في إيمانهم الراغبين في نصرة الإسلام و 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هذه الآية من الأحكام العقلية الواقعية</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عَسى أَنْ تَكْرَهُوا شَيْئاً وَ هُوَ خَيْرٌ لَكُمْ وَ عَسى أَنْ تُحِبُّوا شَيْئاً وَ هُوَ شَرٌّ لَكُمْ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عسى في مثل هذه الآيات إنّما أتي بها بلحاظ حال المخاطب، فيصح الكلام حينئذ من دون عناية، كما يقول الأب الحكيم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 في أمورك أهل النصيحة و الإخلاص عسى أن يكمل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استعملت بلحاظ حال المتكلّم فلا بد أن تصرف عن معناها الحقيقي لاستحالة التمنّي و الترجي و الطمع بالنسبة إليه جلّت عظمته، و قد تقدّم ما يتعلّق بذلك فيما مرّ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الكريمة و ما في سياقها تدل على أنّ ما وراء هذا العالم المادي الذي يدور مدار الأوهام و الخيال عالم آخر لا يكون فيه إلا الحقائق المتأصلة و الإدراك الصحيح المطابق للواقع، فربما يكون ما نزعمه خيرا في هذا العالم شرّا في ذلك العالم، و ربما يكون شرّا في هذا خيرا في ذاك، و قد ثبت ذلك بالأدلة العقلية أيضا، و أيدت بالتجارب الشخصية و النوعية، و لا معنى للاستكمال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يَعْلَمُ وَ أَنْتُمْ لا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لما تقدّم، و بيان لخطأ معتقدهم، فإنّه بعد أن ذكر ما تزلزل به جهلهم المركب و حصل لهم الشك في اعتقادهم و تصورهم أعقب سبحانه ذلك بأنّه عالم بحقائق الأمور و أثبت العلم المطلق و نفاه عنهم و أنّهم لا يعلمون إلا ما علّمهم اللّه تعالى، فلا بد من تسليم الأمر إليه</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تثبت العلم المطلق للّه عزّ و جل، و قد دلّت الأدلة العقلية و الشرعية عليه، فإنّ العلم الحقيقي إنّما هو فيما إذا كان علما بمبدإ الشيء، و غايته، و مادته، و صورته، و جميع عوارضه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جهات استكماله و زمانه، و مكانه، و بقائه، و فنائه و ما يتعلق به، و ما يتفرّع عنه كلّ ذلك على نحو العلم الحضوري الفعلي الإحاطي و مثل ذلك محال بالنسبة إلى غيره جلّت عظمته، لأنّ الأشياء من أول حدوثها إلى آخر ما يتوارد عليها من الصور و الاستكمالات حاضرة لديه فعلا بلا تدرج وجودي، أو تخلل زمان في البين، فهي في هذا العالم كنقطة واحدة حاضرة لديه بلا تقدم و تأخر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هو الذي حيّر جميع الأفهام و زلت فيه الأقدام، مع كون العلم عين ذاته الأقدس فكيف يمكن أن يوجد مثل هذا العلم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العلم الحضوري الحقيقي مختص به و علم ما سواه حصولي على مراتبه الكثيرة، مع أنّ غالب علوم ما سواه اعتقادي و هو أعم من الإحاطة الواقعية بحقيقة الشيء، و لذلك كلّه كان علمه عزّ و جل على الإطلاق، كما هو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يَعْلَمُ وَ 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الدّعوات المأثورة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تعلم وزن الظلمة و النور، سبحانك تعلم وزن الفيء و الهواء، سبحانك تعلم وزن الرّيح كم هي من مثقال ذرة، سبحانك تعلم عجيج الوحوش في الفلوات و معاصي العباد في الخلوات و أنين الحيتان في البحار الغامرات، سبحانك تعلم لمحات العيون و خطرات القلوب و خائنة الأعين و ما تخفي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مبحث علمه عزّ و جل من المباحث الجليلة المهمة في علمي الفلسفة و الكلام، و سيأتي في الموضوع المناسب شرح ذلك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اَلشَّهْرِ اَلْحَرامِ قِتالٍ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قتال فيه بدل اشتمال عن الشهر الحرام، لأنّ الزمان يشتمل على ما يقع فيه، و نظيره في المكان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اَلنّارِ ذاتِ اَلْوَقُودِ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عن القتال في الشهر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وقع السؤال عن الشهر تعجبا من هتك حرمته، و إلا فإنّه كان لأجل القتال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مجموع السؤال و الجواب يستفاد أنّ حادثة وقعت في الشهر الحرام اقتضت هذا السؤال، و قد ورد في الروايات ما يبيّن تلك الحادثة، و يأتي في البحث الروائي ذكرها</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السؤال يمكن أن يكون من المسلمين على سبيل الاستفهام، أو من المشركين على سبيل الإنكار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قِتالٌ فِيهِ 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جوابهم إنّ القتال في الشهر الحرام كبير إثمه إن لم يعارضه ما هو أكبر منه، فإنّ ترك القتال في الشهر الحرام إنّما هو لأجل حرمة الشهر الحرام و احترام الناس له فإذا عارض ذلك ما هو أعظم و أكبر، كالفتنة من المشركين و الصد عن سبيل اللّه أو إذا ابتدأ المشركون بالقتال في الشهر الحرام فلا ريب في جواز قتالهم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فالآية تدل على حرمة القتال في الشهر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 عَنْ سَبِيلِ اَللّهِ وَ كُفْرٌ بِهِ وَ اَلْمَسْجِدِ اَلْحَرامِ وَ إِخْراجُ أَهْلِهِ مِنْهُ أَكْبَرُ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وردت في ذم المشركين، و ذكر مطاعنهم و ما اقترفوه من الكبائر التي أوجب قتالهم، فذكر سبحانه أمورا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 يأتي بمعنى الصّرف و المنع،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زَيَّنَ لَهُمُ اَلشَّيْطانُ أَعْمالَهُمْ فَصَدَّهُمْ عَنِ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يأتي بمعنى الانصراف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يَصُدُّونَ عَنْكَ صُدُوداً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غالب استعمال هذه الكلمة إنّما هو في الصّرف و المنع عن الحق و هي كثيرة الاستعمال في القرآن الكريم بهيئات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عبادته و الدخول في دينه، و منه منع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 من المؤمنين عن دخول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باللّه جلّت عظمته</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 عن المسجد الحرام إذا كان عطف وَ اَلْمَسْجِدِ اَلْحَرامِ على سبيل اللّه، فيكون من باب ذكر الخاص بعد العام تأكيدا و تعظيما، و يصح العطف على الضمير في بِهِ ، أي كفر بالمسجد الحرام، لأنّ إلقاء احترام المسجد الحرام المجعول له كفر به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أهل المسجد منه، و 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كلّها جرائم ارتكبها المشركون بحق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المؤمنين و الإسلام، و قد وصفها سبحانه بأنّها أكبر عند اللّه، يعني أنّه لو فرض أنّ قتال بعض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للمشركين في الشهر الحرام وقع عن علم أو غير علم، فإنّ ما يصدر من المشركين من الجرائم و الجنايات أكبر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عِنْدَ اَللّهِ خبر للمبتدءات الثلاثة في الجملة السابقة المعطوف بعضها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اَلْفِتْنَةُ أَكْبَرُ مِنَ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مستأنفة تبيّن العلّة التي من أجلها شرع القتال مع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أنتم عليه من الشرك الاعتقادي الموجب لكلّ فتنة و افتتان بين المسلمين أكبر و أعظم من القتل فلا يحق للمشركين الطعن في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جاهد المشركون في افتتان المؤمنين عن دينهم بشتّى الأساليب من إلقاء الشبهات، و الدّعوة إلى الكفر، و التعذيب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يَزالُونَ يُقاتِلُونَكُمْ حَتّى يَرُدُّوكُمْ عَنْ دِينِكُمْ إِنِ اِسْتَطاعُوا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لحكم من أحكام الصراع بين الحق و الباطل الذي يظهر في كل عصر في مظاهر، و يتطوّر في كلّ دهر بأطوار، و هو من شعب معاداة الشيطان للرّحمن و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التفات إلى خطاب المسلمين لتحذيرهم و إرشادهم إلى عداوة المشركين لهم ما داموا على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المشركين لا همّ لهم إلا أن يقاتلوكم ليردوكم عن دينكم، و هم يجهدون في ذلك غاية جهدهم و استطاعتهم</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اِسْتَطاعُوا استبعاد لما يريدونه، و إيعاز إلى عدم </w:t>
      </w:r>
    </w:p>
    <w:p>
      <w:pPr>
        <w:pStyle w:val="BookText"/>
        <w:rPr/>
      </w:pPr>
      <w:r>
        <w:rPr>
          <w:rFonts w:ascii="Amiri" w:hAnsi="Amiri" w:eastAsia="Amiri" w:cs="Amiri"/>
          <w:color w:val="111111"/>
          <w:sz w:val="28"/>
          <w:sz w:val="28"/>
          <w:szCs w:val="28"/>
          <w:rtl w:val="true"/>
          <w:lang w:bidi="ar-SA"/>
        </w:rPr>
        <w:t>الوصول إلى غرضهم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إيماء إلى غاية جهدهم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فيه البشرى بأنّهم لا يستطيعون مهما جهدوا في ذلك فإنّ الحق لا يزول فقد نزل من السّماء و له دولة، و إن كان للباطل جولة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يَرْتَدِدْ مِنْكُمْ عَنْ دِينِهِ فَيَمُتْ وَ هُوَ كافِرٌ فَأُولئِكَ حَبِطَتْ أَعْمالُهُمْ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الارتداد و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الطريق الذي جاء منه، و الرّدّة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الرّجوع من الإيمان إلى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الفساد و الهلاك و البطلان، و غالب استعمالاتها في القرآن إنّما هو بالنسبة إلى الآثار المترتبة على الأعمال في نظر الشرع،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أَشْرَكْتَ لَيَحْبَطَنَّ عَمَلُكَ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اَلَّذِينَ حَبِطَتْ أَعْمالُهُمْ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تهديد للمرتد، و من يرجع عن دينه إلى الكفر ببطلان أعماله في الدنيا من حيث الأحكام الظاهرية المترتبة على الإيمان، كحقن دمه و موالاة المؤمنين له،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الآخرة باعتبار الجزاء و الثواب الأخروي لأنّه مشروط بالموافاة على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أُولئِكَ أَصْحابُ اَلنّارِ هُمْ فِيها خالِدُونَ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تهديد آخر للمرتد بالخلود في النار لفرض تحقق الكفر، و الارتداد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اَلَّذِينَ هاجَرُوا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الطمأنينة و زوال الخوف، و كذا الأمان و الأمانة، و قد تستعمل اسما، و الفارق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المادة في هذه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في القرآن الكريم فيما يقرب من مأتين و ستين موردا غالبها مقرون بالمدح و الثناء لكثرة عناية اللّه تعالى بالمؤمنين</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الهجرة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مفارقة الإنسان غيره بالبدن أو اللسان، أو القلب و المهاجرة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متاركة الإنسان غيره، و لها درجات أعظمها المهاجرة من الباطل </w:t>
      </w:r>
    </w:p>
    <w:p>
      <w:pPr>
        <w:pStyle w:val="BookText"/>
        <w:rPr/>
      </w:pPr>
      <w:r>
        <w:rPr>
          <w:rFonts w:ascii="Amiri" w:hAnsi="Amiri" w:eastAsia="Amiri" w:cs="Amiri"/>
          <w:color w:val="111111"/>
          <w:sz w:val="28"/>
          <w:sz w:val="28"/>
          <w:szCs w:val="28"/>
          <w:rtl w:val="true"/>
          <w:lang w:bidi="ar-SA"/>
        </w:rPr>
        <w:t>إلى الحق، و من الشهوات إلى العقل، و من حضيض الحيوانية إلى الروح الإنسانية، و هي مورد دعوة الأنبياء، و ترغيب كتب السّماء،</w:t>
      </w:r>
    </w:p>
    <w:p>
      <w:pPr>
        <w:pStyle w:val="BookText"/>
        <w:rPr/>
      </w:pPr>
      <w:r>
        <w:rPr>
          <w:rFonts w:ascii="Amiri" w:hAnsi="Amiri" w:eastAsia="Amiri" w:cs="Amiri"/>
          <w:color w:val="111111"/>
          <w:sz w:val="28"/>
          <w:sz w:val="28"/>
          <w:szCs w:val="28"/>
          <w:rtl w:val="true"/>
          <w:lang w:bidi="ar-SA"/>
        </w:rPr>
        <w:t xml:space="preserve">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 من هجر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يتصف بها حينئذ جميع الأنبياء و المرسلين و عباد اللّه الصالحين فإنّهم يهاجرون إلى ربّهم في جميع حالاتهم و شؤونهم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مقصدهم من ذلك السّفر من الخلق إلى الحق، و غاية هذا السّفر هو التحلّي بأنوار الحق و التجلّي بنور العظمة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ذلك قوله تعالى حكاية عن نبيّه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مُهاجِرٌ إِلى رَبِّي إِنَّهُ هُوَ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من الهجرة إلى الجمال القدسي المطلق، و سرّ الكلّ مما تحقق و لم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هاجروا من بلادهم لأجل إعلاء كلمة الحق، و القيام بنصرة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كرّر اَلَّذِينَ للعناية بالهجرة و الجهاد، و الاهتمام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الجهاد و المجاهدة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الوسع في مدافعة العدو، و هو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مجاهدة العدو الظاهر، و مجاهدة الشيطان، و مجاهدة النفس الأمارة، و قد يعبّر عن الأخيرة بالجهاد الأكبر، كما ورد</w:t>
      </w:r>
    </w:p>
    <w:p>
      <w:pPr>
        <w:pStyle w:val="BookText"/>
        <w:rPr/>
      </w:pPr>
      <w:r>
        <w:rPr>
          <w:rFonts w:ascii="Amiri" w:hAnsi="Amiri" w:eastAsia="Amiri" w:cs="Amiri"/>
          <w:color w:val="111111"/>
          <w:sz w:val="28"/>
          <w:sz w:val="28"/>
          <w:szCs w:val="28"/>
          <w:rtl w:val="true"/>
          <w:lang w:bidi="ar-SA"/>
        </w:rPr>
        <w:t xml:space="preserve">في 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الفراغ من بعض الغزوات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فرغنا عن الجهاد الأصغر و عليكم بالجهاد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يتحقق باليد و اللسان،</w:t>
      </w:r>
    </w:p>
    <w:p>
      <w:pPr>
        <w:pStyle w:val="BookText"/>
        <w:rPr/>
      </w:pPr>
      <w:r>
        <w:rPr>
          <w:rFonts w:ascii="Amiri" w:hAnsi="Amiri" w:eastAsia="Amiri" w:cs="Amiri"/>
          <w:color w:val="111111"/>
          <w:sz w:val="28"/>
          <w:sz w:val="28"/>
          <w:szCs w:val="28"/>
          <w:rtl w:val="true"/>
          <w:lang w:bidi="ar-SA"/>
        </w:rPr>
        <w:t xml:space="preserve">فعن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جاهدوا بألسنتكم كما تجاهدون بأيديكم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أذن اللّه تعالى فيه، و يرجى ثوابه، و يبتغى رضوانه</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الجهاد بمعناه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استفراغ الوسع في دفع الموانع عن الوصول إلى المقصود 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ما بني عليه نظام التكوين و من أهم أركان النظام الأحسن، فلو فرض عدم الجهاد و المجاهدة و المصابرة في سبيل المرام لاختل النظام و بطل الاستكمال بين الأنام مطلقا و لا يختص ذلك بالإنسان بل يعم الحيوان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فالوصول إلى المقامات العالية دنيوية كانت أو أخروية لا </w:t>
      </w:r>
    </w:p>
    <w:p>
      <w:pPr>
        <w:pStyle w:val="BookText"/>
        <w:rPr/>
      </w:pPr>
      <w:r>
        <w:rPr>
          <w:rFonts w:ascii="Amiri" w:hAnsi="Amiri" w:eastAsia="Amiri" w:cs="Amiri"/>
          <w:color w:val="111111"/>
          <w:sz w:val="28"/>
          <w:sz w:val="28"/>
          <w:szCs w:val="28"/>
          <w:rtl w:val="true"/>
          <w:lang w:bidi="ar-SA"/>
        </w:rPr>
        <w:t>يكون إلا بالمجاهدة،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لَيْسَ لِلْإِنْسانِ إِلاّ ما سَعى وَ أَنَّ سَعْيَهُ سَوْفَ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لحقيقة ما عليه نظام العالم و بيان لواقع مصير بني آدم في النشأتين، و مرآة لما هو عليه في الحالتين، هذا في سلسلة الاستكمالات الاختيارية، و هكذا بالنسبة إلى سلسلة الاستكمالات التكوينية غير الاختيارية التي لا تتم إلا بالجهد الأكيد الشديد و لذا سمي هذا العالم بعالم التغيّر و الكون و الفساد، فالجهاد و المجاهدة داخلان في السلسلتين، و مصيرهما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إِلَى اَللّهِ تَصِيرُ اَلْأُمُورُ و مبدؤهما هو اللّه عز و جل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يَرْجُونَ رَحْمَتَ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خبر 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إنّهم يطلبون رحمة اللّه تعالى في الدنيا و الآخرة و هي محيطة بهم بسبب أعمالهم الصالحة، فيكون طلبهم طلبا عمليّا لا مجرّد اعتقاد الرّجاء و الرّغبة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هذه الآية أنّ رحمة اللّه لا تنال إلا بالعمل الصالح و المجاهدة في 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غَفُورٌ رَحِيمٌ </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تثبيت لرجائهم، و وعد منه عزّ و جل بتحقق رجائهم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يغفر لهم سيئاتهم السابقة، و رحيم بهم من حيث أعمالهم الصالحة</w:t>
      </w:r>
      <w:r>
        <w:rPr>
          <w:rFonts w:eastAsia="Amiri" w:cs="Amiri" w:ascii="Amiri" w:hAnsi="Amiri"/>
          <w:color w:val="111111"/>
          <w:sz w:val="28"/>
          <w:szCs w:val="28"/>
          <w:rtl w:val="true"/>
          <w:lang w:bidi="ar-SA"/>
        </w:rPr>
        <w:t xml:space="preserve">. </w:t>
      </w:r>
      <w:bookmarkStart w:id="308" w:name="pg15371_172219"/>
    </w:p>
    <w:p>
      <w:pPr>
        <w:pStyle w:val="Heading4"/>
        <w:numPr>
          <w:ilvl w:val="3"/>
          <w:numId w:val="1"/>
        </w:numPr>
        <w:rPr/>
      </w:pPr>
      <w:bookmarkStart w:id="309" w:name="__RefHeading___Toc5934910_2142443653"/>
      <w:bookmarkStart w:id="310" w:name="_Toc113"/>
      <w:bookmarkEnd w:id="308"/>
      <w:bookmarkEnd w:id="309"/>
      <w:r>
        <w:rPr>
          <w:rtl w:val="true"/>
        </w:rPr>
        <w:t>بحوث المقام</w:t>
      </w:r>
      <w:bookmarkEnd w:id="310"/>
    </w:p>
    <w:p>
      <w:pPr>
        <w:pStyle w:val="Heading5"/>
        <w:numPr>
          <w:ilvl w:val="4"/>
          <w:numId w:val="1"/>
        </w:numPr>
        <w:rPr/>
      </w:pPr>
      <w:bookmarkStart w:id="311" w:name="__RefHeading___Toc5934912_2142443653"/>
      <w:bookmarkStart w:id="312" w:name="_Toc114"/>
      <w:bookmarkEnd w:id="311"/>
      <w:r>
        <w:rPr>
          <w:rtl w:val="true"/>
        </w:rPr>
        <w:t>بحث دلالي</w:t>
      </w:r>
      <w:bookmarkEnd w:id="312"/>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الفاعل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اَلْقِتالُ لأنّ خفاءه أنسب صونا له من الهتك و الاستخفاف إذا نسب المكتوب الذي هو مورد الكراهة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كرر عَسى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عَسى أَنْ تَكْرَهُوا شَيْئاً وَ هُوَ خَيْرٌ لَكُمْ وَ عَسى أَنْ تُحِبُّوا شَيْئاً وَ هُوَ شَرٌّ لَكُمْ لأجل أنّ القتال مورد كراهة المؤمنين، و السّلم مورد محبتهم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فأعلمهم سبحانه بأنّهم مخطئون في الموردين، و لو ذكره سبحانه مرّة واحدة لما أفاد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هذه الآيات و ما في سياقها على أنّ معاشرة الكفار مع المسلمين قد توجب زوال أصل الدّين، فضلا عن المسامحة و التساهل في الالتزام بأحكام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 وَ هُوَ كافِرٌ على أنّ الحبط مشروط بالموت على الكفر، فتكون الأقسام أربعة</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أن يكون مؤمنا و يموت على إيمانه و لم يلبس إيمانه بظلم، فهو </w:t>
      </w:r>
    </w:p>
    <w:p>
      <w:pPr>
        <w:pStyle w:val="BookText"/>
        <w:rPr/>
      </w:pPr>
      <w:r>
        <w:rPr>
          <w:rFonts w:ascii="Amiri" w:hAnsi="Amiri" w:eastAsia="Amiri" w:cs="Amiri"/>
          <w:color w:val="111111"/>
          <w:sz w:val="28"/>
          <w:sz w:val="28"/>
          <w:szCs w:val="28"/>
          <w:rtl w:val="true"/>
          <w:lang w:bidi="ar-SA"/>
        </w:rPr>
        <w:t>من أهل الجنة و يستحق الثواب 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إمّا أن يكون كافرا و يموت على الكفر فهو من أهل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إمّا أن يكون قد خلط عملا صالحا و آخر سيئا، فإن وفّق للتوبة يكون من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لم يوفق للتوبة فإمّا أن يستحق ثواب إيمانه أولا، و الثاني باطل بالأدلة الشرعية و العقلية، فيتعيّن الأول، و حينئذ فإمّا أن يثاب ثم يعاقب، و هو باطل إجماعا، أو يعاقب ثم يثاب بالجنة، و هو صحيح، للنصوص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موضوع للإحباط و الموازنة الكليتين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بهما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إجمال الكلام، و يأتي في الموضع المناسب تفصيل الكلام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حَبِطَتْ أَعْمالُهُمْ فِي اَلدُّنْيا وَ اَلْآخِرَةِ أنّ الحبط إنّما يكون بالنسبة إلى الأعمال و آثارها، ففي الدنيا يحكم على المرتد بكفره و موته، و تبين منه زوجته، و تعتدّ عدة الوفاة، و تقسّم أمواله بين ورثته، و لا توبة له بالنسبة إلى هذه الأربعة، و أما بالنسبة إلى غيرها فالمحققون من الفقهاء على قبول توبته، و أما بالنسبة إلى الآخرة فلا ثواب له و مأواه النار، هذا حال المرتد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الملّي فله أحكام خاصة مذكورة في كتب الفقه</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اَلْفِتْنَةُ أَكْبَرُ مِنَ اَلْقَتْلِ أنّ سبب القتال مع المشركين إنّما هو الفتنة و الافتتان في الدّين، و يرجع ذلك إلى تعاند الحق و الباطل الذي هو من الأمور العقلية، بل الفطرية و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بالحق كلّ ما حققه اللّه جلّت عظمته، كما أنّ المراد بالباطل كلّ ما أبطله اللّه و هو تعالى عالم بهما و لا يخفى عليه شيء مما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إحقاق الحق و إبطال الباطل، اللذين هما أساس النظام الأحسن، و يجب عقلا مراعاته، و يقبح إهماله، و هو محال بالنسبة إلى الحكيم جلّ جلاله لا سيّما إذا كان إحقاق الحق و إبطال الباطل بالنسبة إلى الحياة الأبدية للإنسان الذي هو أشرف </w:t>
      </w:r>
    </w:p>
    <w:p>
      <w:pPr>
        <w:pStyle w:val="BookText"/>
        <w:rPr/>
      </w:pPr>
      <w:r>
        <w:rPr>
          <w:rFonts w:ascii="Amiri" w:hAnsi="Amiri" w:eastAsia="Amiri" w:cs="Amiri"/>
          <w:color w:val="111111"/>
          <w:sz w:val="28"/>
          <w:sz w:val="28"/>
          <w:szCs w:val="28"/>
          <w:rtl w:val="true"/>
          <w:lang w:bidi="ar-SA"/>
        </w:rPr>
        <w:t>مخلوقاته عزّ و جل، و من أبرز مظاهر ذلك إزالة الشرك و الكفر و الجحود، التي هي من موجبات الفتنة في الدّين، و من أهم الموانع في إحقاق الحق، فيكون قتال المشركين من الواجبات العقلية النظامية</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يَرْجُونَ رَحْمَتَ اَللّهِ أنّ موضوع الرّجاء هو العمل الصالح، و إلا فلا أثر له بل يكون غرورا</w:t>
      </w:r>
      <w:r>
        <w:rPr>
          <w:rFonts w:eastAsia="Amiri" w:cs="Amiri" w:ascii="Amiri" w:hAnsi="Amiri"/>
          <w:color w:val="111111"/>
          <w:sz w:val="28"/>
          <w:szCs w:val="28"/>
          <w:rtl w:val="true"/>
          <w:lang w:bidi="ar-SA"/>
        </w:rPr>
        <w:t xml:space="preserve">. </w:t>
      </w:r>
      <w:bookmarkStart w:id="313" w:name="pg15371_172222"/>
    </w:p>
    <w:p>
      <w:pPr>
        <w:pStyle w:val="Heading5"/>
        <w:numPr>
          <w:ilvl w:val="4"/>
          <w:numId w:val="1"/>
        </w:numPr>
        <w:rPr/>
      </w:pPr>
      <w:bookmarkStart w:id="314" w:name="__RefHeading___Toc5934914_2142443653"/>
      <w:bookmarkStart w:id="315" w:name="_Toc115"/>
      <w:bookmarkEnd w:id="313"/>
      <w:bookmarkEnd w:id="314"/>
      <w:r>
        <w:rPr>
          <w:rtl w:val="true"/>
        </w:rPr>
        <w:t>بحث روائي</w:t>
      </w:r>
      <w:bookmarkEnd w:id="315"/>
    </w:p>
    <w:p>
      <w:pPr>
        <w:pStyle w:val="BookText"/>
        <w:rPr/>
      </w:pPr>
      <w:r>
        <w:rPr>
          <w:rFonts w:ascii="Amiri" w:hAnsi="Amiri" w:eastAsia="Amiri" w:cs="Amiri"/>
          <w:color w:val="111111"/>
          <w:sz w:val="28"/>
          <w:sz w:val="28"/>
          <w:szCs w:val="28"/>
          <w:rtl w:val="true"/>
          <w:lang w:bidi="ar-SA"/>
        </w:rPr>
        <w:t>في الدّر المنثور عن ابن جرير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رديف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ارض عن اللّه بما قدّر، و إن كان خلاف هواك، فإنّه متبت في كتاب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 و قد قرأت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عَسى أَنْ تَكْرَهُوا شَيْئاً وَ هُوَ خَيْرٌ لَكُمْ وَ عَسى أَنْ تُحِبُّوا شَيْئاً وَ هُوَ شَرٌّ لَكُمْ وَ اَللّهُ يَعْلَمُ وَ أَنْتُمْ لا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مطابق لعموم الآية الشريفة و إطلاقها الشاملين للأمور الوضعية و التشريعية، و كلّ ما هو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الحديث إرشاد إلى اختيار رضاء اللّه تعالى على رضى النّفس، فلا يستفاد منه أنّ عسى دالّة على الوجوب و الإلزام</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اَلشَّهْرِ اَلْحَرامِ قِتالٍ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كان سبب نزولها أنّه لما هاجر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بعث السرايا إلى الطرقات التي تدخل مكة تتعرّض لعير قريش، حتى بعث عبد اللّه بن جحش في نفر من أصحابه إلى نخلة، و هي بستان بني عامر ليأخذوا عير قريش حين أقبلت من الطائف عليها الزبيب و الأدم و الطعام، فوافوها و قد نزلت العير و فيهم عمرو بن عبد اللّه الحضرمي، و كان حليفا لعتبة بن ربيعة، فلما نظر الحضرمي إلى عبد اللّه بن جحش و أصحابه فزعوا و تهيّئوا للحرب،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أصحاب محمد، فأمر عبد اللّه </w:t>
      </w:r>
      <w:bookmarkStart w:id="316" w:name="pg15371_172223"/>
    </w:p>
    <w:p>
      <w:pPr>
        <w:pStyle w:val="Heading5"/>
        <w:numPr>
          <w:ilvl w:val="4"/>
          <w:numId w:val="1"/>
        </w:numPr>
        <w:rPr/>
      </w:pPr>
      <w:bookmarkStart w:id="317" w:name="__RefHeading___Toc5934916_2142443653"/>
      <w:bookmarkStart w:id="318" w:name="_Toc116"/>
      <w:bookmarkEnd w:id="316"/>
      <w:bookmarkEnd w:id="317"/>
      <w:r>
        <w:rPr>
          <w:rtl w:val="true"/>
        </w:rPr>
        <w:t>بحث فقهي</w:t>
      </w:r>
      <w:bookmarkEnd w:id="318"/>
    </w:p>
    <w:p>
      <w:pPr>
        <w:pStyle w:val="BookText"/>
        <w:rPr/>
      </w:pPr>
      <w:r>
        <w:rPr>
          <w:rFonts w:ascii="Amiri" w:hAnsi="Amiri" w:eastAsia="Amiri" w:cs="Amiri"/>
          <w:color w:val="111111"/>
          <w:sz w:val="28"/>
          <w:sz w:val="28"/>
          <w:szCs w:val="28"/>
          <w:rtl w:val="true"/>
          <w:lang w:bidi="ar-SA"/>
        </w:rPr>
        <w:t>ذكرنا أنّ الآية الشريفة تدل على حرمة قتال المشركين في الشهر الحرام، و هو المشهور بين الإمامية، و يدل عليه مضافا إلى ما تقدم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اَلْمُشْرِكِينَ حَيْثُ وَجَدْتُمُوهُمْ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الحكم الأولي، و لكن قد يعرض على ذلك ما يوجب رفع هذا الحكم و تبديله، لقاعدة تقديم الأهم على المهم، التي هي من القواعد العقلية المهمة، و يرشد إلى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اَلْفِتْنَةُ أَكْبَرُ مِنَ اَلْقَتْلِ ، و لأجل ذلك قاتل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المشركين في ذي القعدة، لأنّ الذين قاتلهم الرسول ممن هتكوا حرمة الشهر و بدأوا بالقتال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الهجرة من الأمور الإضافية، و لها مراتب كثيرة كمية و كيفية، شدة و ضعفا، و قد ذكرنا أنواعها، و هي في اصطلاح الفقهاء الهجرة من بلاد الكفر، و قد بحثوا في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ذكرنا في الفقه أنّ الهجرة عن المعصية أو للقيام بنصرة الدّين واجبة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ورد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بالنسبة إلى بعض أقسام الهجرة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الجهاد أيضا له مراتب كثيرة، فكلّ من ترك المعاصي و المشتبهات فهو مجاهد، و إلى ذلك يشير</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ورد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مجاهد</w:t>
      </w:r>
      <w:r>
        <w:rPr>
          <w:rFonts w:eastAsia="IRNazanin" w:cs="IRNazanin"/>
          <w:color w:val="111111"/>
          <w:sz w:val="28"/>
          <w:szCs w:val="28"/>
          <w:rtl w:val="true"/>
          <w:lang w:bidi="fa-IR"/>
        </w:rPr>
        <w:t xml:space="preserve">». </w:t>
      </w:r>
      <w:bookmarkStart w:id="319" w:name="pg15371_172224"/>
    </w:p>
    <w:p>
      <w:pPr>
        <w:pStyle w:val="Heading5"/>
        <w:numPr>
          <w:ilvl w:val="4"/>
          <w:numId w:val="1"/>
        </w:numPr>
        <w:rPr/>
      </w:pPr>
      <w:bookmarkStart w:id="320" w:name="__RefHeading___Toc5934918_2142443653"/>
      <w:bookmarkStart w:id="321" w:name="_Toc117"/>
      <w:bookmarkEnd w:id="319"/>
      <w:bookmarkEnd w:id="320"/>
      <w:r>
        <w:rPr>
          <w:rtl w:val="true"/>
        </w:rPr>
        <w:t>بحث فلسفي</w:t>
      </w:r>
      <w:bookmarkEnd w:id="321"/>
    </w:p>
    <w:p>
      <w:pPr>
        <w:pStyle w:val="BookText"/>
        <w:rPr/>
      </w:pPr>
      <w:r>
        <w:rPr>
          <w:rFonts w:ascii="Amiri" w:hAnsi="Amiri" w:eastAsia="Amiri" w:cs="Amiri"/>
          <w:color w:val="111111"/>
          <w:sz w:val="28"/>
          <w:sz w:val="28"/>
          <w:szCs w:val="28"/>
          <w:rtl w:val="true"/>
          <w:lang w:bidi="ar-SA"/>
        </w:rPr>
        <w:t>تقدم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عَسى أَنْ تَكْرَهُوا شَيْئاً وَ هُوَ خَيْرٌ لَكُمْ وَ عَسى أَنْ تُحِبُّوا شَيْئاً وَ هُوَ شَرٌّ لَكُمْ يشير إلى وجود عالم الحقائق التي لا تغيير فيها و لا تبديل، و هو بمعزل عن الأوهام و الخيالات النفسانية التي تتعلّق بما هو المحسوس و المأنوس من المادة و الماديات مع الغفلة عمّا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تعلّق الحب و الكراهة بما هو قابل للتغيير و التبديل كانا متغيّرين فربّ شيء يكون خيرا في عالم المادة هو شرّ في عالم الواقع، و هكذا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يمكن تقسيم الحبّ و الكراهة في النفوس إلى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حصلا عن مباد وهمية خيالية، و في مثل ذلك لا يكونان إلا خيالا في 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موطن هذا النوع إنّما هو الدّنيا بما هي دنيا، فتحصل المحبة و الكراهة في نفوس أهل الدّنيا بالوهم و الخيال من دون أن يكون لهما حقيقة و واقع،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ما في الكون و هم أو 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عكوس في المرايا أو ظلال</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تأملت أحوال أهل الدنيا لا تجدها إلا كما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حصلا من مباد عقلية اعتقادية لكنّها غير مبنية على كراهة اللّه عزّ و جل و رضائه، و يتحقق ذلك غالبا في العلوم النظرية، فإنّ المتأمل فيها يرى أنّ أحدهم يستدل على شيء بدليل عقلي، و يستدل الآخر بدليل عقلي آخر على نقيض الأول مع أنّ الواقع لا خلاف فيه و لا اختلاف، و أهل الشهود و العرفان يبطلون جميع ذلك و يجعلونه حجابا عن الوصول إلى الواقعيات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لا وجه لاختلاف الفقهاء مع أنّ علمهم في الواقع و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إنّما هو في كيفيات الاستظهار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حصلا عن مباد عقلية مقررة بالشريعة الإلهية المحيطة بالجميع إحاطة واقعية، و هذا هو المناط فيما ينفع للآخرة بل الدنيا أيضا نفعا واقعيا لا وهميّا، و هذا النوع مبرّأ عن الاختلاف و التغيير</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تكون الأمور تختلف باختلاف الأفراد بحسب ما ذكرنا، فإنّ بعضهم يعد القتال في سبيل اللّه تعالى سعادة ليست فوقها سعادة، و إنّ بعضهم يكرهونه لأجل أنّه فناء للنفوس و الأموال، كما ذكرنا</w:t>
      </w:r>
      <w:r>
        <w:rPr>
          <w:rFonts w:eastAsia="Amiri" w:cs="Amiri" w:ascii="Amiri" w:hAnsi="Amiri"/>
          <w:color w:val="111111"/>
          <w:sz w:val="28"/>
          <w:szCs w:val="28"/>
          <w:rtl w:val="true"/>
          <w:lang w:bidi="ar-SA"/>
        </w:rPr>
        <w:t xml:space="preserve">. </w:t>
      </w:r>
      <w:bookmarkStart w:id="322" w:name="pg15371_172226"/>
    </w:p>
    <w:p>
      <w:pPr>
        <w:pStyle w:val="Heading5"/>
        <w:numPr>
          <w:ilvl w:val="4"/>
          <w:numId w:val="1"/>
        </w:numPr>
        <w:rPr/>
      </w:pPr>
      <w:bookmarkStart w:id="323" w:name="__RefHeading___Toc5934920_2142443653"/>
      <w:bookmarkStart w:id="324" w:name="_Toc118"/>
      <w:bookmarkEnd w:id="322"/>
      <w:bookmarkEnd w:id="323"/>
      <w:r>
        <w:rPr>
          <w:rtl w:val="true"/>
        </w:rPr>
        <w:t>بحث أخلاقي</w:t>
      </w:r>
      <w:bookmarkEnd w:id="324"/>
    </w:p>
    <w:p>
      <w:pPr>
        <w:pStyle w:val="BookText"/>
        <w:rPr/>
      </w:pPr>
      <w:r>
        <w:rPr>
          <w:rFonts w:ascii="Amiri" w:hAnsi="Amiri" w:eastAsia="Amiri" w:cs="Amiri"/>
          <w:color w:val="111111"/>
          <w:sz w:val="28"/>
          <w:sz w:val="28"/>
          <w:szCs w:val="28"/>
          <w:rtl w:val="true"/>
          <w:lang w:bidi="ar-SA"/>
        </w:rPr>
        <w:t>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عالية، و له منزلة كريمة سامية، و من الأخلاق الفاضلة أمرنا بالتخلّق بها، و هو يورث المجاهدة بالأعمال و المواظبة على الطّاعات، و هو من دعائم الإيمان و ركائز الأعمال لا يليق إلا بمن كان مؤمنا مجاهدا، و قد اعتبره علماء الأخلاق و السلوك من جملة مقامات السّالكين و أحوال الطالبين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من ملازمات الحياة التي لا ينفك عنها الإنسان، و بدونه لا يمكن الفوز بنعم الحياة، و لا الظفر بالعيش الهنيء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الرّغبة و الأمل من الأمور الدخيلة في نظام هذا العالم، فإنّ بالآمال يتقبل الإنسان المشكلات و يقتحم الصّعاب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بالرغبات تقوم الأسواق و تتحقق أنواع التجارات، و بالأماني تقضى الحاجات و تقبل الطلبات، و بالرجاء يعمل الإنسان و يكافح في سبيل العيش و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أعلّل النّفس بالآمال أرقبها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أضيق العيش لو لا فسحة الأمل</w:t>
      </w:r>
    </w:p>
    <w:p>
      <w:pPr>
        <w:pStyle w:val="BookText"/>
        <w:rPr/>
      </w:pPr>
      <w:r>
        <w:rPr>
          <w:rFonts w:ascii="Amiri" w:hAnsi="Amiri" w:eastAsia="Amiri" w:cs="Amiri"/>
          <w:color w:val="111111"/>
          <w:sz w:val="28"/>
          <w:sz w:val="28"/>
          <w:szCs w:val="28"/>
          <w:rtl w:val="true"/>
          <w:lang w:bidi="ar-SA"/>
        </w:rPr>
        <w:t>و بالجملة إنّ للرجاء أثرا كبيرا في حياة الإنسان الفردية و الاجتماعية و له الأهمية الكبرى في الجانب التربوي و الدّيني له، مضافا إلى كونه من أركان الإيمان إذا كان متعلّقا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يكشف عن عبودية صاحبه له عزّ و جل، و قوة معرفته به و خوفه منه، لأنّه يرجع إلى حسن الظن باللّه تعالى الذي هو مجمع جملة من الأخلاق الفاضلة، و لذا ورد الأمر به في كثير من الروايات</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فالرجاء يضاعف العزيمة، و يجعل صاحبه مثابرا على العمل بالصبر </w:t>
      </w:r>
    </w:p>
    <w:p>
      <w:pPr>
        <w:pStyle w:val="BookText"/>
        <w:rPr/>
      </w:pPr>
      <w:r>
        <w:rPr>
          <w:rFonts w:ascii="Amiri" w:hAnsi="Amiri" w:eastAsia="Amiri" w:cs="Amiri"/>
          <w:color w:val="111111"/>
          <w:sz w:val="28"/>
          <w:sz w:val="28"/>
          <w:szCs w:val="28"/>
          <w:rtl w:val="true"/>
          <w:lang w:bidi="ar-SA"/>
        </w:rPr>
        <w:t>و الثبات، و هو عامل من عوامل النصر و الغلبة،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تَهِنُوا فِي اِبْتِغاءِ اَلْقَوْمِ إِنْ تَكُونُوا تَأْلَمُونَ فَإِنَّهُمْ يَأْلَمُونَ كَما تَأْلَمُونَ وَ تَرْجُونَ مِنَ اَللّهِ ما لا يَرْجُونَ وَ كانَ اَللّهُ عَلِيماً حَكِيماً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ورد ذكر الرّجاء في مواضع متعدّدة من القرآن الكريم، و اعتبره من الأخلاق الفاضلة التي ينبغي للمؤمن أن يتحلّى بها، بل اعتبره من أجزاء الإيمان،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فَلْيَعْمَلْ عَمَلاً صالِحاً وَ لا يُشْرِكْ بِعِبادَةِ رَبِّهِ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أدرجه الأنبياء و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ما يدعون إليه،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مَدْيَنَ أَخاهُمْ شُعَيْباً فَقالَ يا قَوْمِ اُعْبُدُوا اَللّهَ وَ اُرْجُوا اَلْيَوْمَ اَلْآخِرَ وَ لا تَعْثَوْا فِي اَلْأَرْضِ 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نوّه الجليل عزّ و جل بعظيم فضله حيث وعد المؤمنين الصالحين تحقيق رجائهم،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يَتْلُونَ كِتابَ اَللّهِ وَ أَقامُوا اَلصَّلاةَ وَ أَنْفَقُوا مِمّا رَزَقْناهُمْ سِرًّا وَ عَلانِيَةً يَرْجُونَ تِجارَةً لَنْ تَبُورَ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يعرف كمال أهميته أنّ الحرمان منه يعد عند اللّه تعالى استكبارا،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لا يَرْجُونَ لِقاءَنا لَوْ لا أُنْزِلَ عَلَيْنَا اَلْمَلائِكَةُ أَوْ نَرى رَبَّنا لَقَدِ اِسْتَكْبَرُوا فِي أَنْفُسِهِمْ وَ عَتَوْا عُتُوًّا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أوعد من لا يرجو لقاء اللّه بعظيم العذاب،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لا يَرْجُونَ لِقاءَنا وَ رَضُوا بِالْحَياةِ اَلدُّنْيا وَ اِطْمَأَنُّوا بِها وَ اَلَّذِينَ هُمْ عَنْ آياتِنا غافِلُونَ أُولئِكَ مَأْواهُمُ اَلنّارُ بِما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أهمله عزّ و جل،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فَنَذَرُ اَلَّذِينَ لا يَرْجُونَ لِقاءَنا فِي طُغْيانِهِمْ يَعْمَهُونَ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لذلك كان 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ضد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المعاصي الكبيرة التي توجب البعد عن اللّه سبحانه، و الانحراف عن الصراط،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بَشَّرْناكَ بِالْحَقِّ فَلا تَكُنْ مِنَ اَلْقانِطِينَ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يَقْنَطُ مِنْ رَحْمَةِ رَبِّهِ إِلاَّ اَلضّالُّونَ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ورد في السنة الشريفة أخبار كثيرة تبيّن فضله، يأتي ذكر بعضها في ضمن هذا البحث</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تختص هذه الفضيلة بالإسلام بل يعتبر الرجاء ثانية الفضائل الثلاث عند المسيحيين، و هي الأمانة، و الرجاء، و المحبّة، و هو عندهم فضيلة عظمى </w:t>
      </w:r>
    </w:p>
    <w:p>
      <w:pPr>
        <w:pStyle w:val="BookText"/>
        <w:rPr/>
      </w:pPr>
      <w:r>
        <w:rPr>
          <w:rFonts w:ascii="Amiri" w:hAnsi="Amiri" w:eastAsia="Amiri" w:cs="Amiri"/>
          <w:color w:val="111111"/>
          <w:sz w:val="28"/>
          <w:sz w:val="28"/>
          <w:szCs w:val="28"/>
          <w:rtl w:val="true"/>
          <w:lang w:bidi="ar-SA"/>
        </w:rPr>
        <w:t>ينتظر بها أنواع النّعم في الدنيا، و السعادة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الرّجاء، و التمنّي، و الأمل و إن كانت مفاهيم مختلفة إلا أنّها في أصل الحقيقة واحدة، و الفرق بينها اعتباري فقط، فإنّ الأمل يطلق على رغبة ما هو مرضيّ و محمود، و التمنّي يطلق في المجهول المطلق و ما لم يعلم بحصول المتوقّع بل حتى مع استحالته أيضا بخلاف الرّجاء فإنّه يطلق في الأعم مما هو مرضيّ و محمود كما أنّه لا يطلق الا على انتظار المتوقع إذا حصل أكثر أسبابه، و لأجل ذلك كان الرّجاء ممدوحا و التمنّي مكروها،</w:t>
      </w:r>
    </w:p>
    <w:p>
      <w:pPr>
        <w:pStyle w:val="BookText"/>
        <w:rPr/>
      </w:pP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الأماني بضائع النّوكى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الحمقى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فالرّجاء هو تعلّق النفس بما هو المحبوب عند تحقق أكثر أسبابه و لذا يرتاح القلب من انتظاره، لأنّ الإنسان يشتاق إلى حصول نتيجة عمله و ثمرة جهده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أمانيّ إن تحصل تكن غاية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فقد عشنا بها زمنا رغدا</w:t>
      </w:r>
    </w:p>
    <w:p>
      <w:pPr>
        <w:pStyle w:val="BookText"/>
        <w:rPr/>
      </w:pPr>
      <w:r>
        <w:rPr>
          <w:rFonts w:ascii="Amiri" w:hAnsi="Amiri" w:eastAsia="Amiri" w:cs="Amiri"/>
          <w:color w:val="111111"/>
          <w:sz w:val="28"/>
          <w:sz w:val="28"/>
          <w:szCs w:val="28"/>
          <w:rtl w:val="true"/>
          <w:lang w:bidi="ar-SA"/>
        </w:rPr>
        <w:t>و قد اعتبر علماء الأخلاق الرجاء من العوامل الدّاعية إلى العمل، و يجعل صاحبه صبورا يتحمّل في سبيل تحقيق غرضه أنواع المشاق ذا عزيمة قوية، و الوجه في ذلك معلوم لأنّ العلم بالمراد تصوّرا و تصديقا من مقدّمات الإرادة، و بدونه لا يتحقق لها موضوع، كما ثبت في علم النفس، و لذا كان طلب المجهول المطلق محالا، و إذا حللنا ذلك بالدقة العقلية نرى أنّه ينحل إلى العلم بالمراد إجمالا، و التصديق بفائدته كذلك، و الرجاء بترتبها عليه و الخوف عما يوجب البعد عنه فيرغب إلى ارتفاعه و يرجو زواله، فيكون الرجاء و الخوف مأخوذين إجمالا في تحقيق الإرادة، بلا فرق في ذلك بين الأمور التشريعية و غيرها</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للرجاء و الخوف دخل في أصل الأعمال، و هما متلازمان و يتقابلان في الوجود و العدم، فإنّ الخوف عن عدمه يلزمه الرجاء و جودا، و اعتبرهما علماء الأخلاق جناحين يطير بهما المؤمنون إلى كلّ مقام محمود، </w:t>
      </w:r>
    </w:p>
    <w:p>
      <w:pPr>
        <w:pStyle w:val="BookText"/>
        <w:rPr/>
      </w:pPr>
      <w:r>
        <w:rPr>
          <w:rFonts w:ascii="Amiri" w:hAnsi="Amiri" w:eastAsia="Amiri" w:cs="Amiri"/>
          <w:color w:val="111111"/>
          <w:sz w:val="28"/>
          <w:sz w:val="28"/>
          <w:szCs w:val="28"/>
          <w:rtl w:val="true"/>
          <w:lang w:bidi="ar-SA"/>
        </w:rPr>
        <w:t>و مطيتين يقطع بهما العامل كلّ طريق مخوف حتى يصل إلى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جزءا إرادته، يكشفان عن شدة تعلّق صاحبهما بمتعلّقهما و محبته لهما، فكلّ حبّ مصحوب بالخوف و الرجاء، و على قدر تمكنه من قلب المحب يشتد خوفه و رجاؤه، فإنّ التطلع إلى رؤية المحبوب و رجاء ملاقاته يصحبهما توقع حدوث المكروه و لا أقلّ من احتمال صرفه عن رؤية المحبوب فيظلّ الإنسان دائما بين الخوف و الرّجاء، و هو يعيش بينهما امنا مطمئنّ النّفس إذا كانا متعلّقين باللّه تعالى،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يَبْتَغُونَ إِلى رَبِّهِمُ اَلْوَسِيلَةَ أَيُّهُمْ أَقْرَبُ وَ يَرْجُونَ رَحْمَتَهُ وَ يَخافُونَ عَذابَهُ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اجتمعا في قلب عبد في هذا الموطن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النزع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أعطاه اللّه ما رجا و آمنه مما يخاف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 حقيقة الرّجاء تتقوّم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جزء من الإرادة في الإنسان التي بموجبها صارت أفعاله ذات قيمة 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يتعلّق بما هو متوقع الحصول بعد ما مهد جميع أسبابه الاختيارية و لم يبق إلا الأسباب الخارجة عن الاختيار فيرجو تمهيدها و رفع الموانع عن تحقيق المرجو، و لأجل ذلك لا ينفك الرجاء عن العمل، و هذا مما أكد عليه القرآن الكريم في مواضع متعددة،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اَلَّذِينَ هاجَرُوا وَ جاهَدُوا فِي سَبِيلِ اَللّهِ أُولئِكَ يَرْجُونَ رَحْمَتَ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الرجاء لا يليق إلا بهؤلاء فلا يستحقه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كانَ يَرْجُوا لِقاءَ رَبِّهِ فَلْيَعْمَلْ عَمَلاً صالِحاً وَ لا يُشْرِكْ بِعِبادَةِ رَبِّهِ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لقد ذم الإسلام من يرجو الغفران بدون العمل و الإيمان،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وَرِثُوا اَلْكِتابَ يَأْخُذُونَ عَرَضَ هذَا اَلْأَدْنى وَ يَقُولُونَ سَيُغْفَرُ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الأحمق من أتبع نفسه هواها و تمنّى على اللّه الجنة</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مواليك يلمّون بالمعاصي،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ليسوا لنا بموال </w:t>
      </w:r>
    </w:p>
    <w:p>
      <w:pPr>
        <w:pStyle w:val="BookText"/>
        <w:rPr/>
      </w:pPr>
      <w:r>
        <w:rPr>
          <w:rFonts w:ascii="Amiri" w:hAnsi="Amiri" w:eastAsia="Amiri" w:cs="Amiri"/>
          <w:color w:val="111111"/>
          <w:sz w:val="28"/>
          <w:sz w:val="28"/>
          <w:szCs w:val="28"/>
          <w:rtl w:val="true"/>
          <w:lang w:bidi="ar-SA"/>
        </w:rPr>
        <w:t>أولئك قوم ترجحت بهم الأماني من رجا شيئا عمل له، و من خاف شيئا هرب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مؤمن مؤمنا حتّى يكون خائفا راجيا و لا يكون خائفا راجيا حتى يكون عاملا لما يخاف و يرجو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فالرجاء لا بد أن يكون مقرونا بالعمل و مع فقده يكون غرورا، مثل من يلقي البذر في الأرض السبخة، و قد عزم على عدم تعهد الزرع بالسقي، و تنقية الأرض و هو يرجو جني الثمار من بذره، و هذا لا يكون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من ألقى البذر في أرض طيبة، و قد بنى على التعهد و التنقية و سوق الماء، و تحقيق كلّ ما هو داخل تحت اختياره في سبيل الحصول على الثمار من زرعه، ثم يرجو اللّه تعالى أن يدفع عن زرعه الحوادث و الصوارف فيكون رجاؤه محمودا، و كذا من يرجو اللّه تعالى و الدخول في رضوانه و رحمته لا بد له من الإيمان به، و متابعة أنبيائه، و تطهير القلب من الأخلاق الرذيلة و التحلّي بالأخلاق الفاضلة ثم التعهد بإتيان الطّاعات و ترك المعاصي و السيئات، فيرجو حسن الخاتمة و الثبات على الإيمان و المغفرة، و مثل هذا الرجاء يكون محمودا في نفسه و باعثا على القيام بما يقتضيه الإيمان و يوجب العزيمة في المؤمن و يجعله مثابرا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المرجو منه لا بد أن يكون أهلا لما يرجى منه و قادرا على الإجابة، و هو منحصر به عزّ و جل لأنّ غيره في معرض الزوال، و لأنّ عروض الحوادث و أسبابها الخفية غير معلومة لأحد إلا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إنّ الدنيا دار الأسباب و لا تجري الأمور فيها إلا بأسبابها لا بد من تهيئة الأسباب الظاهرية و الجدّ و الاجتهاد فيها، و يرجى من اللّه رفع الموانع التي هي غير معلومة لنا، فانحصر الرجاء المطلق بالحيّ القيوم، لأنّ غيره يفنى و لا يدوم</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للرجاء مراتب و درجات أعلاها ما إذا كان متعلّقا باللّه تعالى و بأسمائه الحسنى و صفاته العليا، و هذا هو الرجاء المحمود الذي مدحه القرآن الكريم و اعتبره أساس العمل الصالح و الإيمان الصحيح و موجبا للغفران و الارتقاء إلى الدّرجات العليا، بل ذكرنا أنّ الرجاء الحقيقي لا يكون إلا هذا و يكون </w:t>
      </w:r>
    </w:p>
    <w:p>
      <w:pPr>
        <w:pStyle w:val="BookText"/>
        <w:rPr/>
      </w:pPr>
      <w:r>
        <w:rPr>
          <w:rFonts w:ascii="Amiri" w:hAnsi="Amiri" w:eastAsia="Amiri" w:cs="Amiri"/>
          <w:color w:val="111111"/>
          <w:sz w:val="28"/>
          <w:sz w:val="28"/>
          <w:szCs w:val="28"/>
          <w:rtl w:val="true"/>
          <w:lang w:bidi="ar-SA"/>
        </w:rPr>
        <w:t>العمل مع هذا الرجاء أعلى من العمل مع الخوف، فإنّ مثل هذا الرجاء ينبئ عن عبودية صاحبه له عزّ و جل، و قوّة معرفته به، و خوفه منه، و يكشف عن محبة صاحبه للّه تعالى و على قدر قوّة المعرفة و شدّة الحب و الإخلاص تكون درجات الرّجاء و على ذلك يحمل ما ورد في القرآن الكريم من الاختلاف في ذكر المرجو،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لِمَنْ كانَ يَرْجُوا اَللّهَ وَ اَلْيَوْمَ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فَلْيَعْمَلْ عَمَلاً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يَرْجُونَ رَحْمَتَ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اُعْبُدُوا اَللّهَ وَ اُرْجُوا اَلْيَوْمَ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يَرْجُونَ تِجارَةً لَنْ تَبُورَ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لا يخرج عما هو المطلوب و إلا كان مذموما، و هو الحد الوسط بين اليأس و القنوط و بين الرجاء بلا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للرجاء فوائد و حكم ظاهرة في الدنيا و الآخرة، نذكر المهم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الإيمان و الخلوص و الإخلاص فيه و الحب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العبودية المحضة للّه تعالى على القلب و الجوارح، و إحساس الافتقار إليه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صاحبه مثابرا على الجد و الاجتهاد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الاطمينان و السعادة، فإنّ الرجاء بالمبدأ القيوم الحيّ يؤثر في النفس و يبعد عنها القلق و الاضطراب، لأنّه يرى نفسه متعلّقة بالمبدأ القيوم الذي لا حدّ لقدرته و فضله، و لذا نرى أنّ المؤمنين الراجين أسعد الناس بالا و أبعدهم عن القلق و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المراقبة التي هي من أفضل مقامات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ارتباط معنوي و ذكر حالي للّه جلّت عظمته، في جميع الأحوال</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يرغب صاحبه على العمل و يحرّضه على الجهد و الاجتهاد </w:t>
      </w:r>
    </w:p>
    <w:p>
      <w:pPr>
        <w:pStyle w:val="BookText"/>
        <w:rPr/>
      </w:pPr>
      <w:r>
        <w:rPr>
          <w:rFonts w:ascii="Amiri" w:hAnsi="Amiri" w:eastAsia="Amiri" w:cs="Amiri"/>
          <w:color w:val="111111"/>
          <w:sz w:val="28"/>
          <w:sz w:val="28"/>
          <w:szCs w:val="28"/>
          <w:rtl w:val="true"/>
          <w:lang w:bidi="ar-SA"/>
        </w:rPr>
        <w:t>و يبعده عن التكاسل و التهاون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معه أقرب إلى القبول لأنّ اللّه يحب من عباده أن يرجوه و يسألوه من فضله، كما في الحديث</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محبوبية الرّاجين للّه تعالى عند الناس و توجه القلوب إليهم كما كان كذلك سيرة الأنبياء و الأولياء،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لِمَنْ كانَ يَرْجُوا اَللّهَ وَ اَلْيَوْمَ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325" w:name="pg15371_172233"/>
    </w:p>
    <w:p>
      <w:pPr>
        <w:pStyle w:val="Heading3"/>
        <w:numPr>
          <w:ilvl w:val="2"/>
          <w:numId w:val="1"/>
        </w:numPr>
        <w:rPr/>
      </w:pPr>
      <w:bookmarkStart w:id="326" w:name="__RefHeading___Toc5934922_2142443653"/>
      <w:bookmarkStart w:id="327" w:name="_Toc119"/>
      <w:bookmarkEnd w:id="325"/>
      <w:bookmarkEnd w:id="326"/>
      <w:r>
        <w:rPr>
          <w:rtl w:val="true"/>
        </w:rPr>
        <w:t>يَسْئَلُونَكَ عَنِ اَلْخَمْرِ وَ اَلْمَيْسِرِ قُلْ فِيهِما إِثْمٌ كَبِيرٌ وَ مَنافِعُ لِلنّاسِ وَ إِثْمُهُما أَكْبَرُ مِنْ نَفْعِهِما وَ يَسْئَلُونَكَ ما ذا</w:t>
      </w:r>
      <w:r>
        <w:rPr>
          <w:rtl w:val="true"/>
        </w:rPr>
        <w:t>.......</w:t>
      </w:r>
      <w:bookmarkEnd w:id="327"/>
    </w:p>
    <w:p>
      <w:pPr>
        <w:pStyle w:val="Heading4"/>
        <w:numPr>
          <w:ilvl w:val="3"/>
          <w:numId w:val="1"/>
        </w:numPr>
        <w:rPr/>
      </w:pPr>
      <w:bookmarkStart w:id="328" w:name="__RefHeading___Toc5934924_2142443653"/>
      <w:bookmarkStart w:id="329" w:name="_Toc120"/>
      <w:bookmarkEnd w:id="328"/>
      <w:r>
        <w:rPr>
          <w:rtl w:val="true"/>
        </w:rPr>
        <w:t>اشارة</w:t>
      </w:r>
      <w:bookmarkEnd w:id="329"/>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يَسْئَلُونَكَ عَنِ اَلْخَمْرِ وَ اَلْمَيْسِرِ قُلْ فِيهِما إِثْمٌ كَبِيرٌ وَ مَنافِعُ لِلنّاسِ وَ إِثْمُهُما أَكْبَرُ مِنْ نَفْعِهِما وَ يَسْئَلُونَكَ ما ذا يُنْفِقُونَ قُلِ اَلْعَفْوَ كَذلِكَ يُبَيِّنُ اَللّهُ لَكُمُ اَلْآياتِ لَعَلَّكُمْ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 اَلْآخِرَةِ وَ يَسْئَلُونَكَ عَنِ اَلْيَتامى قُلْ إِصْلاحٌ لَهُمْ خَيْرٌ وَ إِنْ تُخالِطُوهُمْ فَإِخْوانُكُمْ وَ اَللّهُ يَعْلَمُ اَلْمُفْسِدَ مِنَ اَلْمُصْلِحِ وَ لَوْ شاءَ اَللّهُ لَأَعْنَتَكُمْ 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سبحانه في هاتين الآيتين بعض الأحكام الشرعية و التكاليف الإلهية التي لها دخل عظيم في تنظيم حياة الإنسان الفردية و الاجتماعية كما أنّ لها تأثيرا كبيرا في تهذيب النفوس و إصلاح الأخلاق، فقد حرّم الخمر و الميسر اللذين يجلبان الشقاء و الدمار، ثم بيّن عزّ و جل أنّ الإنسان لا بد له أن يطلب في حياته العفو في جميع 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أمرهم بإصلاح أمر اليتامى الذين هم جزء من المجتمع الإنساني و الاعتناء بهم و تنظيم شؤونهم و المخالطة معهم و جعلهم إخوانهم فلا بد من مراعاة الأخوة معهم</w:t>
      </w:r>
      <w:r>
        <w:rPr>
          <w:rFonts w:eastAsia="Amiri" w:cs="Amiri" w:ascii="Amiri" w:hAnsi="Amiri"/>
          <w:color w:val="111111"/>
          <w:sz w:val="28"/>
          <w:szCs w:val="28"/>
          <w:rtl w:val="true"/>
          <w:lang w:bidi="ar-SA"/>
        </w:rPr>
        <w:t xml:space="preserve">. </w:t>
      </w:r>
      <w:bookmarkStart w:id="330" w:name="pg15371_172234"/>
    </w:p>
    <w:p>
      <w:pPr>
        <w:pStyle w:val="Heading4"/>
        <w:numPr>
          <w:ilvl w:val="3"/>
          <w:numId w:val="1"/>
        </w:numPr>
        <w:rPr/>
      </w:pPr>
      <w:bookmarkStart w:id="331" w:name="__RefHeading___Toc5934926_2142443653"/>
      <w:bookmarkStart w:id="332" w:name="_Toc121"/>
      <w:bookmarkEnd w:id="330"/>
      <w:bookmarkEnd w:id="331"/>
      <w:r>
        <w:rPr>
          <w:rtl w:val="true"/>
        </w:rPr>
        <w:t>التفسير</w:t>
      </w:r>
      <w:bookmarkEnd w:id="332"/>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اَلْخَمْرِ وَ اَلْمَيْسِرِ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الكلام في جملة يَسْئَلُونَكَ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نزيد هنا أنّ هذه الجملة ذكرت في ستة مواضع متواليات ثلاث منها مع حرف العطف، و ثلاثة أخرى مفصولة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الوجه في ذلك أنّ التي مع العطف وقع السؤال فيها دفعة واحدة، و التي بدونه وقع السؤال فيها متفرّقا و في مجالس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الستر، و سمي المسكر خمرا لأنّه يستر القوة العاقلة فلا تميّز بين الخير و الشر، و الحسن و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الخمار لأنّه يستر رأس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الخمرة هي السجادة الصغيرة سميت بذلك لأنّها تستر الوجه عن الأرض،</w:t>
      </w:r>
    </w:p>
    <w:p>
      <w:pPr>
        <w:pStyle w:val="BookText"/>
        <w:rPr/>
      </w:pPr>
      <w:r>
        <w:rPr>
          <w:rFonts w:ascii="Amiri" w:hAnsi="Amiri" w:eastAsia="Amiri" w:cs="Amiri"/>
          <w:color w:val="111111"/>
          <w:sz w:val="28"/>
          <w:sz w:val="28"/>
          <w:szCs w:val="28"/>
          <w:rtl w:val="true"/>
          <w:lang w:bidi="ar-SA"/>
        </w:rPr>
        <w:t xml:space="preserve">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على الخمرة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خمرت الإناء إذا غطيت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مايع مسكر، و يتخذ من أغلب الفواكه، و يختلف في درجات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القمار مشتق من اليسر، و هو وجوب الشيء لصاحبه أو من اليسر لسهولة اقتناء المال من غير مشقة، و يسمّى المقامر ياسرا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كيفيته فإنّ له طرقا مختلفة في كلّ عصر بحسبه، و إن كان له عند العرب كيفية مشهورة</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الخمر و الميسر في موارد متعددة من القرآن الكريم مقرونين بالشيطان و الإثم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فِيهِما إِثْمٌ كَبِيرٌ وَ مَنافِعُ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الإثم و الأثام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العقاب، و ما يمنع عن الخير و الثواب، و لا يستعمل إلا فيما يوجب الشقاء و الحرمان، و يذهب السعادة 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ما يتوصل به إلى الخير، و لها استعمالات كثيرة في القرآن الكريم بهيئات مختلفة، و تستعمل في الدنيا و الآخرة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لَكُمْ فِيها دِفْ‌ءٌ وَ مَنافِعُ وَ مِنْها تَأْكُلُونَ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يَنْفَعُ اَلصّادِقِينَ صِدْقُهُمْ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ما يتوصل به شرّا فهو ضرّ،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يَمْلِكُونَ لِأَنْفُسِهِمْ ضَرًّا وَ لا نَفْعاً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العرف يستعمل النفع في المنافع المحرّمة أيضا، و كذا في اصطلاح الفقهاء، و هي ليست من الخير في شيء إلا أن يراد بالخير مطلق المنفعة و الانتفاع،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فتتطابق اللغة و العرف و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التنكير في الآية إشارة إلى هوان النفع و مجهوليته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العلماء مضار الخمر و الميسر و منافعهما، و صنفوا في ذلك كتبا كثيرة، و قد أثبتت التجارب صدق ما قاله القرآن الكريم في شأنهما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إِثْمُهُما أَكْبَرُ مِنْ نَفْعِهِما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يقصده الناس و إن كان خياليا وهميا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تبيّن واقعهما بما لهما من الآثار في الدّنيا و الآخرة، لاشتمالهما على ما يضرّ الفرد و المجتمع، بل تأثيرهما في معيشة الإنسان و نسله في الدنيا و سوء العاقبة في الآخرة، فإذا كان الأمر كذلك فيهما فلا بد للمؤمن أن يترك الإثم الكبير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وصف سبحانه الإثم بالكبر دون الكثرة، لبيان عظمة الإثم و العقاب حتّى كأنّ النفع في مقابله يكون معدوما، و لذا أفرده عزّ و جل و لم يقل من منافعهما، لأنّ العدد لا تأثير له في الكبر</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يصف سبحانه الإثم بالكبر إلا في الخمر 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وصف الشرك بالعظيم،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يُشْرِكْ بِاللّهِ فَقَدِ اِفْتَرى إِثْماً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يشك أحد في حرمة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ما ورد في السنة المستفيضة من جعل الخمر و الميسر من المعاصي الكبيرة مقتبس من هذه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أنّ الآية الشريفة ظاهرة في التحريم، و لا ينبغي الشك في ذلك، و لو كان بضميمة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رَبِّيَ اَلْفَواحِشَ ما ظَهَرَ مِنْها وَ ما بَطَنَ وَ اَلْإِثْمَ وَ اَلْبَغْيَ بِغَيْرِ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الآية تدل على حرمة الإثم صريحا، و الخمر و الميسر من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ذكره جمع من المفسرين من أنّ الآية لا تدل على حرمة الخمر صريحا، لأنّها تدل على أنّ فيهما الإثم و هو أعم من الحرمة، فلا يستفاد منها تشريع عام يطالب به جميع الأمة، و لذا كانت مورد اجتهاد الصحابة فترك الخمر بعضهم و لم يتركها آخرون، و كان ذلك تمهيدا للقطع بتحريمها حتّى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 اَلْمَيْسِرُ وَ اَلْأَنْصابُ وَ اَلْأَزْلامُ رِجْسٌ مِنْ عَمَلِ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فساده واضح، لأنّ الآية نص في أنّ في الخمر و الميسر إثما، و الإثم بمعنى العقاب كما يظهر من موارد استعمالاته،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يُشْرِكْ بِاللّهِ فَقَدِ اِفْتَرى إِثْماً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مجرد مقابلته للنفع في المقام لا يدل على كونه بمعنى الضرر، كما عرفت، فصرف الآية بالاجتهاد إلى غير ما هي نص فيه اجتهاد في مقابل النص، يضاف إلى ذلك أنّ آية المائدة التي نزلت بعد هذه الآية تدل على توبيخ شديد لمن هتك الحكم و استعمل الخمر و لا يكون ذلك إلا فيما هو محرّم مؤكد في الشريعة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إِنَّمَا اَلْخَمْرُ وَ اَلْمَيْسِرُ وَ اَلْأَنْصابُ وَ اَلْأَزْلامُ رِجْسٌ مِنْ عَمَلِ اَلشَّيْطانِ فَاجْتَنِبُوهُ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اَلشَّيْطانُ أَنْ يُوقِعَ بَيْنَكُمُ اَلْعَداوَةَ وَ اَلْبَغْضاءَ فِي اَلْخَمْرِ وَ اَلْمَيْسِرِ وَ يَصُدَّكُمْ عَنْ ذِكْرِ اَللّهِ وَ عَنِ اَلصَّلاةِ فَهَلْ أَنْتُمْ مُنْتَهُونَ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ما ذا يُنْفِقُونَ قُلِ اَلْعَفْوَ </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المضيّ و النفاذ أي المضيّ من محل إلى محل آخر، و النفاذ من موضع و الوجدان في موضع آخر، و هي كثيرة الاستعمال في </w:t>
      </w:r>
    </w:p>
    <w:p>
      <w:pPr>
        <w:pStyle w:val="BookText"/>
        <w:rPr/>
      </w:pPr>
      <w:r>
        <w:rPr>
          <w:rFonts w:ascii="Amiri" w:hAnsi="Amiri" w:eastAsia="Amiri" w:cs="Amiri"/>
          <w:color w:val="111111"/>
          <w:sz w:val="28"/>
          <w:sz w:val="28"/>
          <w:szCs w:val="28"/>
          <w:rtl w:val="true"/>
          <w:lang w:bidi="ar-SA"/>
        </w:rPr>
        <w:t>القرآن الكريم بالنسبة إلى اللّه تعالى، و بالنسبة إلى العباد و تنقسم إلى الواجب و غيره، كما تعم المال و غيره، كالأخلاق الفاضلة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استعمالاتها الكثيرة تتضمن معنى السهولة سواء كانت خالقيا أو خلقيا، و لعلّ من أعذبها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مجمع الكمالات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عَفا وَ أَصْلَحَ فَأَجْرُهُ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العفو من أسماء اللّه المقدّسة، لأن تدبير النظام الأحسن في الدنيا لا يتم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عما يتعلّق بالإنفاق ذاتا و صفة، و صرفا، و مصرفا قل إنّه سهل عليكم، و منه الوسط لا الإفراط و لا التفريط و منه تقديم النّفس و ذوي القرابة، و منه نزاهة المنفق به عن الحرام و الشبهات، كما أن منه خلوص الإنفاق عن الرياء و 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ما ذكره المفسرون من صغريات ما ذكرناه لا أن يكون من المعاني المتباينة، و كذا ما ورد في الأخبار على ما يأتي في البحث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ماذا من المبهمات، كما أثبته علماء الأدب تبعا للمحاورات، فيطلق على الذات، و الصّفات، و الحالات، و لا يختص بخصوص السؤال عن الذات لا سيّما بعد كون حسن الإنفاق بأصل الحال من الفطريات مع أنّ السائلين هم من العرب الذين تضرب بجود بعضهم الأمثال فيكون السؤال عن الجهات الخارجة عن الذات، و إنّما عبّر تعالى بهذا التعبير، لكونه أشمل و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كرر هذا السؤال في موردين أحدهما المقام، و الثاني قوله تعالى</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يَسْئَلُونَكَ ما ذا يُنْفِقُونَ قُلْ ما أَنْفَقْتُمْ مِنْ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بيّن سبحانه فيه المصرف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الوجه في ذلك بيان أهمية الإنفاق و الإيثار على النفس، فإن له التأثير الكبير في النظام الاجتماعي، و التكافل بين الأفراد و الاتحاد بينهم لا سيّما إذا كانوا محتاجين قد داهمهم الفقر و الحاجة، فيظهر أثر الإنفاق في وحدتهم و تماسكهم و عزّتهم، و كان ذلك ظاهرا في بدء الدّعوة </w:t>
      </w:r>
    </w:p>
    <w:p>
      <w:pPr>
        <w:pStyle w:val="BookText"/>
        <w:rPr/>
      </w:pPr>
      <w:r>
        <w:rPr>
          <w:rFonts w:ascii="Amiri" w:hAnsi="Amiri" w:eastAsia="Amiri" w:cs="Amiri"/>
          <w:color w:val="111111"/>
          <w:sz w:val="28"/>
          <w:sz w:val="28"/>
          <w:szCs w:val="28"/>
          <w:rtl w:val="true"/>
          <w:lang w:bidi="ar-SA"/>
        </w:rPr>
        <w:t>و أول الإسلام، و لأنّ الإنفاق يشوبه ما لا يرتضيه الرّب، و ما لا يليق بالإنفاق المحمود، فاقتضى ذلك تكراره و بيان الخصوصيات بكلمات جامعة تبيّن جميع جوانبه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روعة الأسلوب، و جمال في اللفظ و المعنى تؤثر في النفس فيرغب الإنسان عند سماعها إلى الإنفاق، و بذل المال، و اعتباره سهلا يسيرا و إن كان ما أنفق مالا كثيرا، و تحصل حالة انبساط للغني و الفقير، و الجواد و البخيل، و هي تدعو المنفق إلى إمعان النظر فيما ينفقه و المنفق عليه و أصل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سياق الآية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عَلَيْكُمْ فِي اَلدِّينِ مِنْ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يُبَيِّنُ اَللّهُ لَكُمُ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جمع آية، و هي العلامة الظاهرة الملازمة لظهور شيء آخر، فإذا أدركت الآية أدرك ذلك الشيء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الآية دليل ظاهر لمدلول يظهر بها بعد إدراكها، كما هو شأن جميع العلل الإثباتية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ما في القرآن من الأحكام الإلهيّة و الآثار الوضعية علامات واضحة و أدلة قاطعة لمداليل تظهر بها بعد التأمل و 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شعاع الشمس علامة لإثبات وجودها كذلك جميع الموجودات آيات كونية على وحدانية اللّه تعالى و حكمته و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واحد</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كتابه التشريعي مطابق لكتابه التكويني من هذه الجهة، فيكون جميع ما سواه من آيات جماله و جلاله و كبريائه، و العوالم في كتابه التكويني كسور القرآن في الكتاب 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كتابه الأنفسي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الإنسان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بين كتابيه التكويني و التشريعي، ففيه من الآيات و الحكم 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هذا البيان و بهذا النحو من الحكمة يشرّع اللّه تعالى الأحكام و يبيّن الآيات التي تتعلّق بمصالح العباد و سعادتهم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تَتَفَكَّرُونَ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غاية تشريع الأحكام، و الحكمة في جعلها أنّها تجعلكم تستعملون عقولكم و تتفكرون في أمر الدّنيا و الآخرة و شؤونهما، و تعملون ما فيه صلاحكم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مودعة في الإنسان توجب العلم بما يراد، و بها امتاز عن سائر المخلوقات، و التفكر إعمال تلك القوة، و قد ورد في الكتاب العزيز و السنة الشريفة الاهتمام الكبير بإعمال هذه القوة التي هي من أعظم و ودائع اللّه جلّ جلاله في هذا العالم،</w:t>
      </w:r>
    </w:p>
    <w:p>
      <w:pPr>
        <w:pStyle w:val="BookText"/>
        <w:rPr/>
      </w:pPr>
      <w:r>
        <w:rPr>
          <w:rFonts w:ascii="Amiri" w:hAnsi="Amiri" w:eastAsia="Amiri" w:cs="Amiri"/>
          <w:color w:val="111111"/>
          <w:sz w:val="28"/>
          <w:sz w:val="28"/>
          <w:szCs w:val="28"/>
          <w:rtl w:val="true"/>
          <w:lang w:bidi="ar-SA"/>
        </w:rPr>
        <w:t xml:space="preserve">ففي 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 ساعة خير من عبادة 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الآيات المناسبة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حث للإنسان على البحث عن حقائق الموجودات و أسرار الطبيعة، و التفكر في أمور المبدأ و المعاد، و جميع ما هو مرتبط بمصالح الإنسان من حيث سعادته أو شقاوته و كشف المعارف و العلوم و ترغيب له في أن لا يأخذ شيئا إلا بعد التروّي و التفكر فيه</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لم يرد في القرآن الكريم بالنسبة إلى الفكر المطلوب له تعالى إلا لفظ التفكر، و الغالب اقترانه بالآيات، و مثل هذا التأكيد لا ينبغي أن يكون مورده الزائل الفاني، و الحادث المتغيّر، بل يقصد القرآن من ذلك أن يستعمل الفكر فيما هو الأصلح و الأنفع للإنسان في الدنيا و الآخرة، و هو جميع العلوم و الأمور المرتبطة بالمبدأ و المعاد، فإنّ التفكر فيهما يدعو الإنسان إلى اختيار الطّريق المستقيم و ما هو سبب لنجاته من أهوال المعاد، كما يدعوه إلى اتباع رشده و الإيمان باللّه تعالى و ما أنزله على الأنبياء و المرسلين، و العمل بما هو الصّلاح له في الدّارين، و هذا هو التفكير الصحيح الذي تدعو إليه جميع </w:t>
      </w:r>
    </w:p>
    <w:p>
      <w:pPr>
        <w:pStyle w:val="BookText"/>
        <w:rPr/>
      </w:pPr>
      <w:r>
        <w:rPr>
          <w:rFonts w:ascii="Amiri" w:hAnsi="Amiri" w:eastAsia="Amiri" w:cs="Amiri"/>
          <w:color w:val="111111"/>
          <w:sz w:val="28"/>
          <w:sz w:val="28"/>
          <w:szCs w:val="28"/>
          <w:rtl w:val="true"/>
          <w:lang w:bidi="ar-SA"/>
        </w:rPr>
        <w:t>الكتب السّماوية و السنة الشريفة، و يأتي تفصيل هذا الإجمال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اَلْيَتامى قُلْ إِصْلاحٌ لَهُمْ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تتضمن حكما من الأحكام الاجتماعية النظامية، و هو الاهتمام بشؤون اليتامى، فأمر سبحانه بالإصلاح لهم في جميع شؤونهم فإنّه من الخير المحبوب لدى الجميع، فيشمل إصلاح نفوسهم بالتربية و الأدب، و إصلاح أموالهم بالتنمية و التكثير، و إصلاح المعاشرة معهم، كلّ ذلك لإطلاق الآية الشريفة فإنّها تشمل جميع أنحاء الإصلاح في النفوس و الأموال و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التنكير فيها يدل على أنّ هذا الإصلاح لا بد أن يكون واقعيا لا مجرّد الإصلاح الظاهري الادعائي فقط، و يرشد إلى ذلك قوله تعالى في ذيل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يَعْلَمُ اَلْمُفْسِدَ مِنَ اَلْمُصْلِحِ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سياق الآية المتضمنة لنوع من التسهيل في أمر اليتامى حيث إنّها أجازت مخالطة اليتامى، و ذكر سبحانه 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لَأَعْنَتَكُمْ يكشف عن أنّ الحكم في أمر اليتامى كان شديدا، و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 سَيَصْلَوْنَ سَعِيراً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اَلْيَتامى أَمْوالَهُمْ وَ لا تَتَبَدَّلُوا اَلْخَبِيثَ بِالطَّيِّبِ وَ لا تَأْكُلُوا أَمْوالَهُمْ إِلى أَمْوالِكُمْ إِنَّهُ كانَ حُوباً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ذلك يظهر أنّ هذه الآية نزلت بعد تلك الآيات، و هذا مما يؤكده بعض الروايات كما سيأتي في البحث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تُخالِطُوهُمْ فَإِخْوانُكُمْ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عناية أخرى بأمر اليتامى حيث أمر الناس بالمخالطة معهم، و اعتبرها كمخالطة الأخ لأخيه، و ليس من شأن الأخوة ابتعاد بعضهم عن البعض</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تشير إلى أهم ركن من أركان الاجتماع الذي به تتحقق المساواة بين الأفراد، و هو الأخوة بينهم فإنّها إن تحقّقت في أي اجتماع جلبت الخير و السعادة لهم و الإخلاص بين أفراده مع الصفاء و حسن النيّة، و تجعل الفرد يشعر بأنّه يسعى إلى مصلحة المجتمع و هذه هي الأخوة الحقيقية التي نادى </w:t>
      </w:r>
    </w:p>
    <w:p>
      <w:pPr>
        <w:pStyle w:val="BookText"/>
        <w:rPr/>
      </w:pPr>
      <w:r>
        <w:rPr>
          <w:rFonts w:ascii="Amiri" w:hAnsi="Amiri" w:eastAsia="Amiri" w:cs="Amiri"/>
          <w:color w:val="111111"/>
          <w:sz w:val="28"/>
          <w:sz w:val="28"/>
          <w:szCs w:val="28"/>
          <w:rtl w:val="true"/>
          <w:lang w:bidi="ar-SA"/>
        </w:rPr>
        <w:t>بها الإسلام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فيها تلغى الأنانية و ما يوجب فساد المجتمع من أنواع البغي و الظلم، كالاستعباد و الاستكبار و نحوهما، و بذلك تتحقق المعادلة بين جميع الأفراد و يعم الخير و السعادة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يَعْلَمُ اَلْمُفْسِدَ مِنَ اَلْمُصْلِحِ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منه تعالى بأنّه لم يكل أمر اليتامى إلى الناس فقط بل جعل نفسه الأقدس مشرفا عليهم لعناية خاصة بهم، فقد بيّن عزّ و جل أنّه العالم بحقيقة الأمر و ما تضمره القلوب، و يميّز بين من قصد الإصلاح و من قصد الإفساد، فلا تفسدوا بالنسبة إلى اليتامى فإنّه يجازيكم على ذلك، و هذا من باب ذكر السبب و إرادة المسبب، و هذه الآية ترشد الناس إلى مراقبة النفس، و هي لا تتم إلا بمراقبة اللّه تعالى في الأعمال و 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لَأَعْنَتَكُمْ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المشقة، و الهلاك، و الذلة،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عَنَتِ اَلْوُجُوهُ لِلْحَيِّ اَلْقَيُّومِ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لأوقعكم في المشقة و الكلفة في أمر اليتامى و لكن ما جعل عليكم في الدّين من حرج، و هو يريد لعباده اليسر لا العسر، فلا يكلّفهم إلا بما يناسب حالهم فأباح مخالطتهم و المعاملة معهم معاملة 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تدل على أنّ في الحكم نوعا من التخفيف و التسهيل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عَزِيزٌ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اللّه قويّ يفعل ما يشاء و يحكم ما يريد لا راد لقضائه، حكيم في أفعاله يحكم وفق الحكمة، و يجري التكاليف على حكمة العدل و المصلحة</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العزّة و الحكمة من صفات الذات و هي غير محدودة بحد أبدا، و هكذا الصفات الذاتية</w:t>
      </w:r>
      <w:r>
        <w:rPr>
          <w:rFonts w:eastAsia="Amiri" w:cs="Amiri" w:ascii="Amiri" w:hAnsi="Amiri"/>
          <w:color w:val="111111"/>
          <w:sz w:val="28"/>
          <w:szCs w:val="28"/>
          <w:rtl w:val="true"/>
          <w:lang w:bidi="ar-SA"/>
        </w:rPr>
        <w:t xml:space="preserve">. </w:t>
      </w:r>
      <w:bookmarkStart w:id="333" w:name="pg15371_172242"/>
    </w:p>
    <w:p>
      <w:pPr>
        <w:pStyle w:val="Heading4"/>
        <w:numPr>
          <w:ilvl w:val="3"/>
          <w:numId w:val="1"/>
        </w:numPr>
        <w:rPr/>
      </w:pPr>
      <w:bookmarkStart w:id="334" w:name="__RefHeading___Toc5934928_2142443653"/>
      <w:bookmarkStart w:id="335" w:name="_Toc122"/>
      <w:bookmarkEnd w:id="333"/>
      <w:bookmarkEnd w:id="334"/>
      <w:r>
        <w:rPr>
          <w:rtl w:val="true"/>
        </w:rPr>
        <w:t>بحوث المقام</w:t>
      </w:r>
      <w:bookmarkEnd w:id="335"/>
    </w:p>
    <w:p>
      <w:pPr>
        <w:pStyle w:val="Heading5"/>
        <w:numPr>
          <w:ilvl w:val="4"/>
          <w:numId w:val="1"/>
        </w:numPr>
        <w:rPr/>
      </w:pPr>
      <w:bookmarkStart w:id="336" w:name="__RefHeading___Toc5934930_2142443653"/>
      <w:bookmarkStart w:id="337" w:name="_Toc123"/>
      <w:bookmarkEnd w:id="336"/>
      <w:r>
        <w:rPr>
          <w:rtl w:val="true"/>
        </w:rPr>
        <w:t>بحث روائي</w:t>
      </w:r>
      <w:bookmarkEnd w:id="337"/>
    </w:p>
    <w:p>
      <w:pPr>
        <w:pStyle w:val="BookText"/>
        <w:rPr/>
      </w:pPr>
      <w:r>
        <w:rPr>
          <w:rFonts w:ascii="Amiri" w:hAnsi="Amiri" w:eastAsia="Amiri" w:cs="Amiri"/>
          <w:color w:val="111111"/>
          <w:sz w:val="28"/>
          <w:sz w:val="28"/>
          <w:szCs w:val="28"/>
          <w:rtl w:val="true"/>
          <w:lang w:bidi="ar-SA"/>
        </w:rPr>
        <w:t xml:space="preserve">في تفسير العياشي عن عامر بن السمط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من ستة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 الزبيب، و الحنطة، و الشعير، و العسل، و الذرة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يخمر العقل و يصح إطلاقها بهذا المعنى على كلّ ما له هذا الأثر، فيكون الحصر في الحديث إضافيا و قد تقدّم أنّ الخمر تؤخذ من أغلب الفواكه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نبيا قط إلا و في علم اللّه تعالى أنّه إذا أكمل له دينه كان فيه تحريم الخمر و لم تزل الخمر حراما و إنّما ينقلون من خصلة ثم خصلة و لو حمل ذلك عليهم جملة لقطع بهم دون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أنّ تشريع القوانين إنّما هو بالتدرج و التأني بحسب مقتضيات الظروف و الاستعدادات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الخمر حرام في جميع الأديان الإلهية بل حرمتها عقلية كما ذكرنا مرارا</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 عن عليّ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المهدي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محرمة في كتاب اللّه عزّ و جلّ، فإنّ الناس إنّما يعرفون النّهي عنها و لا يعرفون التحريم لها؟ 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محرّمة في كتاب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موضع محرّمة في كتاب اللّه عزّ و جلّ يا أبا الحسن؟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رَبِّيَ اَلْفَواحِشَ ما ظَهَرَ مِنْها وَ ما بَطَنَ وَ اَلْإِثْمَ وَ اَلْبَغْيَ بِغَيْرِ اَلْحَقِّ فأما قوله ما 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الزنا المعلن، و نصب الرايات التي كانت تعرفها الفواجر للفواحش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نكح من الآباء، لأنّ الناس كانوا قبل أن يبعث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للرجل زوجة و مات منها تزوج بها ابنه من بعده إذا لم تكن أمه فحرّم اللّه عزّ و 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الإثم فإنّها الخمر بعينها، و قد قال اللّه عزّ و جل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يَسْئَلُونَكَ عَنِ اَلْخَمْرِ وَ اَلْمَيْسِرِ قُلْ فِيهِما إِثْمٌ كَبِيرٌ وَ مَنافِعُ لِلنّاسِ فأما الإثم في كتاب اللّه عزّ و جل فهي الخمرة و الميسر و إثمهما أكبر كما قال اللّه تعالى 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يقطين هذه فتوى هاشمية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يا أمير المؤمنين الحمد للّه الذي لم يخرج هذا العلم منكم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صبر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مطابقة لما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الخمر رأس كل 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له الاعتبار و العقل و كنيتها بأم الخبائث كما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أيضا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في الخمر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غارسها، و حارسها، و عاصرها و شاربها، و ساقيها، و حاملها، و المحمول إليه، و بايعها، و مشتريها، و آكل ثمنها</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الخصال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جلس على مائدة يشرب عليها الخمر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 يشمل ما إذا كان الخمر بصورته المتعارفة أو في ضمن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إسماعيل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الحرام فنظر إليه قوم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 أهل العراق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بعثتم إليه ببعضكم فسأله فأتاه شاب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ما أكبر الكبائر؟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سائر المحرّمات فإنّ الكبائر متفاوتة في الإثم و يستفاد من بعض الأخبار أنّ الشرك باللّه تعالى أكبر الكبائر فلا منافاة بين الرّوايات لأنّ الأكبرية من الأمور الإضافية شدّة و ضعفا و يأتي في البحث الأخلاقي ما يرتبط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 قول اللّه عزّ و جل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الميسر؟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تقامر به حتى الكعاب و الجوز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الميسر موضوع للحكم باعتبار معناه اللغوي، فيشمل مطلق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اَلْخَمْرِ وَ اَلْمَيْسِرِ قُلْ فِيهِما إِثْمٌ كَبِيرٌ وَ مَنافِعُ لِلنّاسِ وَ إِثْمُهُما أَكْبَرُ مِنْ نَفْعِهِما فما المنفعة جعلت فداك؟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قومر به فهو الميسر، و 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إعراض عن تفصيل الجواب لمصلحة و تقدّم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و تفسير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ذا يُنْفِقُونَ قُلِ اَلْعَفْوَ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 أخرى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المجمع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ما فضل عن قوت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الوسط من غير إسراف و لا إقتار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ذكر من المعاني في العفو مطابق لما ذكرناه في التفسير و الروايات متقاربة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ما ذا يُنْفِقُونَ قُلِ اَلْعَفْوَ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نفرا من الصحابة حين أمروا بالنفقة في سبيل اللّه أتوا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ما هذه النفقة التي أمرنا بها في أموالنا، فما ننفق منها؟ فأنزل اللّه تعالى وَ يَسْئَلُونَكَ ما ذا يُنْفِقُونَ قُلِ اَلْعَفْوَ و كان قبل ذلك ينفق ماله حتّى ما يجد ما يتصدّق به و لا مالا يأكل حتّى يتصدّق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قريب من ذلك في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 أخرج كل من كان عنده يتيم، و سألوا رسول اللّه في إخراجهم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اَلْيَتامى قُلْ إِصْلاحٌ لَهُمْ خَيْرٌ وَ إِنْ تُخالِطُوهُمْ فَإِخْوانُكُمْ وَ اَللّهُ يَعْلَمُ اَلْمُفْسِدَ مِنَ اَلْمُصْلِحِ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المجمع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اَلْيَتامى أَمْوالَهُمْ كرهوا مخالطة اليتامى فشق ذلك عليهم فشكوا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الحديث أنّهم زعموا أنّ التجنب عن الأيتام من حسن المعاشرة معهم فنهى اللّه عن ذلك و أمر بالإصلاح</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 المنثور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أنزل اللّه وَ لا تَقْرَبُوا مالَ اَلْيَتِيمِ إِلاّ بِالَّتِي هِيَ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أَمْوالَ 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من كان عنده يتيم فعزل طعامه من طعامه و شرابه من شرابه، فجعل يفضل له الشيء من طعامه فيجس له حتى يأكله أو يفسد فيرمى به فاشتد ذلك عليهم فذكروا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الدر المنثور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أنزل اللّه وَ لا تَقْرَبُوا مالَ اَلْيَتِيمِ إِلاّ بِالَّتِي هِيَ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أَمْوالَ 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من كان عنده يتيم فعزل طعامه من طعامه و شرابه من شرابه، فجعل يفضل له الشيء من طعامه فيجس له حتى يأكله أو يفسد فيرمى به فاشتد ذلك عليهم فذكروا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يَسْئَلُونَكَ عَنِ اَلْيَتامى قُلْ إِصْلاحٌ لَهُمْ خَيْرٌ وَ إِنْ تُخالِطُوهُمْ فَإِخْوانُكُمْ فخلطوا طعامهم بطعامهم و شرابهم بشرابهم</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 هو التتبع و مرّ ما يتعلق بالحديث</w:t>
      </w:r>
      <w:r>
        <w:rPr>
          <w:rFonts w:eastAsia="Amiri" w:cs="Amiri" w:ascii="Amiri" w:hAnsi="Amiri"/>
          <w:color w:val="111111"/>
          <w:sz w:val="28"/>
          <w:szCs w:val="28"/>
          <w:rtl w:val="true"/>
          <w:lang w:bidi="ar-SA"/>
        </w:rPr>
        <w:t xml:space="preserve">. </w:t>
      </w:r>
      <w:bookmarkStart w:id="338" w:name="pg15371_172247"/>
    </w:p>
    <w:p>
      <w:pPr>
        <w:pStyle w:val="Heading5"/>
        <w:numPr>
          <w:ilvl w:val="4"/>
          <w:numId w:val="1"/>
        </w:numPr>
        <w:rPr/>
      </w:pPr>
      <w:bookmarkStart w:id="339" w:name="__RefHeading___Toc5934932_2142443653"/>
      <w:bookmarkStart w:id="340" w:name="_Toc124"/>
      <w:bookmarkEnd w:id="338"/>
      <w:bookmarkEnd w:id="339"/>
      <w:r>
        <w:rPr>
          <w:rtl w:val="true"/>
        </w:rPr>
        <w:t>بحث فقهي</w:t>
      </w:r>
      <w:bookmarkEnd w:id="340"/>
    </w:p>
    <w:p>
      <w:pPr>
        <w:pStyle w:val="BookText"/>
        <w:rPr/>
      </w:pPr>
      <w:r>
        <w:rPr>
          <w:rFonts w:ascii="Amiri" w:hAnsi="Amiri" w:eastAsia="Amiri" w:cs="Amiri"/>
          <w:color w:val="111111"/>
          <w:sz w:val="28"/>
          <w:sz w:val="28"/>
          <w:szCs w:val="28"/>
          <w:rtl w:val="true"/>
          <w:lang w:bidi="ar-SA"/>
        </w:rPr>
        <w:t>يستفاد من الآيات الشريفة أحكام شرعية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فِيهِما إِثْمٌ كَبِيرٌ وَ مَنافِعُ حرمة الخمر و الميسر بل الحرمة فيهما من ضروريات الدّين و لا ينكرها أحد، و الخمر لا تختص بصنف خاص، بل كل مسكر خمر و كلّ خمر حرام بإجماع أئمة الحقّ و المسلمين و نصوص سيد المرسلين و أئمة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الفقاع فإنّه خمر استصغره الناس كما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يختص الميسر بصنف خاص من القمار بل يشمل كلّ ما يسمّى قمارا و إن لم يكن مثل ما كان شايعا في عصر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ما ذا يُنْفِقُونَ قُلِ اَلْعَفْوَ محبوبية الإنفاق و الصّدقات مطلقا و لا يختص بخصوص قسم خاص من الإنفاق بل يشمل جميع أقسام الإنفاق من الواجب و المندوب و لكن للإنفاق مطلقا آدابا و شروطا مذكورة في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حفظ اليتيم و مراعاته و القيام بشؤونه من التكاليف النظامية و قد يصير تكليفا عينيا لأجل أمور كما هو مفصّل في الفقه و قد اهتم الشرع بهذا الموضوع و ورد في فضله روايات كثيرة</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الفريقان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و كافل اليتيم كهاتين في </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بين إصبعيه السبابة و الوسطى، و يتضاعف الثواب لأجل عروض عناوين خاصة كما إذا انطبق عنوان القرابة و الرحمية كما يتضاعف إذا كان أنثى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اليتيم كل صبيّ انقطع عن أبيه و هو محجور عن التصرف في أمواله و يرتفع حجره إذا بلغ رشيدا و انقطع يتمه بعد بلوغه، لقول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جوامع كلماته المباركة التي اختص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يتم بعد احتلام، و لا رضاع بعد فطام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لأحد التصرّف في أموال اليتامى و نفوسهم إلا مع وجود المصلحة، و قيل يكفي عدم المفسدة، و قد ذكرنا التفصيل في الفقه في كتاب النكاح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اليتيم بمن علم انتسابه إلى أب معلوم مات بعد ولادة اليتيم، بل يشمل اللقيط في بلاد الإسلام و علم بموت والده و لو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للمتصدي لأمور اليتيم بالوجه الشرعي أن يأخذ أجرة مثل عمله من مال اليتيم إذا لم يقصد المجانية، لأصالة احترام العمل إلا ما خرج بالدّليل، و لو لم يكن لليتيم مال يجرى عليه من بيت المال، و المتصدّي لذلك الحاكم الشرعي أو من يكون مأذونا من قبله</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سبحانه إصلاح اليتامى و لم يقيّده بقيد و هو من الأمور العرفية المختلفة باختلاف الأزمنة و الأمكنة و سائر الجهات، فالمناط كلّه عرف المتشرعة و لكن لا بد من الاهتمام بالتربية الدينية لهم لأنها أكبر إصلاح لهم و أهم، و من فقد العلم و الآداب فهو أشد يتما و إن كان في حياة والده و سيأتي في الآيات المناسبة ذكر بقية أحكام اليتامى</w:t>
      </w:r>
      <w:r>
        <w:rPr>
          <w:rFonts w:eastAsia="Amiri" w:cs="Amiri" w:ascii="Amiri" w:hAnsi="Amiri"/>
          <w:color w:val="111111"/>
          <w:sz w:val="28"/>
          <w:szCs w:val="28"/>
          <w:rtl w:val="true"/>
          <w:lang w:bidi="ar-SA"/>
        </w:rPr>
        <w:t xml:space="preserve">. </w:t>
      </w:r>
      <w:bookmarkStart w:id="341" w:name="pg15371_172249"/>
    </w:p>
    <w:p>
      <w:pPr>
        <w:pStyle w:val="Heading5"/>
        <w:numPr>
          <w:ilvl w:val="4"/>
          <w:numId w:val="1"/>
        </w:numPr>
        <w:rPr/>
      </w:pPr>
      <w:bookmarkStart w:id="342" w:name="__RefHeading___Toc5934934_2142443653"/>
      <w:bookmarkStart w:id="343" w:name="_Toc125"/>
      <w:bookmarkEnd w:id="341"/>
      <w:bookmarkEnd w:id="342"/>
      <w:r>
        <w:rPr>
          <w:rtl w:val="true"/>
        </w:rPr>
        <w:t>بحث أخلاقي</w:t>
      </w:r>
      <w:bookmarkEnd w:id="343"/>
    </w:p>
    <w:p>
      <w:pPr>
        <w:pStyle w:val="BookText"/>
        <w:rPr/>
      </w:pPr>
      <w:r>
        <w:rPr>
          <w:rFonts w:ascii="Amiri" w:hAnsi="Amiri" w:eastAsia="Amiri" w:cs="Amiri"/>
          <w:color w:val="111111"/>
          <w:sz w:val="28"/>
          <w:sz w:val="28"/>
          <w:szCs w:val="28"/>
          <w:rtl w:val="true"/>
          <w:lang w:bidi="ar-SA"/>
        </w:rPr>
        <w:t>من الأمور التي اهتم الإسلام بها و اعتنى بها اعتناء بليغا و شدّد النكير على ارتكابها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عنها بأساليب مختلفة و وصفها بأوصاف متعدّدة تنبئ عن أنّها من شرّ الرذائل و أخبث الأمور، الخمر و الميسر فقد ذكرهما في مواضع متعددة من القرآن الكريم و وصفهما بأنّهما من خطوات الشيطان الذي يريد أن يوقع بهما بين أفراد الإنسان العداوة و البغضاء، و أثبت فيهما الإثم الكبير، كما اعتبرهما من الرّجس الذي يجب الاجتناب عنه و أصرّ الإسلام على ذمهما و الاستهانة بهما ففي السنة الشريفة من ذلك الشيء الكثير، و يكفي في خستهما أنّهما من أفعال أهل الجاهلية فقد كانا منتشرين قبل الإسلام، و نزل القرآن ينهى عنهما على سبيل التدرج، 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اَلْخَمْرِ وَ اَلْمَيْسِرِ قُلْ فِيهِما إِثْمٌ كَبِيرٌ وَ مَنافِعُ لِلنّاسِ فذكر فيه الإثم و المنفعة و رجح الإثم عليها و كان ذلك كافيا في الرّدع ثم نزل قوله تعالى في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تَقْرَبُوا اَلصَّلاةَ وَ أَنْتُمْ سُكارى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أخيرا ورد الأمر بتركهما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 اَلْمَيْسِرُ وَ اَلْأَنْصابُ وَ اَلْأَزْلامُ رِجْسٌ مِنْ عَمَلِ اَلشَّيْطانِ فَاجْتَنِبُوهُ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سبحانه كلمة جامعة تكشف عن جميع ما يتعلّق بهما و ما ينطوي فيهما من الأضرار و المخاطر،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فِيهِما إِثْمٌ كَبِيرٌ وَ مَنافِعُ لِلنّاسِ وَ إِثْمُهُما أَكْبَرُ مِنْ نَفْعِهِما و إذا ألقي هذا الخطاب الكريم إلى </w:t>
      </w:r>
    </w:p>
    <w:p>
      <w:pPr>
        <w:pStyle w:val="BookText"/>
        <w:rPr/>
      </w:pPr>
      <w:r>
        <w:rPr>
          <w:rFonts w:ascii="Amiri" w:hAnsi="Amiri" w:eastAsia="Amiri" w:cs="Amiri"/>
          <w:color w:val="111111"/>
          <w:sz w:val="28"/>
          <w:sz w:val="28"/>
          <w:szCs w:val="28"/>
          <w:rtl w:val="true"/>
          <w:lang w:bidi="ar-SA"/>
        </w:rPr>
        <w:t>العاقل يستفيد أنّه تعالى نفى عنهما جميع المنافع لما أثبت الإثم الكبير فيهما، فإنّ المنافع إما دنيوية أو أخروية، و لا وجه لثبوت الأخيرة مع وجود الإثم الكبير بل لا يمكن اجتماعهما في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المنافع الدنيوية فهي إنّما يرغب إليها الإنسان إذا جلبت له الخير أو دفعت عنه الضّرر و هما منفيان في الخمر و الميسر سوى ما يتخيل من المنفعة اليسيرة الوهمية و لا يقدم عليها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يستفاد أنّ الخمر و الميسر يخلوان من الخير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تصدّى العلماء في مختلف العلوم لذكر أضرارهما و مفاسدهما الفردية و الاجتماعية، فذكر الأطباء تأثير الخمر على صحة الإنسان و ما تجلبه من الأسقام و الآلام، و اعتبر علماء النفس الخمر من أشد الأشياء تأثيرا على النفس لأنّها تسبب الأمراض النفسية التي تعاود صاحبها حتّى الممات، و قد بحث عنهما علماء الدّين من حيث تأثيرهما في سعادة الإنسان و شقاوته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أضرارهما الاقتصادية فهي غير خفية على أحد حتّى اعتبرهما علماء الاقتصاد من الأسباب التي تعيق الكمال الاقتصادي في المجتمعات و لا أظنّ أنّ موضوعا كان له هذه الأهمية و التأثير من جوانب متعددة في حياة الإنسان المادية و المعنوية و الصحية النفسية و العقلية الفردية و الاجتماعية، و لأجل ذلك</w:t>
      </w:r>
    </w:p>
    <w:p>
      <w:pPr>
        <w:pStyle w:val="BookText"/>
        <w:rPr/>
      </w:pPr>
      <w:r>
        <w:rPr>
          <w:rFonts w:ascii="Amiri" w:hAnsi="Amiri" w:eastAsia="Amiri" w:cs="Amiri"/>
          <w:color w:val="111111"/>
          <w:sz w:val="28"/>
          <w:sz w:val="28"/>
          <w:szCs w:val="28"/>
          <w:rtl w:val="true"/>
          <w:lang w:bidi="ar-SA"/>
        </w:rPr>
        <w:t xml:space="preserve">ورد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الخمر رأس كلّ 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المعصية بيتا ثم جعل للبيت بابا و جعل للباب غلقا، ثم جعل للغلق مفتاحا فمفتاح المعصية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الخمر أم الخبائث و رأس كلّ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أفاعيل الخمر تعلو على كلّ ذنب كما تعلو شجرتها على كلّ شجرة</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جعل للشر أقفالا و جعل </w:t>
      </w:r>
    </w:p>
    <w:p>
      <w:pPr>
        <w:pStyle w:val="BookText"/>
        <w:rPr/>
      </w:pPr>
      <w:r>
        <w:rPr>
          <w:rFonts w:ascii="Amiri" w:hAnsi="Amiri" w:eastAsia="Amiri" w:cs="Amiri"/>
          <w:color w:val="111111"/>
          <w:sz w:val="28"/>
          <w:sz w:val="28"/>
          <w:szCs w:val="28"/>
          <w:rtl w:val="true"/>
          <w:lang w:bidi="ar-SA"/>
        </w:rPr>
        <w:t>مفاتيح تلك الأقفال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ألف العلماء في كلّ واحد من الخمر و الميسر كتبا مستقلة تشتمل على فوائد جليلة من شاء فليرجع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تحريمهما لا يختص بهذه الشريعة بل حرّمتهما جميع الأديان الإلهية</w:t>
      </w:r>
    </w:p>
    <w:p>
      <w:pPr>
        <w:pStyle w:val="BookText"/>
        <w:rPr/>
      </w:pPr>
      <w:r>
        <w:rPr>
          <w:rFonts w:ascii="Amiri" w:hAnsi="Amiri" w:eastAsia="Amiri" w:cs="Amiri"/>
          <w:color w:val="111111"/>
          <w:sz w:val="28"/>
          <w:sz w:val="28"/>
          <w:szCs w:val="28"/>
          <w:rtl w:val="true"/>
          <w:lang w:bidi="ar-SA"/>
        </w:rPr>
        <w:t xml:space="preserve">ففي الحديث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بعث اللّه نبيا قط إلا و في علم اللّه أنّه إذا أكمل له دينه كان فيه تحريم الخمر و لم تزل الخمر حراما، إنّ الدّين إنّما يحوّل من خصلة إلى أخرى، فلو كان ذلك جملة قطع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نتكلّم في هذا البحث عن الجانب الخلقي للخمر و تأثيرها في الصفات الخلقية للإنسان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المعلوم أنّه لم يخلق اللّه جلّ جلاله خلقا أعزّ و أشرف لديه من العقل الذي جعله مدار إنسانية الإنسان، و به امتاز عن سائر المخلوقات و فاق به عليها، و هو مناط التكليف، و عليه يدور الثواب و العقاب، كما أنّ به يقوم الجزاء في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تدل على ذلك الأدلة الكثيرة العقلية و النقلية فكلّ ما يضاد العقل و ينافيه، أو يسلبه و يعاديه يكون من أبغض الأشياء لدى اللّه و جميع الأنبياء و المرسلين و الملائكة أجمعين، و الخمر لا أثر لها إلا ذلك، فهي أم الخبائث كما كنّاها به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لعن شاربها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شرب جرعة من خمر لعنه اللّه و ملائكته و رسله و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غير المعقول أن يرتكب عاقل ملتفت أم الخبائث، و ما يزيل النظم و الانتظام عما يصدر منه من أعمال جوارحيّة و أفكار جوانحيّة، فعدّ شرب الخمر من المقبّحات العقلية أولى من عدّه من المحرّمات الشرعية، مع أنّهما متلازمان كما ثبت في محلّه، و يدل على ذلك</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الأئمة الهداة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الخمر لفعلها و فسادها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الآثار الخلقية المترتبة على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تسلب لبّ شاربها و تجعل زمام عقله بيد الأهواء و النفس الأمارة،</w:t>
      </w:r>
    </w:p>
    <w:p>
      <w:pPr>
        <w:pStyle w:val="BookText"/>
        <w:rPr/>
      </w:pPr>
      <w:r>
        <w:rPr>
          <w:rFonts w:ascii="Amiri" w:hAnsi="Amiri" w:eastAsia="Amiri" w:cs="Amiri"/>
          <w:color w:val="111111"/>
          <w:sz w:val="28"/>
          <w:sz w:val="28"/>
          <w:szCs w:val="28"/>
          <w:rtl w:val="true"/>
          <w:lang w:bidi="ar-SA"/>
        </w:rPr>
        <w:t xml:space="preserve">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السّكران زمامه بيد الشيطان إن أمره أن يسجد للأوثان سجد و ينقاد حيثما 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الآثار أنها تذهب الإيمان،</w:t>
      </w:r>
    </w:p>
    <w:p>
      <w:pPr>
        <w:pStyle w:val="BookText"/>
        <w:rPr/>
      </w:pPr>
      <w:r>
        <w:rPr>
          <w:rFonts w:ascii="Amiri" w:hAnsi="Amiri" w:eastAsia="Amiri" w:cs="Amiri"/>
          <w:color w:val="111111"/>
          <w:sz w:val="28"/>
          <w:sz w:val="28"/>
          <w:szCs w:val="28"/>
          <w:rtl w:val="true"/>
          <w:lang w:bidi="ar-SA"/>
        </w:rPr>
        <w:t xml:space="preserve">ففي الحديث عن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أبلغ عطيّة عنّي أنّه من شرب الخمر حتى يسكر منها نزع روح الإيمان من جسده، و ركّبت فيه روح سخيفة خبيثة ملعونة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آخر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الخمر يلقى اللّه يوم يلقاه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كثير من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مدمن الخمر يلقى اللّه كعابد وثن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الخمر تذهب بنور شاربها فتستولي على قلبه الحجب الظلمانية فلا يعرف ربّه فيكون في حيرة و ضلالة فيجسر على ارتكاب المحرّمات و تهون عليه المعاصي و الآثام،</w:t>
      </w:r>
    </w:p>
    <w:p>
      <w:pPr>
        <w:pStyle w:val="BookText"/>
        <w:rPr/>
      </w:pPr>
      <w:r>
        <w:rPr>
          <w:rFonts w:ascii="Amiri" w:hAnsi="Amiri" w:eastAsia="Amiri" w:cs="Amiri"/>
          <w:color w:val="111111"/>
          <w:sz w:val="28"/>
          <w:sz w:val="28"/>
          <w:szCs w:val="28"/>
          <w:rtl w:val="true"/>
          <w:lang w:bidi="ar-SA"/>
        </w:rPr>
        <w:t xml:space="preserve">فعن ابن يسار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شارب الخمر يصير في حال لا يعرف معها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عصي اللّه بشيء أشدّ من شرب المسكر إنّ أحدهم يدع الصّلاة الفريضة و يثب على أمه و بنته و أخته و هو لا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آخر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تزعم أنّ شرب الخمر أشدّ من الزنا و السرقة؟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صاحب الزنا لعلّه لا يعدو إلى غيره، و إنّ شارب الخمر إذا شرب الخمر زنا، و سرق، و قتل النفس الّتي حرّم اللّه، و 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تورث الندامة و تأنيب الضمير،</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الحديث 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لأم خالد العبدية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تذوقي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قطرة، لا و اللّه لا آذن لك في قطرة منه، فإنّما تندمين إذا بلغت نفسك </w:t>
      </w:r>
    </w:p>
    <w:p>
      <w:pPr>
        <w:pStyle w:val="BookText"/>
        <w:rPr/>
      </w:pP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أومى بيده إلى منحره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تجعل الإنسان مضطرب البال غير مستقرّ النفس تحدّثه نفسه بارتكاب الجناية، لم يكن للآخرين عنده منزلة و كرامة، فهو في عداوة دائمة مع غيره،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اَلشَّيْطانُ أَنْ يُوقِعَ بَيْنَكُمُ اَلْعَداوَةَ وَ اَلْبَغْضاءَ فِي اَلْخَمْرِ وَ اَلْمَيْسِرِ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توجب الصّد عن ذكر اللّه تعالى الذي هو أقوى رادع عن ارتكاب المعاصي، فلا يراقب اللّه في أقواله و أفعاله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يَصُدَّكُمْ عَنْ ذِكْرِ اَللّهِ وَ عَنِ اَلصَّلاةِ فَهَلْ أَنْتُمْ مُنْتَهُونَ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تورث سوء العاقبة،</w:t>
      </w:r>
    </w:p>
    <w:p>
      <w:pPr>
        <w:pStyle w:val="BookText"/>
        <w:rPr/>
      </w:pPr>
      <w:r>
        <w:rPr>
          <w:rFonts w:ascii="Amiri" w:hAnsi="Amiri" w:eastAsia="Amiri" w:cs="Amiri"/>
          <w:color w:val="111111"/>
          <w:sz w:val="28"/>
          <w:sz w:val="28"/>
          <w:szCs w:val="28"/>
          <w:rtl w:val="true"/>
          <w:lang w:bidi="ar-SA"/>
        </w:rPr>
        <w:t xml:space="preserve">فعن مسعدة بن زياد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 مدمن الخمر المسكر يوم القيامة مزرقّة عيناه، مسودّا وجهه، مائلا شدقه، يسيل لعابه، مشدودا ناصيته إلى إبهام قدميه، خارجا يده من صلبه، فيفزع منه أهل الجمع إذا رأوه مقبلا إلى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شرب المسكر و مات و في جوفه منه شيء لم يتب منه بعث من قبره مخبّلا مائلا شدقه، سائلا لعابه، يدعو بالويل و 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التي تدل على سنخية العقاب مع المعصية و تناسب الجزاء مع العمل كما هو واضح</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الآثار التي تترتب على شرب الخمر و يشترك الميسر في كثير من تلك الآثار و هي وجدانية يعرفها كلّ مرتكب لهذه المعصية فجدير بالإنسان أن يترك هذا الإثم الكبير كما وصفه الجليل في كتابه الكريم</w:t>
      </w:r>
      <w:r>
        <w:rPr>
          <w:rFonts w:eastAsia="Amiri" w:cs="Amiri" w:ascii="Amiri" w:hAnsi="Amiri"/>
          <w:color w:val="111111"/>
          <w:sz w:val="28"/>
          <w:szCs w:val="28"/>
          <w:rtl w:val="true"/>
          <w:lang w:bidi="ar-SA"/>
        </w:rPr>
        <w:t xml:space="preserve">. </w:t>
      </w:r>
      <w:bookmarkStart w:id="344" w:name="pg15371_172254"/>
    </w:p>
    <w:p>
      <w:pPr>
        <w:pStyle w:val="Heading3"/>
        <w:numPr>
          <w:ilvl w:val="2"/>
          <w:numId w:val="1"/>
        </w:numPr>
        <w:rPr/>
      </w:pPr>
      <w:bookmarkStart w:id="345" w:name="__RefHeading___Toc5934936_2142443653"/>
      <w:bookmarkStart w:id="346" w:name="_Toc126"/>
      <w:bookmarkEnd w:id="344"/>
      <w:bookmarkEnd w:id="345"/>
      <w:r>
        <w:rPr>
          <w:rtl w:val="true"/>
        </w:rPr>
        <w:t xml:space="preserve">وَ لا تَنْكِحُوا اَلْمُشْرِكاتِ حَتّى يُؤْمِنَّ وَ لَأَمَةٌ مُؤْمِنَةٌ خَيْرٌ مِنْ مُشْرِكَةٍ وَ لَوْ أَعْجَبَتْكُمْ وَ لا تُنْكِحُوا اَلْمُشْرِكِينَ حَتّى </w:t>
      </w:r>
      <w:r>
        <w:rPr>
          <w:rtl w:val="true"/>
        </w:rPr>
        <w:t>.......</w:t>
      </w:r>
      <w:bookmarkEnd w:id="346"/>
    </w:p>
    <w:p>
      <w:pPr>
        <w:pStyle w:val="Heading4"/>
        <w:numPr>
          <w:ilvl w:val="3"/>
          <w:numId w:val="1"/>
        </w:numPr>
        <w:rPr/>
      </w:pPr>
      <w:bookmarkStart w:id="347" w:name="__RefHeading___Toc5934938_2142443653"/>
      <w:bookmarkStart w:id="348" w:name="_Toc127"/>
      <w:bookmarkEnd w:id="347"/>
      <w:r>
        <w:rPr>
          <w:rtl w:val="true"/>
        </w:rPr>
        <w:t>اشارة</w:t>
      </w:r>
      <w:bookmarkEnd w:id="348"/>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تَنْكِحُوا اَلْمُشْرِكاتِ حَتّى يُؤْمِنَّ وَ لَأَمَةٌ مُؤْمِنَةٌ خَيْرٌ مِنْ مُشْرِكَةٍ وَ لَوْ أَعْجَبَتْكُمْ وَ لا تُنْكِحُوا اَلْمُشْرِكِينَ حَتّى يُؤْمِنُوا وَ لَعَبْدٌ مُؤْمِنٌ خَيْرٌ مِنْ مُشْرِكٍ وَ لَوْ أَعْجَبَكُمْ أُولئِكَ يَدْعُونَ إِلَى اَلنّارِ وَ اَللّهُ يَدْعُوا إِلَى اَلْجَنَّةِ وَ اَلْمَغْفِرَةِ بِإِذْنِهِ وَ يُبَيِّنُ آياتِهِ لِلنّاسِ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سبحانه و تعالى أنّ حب الإنسان لشيء أو كرهه له لا يغيّر الواقع بل هو محفوظ في حدّ نفسه و لا يعلمه إلا اللّه تعالى و أنّ شأن الإنسان أن يبغي الصّلاح في أفعاله ذكر تعالى في هذه الآية المباركة من مصاديق تلك القاعدة نكاح المشركات و المشركين، و حكم بأنّه ليس من صلاح المؤمن نكاح المشركة و إن أعجبه هذا النكاح، بل لا بد للناس أن يذكروا اللّه تعالى و يختاروا ما يدعو إليه في الدنيا و الآخرة</w:t>
      </w:r>
      <w:r>
        <w:rPr>
          <w:rFonts w:eastAsia="Amiri" w:cs="Amiri" w:ascii="Amiri" w:hAnsi="Amiri"/>
          <w:color w:val="111111"/>
          <w:sz w:val="28"/>
          <w:szCs w:val="28"/>
          <w:rtl w:val="true"/>
          <w:lang w:bidi="ar-SA"/>
        </w:rPr>
        <w:t xml:space="preserve">. </w:t>
      </w:r>
      <w:bookmarkStart w:id="349" w:name="pg15371_172255"/>
    </w:p>
    <w:p>
      <w:pPr>
        <w:pStyle w:val="Heading4"/>
        <w:numPr>
          <w:ilvl w:val="3"/>
          <w:numId w:val="1"/>
        </w:numPr>
        <w:rPr/>
      </w:pPr>
      <w:bookmarkStart w:id="350" w:name="__RefHeading___Toc5934940_2142443653"/>
      <w:bookmarkStart w:id="351" w:name="_Toc128"/>
      <w:bookmarkEnd w:id="349"/>
      <w:bookmarkEnd w:id="350"/>
      <w:r>
        <w:rPr>
          <w:rtl w:val="true"/>
        </w:rPr>
        <w:t>التفسير</w:t>
      </w:r>
      <w:bookmarkEnd w:id="351"/>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اَلْمُشْرِكاتِ حَتّى يُؤْمِنَّ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للعقد الموجب لحلية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محال أن يكون اسما للجماع، لأنّ أسماء الجماع كلّها كنايات لاستقباح اسمه كاستقباح فعله، فيلزم من ذلك الخلف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المحال الذاتي حتّى يقبح بالنسبة إليه تعالى بل هو تكلّم مع الناس على حسب اصطلاحهم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مَرْيَمَ اِبْنَتَ عِمْرانَ اَلَّتِي أَحْصَنَتْ فَرْجَها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اختلفوا في أسماء جميع العقود هل هي أسماء للأسباب، و تستعمل في المسببات مجازا أو بالعكس؟ و قد سرى هذا الاختلاف إلى الفقه و الفقهاء أيضا</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لهذا النزاع و سقوط هذا الاختلاف، لأنّ المراد بالأسباب الأسباب الجامعة للشرائط المعتبرة مطلقا و هي من الأسباب التوليدية لحصول مسبباتها و ظاهر الأدباء الاتفاق على أنّه لا فرق في الأسباب التوليدية بينها و بين مسبباتها في أنّ الاستعمال فيهما على كلّ تقدير يكون حقيقيّا، فلا فرق في المقام بين أن يقال النكاح اسم العقد الموجب لحلية 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اسم للوطي الحاصل حليته من العقد، و قد استعمل في كلّ منهما بالقرائن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الثلاثي متعدّ بنفسه إلى مفعول واحد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تزوّجوا الكافرات، فيكون الخطاب متوجها إلى 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المشركات جمع مشركة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الإشراك و هو اتخاذ الشريك للّه سبحانه و تعالى، فيختص بالوثني و الوثنيّة و لا يشمل حينئذ سائر الكفار من أهل الكتاب المنكرين لنبوة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استدل على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اَلَّذِينَ كَفَرُوا مِنْ أَهْلِ اَلْكِتابِ وَ اَلْمُشْرِكِينَ مُنْفَكِّينَ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العطف يقتضي المغايرة، و لأنّ المشرك في اصطلاح القرآن يطلق على ذلك و على هذا القول تكون الآية الشريفة مقتصرة على خصوص المشركين و المشركات من الوثنيين دون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عامة تشمل مطلق الكافر من دون اختصاص بطائفة خاصة من الكفار، لعموم التعليل في الآية الشريفة الشامل للجميع، و قد ثبت في العلوم الأدبية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تبعهم علماء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المعلّل بعلّة يكون المدار في خصوص ذلك الخطاب أو عمومه على التعليل دون أصل الخطاب، فتفيد الآية عموم التحريم للكتابيات و الوثنيات معا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تُمْسِكُوا بِعِصَمِ اَلْكَوافِرِ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يشمل كلّ كافر بنبوة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كتابيا أو 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ذكروه من أنّ العطف يقتضي المغايرة لا كلية فيه و لم يثبت ذلك بل هو في الآية المباركة من قبيل عطف العام على الخاص و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يثبت أنّ إطلاق المشرك على الوثني اصطلاح قرآني بل قد اطلق على الكافر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كُونُوا هُوداً أَوْ نَصارى تَهْتَدُوا قُلْ بَلْ مِلَّةَ إِبْراهِيمَ حَنِيفاً وَ ما كانَ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فالصحيح ما ذكرناه إلا إذا كان في البين دليل يدل على اختصاص </w:t>
      </w:r>
    </w:p>
    <w:p>
      <w:pPr>
        <w:pStyle w:val="BookText"/>
        <w:rPr/>
      </w:pPr>
      <w:r>
        <w:rPr>
          <w:rFonts w:ascii="Amiri" w:hAnsi="Amiri" w:eastAsia="Amiri" w:cs="Amiri"/>
          <w:color w:val="111111"/>
          <w:sz w:val="28"/>
          <w:sz w:val="28"/>
          <w:szCs w:val="28"/>
          <w:rtl w:val="true"/>
          <w:lang w:bidi="ar-SA"/>
        </w:rPr>
        <w:t>اللفظ بخصوص طائفة خاصة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خرج عن عموم الآية المباركة خصوص الكتابيات لقوله تعالى اَلْيَوْمَ أُحِلَّ لَكُمُ اَلطَّيِّباتُ وَ طَعامُ اَلَّذِينَ أُوتُوا اَلْكِتابَ حِلٌّ لَكُمْ وَ طَعامُكُمْ حِلٌّ لَهُمْ وَ اَلْمُحْصَناتُ مِنَ اَلْمُؤْمِناتِ وَ اَلْمُحْصَناتُ مِنَ اَلَّذِينَ أُوتُوا اَلْكِتابَ مِنْ قَبْلِكُمْ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ذلك من النسخ بشيء كما عن بعض المفسرين، و المسألة فقهية ذكرناها بفروعها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كتاب النكاح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لَأَمَةٌ مُؤْمِنَةٌ خَيْرٌ مِنْ مُشْرِكَةٍ وَ لَوْ أَعْجَبَتْكُمْ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الزّواج بالمملوكة المؤمنة خير من الزّواج بالمشركة و إن كانت حرّة لأنّ الإيمان باللّه تعالى من أعظم الصفات و أجلّها و أفضلها و هو باق و ما سواه من الصفات التي هي البواعث على النكاح التي هي خيرات دنيوية وهمية زائلة و لو كانت بحيث توجب الإعجاب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رد لعادة كانت متبعة عندهم من استذلال الإماء، و التعيير بالزّواج منهنّ، فنفى سبحانه ذلك بأنّ المؤمنة و لو كانت مملوكة خير من المشركة و لو كانت حرّة و إن أعجبتكم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اَلْمُشْرِكِينَ حَتّى يُؤْمِنُوا وَ لَعَبْدٌ مُؤْمِنٌ خَيْرٌ مِنْ مُشْرِكٍ وَ لَوْ أَعْجَبَكُمْ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تَنْكِحُوا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الإفعال متعدّ إلى المفعول الثاني و الخطاب متوجه إلى من يتولّى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تزوّجوا المؤمنات بالمشركين حتّى يؤمنوا فإنّ العبد المؤمن خير من حرّ مشرك و إن أعجبكم حسنه و ماله و 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الواو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حالية،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إن</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تدل على كراهة التزويج للأغراض الدنيوية الزائلة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الكفؤ المعتبر في الزّواج إنّما يتحقق بالإيمان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يَدْعُونَ إِلَى اَلنّارِ وَ اَللّهُ يَدْعُوا إِلَى اَلْجَنَّةِ وَ اَلْمَغْفِرَةِ بِإِذْنِهِ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لحكمة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الإسلام في أُولئِكَ إشارة إلى المشركين و المشركات المذكورين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المشركين من شأنهم الدّعوة إلى ما يوجب الدخول إلى النار لاعتقادهم الباطل و سلوكهم طريق الشرك و الضلال و قد رسخت فيهم رذائل الصفات، و تربّوا على سوء الأخلاق فعميت أبصارهم عن الحق و الحقيقة فهم يرشدون إلى الضّلال و يدعون إلى أسباب النار قولا و عملا فيجب الاجتناب عنهم و الحذر منهم لا سيّما في الحياة الزوجية التي هي من أقوى الأسباب في انتقال صفات أحد الزّوجين إلى الآخر فيكون له الأثر السيّئ على هذه المعاشرة و يوجب الشقاء و الدّمار و هذا على نقيض ما يرتجى من هذه المعاشرة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المؤمنون فهم على خلاف المشركين فإنّهم بسلوكهم مسلك الإيمان و اعتقادهم الصّحيح، و استكمالهم بمكارم الأخلاق، فهم يدعون إلى ما يوجب الدخول إلى المغفرة و الجنة قولا و عملا بإذن اللّه تعالى و هو الذي هداهم إلى الإيمان و إلى ما يوجب الدخول إلى الغفران و الجنان، فتكون دعوتهم و دعوة اللّه تعالى متطابقتين و كلتاهما توجبان المغفرة و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كمال العناية بالمؤمنين، و فيها دلالة على أنّ المؤمنين يرجعون في دعوتهم و في جميع شؤونهم إلى اللّه تعالى و لا يستقلّون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اللّه تعالى يدعو إلى المغفرة و الجنة بما يشرعه من الأحكام التي تكون لمصلحة الإنسان و تهديه إلى السعادة، فقد أمرهم بمخالطة من يتقرّب بهم إلى اللّه تعالى و ردع عن عشرة من يكون في عشرته البعد عن ساحة الرّحمن فهي دعوة منه عزّ و جل إلى المغفرة و الجنة و يشير إلى ذلك ذيل هذه الآية الشريفة</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يُبَيِّنُ آياتِهِ لِلنّاسِ لَعَلَّهُمْ يَتَذَكَّرُونَ </w:t>
      </w:r>
      <w:r>
        <w:rPr>
          <w:rFonts w:eastAsia="Amiri" w:cs="Amiri" w:ascii="Amiri" w:hAnsi="Amiri"/>
          <w:color w:val="111111"/>
          <w:sz w:val="28"/>
          <w:szCs w:val="28"/>
          <w:rtl w:val="true"/>
          <w:lang w:bidi="ar-SA"/>
        </w:rPr>
        <w:t xml:space="preserve">. </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لحكمة أصل هذا التشريع، أي أنّه تعالى ينزل الأحكام و الأدلة و يوضحها للناس لأجل أن يتذكروا ما فطر اللّه في أنفسهم من قبول التوحيد و الحق و الحقيقة، و المعارف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 في المقام و غيره،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إما بمعنى التعليل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 أو 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كما هو المعروف بين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تستعمل في معانيها الحقيقية لكن بداعي أصل المحبوبية لا بداعي تحقق نفس تلك المعاني حتّى يستلزم النقص بالنسبة إليه جلّ جلاله</w:t>
      </w:r>
      <w:r>
        <w:rPr>
          <w:rFonts w:eastAsia="Amiri" w:cs="Amiri" w:ascii="Amiri" w:hAnsi="Amiri"/>
          <w:color w:val="111111"/>
          <w:sz w:val="28"/>
          <w:szCs w:val="28"/>
          <w:rtl w:val="true"/>
          <w:lang w:bidi="ar-SA"/>
        </w:rPr>
        <w:t xml:space="preserve">. </w:t>
      </w:r>
      <w:bookmarkStart w:id="352" w:name="pg15371_172260"/>
    </w:p>
    <w:p>
      <w:pPr>
        <w:pStyle w:val="Heading4"/>
        <w:numPr>
          <w:ilvl w:val="3"/>
          <w:numId w:val="1"/>
        </w:numPr>
        <w:rPr/>
      </w:pPr>
      <w:bookmarkStart w:id="353" w:name="__RefHeading___Toc5934942_2142443653"/>
      <w:bookmarkStart w:id="354" w:name="_Toc129"/>
      <w:bookmarkEnd w:id="352"/>
      <w:bookmarkEnd w:id="353"/>
      <w:r>
        <w:rPr>
          <w:rtl w:val="true"/>
        </w:rPr>
        <w:t>بحوث المقام</w:t>
      </w:r>
      <w:bookmarkEnd w:id="354"/>
    </w:p>
    <w:p>
      <w:pPr>
        <w:pStyle w:val="Heading5"/>
        <w:numPr>
          <w:ilvl w:val="4"/>
          <w:numId w:val="1"/>
        </w:numPr>
        <w:rPr/>
      </w:pPr>
      <w:bookmarkStart w:id="355" w:name="__RefHeading___Toc5934944_2142443653"/>
      <w:bookmarkStart w:id="356" w:name="_Toc130"/>
      <w:bookmarkEnd w:id="355"/>
      <w:r>
        <w:rPr>
          <w:rtl w:val="true"/>
        </w:rPr>
        <w:t>بحث دلالي</w:t>
      </w:r>
      <w:bookmarkEnd w:id="356"/>
    </w:p>
    <w:p>
      <w:pPr>
        <w:pStyle w:val="BookText"/>
        <w:rPr/>
      </w:pPr>
      <w:r>
        <w:rPr>
          <w:rFonts w:ascii="Amiri" w:hAnsi="Amiri" w:eastAsia="Amiri" w:cs="Amiri"/>
          <w:color w:val="111111"/>
          <w:sz w:val="28"/>
          <w:sz w:val="28"/>
          <w:szCs w:val="28"/>
          <w:rtl w:val="true"/>
          <w:lang w:bidi="ar-SA"/>
        </w:rPr>
        <w:t>الآية الشريفة تبيّن جانبا من الجوانب التي تبتني عليها الحياة الزوجية التي اهتم بها الإسلام و وضع لها قوانين و ضوابط و آدابا إذا روعيت حق المراعاة لتم الصّلح و الوئام بين الأفراد و خلص الإنسان من الشقاء و الدّمار و حظى بالحياة السعيدة الهنيئة</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الآية تبيّن ما يجب مراعاته في تحقيق هذه العشرة، فإنّ كلّ واحد من الزوجين لباس للآخر و خليط معه، و من شأن كلّ خليط اكتساب صفات الآخر فأمر عزّ و جلّ بلزوم التحفظ على الجانب المعنوي و الرّوحاني في هذه الحياة بماله من الأثر التربوي و الاجتماعي و الفردي و عليه تستند قدسية الزّوج و هو ملاحظة الإيمان باللّه تعالى الذي هو فطري في الجملة لا سيّما في النفوس الضعيفة و مرحلة الشباب في الإنسان و قد دلت على ذلك الأدلة العقلية كما ثبت في الفلسفة القديمة و الحديثة و لعلّه لأجل ذلك قدّم سبحانه و تعالى هذا الأمر على ما يتعلّق بأحكام النّساء لما له الأهمية الكبرى بالنسبة إلى الحياة الزوجية بين الزوجين و لما له الأثر الكبير في نشوّ الأولاد و الصّلة بالاجتماع، بل الرضاع فإنّ اللبن يعدي كما ورد في عدة من الأخبار، فهذا الحكم له من الآثار ما لا يدركها أحد إلا اللّه تعالى و لذا أكد عليه بأنحاء </w:t>
      </w:r>
    </w:p>
    <w:p>
      <w:pPr>
        <w:pStyle w:val="BookText"/>
        <w:rPr/>
      </w:pPr>
      <w:r>
        <w:rPr>
          <w:rFonts w:ascii="Amiri" w:hAnsi="Amiri" w:eastAsia="Amiri" w:cs="Amiri"/>
          <w:color w:val="111111"/>
          <w:sz w:val="28"/>
          <w:sz w:val="28"/>
          <w:szCs w:val="28"/>
          <w:rtl w:val="true"/>
          <w:lang w:bidi="ar-SA"/>
        </w:rPr>
        <w:t>التأكيدات في القرآن الكريم و السنة الشريفة، ففي المقام نهى عن الزّواج بالمشركين و المشركات و بيّن عزّ و جل العلّة في ذلك بأنّهم يدعون إلى النار لما يقترفونه من المعاصي و الآثام و ليس لهم أيّ رادع نفساني يردعهم عن ذلك لعدم اعتقادهم باللّه تعالى، فليس لهم شأن إلا الدّعوة إلى النار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نقيض ذلك المؤمن فإنّه يدعو إلى المغفرة و الجنة و الإحسان و التحلّي بمكارم الأخلاق فهو يدعو إلى اللّه قولا و عملا، فالإيمان باللّه هو أساس كلّ خير و سعادة و له الأثر الكبير في نشوء الأولاد الصالحين بل و صلاح الاجتماع و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الدّعوة إلى النار بين أن تكون قصدية كإيقاع الناس في المحرّمات و تسهيل أسبابها عليهم أو تكون انطباقية قهرية كمن يعمل منكر يعلم تقليد الناس له فيه فهو يدعوهم إلى النار و لو لم يكن من قصده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فرق بين أن تكون بالمباشرة أو التسبيب قلّت الأسباب أم كثرت، و كذا لا فرق بين أن يكون موردها النفوس و الأعراض أو الأموال المحترمة و إن كان بينها تفاوت بالشدة و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تشمل الآية جميع الاعتقادات الباطلة و الآراء الفاسدة التي لا يرضى الشرع بها، بل إنّها تشمل الدّعوة إلى النار بالقول أو الفعل أو الكتابة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تجري جميع هذه الأقسام بالنسبة إلى المغفرة و الجنة و لكن يشترط أن تكون بإذن اللّه تعالى و إمضائه و إلا كان من التشريع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جمع من الفقهاء من تحقق الاستحباب الشرعي بأخبار قاصرة السند تمسكا بأخبار من بلغه ثواب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 به فله ذلك الثواب و إن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مجموع تلك الأخبار بعد رد بعضها إلى بعض لا يستفاد منها إلا المطلوبية النفسية الفعلية من كلّ جهة، و قد ذكرنا بعض الكلام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 هناك</w:t>
      </w:r>
      <w:r>
        <w:rPr>
          <w:rFonts w:eastAsia="Amiri" w:cs="Amiri" w:ascii="Amiri" w:hAnsi="Amiri"/>
          <w:color w:val="111111"/>
          <w:sz w:val="28"/>
          <w:szCs w:val="28"/>
          <w:rtl w:val="true"/>
          <w:lang w:bidi="ar-SA"/>
        </w:rPr>
        <w:t xml:space="preserve">. </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لَأَمَةٌ مُؤْمِنَةٌ خَيْرٌ مِنْ مُشْرِكَةٍ وَ لَوْ أَعْجَبَتْكُمْ أنّ إعجاب الناس لشيء و حكمهم بحسنه لا أثر له ما لم يكن ممضيا شرعا لأنّ الإعجاب و التحسين إنّما يكونا بالنسبة إلى الظاهر دون الحقيقة و الواقع فرب إعجاب في الظاهر يكون بخلافه في الواقع</w:t>
      </w:r>
      <w:r>
        <w:rPr>
          <w:rFonts w:eastAsia="Amiri" w:cs="Amiri" w:ascii="Amiri" w:hAnsi="Amiri"/>
          <w:color w:val="111111"/>
          <w:sz w:val="28"/>
          <w:szCs w:val="28"/>
          <w:rtl w:val="true"/>
          <w:lang w:bidi="ar-SA"/>
        </w:rPr>
        <w:t xml:space="preserve">. </w:t>
      </w:r>
      <w:bookmarkStart w:id="357" w:name="pg15371_172263"/>
    </w:p>
    <w:p>
      <w:pPr>
        <w:pStyle w:val="Heading5"/>
        <w:numPr>
          <w:ilvl w:val="4"/>
          <w:numId w:val="1"/>
        </w:numPr>
        <w:rPr/>
      </w:pPr>
      <w:bookmarkStart w:id="358" w:name="__RefHeading___Toc5934946_2142443653"/>
      <w:bookmarkStart w:id="359" w:name="_Toc131"/>
      <w:bookmarkEnd w:id="357"/>
      <w:bookmarkEnd w:id="358"/>
      <w:r>
        <w:rPr>
          <w:rtl w:val="true"/>
        </w:rPr>
        <w:t>بحث روائي</w:t>
      </w:r>
      <w:bookmarkEnd w:id="359"/>
    </w:p>
    <w:p>
      <w:pPr>
        <w:pStyle w:val="BookText"/>
        <w:rPr/>
      </w:pPr>
      <w:r>
        <w:rPr>
          <w:rFonts w:ascii="Amiri" w:hAnsi="Amiri" w:eastAsia="Amiri" w:cs="Amiri"/>
          <w:color w:val="111111"/>
          <w:sz w:val="28"/>
          <w:sz w:val="28"/>
          <w:szCs w:val="28"/>
          <w:rtl w:val="true"/>
          <w:lang w:bidi="ar-SA"/>
        </w:rPr>
        <w:t xml:space="preserve">في الكافي عن الحسن بن جهم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تقول في رجل يتزوج نصرانية على مسلمة؟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 ما قولي بين يديك؟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 فإنّ ذلك تعلم به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تزويج النصرانيّة على مسلمة و لا غير مسلمة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اَلْمُشْرِكاتِ حَتّى يُؤْمِنَّ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اَلْمُؤْمِناتِ وَ اَلْمُحْصَناتُ مِنَ اَلَّذِينَ أُوتُوا اَلْكِتابَ مِنْ قَبْلِكُمْ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تَنْكِحُوا اَلْمُشْرِكاتِ نسخت هذه الآية فتبسم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قد يطلق على التخصيص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أسباب النزول عن مقاتل بن حيان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أبي مرثد الغنوي استأذن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عناق أن يتزوجها و هي امرأة مسكينة من قريش، و كانت ذات حظّ من جمال و هي مشركة، و أبو مرثد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إنّها لتعجبني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اَلْمُشْرِكاتِ حَتّى يُؤْمِنَّ </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 المنثور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عبد اللّه بن رواحة و كانت له أمة سوداء، و إنّه غضب عليها فلطمها، ثم إنّه فزع فأتى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خبرها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يا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هي تصوم و تصلّي، و تحسن الوضوء، و تشهد أن لا إله إلا اللّه و أنّك رسوله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هذه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بعثك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لأعتقها و لأتزوجها، ففعل فطعن عليه ناس من المسلمين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نكح أمة و كانوا يريدون أن ينكحوا إلى المشركين و ينكحوهم رغبة في أحسابهم، فأنزل اللّه تعالى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لَأَمَةٌ مُؤْمِنَةٌ خَيْرٌ مِنْ مُشْرِكَةٍ وَ لَوْ أَعْجَبَتْكُمْ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 إنّ الآية نزلت في مرثد بن أبي مرثد الغنوي بعثه رسول اللّه إلى مكة، ليخرج منها ناسا من المسلمين، و كان قويا شجاعا فدعته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عناق إلى نفسها فأبى و كانت بينهما خلة في الجاهلية،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تتزوج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أستأذن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استأذن في التزويج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قريبا منه الواحدي في أسباب النزول و السيوطي في الدر المنثور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سبب النزول متعدّدا فلا تنافي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تَنْكِحُوا اَلْمُشْرِكاتِ حَتّى يُؤْمِنَّ أنّه منسوخ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اَلَّذِينَ أُوتُوا اَلْكِتابَ مِنْ قَبْلِكُمْ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تُنْكِحُوا اَلْمُشْرِكِينَ حَتّى يُؤْمِنُوا على حاله لم ينسخ</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المراد من النسخ هو التخصيص، و يأتي الكلام في سورة المائدة إن شاء اللّه تعالى</w:t>
      </w:r>
      <w:r>
        <w:rPr>
          <w:rFonts w:eastAsia="Amiri" w:cs="Amiri" w:ascii="Amiri" w:hAnsi="Amiri"/>
          <w:color w:val="111111"/>
          <w:sz w:val="28"/>
          <w:szCs w:val="28"/>
          <w:rtl w:val="true"/>
          <w:lang w:bidi="ar-SA"/>
        </w:rPr>
        <w:t xml:space="preserve">. </w:t>
      </w:r>
      <w:bookmarkStart w:id="360" w:name="pg15371_172265"/>
    </w:p>
    <w:p>
      <w:pPr>
        <w:pStyle w:val="Heading5"/>
        <w:numPr>
          <w:ilvl w:val="4"/>
          <w:numId w:val="1"/>
        </w:numPr>
        <w:rPr/>
      </w:pPr>
      <w:bookmarkStart w:id="361" w:name="__RefHeading___Toc5934948_2142443653"/>
      <w:bookmarkStart w:id="362" w:name="_Toc132"/>
      <w:bookmarkEnd w:id="360"/>
      <w:bookmarkEnd w:id="361"/>
      <w:r>
        <w:rPr>
          <w:rtl w:val="true"/>
        </w:rPr>
        <w:t>بحث فقهي</w:t>
      </w:r>
      <w:bookmarkEnd w:id="362"/>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تَنْكِحُوا اَلْمُشْرِكاتِ حَتّى يُؤْمِنَّ وَ لَأَمَةٌ مُؤْمِنَةٌ خَيْرٌ مِنْ مُشْرِكَةٍ وَ لَوْ أَعْجَبَتْكُمْ وَ لا تُنْكِحُوا اَلْمُشْرِكِينَ حَتّى يُؤْمِنُوا وَ لَعَبْدٌ مُؤْمِنٌ خَيْرٌ مِنْ مُشْرِكٍ وَ لَوْ أَعْجَبَكُمْ أُولئِكَ يَدْعُونَ إِلَى اَلنّارِ وَ اَللّهُ يَدْعُوا إِلَى اَلْجَنَّةِ وَ اَلْمَغْفِرَةِ بِإِذْنِهِ وَ يُبَيِّنُ آياتِهِ لِلنّاسِ لَعَلَّهُمْ يَتَذَكَّرُونَ و ما في سياقه من الآيات الشريفة و الرّوايات أنّ المناط كلّه في رابطة الزواج الإيمان و الاعتقاد باللّه تعالى و الدّين، و قد صرّح بذلك في عدّة روايات</w:t>
      </w:r>
    </w:p>
    <w:p>
      <w:pPr>
        <w:pStyle w:val="BookText"/>
        <w:rPr/>
      </w:pPr>
      <w:r>
        <w:rPr>
          <w:rFonts w:ascii="Amiri" w:hAnsi="Amiri" w:eastAsia="Amiri" w:cs="Amiri"/>
          <w:color w:val="111111"/>
          <w:sz w:val="28"/>
          <w:sz w:val="28"/>
          <w:szCs w:val="28"/>
          <w:rtl w:val="true"/>
          <w:lang w:bidi="ar-SA"/>
        </w:rPr>
        <w:t xml:space="preserve">ففي 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خضراء الدّمن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ما خضراء الدّمن؟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 في المنبت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على دين خليله فلينظر أحدكم من يخالط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بذات الدّين تربت يداك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تدل الآية الشريفة على كراهة قصد الجمال و المال و الشرف و الحب فقط في النكاح، و تدل على ذلك روايات مستفيضة</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صريح الآية الكريمة حرمة النكاح مع الكافر و الكافرة مطلقا لعموم العلة و هو المشهور بين الإمامية، و ليست هي منسوخة و لكنّها خصصت بقوله </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أُحِلَّ لَكُمُ 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اَلَّذِينَ أُوتُوا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ذكرنا تفصيل ذلك في الفقه و من شاء فليراجع كتاب النكاح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bookmarkStart w:id="363" w:name="pg15371_172267"/>
    </w:p>
    <w:p>
      <w:pPr>
        <w:pStyle w:val="Heading3"/>
        <w:numPr>
          <w:ilvl w:val="2"/>
          <w:numId w:val="1"/>
        </w:numPr>
        <w:rPr/>
      </w:pPr>
      <w:bookmarkStart w:id="364" w:name="__RefHeading___Toc5934950_2142443653"/>
      <w:bookmarkStart w:id="365" w:name="_Toc133"/>
      <w:bookmarkEnd w:id="363"/>
      <w:bookmarkEnd w:id="364"/>
      <w:r>
        <w:rPr>
          <w:rtl w:val="true"/>
        </w:rPr>
        <w:t>وَ يَسْئَلُونَكَ عَنِ اَلْمَحِيضِ قُلْ هُوَ أَذىً فَاعْتَزِلُوا اَلنِّساءَ فِي اَلْمَحِيضِ وَ لا تَقْرَبُوهُنَّ حَتّى يَطْهُرْنَ فَإِذا تَطَهَّرْنَ فَأْتُوه</w:t>
      </w:r>
      <w:r>
        <w:rPr>
          <w:rtl w:val="true"/>
        </w:rPr>
        <w:t>.......</w:t>
      </w:r>
      <w:bookmarkEnd w:id="365"/>
    </w:p>
    <w:p>
      <w:pPr>
        <w:pStyle w:val="Heading4"/>
        <w:numPr>
          <w:ilvl w:val="3"/>
          <w:numId w:val="1"/>
        </w:numPr>
        <w:rPr/>
      </w:pPr>
      <w:bookmarkStart w:id="366" w:name="__RefHeading___Toc5934952_2142443653"/>
      <w:bookmarkStart w:id="367" w:name="_Toc134"/>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 xml:space="preserve">وَ يَسْئَلُونَكَ عَنِ اَلْمَحِيضِ قُلْ هُوَ أَذىً فَاعْتَزِلُوا اَلنِّساءَ فِي اَلْمَحِيضِ وَ لا تَقْرَبُوهُنَّ حَتّى يَطْهُرْنَ فَإِذا تَطَهَّرْنَ فَأْتُوهُنَّ مِنْ حَيْثُ أَمَرَكُمُ اَللّهُ إِنَّ اَللّهَ يُحِبُّ اَلتَّوّابِينَ وَ يُحِبُّ اَلْمُتَطَهِّرِينَ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فَأْتُوا حَرْثَكُمْ أَنّى شِئْتُمْ وَ قَدِّمُوا لِأَنْفُسِكُمْ وَ اِتَّقُوا اَللّهَ وَ اِعْلَمُوا أَنَّكُمْ مُلاقُوهُ وَ 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سبحانه و تعالى حكما من الأحكام التي ترشد الإنسان إلى حفظ نوعه و بقائه و قد نبهه إلى ما يتحفظ به طهارته المعنوية و الظاهرية</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بعض أحكام النساء من وجوب الاعتزال عنهنّ في زمان الحيض و أمر الإنسان بالسّعي إلى ما أمره اللّه تعالى حتى يعد عند اللّه مؤمنا متقيا و قد بشّره بعظيم الثواب</w:t>
      </w:r>
      <w:r>
        <w:rPr>
          <w:rFonts w:eastAsia="Amiri" w:cs="Amiri" w:ascii="Amiri" w:hAnsi="Amiri"/>
          <w:color w:val="111111"/>
          <w:sz w:val="28"/>
          <w:szCs w:val="28"/>
          <w:rtl w:val="true"/>
          <w:lang w:bidi="ar-SA"/>
        </w:rPr>
        <w:t xml:space="preserve">. </w:t>
      </w:r>
      <w:bookmarkStart w:id="368" w:name="pg15371_172268"/>
    </w:p>
    <w:p>
      <w:pPr>
        <w:pStyle w:val="Heading4"/>
        <w:numPr>
          <w:ilvl w:val="3"/>
          <w:numId w:val="1"/>
        </w:numPr>
        <w:rPr/>
      </w:pPr>
      <w:bookmarkStart w:id="369" w:name="__RefHeading___Toc5934954_2142443653"/>
      <w:bookmarkStart w:id="370" w:name="_Toc135"/>
      <w:bookmarkEnd w:id="368"/>
      <w:bookmarkEnd w:id="369"/>
      <w:r>
        <w:rPr>
          <w:rtl w:val="true"/>
        </w:rPr>
        <w:t>التفسير</w:t>
      </w:r>
      <w:bookmarkEnd w:id="370"/>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اَلْمَحِيضِ قُلْ هُوَ أَذىً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السّيلان و سمّي هذا الدم المخصوص حيضا لسيلانه في الجملة، و إذا كان عين الفعل منه واوا فهو بمعنى الجمع و منه الحوض، و يصح إطلاقه في المقام أيضا، لأنّه لا يسيل الدم إلا إذا اجتمعت مادته في الرحم و لو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و هو اسم للدم الخاص في وقت معين، و لم يستعمل في القرآن الكريم إلا بهذه الهيئة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اَللاّئِي يَئِسْنَ مِنَ اَلْمَحِيضِ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يأتي المحيض اسما لزمان الحيض و مكانه، و الفارق القرائن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الحيض من الأمور الطبيعية للنساء و هو منشأ تكوّن الجنين في الرحم، و له أحكام شرعية، كما أنّ له اثارا صحية و نفسية معروفة ذكرها علماء الطب و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عبّر سبحانه بالمحيض دون الحيض، لأنّ للإضافة الحدوثية إلى الحائض دخلا في الجملة في أحكامه و لأجل ذلك صحح عود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يصيب الإنسان من المكروه في نفسه أو جسمه، و لهذه المادة استعمالات كثيرة في القرآن بهيئات مختلفة حتى استعملت بالنسبة إلى اللّه تعالى </w:t>
      </w:r>
    </w:p>
    <w:p>
      <w:pPr>
        <w:pStyle w:val="BookText"/>
        <w:rPr/>
      </w:pPr>
      <w:r>
        <w:rPr>
          <w:rFonts w:ascii="Amiri" w:hAnsi="Amiri" w:eastAsia="Amiri" w:cs="Amiri"/>
          <w:color w:val="111111"/>
          <w:sz w:val="28"/>
          <w:sz w:val="28"/>
          <w:szCs w:val="28"/>
          <w:rtl w:val="true"/>
          <w:lang w:bidi="ar-SA"/>
        </w:rPr>
        <w:t>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وَ رَسُولَهُ لَعَنَهُمُ اَللّهُ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الحيض أذى أمر معلوم فإنّه مستقذر ينفر عنه الطبع لكون هذا الدم خارجا عن مزاج الدم الطبيعي لفساده فلا يصلح لتغذية الجنين أو تهيئة اللبن للإرضاع فيرفضه الرحم إلى الخارج مصحوبا بآلام بدنية و نفسية فيكون أذى للنساء كما أنّ لهذا الدم أحكاما خاصة يصعب عليهنّ تحمّلها و هو أذى للزوج لأنّه يحرم عليه مدة الحيض أهم الاستمتاعات إذ الرّحم مشغول بتطهيره و تنقيته و الوقاع يضرّه بل هو أذى للنطفة إذا فرض انعقادها في زمان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كشف العلم الحديث عن كثير مما يتعلّق بهذا الدم و يشمل جميع ذلك إطلاق هذه الكلمة الفصيحة بإيجازها قُلْ هُوَ أَذىً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بالمحيض محلّ الحيض و مكانه و باعتبار الملازمة بين الحال و المحل عبّر تعالى بذلك، فيصح عود الضمير حينئذ بلا استخدام و هذا و إن كان صحيحا و لكنّه صرف لعموم الآية الشريفة إلى بعض المحتملات، فالصحيح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فَاعْتَزِلُوا اَلنِّساءَ فِي اَلْمَحِيضِ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العزل و 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التجنب سواء كان بالبدن فقط أو القلب أو بهما و المراد به هنا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المقاربة معهنّ في محلّ الحيض فقط بقرينة قوله تعالى</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تَقْرَبُوهُنَّ حَتّى يَطْهُرْنَ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المراد أيضا إن أريد بالمحيض زمان الحيض لانسباقه إلى الذهن، و ليس المراد وجوب الاعتزال عن النساء مطلقا فإنّه مخالف لظاهر الآية الشريفة و للنصوص المتواترة و 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أخذ الإسلام الطريق الوسط بين التشديد التام الذي عليه اليهود فإنّهم لا يساكنون النساء حال الحيض و لا يؤاكلوهنّ و لا يمسوهنّ و لا يضاجعوهنّ ففي التوراة كثير من الأحكام الشديدة بالنسبة إليهنّ فقد جاء في سفر اللاويين الفصل الخامس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المرأة في أيام طمثها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نجسا إلى المساء و كلّ ما تضطجع عليه في طمثها يكون نجسا و كلّ ما تجلس عليه يكون نجسا، و كلّ من </w:t>
      </w:r>
    </w:p>
    <w:p>
      <w:pPr>
        <w:pStyle w:val="BookText"/>
        <w:rPr/>
      </w:pPr>
      <w:r>
        <w:rPr>
          <w:rFonts w:ascii="Amiri" w:hAnsi="Amiri" w:eastAsia="Amiri" w:cs="Amiri"/>
          <w:color w:val="111111"/>
          <w:sz w:val="28"/>
          <w:sz w:val="28"/>
          <w:szCs w:val="28"/>
          <w:rtl w:val="true"/>
          <w:lang w:bidi="ar-SA"/>
        </w:rPr>
        <w:t>مس فراشها يغسل ثيابه و يستحم بماء و يكون نجسا إلى المساء و كلّ من مس متاعا تجلس عليه يغسل ثيابه و يستحم بماء و يكون نجسا إلى المساء و إن كان على الفراش أو على المتاع الذي هي جالسة عليه عند ما يمسه يكون نجسا إلى المساء و إن اضطجع معها رجل فكان طمثها عليه يكون نجسا سبعة أيام كلّ فراش يضطجع عليه يكون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 العرب بعض الأحكام من اليهود فشدّدوا على الحائض فكانوا في الجاهلية لا يساكنونها و لا يؤاكلونها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الإهمال و التهاون كما عليه النصارى، فالإسلام أخذ الطريق الوسط و أوجب اعتزال النساء في محل الدم فقط و حرم إتيانه في وقت الحيض و أباح سائر الاستمتاعات و معاشرتهنّ و مخالطتهنّ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الظاهر موضع المضمر في قوله تعالى فَاعْتَزِلُوا اَلنِّساءَ فِي اَلْمَحِيضِ لأنّ المحيض الأول بالمعنى المصدري و يراد من الثاني مكان الحيض أو زمانه فهو غير المعنى الأول فلا يصح عود الضمير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قدم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أَذىً و هو كالعلة لما يأتي و يترتب عليه الحكم بوجوب الاعتزال عنهنّ و عدم المقاربة معهنّ في محل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تَقْرَبُوهُنَّ حَتّى يَطْهُرْنَ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الوطي، و هو في مقابل البعد، لأنّ من أدب القرآن الكريم الكناية عما يستقبح ذكره بألفاظ أخرى حسنة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تُبَاشِرُوهُنَّ وَ أَنْتُمْ عاكِفُونَ فِي اَلْمَساجِدِ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دليل على أنّ المراد من الاعتزال خصوص المجامعة في موضع الدم و إنّما جيء به تأكيدا للاعتزال و بيانا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يَطْهُرْنَ بالتخفيف هي القراءة المعروفة بين المسلمين و هو المرسوم في المصاحف المتداولة و هو ظاهر في انقطاع الدم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يخرجن من الحيض بانقطاع الدم عنهنّ</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يكون الأمر بالاعتزال مقيّدا بحصول نقاء المحل، و الغاية في عدم القرب </w:t>
      </w:r>
    </w:p>
    <w:p>
      <w:pPr>
        <w:pStyle w:val="BookText"/>
        <w:rPr/>
      </w:pPr>
      <w:r>
        <w:rPr>
          <w:rFonts w:ascii="Amiri" w:hAnsi="Amiri" w:eastAsia="Amiri" w:cs="Amiri"/>
          <w:color w:val="111111"/>
          <w:sz w:val="28"/>
          <w:sz w:val="28"/>
          <w:szCs w:val="28"/>
          <w:rtl w:val="true"/>
          <w:lang w:bidi="ar-SA"/>
        </w:rPr>
        <w:t>هي انقطاع الدم و الطهر بعد الحيض و لو لم تغتسل المرأة، و يؤيد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يُحِبُّ اَلْمُتَطَهِّرِينَ و هو المناسب للتعليل في صدر الآية المباركة و هو المشهور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 بالتشديد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يطهّرن بالغسل بعد نقاء المحل من الدم و هو ظاهر في الاغتسال عن حدث الحيض و تكون الغاية حينئذ في وجوب الاعتزال الغسل و لا يكفي نقاء المحل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القراءة شاذة لا عبرة بها مضافا إلى أنّ فيها تكلّفا زائدا لم يعلم ثبوته شرعا فيشمله</w:t>
      </w:r>
    </w:p>
    <w:p>
      <w:pPr>
        <w:pStyle w:val="BookText"/>
        <w:rPr/>
      </w:pPr>
      <w:r>
        <w:rPr>
          <w:rFonts w:ascii="Amiri" w:hAnsi="Amiri" w:eastAsia="Amiri" w:cs="Amiri"/>
          <w:color w:val="111111"/>
          <w:sz w:val="28"/>
          <w:sz w:val="28"/>
          <w:szCs w:val="28"/>
          <w:rtl w:val="true"/>
          <w:lang w:bidi="ar-SA"/>
        </w:rPr>
        <w:t xml:space="preserve">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تَطَهَّرْنَ فَأْتُوهُنَّ مِنْ حَيْثُ أَمَرَكُمُ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تطهّرن بالنقاء أو بالغسل فلا محذور لكم في مقاربتهنّ على النحو الذي أراده اللّه تعالى من النكاح، و قد كنّى سبحانه و تعالى عن الجماع بالإتيان كما يقتضيه الأدب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التفريع لأجل بيان إباحة الوطي بعد تحريمه حال الحيض و لا يكون تكرارا كما ذكره بعض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أَمَرَكُمُ اَللّهُ مطلق ما كتبه اللّه في هذا الموضوع و هو ابتغاء النسل و الذرية و بقاء النوع لا مجرّد التلذذ من الزّواج و في سياقه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فَالْآنَ بَاشِرُوهُنَّ وَ اِبْتَغُوا ما كَتَبَ اَللّهُ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فأتوهنّ من حيث الوظائف الشرعية التي جعلها اللّه تعالى لكم في هذا الأمر العظيم الذي هو منشأ حياتكم و بقاء نوعكم فإنّ للنكاح أهمية عظمى في الشريعة الإسلامية التي لم تدع جانبا من جوانبه و جهة من جهاته</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يكن النّكاح في نظر الشرع مجرد لهو و نزوة كما ينزو حيوان على آخر و إعمالا للقوة الشهوية بل أراد ما هو أعظم و أنبل من ذلك و تكفي وصية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التي ذكر فيها بعض آداب النكاح و أحكامه و التي إذا روعيت كان لها الأثر العظيم في تنظيم </w:t>
      </w:r>
    </w:p>
    <w:p>
      <w:pPr>
        <w:pStyle w:val="BookText"/>
        <w:rPr/>
      </w:pPr>
      <w:r>
        <w:rPr>
          <w:rFonts w:ascii="Amiri" w:hAnsi="Amiri" w:eastAsia="Amiri" w:cs="Amiri"/>
          <w:color w:val="111111"/>
          <w:sz w:val="28"/>
          <w:sz w:val="28"/>
          <w:szCs w:val="28"/>
          <w:rtl w:val="true"/>
          <w:lang w:bidi="ar-SA"/>
        </w:rPr>
        <w:t>النسل و سعادة الحياة الزوجية و قد أيد كثيرا منها العلم الحديث و لعلّه يكشف عن سائر ما جاء به الإسلام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المفسرون و الفقهاء في تفسير هذه الآية وجوها بعيدة عن سياقها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 يُحِبُّ اَلْمُتَطَهِّرِينَ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الأجر و الثواب و التأييد، و هو من صفات فعله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حبه تعالى لذاته بذاته هو عين ذاته، و قد تقدم الفرق بين صفات الفعل و صفات الذات في أحد مباحثنا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الرجوع بعد الانحراف و البعد، و توبة العاصي هي الرجوع إلى اللّه تعالى بعد البعد عنه بفعل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الآخذ بالطهارة و المتنزه عن القذارة و النجاسة، و إتيان الأحكام الإلهية بالايتمار بأوامره تعالى و الانتهاء عن نواهيه هو تطهر من المكلّف عن قذارة ارتكاب المنكرات و المخالفة، و توبة منه إلى اللّه تعالى و لأجل ذلك ذكر سبحانه هذه الجملة في ختام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 وَ يُحِبُّ اَلْمُتَطَهِّرِينَ يشمل جميع مراتب التوبة من صغائر الذنوب و كبائرها، و إنّ المبالغة تفيد مطلوبية الاستمرار و كثرتها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يشمل جميع مراتب التطهر و كثرته و من حيث العدد و النوع فيهما لمطلوبية التوبة و الطهارة ذاتا و هما من المحسّنات العقلية التي رغب الشرع إليهما، و اللّه يحب ما هو حسن ذاتا و ما هو محبوب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قدم سبحانه التوبة على الطهارة لتقديم تطهير الروح و الباطن على تنظيف الجسم و الظاهر بل الثاني طريق إلى الأول و الجمع بينهما لبيان أنّ أحدهما بدون الآخر لا أثر له فلا فائدة في التوبة إذا لم يراع فيها جهات الطهارة الظاهرية و كذا بالعكس</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فَأْتُوا حَرْثَكُمْ أَنّى شِئْتُمْ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تهيئة الأرض للبذر و إلقاؤه فيها و زراعتها و يطلق الحرث على المحروث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اُغْدُوا عَلى حَرْثِكُمْ إِنْ كُنْتُمْ صارِمِينَ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يُهْلِكَ اَلْحَرْثَ وَ اَلنَّسْلَ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أنّى من المبهمات سواء في الزّمان أو المكان و لكن استعماله في الزّمان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باستعماله في كلّ منهما في المقام أي أين شئتم، أو في أيّ محلّ شئتم، و لكن من إيكال الحكم إلى المشيئة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غير محدودة بحد إلا ما نهى عنه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التوسعة في إتيان النساء من حيث المكان و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بعد اية المحيض لأجل بيان خروج زمان الحيض فإنّه لا استعداد فيه للحرث و غشيان النساء لأنّه أذى لهنّ، و فيه من القذارة التي يحب اللّه التطهير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فنسبة هذه الآية نسبة الشرح للآية السابقة فتكون مطلقة من حيث الزمان و المكان إلا ما نهى عنه الشرع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واضحة في دلالتها على التوسعة، فلا وقع للبحث عن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زمانية أم مكانية، بل هي بمعنى ما شاء لتشمل الجميع بقرينة عموم المشية و إطلاقها و عمومات الحلية و الإباحة، و لا نحتاج إلى أقوال اللغويين أو المفسرين و إعمال الترجيح بينها، و لا فرق بين ملك الانتفاع المطلق، و المنفعة المطلقة، و ملك الذات من هذه الجهة، و يدل عليه</w:t>
      </w:r>
    </w:p>
    <w:p>
      <w:pPr>
        <w:pStyle w:val="BookText"/>
        <w:rPr/>
      </w:pPr>
      <w:r>
        <w:rPr>
          <w:rFonts w:ascii="Amiri" w:hAnsi="Amiri" w:eastAsia="Amiri" w:cs="Amiri"/>
          <w:color w:val="111111"/>
          <w:sz w:val="28"/>
          <w:sz w:val="28"/>
          <w:szCs w:val="28"/>
          <w:rtl w:val="true"/>
          <w:lang w:bidi="ar-SA"/>
        </w:rPr>
        <w:t xml:space="preserve">قول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أن تستمتع بكلّ جزء منك من كلّ جزء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موارد استثناها القرآن الكريم، و السنة المقدسة، و الفقهاء و تعرضنا لها في الفقه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تعليق الأمر بإتيان النساء على مشية المكلّفين و اختيارهم يستفاد أنّ الأمر للإباحة دون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يستفاد من تشبيه المرأة بالحرث في الآية الكريمة أمور</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يحتاج إلى الحرث لأنّه منشأ بقاء الحياة و حفظها، كذلك النساء فإنّهنّ منشأ بقاء النوع و دوامه ببقاء النسل، و لولاهما لنفذ النوع و زالت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الحارث لما كان يلاحظ خصوصيات الحرث من حيث زمانه و مكانه، إذ ليس كلّ أرض صالحة للحرث و الزرع، و ليس كلّ زمان صالحا للزراعة كذلك لا بد أن يلاحظ في النساء هذه الجهة و هي من أهم جهات الحياة الزوجية و بدونها لم يحصل التعاطف و لم تتحقق المودة و المحبة بين الزوجين، و قد حرص الإسلام على ملاحظة هذه الجهة، و العقل يقضي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مراعاة الجهات الخارجية في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سقي الماء و التحفظ عن حوادث الجو و غير ذلك، كذلك لا بد من مراعاة أحوال النساء و ملاحظة الزوجة التي يريد أن يختارها لعشرته و المخالطة معها فلا تقتصر على خصوص أمور خارجة كالجمال و المال و نحو ذلك التي لا ترتبط بسعادة الحياة الزوجية و تنشئة الأولاد و تربيتهم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تحميل الأرض ما يضرّها من كثرة الماء و زيادة البذر، فإنّه و إن أوجب الانتفاع بذلك عاجلا لكنّه يضرّ بها آجلا و هكذا حال المرأة في كلّ ما يتعلق بها من الاستمتاعات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البذر في الحرث بالحفظ و التنمية كذلك لا بد من مراعاة المرأة و ما في رحمها من البذر الإنساني فإنّ احتياج المجتمع الإنساني إلى النساء لأجل بقاء النوع و دوام النسل كما يحتاج إلى الحرث في إبقاء البذور، و تحصيل الغذاء للإنسان لحفظ حياته فجعل اللّه تبارك و تعالى رحم المرأة منشأ تكوّن الإنسان كما جعل في الرجل المادة الأصلية، فكلّ واحد من الزوجين يكمّل الآخر و يستعين به في رفع الحاجات، و قد جعل اللّه بينهما مودة و رحمة يخدمان النوع خدمات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الحارث مسلّط على الأرض بأنحاء التعمير و الاستفادة منها، لأنّ الحرث وسيلة لبقاء النّوع و هو غير مقيّد بوقت كذلك الزوج مسلّط على الانتفاع من الزوجة في أيّ وقت شاء بأيّ كيفية أراد بحسب الوظيفة الشرعية</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بهجة الأرض و خضرتها و زيادة زرعها مما يوجب انبساط الحارث و فرحه كذلك جمال الزوجة و نظافتها و نزاهتها الفاضلة من موجبات فرح </w:t>
      </w:r>
    </w:p>
    <w:p>
      <w:pPr>
        <w:pStyle w:val="BookText"/>
        <w:rPr/>
      </w:pPr>
      <w:r>
        <w:rPr>
          <w:rFonts w:ascii="Amiri" w:hAnsi="Amiri" w:eastAsia="Amiri" w:cs="Amiri"/>
          <w:color w:val="111111"/>
          <w:sz w:val="28"/>
          <w:sz w:val="28"/>
          <w:szCs w:val="28"/>
          <w:rtl w:val="true"/>
          <w:lang w:bidi="ar-SA"/>
        </w:rPr>
        <w:t>الزوج و انبساطه و رغبته على الحياة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هو منشأ لحسن هذا التشبيه و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إعطاء هذه السلطة الانتفاعية المطلقة للزوج و تسليطه عليها يستلزم في جملة من النفوس التعدي عن الحقوق التي لا بد للزوج من مراعاتها بالنسبة إلى الزوجة، و لذلك أمرهم بالتقوى، و أنذرهم على المخالفة، و وعد المؤمنين بالبشارة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قَدِّمُوا لِأَنْفُسِكُمْ وَ اِتَّقُوا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عاملوا النساء معاملة إذا ظهرت يوم عرض الأعمال تكون زينا لكم و لا تكون شينا فتنتفعوا منها في الدنيا و الآخرة، فإنّ اللّه تعالى يراكم فعلا، و يوم ظهور الأعمال و سرائر النفوس تتمثل أمامكم أعمالكم، فإن أحسنتم لهنّ أحسنتم لأنفسكم و إن أسأتم 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أكد سبحانه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بقوله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أَنَّكُمْ مُلاقُوهُ و في سياق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لْتَنْظُرْ نَفْسٌ ما قَدَّمَتْ لِغَدٍ وَ اِتَّقُوا اَللّهَ إِنَّ اَللّهَ خَبِيرٌ بِما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قَدِّمُوا لِأَنْفُسِكُمْ هو التقديم في الدنيا بالاستيلاد و إنجاب الأولاد لبقاء المجتمع الإنساني الذي يكر على أفراده الفناء و الموت و ببقائه يبقى الدّين الإلهي و تتحقق عبادة اللّه تعالى و يظهر توحيده عزّ و جلّ، و ذلك يتطلب تنشئة الأولاد صالحين قد تربوا على دين الحق و الأخلاق الفاضلة، و يكون فيهم بقاء ذكر الآباء و بقاء للنسل الذي طلبه اللّه تعالى من الزواج، فيكون تقديم الأولاد الصّالحين من تقديم العمل الصالح الذي طلبه اللّه عزّ و جل، و الأمر بالتقوى لأجل عدم تعدّي حدود اللّه تعالى و انتهاك حرماته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وَ اِعْلَمُوا أَنَّكُمْ مُلاقُوهُ </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عملكم عمل من أيقن بملاقات اللّه تعالى و هو يجازيه على أعماله خيرا كان أو شرّا و كل من علم بأنّه يلاقي المحاسب المرتقب لا </w:t>
      </w:r>
    </w:p>
    <w:p>
      <w:pPr>
        <w:pStyle w:val="BookText"/>
        <w:rPr/>
      </w:pPr>
      <w:r>
        <w:rPr>
          <w:rFonts w:ascii="Amiri" w:hAnsi="Amiri" w:eastAsia="Amiri" w:cs="Amiri"/>
          <w:color w:val="111111"/>
          <w:sz w:val="28"/>
          <w:sz w:val="28"/>
          <w:szCs w:val="28"/>
          <w:rtl w:val="true"/>
          <w:lang w:bidi="ar-SA"/>
        </w:rPr>
        <w:t>يتساهل في تهيئة نفسه للحساب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المباركة إرشاد إلى مراقبة النفس، و التحفظ على الأعمال لئلا يصدر العمل عن غفلة، و فيها من التوعيد على المخالفة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منه تعالى لأهل الإيمان الذين يراعون أحكام اللّه تعالى و يراقبونه في أعمالهم و فيه إرشاد إلى أنّ الخوف من اللّه تعالى و التقوى من لوازم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تدل على أنّ لكلّ واحد من الزوجين حقّا على الآخر يحاسبه الرقيب، و هي أعظم اية في تشريع قانون الزواج و التأكيد في مراعاة حق الزوجة و في السنة الشريفة ما يفسر ذلك</w:t>
      </w:r>
    </w:p>
    <w:p>
      <w:pPr>
        <w:pStyle w:val="BookText"/>
        <w:rPr/>
      </w:pPr>
      <w:r>
        <w:rPr>
          <w:rFonts w:ascii="Amiri" w:hAnsi="Amiri" w:eastAsia="Amiri" w:cs="Amiri"/>
          <w:color w:val="111111"/>
          <w:sz w:val="28"/>
          <w:sz w:val="28"/>
          <w:szCs w:val="28"/>
          <w:rtl w:val="true"/>
          <w:lang w:bidi="ar-SA"/>
        </w:rPr>
        <w:t xml:space="preserve">فعن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أحبّكم عند اللّه أحسنكم إلى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يعقل أن يكون قانون أضبط و أشمل لحقوق الزوجية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تصل الإنسانية في أمر الزواج إلى هذا المستوى من الانحطاط و لم يتحمل المجتمع الإنساني من الآلام و المتاعب في الحياة الزوجية إلا لأجل الإعراض عما أنزله اللّه تعالى فيها</w:t>
      </w:r>
      <w:r>
        <w:rPr>
          <w:rFonts w:eastAsia="Amiri" w:cs="Amiri" w:ascii="Amiri" w:hAnsi="Amiri"/>
          <w:color w:val="111111"/>
          <w:sz w:val="28"/>
          <w:szCs w:val="28"/>
          <w:rtl w:val="true"/>
          <w:lang w:bidi="ar-SA"/>
        </w:rPr>
        <w:t xml:space="preserve">. </w:t>
      </w:r>
      <w:bookmarkStart w:id="371" w:name="pg15371_172277"/>
    </w:p>
    <w:p>
      <w:pPr>
        <w:pStyle w:val="Heading4"/>
        <w:numPr>
          <w:ilvl w:val="3"/>
          <w:numId w:val="1"/>
        </w:numPr>
        <w:rPr/>
      </w:pPr>
      <w:bookmarkStart w:id="372" w:name="__RefHeading___Toc5934956_2142443653"/>
      <w:bookmarkStart w:id="373" w:name="_Toc136"/>
      <w:bookmarkEnd w:id="371"/>
      <w:bookmarkEnd w:id="372"/>
      <w:r>
        <w:rPr>
          <w:rtl w:val="true"/>
        </w:rPr>
        <w:t>بحوث المقام</w:t>
      </w:r>
      <w:bookmarkEnd w:id="373"/>
    </w:p>
    <w:p>
      <w:pPr>
        <w:pStyle w:val="Heading5"/>
        <w:numPr>
          <w:ilvl w:val="4"/>
          <w:numId w:val="1"/>
        </w:numPr>
        <w:rPr/>
      </w:pPr>
      <w:bookmarkStart w:id="374" w:name="__RefHeading___Toc5934958_2142443653"/>
      <w:bookmarkStart w:id="375" w:name="_Toc137"/>
      <w:bookmarkEnd w:id="374"/>
      <w:r>
        <w:rPr>
          <w:rtl w:val="true"/>
        </w:rPr>
        <w:t>بحث دلالي</w:t>
      </w:r>
      <w:bookmarkEnd w:id="375"/>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اَلْمَحِيضِ قُلْ هُوَ أَذىً أنّه كان في الحيض عادة متبعة عندهم إما شديدة قاسية عليهم كما كانت اليهود تفعله بالنسبة إلى النساء عند عروض الحيض أو مهملة و بسيطة كما كانت تفعله النّصارى، أو بعض العرب من رجحان إتيان النساء 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الجواب كان الحكم الشرعي الذي يعتبر وسطا بين تلك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أَذىً على جميع ما يتعلق بهذا الدم من الآثار الصحية و النفسية بالنسبة إلى الحائض و ما يتعلق بالنسبة إلى الزوج الذي يمنعه هذا الدم من أهم الاستمتاعات و ما يتعلق بالنطفة إن فرض انعقادها 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 هذه الجملة الفصيحة الموجزة على كثير مما يذكره الأطباء و غيرهم في هذا الدم</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تَقْرَبُوهُنَّ الأخذ بالاحتياط في هذا الأمر فإنّه و إن كان كناية عن إتيان النساء إلا أنّه يدل على شدة الاهتمام </w:t>
      </w:r>
    </w:p>
    <w:p>
      <w:pPr>
        <w:pStyle w:val="BookText"/>
        <w:rPr/>
      </w:pPr>
      <w:r>
        <w:rPr>
          <w:rFonts w:ascii="Amiri" w:hAnsi="Amiri" w:eastAsia="Amiri" w:cs="Amiri"/>
          <w:color w:val="111111"/>
          <w:sz w:val="28"/>
          <w:sz w:val="28"/>
          <w:szCs w:val="28"/>
          <w:rtl w:val="true"/>
          <w:lang w:bidi="ar-SA"/>
        </w:rPr>
        <w:t>لأنّه يصير الإنسان في حالة تغلب عليه الشهوة فلا يتوجه إلى فعله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أَمَرَكُمُ اَللّهُ على أنّه وراء هذا الحكم الشرعي أمر مكتوب من عند اللّه جعله في الزواج الذي لا بد من ابتغائه في هذه الحياة لتسلم عن المشكلات و تبتعد عن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إطلاقه يشمل ما أمره اللّه من حيث كيفية المعاشرة و المخالطة، و حسن الأخلاق، و ابتغاء النّسل الصّالح و غير ذلك مما له دخل في هذه الحياة التي أحبّ اللّه تعالى أن تكون هنيئة سعيدة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 وَ يُحِبُّ اَلْمُتَطَهِّرِينَ الجانب الخلقي في الأحكام الشرعية التي أنزلها اللّه تعالى من حيث إنّها جاءت لتكميل النفوس الناقصة بإتيان ما أمره اللّه تعالى و الانتهاء عن نواهيه و تطهيرها عن القذارات المعنوية بالابتعاد عن سفاسف الأمور و رذائل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صيغة الجمع في التوابين و المتطهرين و المبالغة فيهما تعميم التوبة و التطهير بالنسبة إلى جميع الذنوب صغائرها و كبائرها و تكرارها و الإدامة عليها بالاستغفار أو بإتيان الوظائف الشرعية و حسن التطهير عن جميع القذارات الحسية و المعنوية كالأخلاق الرذيلة و العلوم الباطلة و الإدامة على الطهارة و تكرارها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 وَ يُحِبُّ اَلْمُتَطَهِّرِينَ حسن الثواب لمن يتبع أوامر اللّه تعالى و ينتهي بنواهيه لا سيّما في المقام الذي تهيج فيه القوى الشهوية و النزوات الشيطانية، و لذا ورد في بعض الأخبار أنّ المرأة إذا عملت بوظائفها حال الحيض يكون ثوابها كثواب الشهيد في سبيل اللّه تعالى</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إنّما كرّر 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تعدد الموضوع و الاهتمام بهما، و هما قد يجتمعان و قد يفترقان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تكرار لفظ الحب محبوب في حد نفسه و أنّه يوجب زيادة الترغيب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حَرْثٌ لَكُمْ احتياج المجتمع الإنساني في بقاء النوع إلى النساء كاحتياجهم إلى الزرع، و أنّهنّ الجزء المكمّل لهذا المجتمع بل الأصل في مادته، و بالتآلف معهنّ تتم الحياة السعيدة و في هذا التعبير كمال العطف بهنّ و فيه من حسن الأسلوب و روعة البيان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قَدِّمُوا لِأَنْفُسِكُمْ وَ اِتَّقُوا اَللّهَ الاهتمام بتربية الأولاد، لأنّهم أهمّ شيء يقدمه الإنسان لنفسه كما</w:t>
      </w:r>
    </w:p>
    <w:p>
      <w:pPr>
        <w:pStyle w:val="BookText"/>
        <w:rPr/>
      </w:pPr>
      <w:r>
        <w:rPr>
          <w:rFonts w:ascii="Amiri" w:hAnsi="Amiri" w:eastAsia="Amiri" w:cs="Amiri"/>
          <w:color w:val="111111"/>
          <w:sz w:val="28"/>
          <w:sz w:val="28"/>
          <w:szCs w:val="28"/>
          <w:rtl w:val="true"/>
          <w:lang w:bidi="ar-SA"/>
        </w:rPr>
        <w:t xml:space="preserve">قال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ابن آدم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صالح يستغفر له، و صدقة جارية، و مصحف يقرأ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تُقَدِّمُوا لِأَنْفُسِكُمْ مِنْ خَيْرٍ تَجِدُوهُ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بيان و شرح لمثل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قَدِّمُوا لِأَنْفُسِكُمْ وَ اِتَّقُوا اَللّهَ يشمل جميع ما يصلح لأن يقدم للآخرة من الأعمال الصالحة أو الأخلاق الفاضلة أو المعتقدات الحقة كما يستفاد منه كمال الترغيب إلى ذلك و الاهتمام بالتقوى</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أَنَّكُمْ مُلاقُوهُ وَ بَشِّرِ اَلْمُؤْمِنِينَ نهاية الاهتمام بمراقبة النفس و التحذير و عن المعاصي كما يستفاد البشارة لمن عمل بذلك و أنّ مراقبة النفس و العمل بالأحكام الإلهية من مقوّمات الإيمان و تدل على ذلك آيات كثيرة</w:t>
      </w:r>
      <w:r>
        <w:rPr>
          <w:rFonts w:eastAsia="Amiri" w:cs="Amiri" w:ascii="Amiri" w:hAnsi="Amiri"/>
          <w:color w:val="111111"/>
          <w:sz w:val="28"/>
          <w:szCs w:val="28"/>
          <w:rtl w:val="true"/>
          <w:lang w:bidi="ar-SA"/>
        </w:rPr>
        <w:t xml:space="preserve">. </w:t>
      </w:r>
      <w:bookmarkStart w:id="376" w:name="pg15371_172280"/>
    </w:p>
    <w:p>
      <w:pPr>
        <w:pStyle w:val="Heading5"/>
        <w:numPr>
          <w:ilvl w:val="4"/>
          <w:numId w:val="1"/>
        </w:numPr>
        <w:rPr/>
      </w:pPr>
      <w:bookmarkStart w:id="377" w:name="__RefHeading___Toc5934960_2142443653"/>
      <w:bookmarkStart w:id="378" w:name="_Toc138"/>
      <w:bookmarkEnd w:id="376"/>
      <w:bookmarkEnd w:id="377"/>
      <w:r>
        <w:rPr>
          <w:rtl w:val="true"/>
        </w:rPr>
        <w:t>بحث فقهي</w:t>
      </w:r>
      <w:bookmarkEnd w:id="378"/>
    </w:p>
    <w:p>
      <w:pPr>
        <w:pStyle w:val="BookText"/>
        <w:rPr/>
      </w:pPr>
      <w:r>
        <w:rPr>
          <w:rFonts w:ascii="Amiri" w:hAnsi="Amiri" w:eastAsia="Amiri" w:cs="Amiri"/>
          <w:color w:val="111111"/>
          <w:sz w:val="28"/>
          <w:sz w:val="28"/>
          <w:szCs w:val="28"/>
          <w:rtl w:val="true"/>
          <w:lang w:bidi="ar-SA"/>
        </w:rPr>
        <w:t>يستفاد من الآيات الشريفة ما يلي من الأحكام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دم يخرج من الرحم ذو أوصاف معلومة تختلف باختلاف الأمزجة و الأمكنة و الأزمنة و قد حددته الشريعة الإسلامية بحدود خاصة و قيود مخصوصة وردت في السنة المقدسة، و شرحها الفقهاء بما لا مزيد عليه تعرضنا لها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يختلف عن كلّ دم خارج عن الرّحم تراه المرأة كالنفاس و الاستحاضة و دم العذرة، و لا فرق في حصول الحيض بين أن يكون طبيعيا أو بالعلاج و المناط تحقق شرائطه المعتبرة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الحيض من الحدث الأكبر و هو ما يوجب الغسل كالجنابة، و النفاس، و كذا بعض أقسام الاستحاضة، فلا يرتفع حدث الحيض إلا بالغسل و لا يكفي تطهير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 النجاسة من الأمور الشايعة عند الناس بلا اختصاص لهما بقوم دون آخرين أو ملة دون أخرى</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هما ناشئتان عن وجدان الأشياء ما يوجب تنفر الطبع و الرغبة عنها، أو ما يوجب الإقبال و الرغبة إليها، و هذا المنشأ و إن كان بادئ الأمر محسوسا و لكنّ الإسلام عمّهما بالنسبة إلى المحسوسات و المعقولات كالأخلاق و العقائد و الأقوال </w:t>
      </w:r>
    </w:p>
    <w:p>
      <w:pPr>
        <w:pStyle w:val="BookText"/>
        <w:rPr/>
      </w:pPr>
      <w:r>
        <w:rPr>
          <w:rFonts w:ascii="Amiri" w:hAnsi="Amiri" w:eastAsia="Amiri" w:cs="Amiri"/>
          <w:color w:val="111111"/>
          <w:sz w:val="28"/>
          <w:sz w:val="28"/>
          <w:szCs w:val="28"/>
          <w:rtl w:val="true"/>
          <w:lang w:bidi="ar-SA"/>
        </w:rPr>
        <w:t>و الأفعال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القذارة المحدودة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خاصة تنافي النجاسة و هي إما 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تحصل من زوال النجاسة و التجنب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معنوية و لها مراتب كثيرة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ثِيابَكَ فَطَهِّرْ وَ اَلرُّجْزَ فَاهْجُرْ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ظاهر البدن و اللباس يستقذر بالقذارات الظاهرية فلا بد في تطهيرهما بالكيفية المقررة في الشريعة الإسلامية، كذلك تستقذر الروح بالمعاصي و الذنوب و الأخلاق الرذيلة و لا بد من تطهيرها بالإيمان و التوبة و الاجتناب عما يوجب التنفر و الكراهة و إلا حصل التباعد بينها و بين المبدأ الفياض فتبتعد عن محالّ القدس، و تخرج عن الصراط المستقيم و تهوي أخيرا إلى سواء الجحيم و قد اهتم الإسلام بكلّ منهما نهاية الاهتمام و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الطهارة في جميع الكتب السماوية تكون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طهارة حدثية، أو طهارة خبثية، و الأولى ترفع الأحداث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 الغسل، على ما هو المقرّر في الشرع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تزيل النجاسة الحاصلة بملاقاة إحدى الأعيان النجسة و هي في الشريعة الإسلامية إحدى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 البول، و الغائط، و المني من الإنسان و بعض الحيوانات، و الميتة، و الكلب، و الخنزير البريان، و المشرك، و المايع من المسكر على ما هو مفصّل في الفقه</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فَاعْتَزِلُوا اَلنِّساءَ فِي اَلْمَحِيضِ أنّ المحرّم هو إتيان النساء في محلّ الحيض فقط، لاختصاص العلة التي ذكرها سبحانه في الآية الشريفة بهذا الموضع، فيحرم الجماع في الفرج لا مطلق التلذذ و التمتع و المعاشرة و يكون ذلك حدّا وسطا بين تحريم مطلق المعاشرة مع الحائض كما يفعله اليهود و بعض العرب و بين الإباحة المطلقة كما يفعله النّصارى أو بعض مشركي العرب الذين كانوا يستحبون المعاشرة معهنّ في هذا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قيل بدلالة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تَطَهَّرْنَ فَأْتُوهُنَّ مِنْ حَيْثُ أَمَرَكُمُ اَللّهُ على حرمة إتيان النساء من أدبارهنّ، و لكنّه فاسد، لأنّ الآية وردت لبيان حكم خاص في حالة مخصوصة و لا دلالة لها على شيء آخر إلا بضميمة مفهوم اللقب، أو أنّ الأمر يقتضي النّهي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أثبتنا بطلان كلّ منهما في الأصول و من شاء فليراجع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حَرْثٌ لَكُمْ فَأْتُوا حَرْثَكُمْ أَنّى شِئْتُمْ التوسعة في إتيان النساء و جواز الاستمتاع من الزوجة من حيث المكان و الزمان إلا ما ورد النّهي عنه شرعا، و إطلاق الآية المباركة يشمل جواز إتيان الزوجة قبلا و دبرا و هو المشهور بين فقهاء الفريقين و المسألة مذكورة في كتب الفقه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قيل بأنّ 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حَرْثٌ لَكُمْ فَأْتُوا حَرْثَكُمْ أَنّى شِئْتُمْ يدل على جواز العزل عند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موهون جدّا لأنّ الإطلاق إنّما يؤخذ به إذا كان في مقام البيان و مع العدم أو الشك في البيان لا يمكن التمسك به كما ثبت في علم الأصول</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يَطْهُرْنَ على كفاية نقاء المحل و لو بملاحظة مجموع الآية بصدرها و ذيلها بعد رد بعضها إلى بعض كما هو الشأن في استفادة حكم من الأحكام الشرعية من الأدلة</w:t>
      </w:r>
      <w:r>
        <w:rPr>
          <w:rFonts w:eastAsia="Amiri" w:cs="Amiri" w:ascii="Amiri" w:hAnsi="Amiri"/>
          <w:color w:val="111111"/>
          <w:sz w:val="28"/>
          <w:szCs w:val="28"/>
          <w:rtl w:val="true"/>
          <w:lang w:bidi="ar-SA"/>
        </w:rPr>
        <w:t xml:space="preserve">. </w:t>
      </w:r>
      <w:bookmarkStart w:id="379" w:name="pg15371_172283"/>
    </w:p>
    <w:p>
      <w:pPr>
        <w:pStyle w:val="Heading5"/>
        <w:numPr>
          <w:ilvl w:val="4"/>
          <w:numId w:val="1"/>
        </w:numPr>
        <w:rPr/>
      </w:pPr>
      <w:bookmarkStart w:id="380" w:name="__RefHeading___Toc5934962_2142443653"/>
      <w:bookmarkStart w:id="381" w:name="_Toc139"/>
      <w:bookmarkEnd w:id="379"/>
      <w:bookmarkEnd w:id="380"/>
      <w:r>
        <w:rPr>
          <w:rtl w:val="true"/>
        </w:rPr>
        <w:t>بحث روائي</w:t>
      </w:r>
      <w:bookmarkEnd w:id="381"/>
    </w:p>
    <w:p>
      <w:pPr>
        <w:pStyle w:val="BookText"/>
        <w:rPr/>
      </w:pPr>
      <w:r>
        <w:rPr>
          <w:rFonts w:ascii="Amiri" w:hAnsi="Amiri" w:eastAsia="Amiri" w:cs="Amiri"/>
          <w:color w:val="111111"/>
          <w:sz w:val="28"/>
          <w:sz w:val="28"/>
          <w:szCs w:val="28"/>
          <w:rtl w:val="true"/>
          <w:lang w:bidi="ar-SA"/>
        </w:rPr>
        <w:t>في الدر المنثور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اَلْمَحِيضِ قُلْ هُوَ أَذىً فَاعْتَزِلُوا اَلنِّساءَ فِي اَلْمَحِيضِ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سأل عن ذلك أبو الدحداح و هو ثابت بن الدحداح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أسباب النزول للواحدي عن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اليهود كانت إذا حاضت منهم امرأة أخرجوها من البيت فلم يواكلوها، و لم يشاربوها و لم يجامعوها في البيت فسئل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فأنزل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يَسْئَلُونَكَ عَنِ اَلْمَحِيضِ قُلْ هُوَ أَذىً فَاعْتَزِلُوا اَلنِّساءَ فِي اَلْمَحِيضِ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جامعوهنّ في البيوت و اصنعوا كلّ شيء إلا النكاح، فبلغ ذلك اليهود،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هذا الرجل أن يدع من أمرنا شيئا إلا خالفنا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أسيد بن خضير، و عباد بن بشر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اليهود قالت كذا و كذا أ فلا نجامعهنّ؟ فتغيّر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ظننا أن قد وجد عليهما فخرجا، فاستقبلهما هدية من لبن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في أثرهما فسقاهما فعرفنا أنّه لم يجد عليهما</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مثله أحمد و الدارمي، و مسلم، و أبو داود، و الترمذي، و النسائي، و أبو يعلى، و ابن المنذر، و أبو حاتم، و النحاس في ناسخه، و أبو حيان، و البيهقي في سننه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في التفسير ما يدل على صحة ما </w:t>
      </w:r>
    </w:p>
    <w:p>
      <w:pPr>
        <w:pStyle w:val="BookText"/>
        <w:rPr/>
      </w:pPr>
      <w:r>
        <w:rPr>
          <w:rFonts w:ascii="Amiri" w:hAnsi="Amiri" w:eastAsia="Amiri" w:cs="Amiri"/>
          <w:color w:val="111111"/>
          <w:sz w:val="28"/>
          <w:sz w:val="28"/>
          <w:szCs w:val="28"/>
          <w:rtl w:val="true"/>
          <w:lang w:bidi="ar-SA"/>
        </w:rPr>
        <w:t>ورد في الرواية من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لصاحب المرأة الحائض منها؟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ما عدا القبل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فليأتها حيث شاء ما اتقى موضع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هذا المعنى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المرأة ينقطع عنها دم الحيض في آخر أيامها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زوجها شبق فليأمرها فلتغتسل فرجها ثم يمسها إن شاء قبل أن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و الغسل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سياقها روايات أخرى تدل على أنّ المراد بالتطهير انقطاع الحيض لا الاغتسال، و هي تؤيد قراءة يَطْهُرْنَ بالتخفيف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تَطَهَّرْنَ أي اغتسلن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الاستحباب جمعا بين الروايات فيجوز الوطي بعد النقاء و إن كان الأفضل أن يكون بعد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 من ظهور لفظ التطهر في الغسل لأنّه ظاهر في الأمر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مخدوش أولا لكونه أعم من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شرح الآية الكريمة تكون قرينة على أنّ المراد هو النقاء من الحيض فلا وجه لتعيّن هذا الاستظهار بعد الجواز قبل الغسل و كون الغسل أحب كما ورد في الحديث السابق</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التهذيب عن عبد اللّه بن أبي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فَأْتُوهُنَّ مِنْ حَيْثُ أَمَرَكُمُ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في طلب الولد فاطلبوا الولد من حيث أمركم اللّه،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فَأْتُوا حَرْثَكُمْ أَنّى شِئْتُمْ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يبيّن أنّه لا تنافي بين صدر الآية و ذيلها فإنّ طلب الولد على ما أمره اللّه تعالى شيء و التمتع بالزوجة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 يُحِبُّ اَلْمُتَطَهِّرِينَ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الناس يستنجون بالكرسف و الأحجار ثم أحدث الوضوء، و هو خلق كريم فأمر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صنعه و أنزل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 يُحِبُّ اَلْمُتَطَهِّرِينَ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الحديث أنّ الاستنجاء بالكرسف و الأحجار مجز أيضا و لكن التطهر الحاصل من الماء مبالغة في الطهارة و هي مما يحبه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في هذا المعنى كثيرة</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أيضا عن محمد بن النعمان الأحول عن سلام بن المستنير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حمران بن أعين و سأله عن أشياء فلما همّ حمران بالقيام قال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أطال اللّه تعالى بقاءك لنا و أمتعنا بك أنّا نأتيك فما نخرج من عندك حتى ترق قلوبنا و تسلو أنفسنا عن الدنيا و يهون علينا ما في أيدي الناس من هذه الأموال، ثم نخرج من عندك فإذا صرنا مع الناس و التجار أحببنا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القلوب مرّة تصعب و مرّة تسهل، 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نخاف علينا النفاق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تخافون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كنا عندك فذكّرتنا و رغّبتنا و جلنا و نسينا الدّنيا و زهدنا حتّى كأنا نعاين الآخرة، و الجنة و النار و نحن عندك، فإذا خرجنا من عندك و دخلنا هذه البيوت و شممنا الأولاد و رأينا العيال و الأهل يكاد أن نحوّل عن الحال التي كنا عليها عندك و حتّى كأنا لم نكن على شيء، أ فتخاف علينا أن يكون ذلك نفاقا؟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هذه خطوات الشيطان فيرغبكم في الدنيا، و اللّه لو تدومون على الحالة التي وصفتم أنفسكم </w:t>
      </w:r>
    </w:p>
    <w:p>
      <w:pPr>
        <w:pStyle w:val="BookText"/>
        <w:rPr/>
      </w:pPr>
      <w:r>
        <w:rPr>
          <w:rFonts w:ascii="Amiri" w:hAnsi="Amiri" w:eastAsia="Amiri" w:cs="Amiri"/>
          <w:color w:val="111111"/>
          <w:sz w:val="28"/>
          <w:sz w:val="28"/>
          <w:szCs w:val="28"/>
          <w:rtl w:val="true"/>
          <w:lang w:bidi="ar-SA"/>
        </w:rPr>
        <w:t>بها لصافحتكم الملائكة و مشيتم على الماء، و لو لا أنكم تذنبون فتستغفرون اللّه تعالى لخلق اللّه خلقا حتّى يذنبون فيستغفروا اللّه تعالى، فيغفر لهم، إنّ المؤمن مفتن تواب أما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 وَ يُحِبُّ اَلْمُتَطَهِّرِينَ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رَبَّكُمْ ثُمَّ تُوبُوا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أطوار القلوب و حالاتها في قربها إلى اللّه تعالى و بعدها عن غيره تارة و التوجه إلى الدّنيا أخرى معلومة لمن كان له قلب أو ألقى السّمع و هو شهيد، و تدل على ذلك الأدلة الكثيرة العقلية و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طهارة القلب بالتوجه إلى اللّه تعالى و الإعراض عن غيره نحو طهارة معنوية هي غاية استكمال الإنسان، و الطهارة الظاهرية من طرق حصولها و كلّ منهما محبوبة لدى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تدومون على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الانقطاع إلى اللّه تعالى و الانقلاع عن غيره و هي العبودية الخالصة التي لا يشوبها شيء، و قد تقدّم بعض الكلام فيها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أنّكم تذنبون فتستغفرون اللّه تعالى لخلق خلقا حتى يذنبوا فيستغفروا اللّه تعالى فيغفر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قاعدة أثبتها الفلاسفة الإلهيّون و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ما في هذا العالم مظهر من مظاهر أسمائه تعالى المقدّسة، فلو لم يتحقق الذنب لم يتحقق العفو و الغفران و التوبة بالنسبة إليه عزّ و جل، فمن لوازم هذه الأسماء المقدّسة تحقق الذنب مع أنّه بنفسه يوجب استكانة المذنب عند ربه و طلبه العفو و الغفران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يشرح الطهارة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العياشي و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فَأْتُوا حَرْثَكُمْ أَنّى شِئْتُمْ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متى شئتم في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يأتي أهله في دبرها فكره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محاشي النساء </w:t>
      </w:r>
    </w:p>
    <w:p>
      <w:pPr>
        <w:pStyle w:val="BookText"/>
        <w:rPr/>
      </w:pPr>
      <w:r>
        <w:rPr>
          <w:rFonts w:ascii="Amiri" w:hAnsi="Amiri" w:eastAsia="Amiri" w:cs="Amiri"/>
          <w:color w:val="111111"/>
          <w:sz w:val="28"/>
          <w:sz w:val="28"/>
          <w:szCs w:val="28"/>
          <w:rtl w:val="true"/>
          <w:lang w:bidi="ar-SA"/>
        </w:rPr>
        <w:t xml:space="preserve">و قال إنّما يعني نِساؤُكُمْ حَرْثٌ لَكُمْ فَأْتُوا حَرْثَكُمْ أَنّى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ساعة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معمر بن خلاد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فَأْتُوا حَرْثَكُمْ أَنّى شِئْتُمْ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تقولون في إتيان النساء في أعجازهنّ؟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أهل المدينة لا يرون به بأسا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كانت تقول إذا أتى الرجل من خلفها خرج ولده أحول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حَرْثٌ لَكُمْ فَأْتُوا حَرْثَكُمْ أَنّى شِئْتُمْ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 أو قدام خلافا لقول اليهود و لم يعن في أدبارهنّ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مجموع الأخبار الواردة في هذه الآية أنّ كلمة أَنّى تستعمل في الأعم من الزمان و المكان و المحلّ و هو صحيح مطابق لعموم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بحث آخر مستقل أنّ إتيان النساء من أعجازهنّ هل يجوز أو يحرم أو يكره؟ و المسألة مذكورة في الفقه و المشهور بين الإمامية الجواز مع الكراهة خصوصا مع عدم رضاها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الدر المنثور عن الدارقطني في غرائب مالك مسندا عن نافع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عليّ المصحف يا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حتّى أتى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نِساؤُكُمْ حَرْثٌ لَكُمْ فَأْتُوا حَرْثَكُمْ أَنّى شِئْتُمْ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يا نافع في من نزلت هذه الآية؟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رجل من الأنصار أصاب امرأته في دبرها فأعظم الناس ذلك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حَرْثٌ لَكُمْ فَأْتُوا حَرْثَكُمْ أَنّى شِئْتُمْ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دبرها في قبلها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عبد البر الرواية بهذا المعنى عن ابن عمر معروفة عنه مشهورة</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راهويه و أبو يعلى و ابن جرير و الطحاوي في مشكل الآثار و ابن مردويه بسند حسن عن أبي سعيد الخدري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أصاب امرأته في دبرها فأنكر الناس عليه ذلك فأنزلت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فَأْتُوا حَرْثَكُمْ أَنّى شِئْتُمْ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راهويه و أبو يعلى و ابن جرير و الطحاوي في مشكل الآثار و ابن مردويه بسند حسن عن أبي سعيد الخدري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أصاب امرأته في دبرها فأنكر الناس عليه ذلك فأنزلت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فَأْتُوا حَرْثَكُمْ أَنّى شِئْتُمْ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إباحة الوطي من الدبر روايات كثيرة عن الجمهور بعدة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الطحاوي عن عبد اللّه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أدركت أحدا أقتدي به في ديني يشك في أنّه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وطي المرأة في دبرها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نِساؤُكُمْ حَرْثٌ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أبين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الدر المنثور أخرج ابن عساكر عن جابر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الأنصار تأتي نساءها مضاجعة، و كانت قريش تشرح شرحا كثيرا فتزوج رجل من قريش امرأة من الأنصار فأراد أن يأتيها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كما يفعل فأخبر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حَرْثَكُمْ أَنّى شِئْتُمْ أي قائما و قاعدا و مضطجعا بعد أن يكون في صمام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قريب من ذلك عن الصحابة بعدة طرق و المراد من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 المرأة نائمة على قفاها، و المراد من الصمام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القرطبي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جبير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يخطب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ملاقو اللّه حفاة عراة مشاة غرلا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 و اعلموا أنّكم ملاقوه</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قريبا منه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الغرل جمع أغرل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الأغلف أي غير مختون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ذلك ثبوت المعاد الجسماني بجميع الأجزاء و الخصوصيات التي كان الجسم عليها</w:t>
      </w:r>
      <w:r>
        <w:rPr>
          <w:rFonts w:eastAsia="Amiri" w:cs="Amiri" w:ascii="Amiri" w:hAnsi="Amiri"/>
          <w:color w:val="111111"/>
          <w:sz w:val="28"/>
          <w:szCs w:val="28"/>
          <w:rtl w:val="true"/>
          <w:lang w:bidi="ar-SA"/>
        </w:rPr>
        <w:t xml:space="preserve">. </w:t>
      </w:r>
      <w:bookmarkStart w:id="382" w:name="pg15371_172289"/>
    </w:p>
    <w:p>
      <w:pPr>
        <w:pStyle w:val="Heading5"/>
        <w:numPr>
          <w:ilvl w:val="4"/>
          <w:numId w:val="1"/>
        </w:numPr>
        <w:rPr/>
      </w:pPr>
      <w:bookmarkStart w:id="383" w:name="__RefHeading___Toc5934964_2142443653"/>
      <w:bookmarkStart w:id="384" w:name="_Toc140"/>
      <w:bookmarkEnd w:id="382"/>
      <w:bookmarkEnd w:id="383"/>
      <w:r>
        <w:rPr>
          <w:rtl w:val="true"/>
        </w:rPr>
        <w:t>بحث اجتماعي</w:t>
      </w:r>
      <w:bookmarkEnd w:id="384"/>
    </w:p>
    <w:p>
      <w:pPr>
        <w:pStyle w:val="BookText"/>
        <w:rPr/>
      </w:pPr>
      <w:r>
        <w:rPr>
          <w:rFonts w:ascii="Amiri" w:hAnsi="Amiri" w:eastAsia="Amiri" w:cs="Amiri"/>
          <w:color w:val="111111"/>
          <w:sz w:val="28"/>
          <w:sz w:val="28"/>
          <w:szCs w:val="28"/>
          <w:rtl w:val="true"/>
          <w:lang w:bidi="ar-SA"/>
        </w:rPr>
        <w:t xml:space="preserve">ذكرنا أنّ الحيض في النساء من الأمور الطبيعية كسائر الأمور التكوينية المتعلقة بالإنسان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و النساء على حدّ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كالتنفس و الصحة، و المرض و نحو ذلك إلا أنّها تختلف من حيث إنّ بعضها فيه نوع من الأذية و يتنفر الطبع منه، و البعض الآخر ليس كذلك و الإنسان مركب منهما و هذا معلوم لكلّ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الحيض من القسم الأول فهو أذى للنساء كما نطقت به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لا يوجب الحطّ من منزلة المرأة في المجتمع الإنساني، فإنّها و الرجل عضوان منه يشتركان في بقائه و تحقيق مقاصده و أغراضه، و يتحمل كل واحد منهما المسؤولية الملقاة على عاتقه فيه، و يسعيان في سعادته أو شقاوته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ذلك أنّ بالرجل و المرأة تقوم الحياة الزوجية التي هي أساس المجتمع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نظر الإسلام إلى المرأة، لا كما تراه الأقوام البدائية التي لم تجعل لهنّ أي دور بارز في المجتمع، و ما عليه المدنية الحاضرة التي جعلت المرأة مبتذلة يخذها الرجل العوبة في تحقيق مآربه و أغراضه مما أوجب صرفها عن المسؤولية التي جعلها اللّه تعالى عليها</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المباركة التي تقدم تفسيرها تكشف عن جوانب متعددة مما يراه </w:t>
      </w:r>
    </w:p>
    <w:p>
      <w:pPr>
        <w:pStyle w:val="BookText"/>
        <w:rPr/>
      </w:pPr>
      <w:r>
        <w:rPr>
          <w:rFonts w:ascii="Amiri" w:hAnsi="Amiri" w:eastAsia="Amiri" w:cs="Amiri"/>
          <w:color w:val="111111"/>
          <w:sz w:val="28"/>
          <w:sz w:val="28"/>
          <w:szCs w:val="28"/>
          <w:rtl w:val="true"/>
          <w:lang w:bidi="ar-SA"/>
        </w:rPr>
        <w:t>الإسلام فيهنّ، فهي تدل على أنّ دم الحيض أمر طبيعيّ للنساء أذى لهنّ ينبغي مراعاتهنّ في هذه الحالة، و ليس هو نقص لهنّ يحط من منزلتهن ثم أعطت المنزلة السامية لهنّ عند ما اعتبرهنّ بمنزلة الحرث للرجال، و بذلك تتحمل مسئولية الحمل و الرضاع و نشأة الأولاد و قد أعدها اللّه تعالى لهذه المسؤولية إعدادا حسنا، فخلقها صابرة تتحمل الصعاب في هذا السبيل، عطوفة حساسة للأمور التي تحيط بها، شغوفة في حبّ الأولاد و تربيتهم و غير ذلك مما تتطلبه هذه المسؤولية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حذر سبحانه و تعالى الرّجل من استغلال هذه الصفات فيهنّ بالاستخفاف بهنّ أو استحقارهنّ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اِعْلَمُوا أَنَّكُمْ مُلاقُوهُ وَ بَشِّرِ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الرجل الذي هو الجزء الآخر من المجتمع الإنساني و على جانب من المسؤولية الاجتماعية و قد خلقه اللّه تعالى و حمّله مسئولية تربية الأولاد و معيشتهم فقد جعل عزّ و جل المادة الأساسية في الرجل، و جعل محل انعقادها رحم المرأة التي هي كالوعاء لنشوء الجنين و حفظه، و قد أعد اللّه سبحانه الرجل إعدادا جميلا يتحمل هذه المسؤولية فخلقه قويا يتحمل المكاره، مكافحا في سبيل عيشه و عيش أولاده، صعبا لا يخرج عن إرادته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لا بد منه في هذه المسؤولية و بمقتضى تغاير المسؤوليتين امتاز كلّ واحد منهما بصفات و أخلاق، و لكن ذلك لا يوجب الفرق بينهما بحسب النوع بحيث يعد أحدهما من أفراد الحيوان، بل هما متماثلان في الذات و الشعور و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قبيل الإنسان القليل الاستعداد و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أيدت ذلك التجارب العلمية الصحيحة، و الفت كتب خاصة فيما يمتاز به الرجل عن المرأة تكوينا</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الشرعية الإلهية التي نزلت لتكميل الإنسان تعم الرجل و المرأة على حدّ سواء، و قد أسس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منها اشتراك النساء مع الرجال في جميع الأحكام الوضعية </w:t>
      </w:r>
    </w:p>
    <w:p>
      <w:pPr>
        <w:pStyle w:val="BookText"/>
        <w:rPr/>
      </w:pPr>
      <w:r>
        <w:rPr>
          <w:rFonts w:ascii="Amiri" w:hAnsi="Amiri" w:eastAsia="Amiri" w:cs="Amiri"/>
          <w:color w:val="111111"/>
          <w:sz w:val="28"/>
          <w:sz w:val="28"/>
          <w:szCs w:val="28"/>
          <w:rtl w:val="true"/>
          <w:lang w:bidi="ar-SA"/>
        </w:rPr>
        <w:t>و التكليفية إلا ما خرج بالدليل، و لكن اختص كلّ واحد منهما بجملة من الأحكام الشرعية بمقتضى وظيفة كلّ واحد منهما في المجتمع، و ليست تلك الأحكام التي تخص المرأة مما يدل على نقص المرأة عن الرجل، بل هي أحكام تتلائم مع مسئوليتها و تكوينها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تقسيم شؤون النساء إلى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التكاليف الشرعية المجعولة لهنّ كما هي مجعولة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و العلوم التي تعتبر من الكمالات التي يرغب إليها شرعا و عقلا فهي مطلوبة منهنّ ما لم يردع عنها الشارع أو تترتب عليها المفسدة و على ذلك يحمل ما ورد من النّهي عن تعليمهنّ بعض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الاجتماعية التي يفرضها الاجتماع الإنساني فلا بأس بممارسة المرأة لها مع التحفظ على ما يريده الشرع منها كالستر و 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تنافي عفتها و توجب تبذلها و احتكاكها مع الأغيار و هذه لا تجوز عقلا و شرعا بل و عرفا</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موجز الكلام في شأن النساء بحسب نظرة الإسلام و سنتابع البحث في الآيات الشريفة المناسبة إن شاء اللّه تعالى</w:t>
      </w:r>
      <w:r>
        <w:rPr>
          <w:rFonts w:eastAsia="Amiri" w:cs="Amiri" w:ascii="Amiri" w:hAnsi="Amiri"/>
          <w:color w:val="111111"/>
          <w:sz w:val="28"/>
          <w:szCs w:val="28"/>
          <w:rtl w:val="true"/>
          <w:lang w:bidi="ar-SA"/>
        </w:rPr>
        <w:t xml:space="preserve">. </w:t>
      </w:r>
      <w:bookmarkStart w:id="385" w:name="pg15371_172292"/>
    </w:p>
    <w:p>
      <w:pPr>
        <w:pStyle w:val="Heading3"/>
        <w:numPr>
          <w:ilvl w:val="2"/>
          <w:numId w:val="1"/>
        </w:numPr>
        <w:rPr/>
      </w:pPr>
      <w:bookmarkStart w:id="386" w:name="__RefHeading___Toc5934966_2142443653"/>
      <w:bookmarkStart w:id="387" w:name="_Toc141"/>
      <w:bookmarkEnd w:id="385"/>
      <w:bookmarkEnd w:id="386"/>
      <w:r>
        <w:rPr>
          <w:rtl w:val="true"/>
        </w:rPr>
        <w:t xml:space="preserve">وَ لا تَجْعَلُوا اَللّهَ عُرْضَةً لِأَيْمانِكُمْ أَنْ تَبَرُّوا وَ تَتَّقُوا وَ تُصْلِحُوا بَيْنَ اَلنّاسِ وَ اَللّهُ سَمِيعٌ عَلِيمٌ </w:t>
      </w:r>
      <w:r>
        <w:rPr>
          <w:rtl w:val="true"/>
        </w:rPr>
        <w:t>(</w:t>
      </w:r>
      <w:r>
        <w:rPr/>
        <w:t>224</w:t>
      </w:r>
      <w:r>
        <w:rPr>
          <w:rtl w:val="true"/>
        </w:rPr>
        <w:t xml:space="preserve">) </w:t>
      </w:r>
      <w:r>
        <w:rPr>
          <w:rtl w:val="true"/>
        </w:rPr>
        <w:t xml:space="preserve">لا يُؤاخِذُكُمُ </w:t>
      </w:r>
      <w:r>
        <w:rPr>
          <w:rtl w:val="true"/>
        </w:rPr>
        <w:t>.......</w:t>
      </w:r>
      <w:bookmarkEnd w:id="387"/>
    </w:p>
    <w:p>
      <w:pPr>
        <w:pStyle w:val="Heading4"/>
        <w:numPr>
          <w:ilvl w:val="3"/>
          <w:numId w:val="1"/>
        </w:numPr>
        <w:rPr/>
      </w:pPr>
      <w:bookmarkStart w:id="388" w:name="__RefHeading___Toc5934968_2142443653"/>
      <w:bookmarkStart w:id="389" w:name="_Toc142"/>
      <w:bookmarkEnd w:id="388"/>
      <w:r>
        <w:rPr>
          <w:rtl w:val="true"/>
        </w:rPr>
        <w:t>اشارة</w:t>
      </w:r>
      <w:bookmarkEnd w:id="389"/>
    </w:p>
    <w:p>
      <w:pPr>
        <w:pStyle w:val="BookText"/>
        <w:rPr/>
      </w:pPr>
      <w:r>
        <w:rPr>
          <w:rFonts w:ascii="Amiri" w:hAnsi="Amiri" w:eastAsia="Amiri" w:cs="Amiri"/>
          <w:color w:val="111111"/>
          <w:sz w:val="28"/>
          <w:sz w:val="28"/>
          <w:szCs w:val="28"/>
          <w:rtl w:val="true"/>
          <w:lang w:bidi="ar-SA"/>
        </w:rPr>
        <w:t xml:space="preserve">وَ لا تَجْعَلُوا اَللّهَ عُرْضَةً لِأَيْمانِكُمْ أَنْ تَبَرُّوا وَ تَتَّقُوا وَ تُصْلِحُوا بَيْنَ اَلنّاسِ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فِي أَيْمانِكُمْ وَ لكِنْ يُؤاخِذُكُمْ بِما كَسَبَتْ قُلُوبُكُمْ وَ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سبحانه و تعالى بعض الأحكام الشرعية التي تهدي الإنسان إلى الكمال و توجب له الطهارة، و حذّره جل شأنه عن المخالفة و المعصية</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أمره بالتقوى ذكر هنا بعض الأحكام العامة في الإيمان و بيّن أنّ من التقوى الاجتناب عن الحلف باسم اللّه تعالى في كلّ شيء فإنّه مانع عن البر و التّقوى و الإصلاح التي لا بد أن يبتغيها المؤمن في كلّ أعماله ثم بيّن سبحانه أنّه لا يؤاخذكم بالأيمان اللاغية التي لا يعقد العزم عليها فإنّه لا كفارة فيها و لا عقاب و إنّما يؤاخذ اللّه تعالى الإنسان بالنيات التي يعقد عليها الأعمال ثم بشره بالغفران</w:t>
      </w:r>
      <w:r>
        <w:rPr>
          <w:rFonts w:eastAsia="Amiri" w:cs="Amiri" w:ascii="Amiri" w:hAnsi="Amiri"/>
          <w:color w:val="111111"/>
          <w:sz w:val="28"/>
          <w:szCs w:val="28"/>
          <w:rtl w:val="true"/>
          <w:lang w:bidi="ar-SA"/>
        </w:rPr>
        <w:t xml:space="preserve">. </w:t>
      </w:r>
      <w:bookmarkStart w:id="390" w:name="pg15371_172293"/>
    </w:p>
    <w:p>
      <w:pPr>
        <w:pStyle w:val="Heading4"/>
        <w:numPr>
          <w:ilvl w:val="3"/>
          <w:numId w:val="1"/>
        </w:numPr>
        <w:rPr/>
      </w:pPr>
      <w:bookmarkStart w:id="391" w:name="__RefHeading___Toc5934970_2142443653"/>
      <w:bookmarkStart w:id="392" w:name="_Toc143"/>
      <w:bookmarkEnd w:id="390"/>
      <w:bookmarkEnd w:id="391"/>
      <w:r>
        <w:rPr>
          <w:rtl w:val="true"/>
        </w:rPr>
        <w:t>التفسير</w:t>
      </w:r>
      <w:bookmarkEnd w:id="392"/>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اَللّهَ عُرْضَةً لِأَيْمانِكُمْ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الإظهار للغير لمصلحة فيه، و لهذه المادة استعمالات كثيرة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عَلَى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يُعْرَضُ اَلَّذِينَ كَفَرُوا عَلَى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عَرَضْنا جَهَنَّمَ يَوْمَئِذٍ لِلْكافِرِينَ عَرْضاً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تستعمل هيئة عُرْضَةً إلا في المقام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الأيمان جمع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بمعنى الحلف و القسم، تذكّر و تؤنث، و هي فعيل من اليمن بمعنى البركة لأنّها تحفظ الحقوق، أو لأجل أنّ العرب كانت تضرب اليمين على اليمين عند الحلف فسمّي الحلف 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جميع مشتقات اليمين و الحلف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عادة الناس الحلف بالعظماء و الأكابر و ما هو محترم لديهم على اختلاف مذاهبهم و مللهم</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القرآن الكريم حلف الخالق بالمخلوق، و المخلوق بالخالق، و لعل أحلى قسمه تعالى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إِنَّهُمْ لَفِي سَكْرَتِهِمْ يَعْمَهُونَ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أشده و أعظمه قوله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عزتي و جلالي و علو قدري و ارتفاع مقامي لأقطعنّ أمل كلّ مؤمل أمل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اللّه تعالى في معرض حلفكم إذا أردتم أن تحلفوا، و هذا يشمل المرة الواحدة فضلا عن الزائد لأنّ عظمته تعالى غير متناهية و لا يمكن دركها بالعقول مطلقا فكيف يحلف بما لا يدرك إلا مفهوم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تَبَرُّوا وَ تَتَّقُوا وَ تُصْلِحُوا بَيْنَ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لأيمانكم،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اللّه في معرض الحلف به في هذه الأمور الثلاثة التي هي مرضية له تعالى فضلا عما لا يكون مرضيا له، أو شككتم في أنّه مرضيّ له تعالى، فتشمل الآية الحلف على ترك البر و التّقوى و الإصلاح بين الناس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سبحانه هذه الأمور لأنّ سائرها يرجع إليها، أو لأنّها أهم الأمور النظامية الاجتماعية، أو لأنّها مورد النذور و الأيمان بين الناس غالبا، فتشمل الآية غيرها بالأولى، و يؤيد هذا المعنى بعض الروايات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للمفسرين في تفسير هذه الآية الشريفة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غاية للحكم أي النّهي في لا تَجْعَلُوا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تحلفوا باللّه لأن تبروا و تتقوا و تصلحوا فتكون تعليلا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تَبَرُّوا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تكثروا الحلف باللّه فإنّه يؤدي إلى أن لا تبروا و لا تتقوا و لا تصلحوا بين الناس، فإنّ من أكثر الحلف بشيء أدّى إلى استصغار ما أقسم به فلا يبالي الكذب و لا الحنث</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اللّه بواسطة الحلف به مانعا و حاجزا عما حلفتم على تركه، فإنّه لا يرضى أن يكون اسمه حاجبا عن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الوجوه، و لكنّ الوجه الذي ذكرنا أنسب و أشمل و إن أمكن إرجاع بعض الوجوه المتقدمة إلى ما قلناه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سَمِيعٌ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سميع لأيمانكم و جميع أقوالكم عليم بنياتكم و أحوالكم و لا يخفى عليه شيء في السّموات و الأرض، و في الآية نوع من التهديد و فيها إرشاد إلى مراقبة الإنسان لأقواله و نياته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فِي أَيْمانِكُمْ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ما لا فائدة فيه و لا نفع، و يطلق اللفظ على صوت الطّير و العصافير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الخالي عن القصد الاستعمالي الجدي الذي تدور عليه المحاورات المتعارفة بين الناس فإنّه إذا لم يحرز ذلك لا يترتب الأثر على الكلام بلا فرق بين الإخباريات و الإنشائيات و الوضعيات و الأحكام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الأصل في بيان المراد و الظهور هو القصد الاستعمالي الجدي و عليه يبتني التفهيم و التفهّم و المؤاخذات و الكلام بدونه تكون لغوا بالنسبة إلى المعنى المطلوب لا فائدة فيه و لا يترتب عليه الأثر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تبيّن أنّ الأيمان الخالية عن القصد الاستعمالي الجدي تكون لغوا لا يترتب عليها الأثر، فلا يؤاخذ اللّه تعالى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تقع مثل هذه الأيمان في حشو الكلام و تجري على اللسان كثيرا من دون أن يعقد صاحبها على أنّها يمين و يدل على ما ذكرنا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يُؤاخِذُكُمْ بِما عَقَّدْتُمُ اَلْأَيْمانَ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بعدم المؤاخذة عدم الكفارة و عدم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يُؤاخِذُكُمْ بِما كَسَبَتْ قُلُوبُكُمْ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كسب القلب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الجدّي و النية و العزم أي</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يؤاخذكم بما نوت قلوبكم في الأيمان من المخالفة العمدية و الكذب و الحنث و ما يكسبه الإنسان من الإثم فيما عقد قلبه بالأيمان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الآية تدل على أنّ قسما خاصا من اليمين يكون مورد المؤاخذة و هو ما تصلح النية فيه، و في غيره لا مؤاخذة فيه، للقاعدة العقلية من انتفاء الحكم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الكريمة كمال الأهمية للنيات، فإنّ عليها يدور صلاح الأعمال و فسادها و الثواب و العقاب، و ظاهر اللفظ إنّما يكون معتبرا لأجل كونه كاشفا عن 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غَفُورٌ حَلِيمٌ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الغفور و الحليم من أسماء اللّه تعالى الحسنى، و الأول مبالغة في التجاوز و الغفران عن الذنب بالشرائط المقرّرة في الشريعة، و الثاني عبارة عن الإمهال و ترك التعجيل في العقوبة</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تعقيب هذه الآيات المباركة بهذين الاسمين الشريفين للإشارة و الترغيب إلى عدم اليأس من رحمة اللّه تعالى لو تحققت المخالفة لبعض تلك الأحكام أحيانا لإغواء الشيطان فيتوب إليه تعالى و يرغم أنف الشيطان، فذكر جل شأنه هذين الاسمين للإعلام بزيادة التوجه و التنبيه و المبالغة في عدم حصول اليأس عند صدور المعصية</w:t>
      </w:r>
      <w:r>
        <w:rPr>
          <w:rFonts w:eastAsia="Amiri" w:cs="Amiri" w:ascii="Amiri" w:hAnsi="Amiri"/>
          <w:color w:val="111111"/>
          <w:sz w:val="28"/>
          <w:szCs w:val="28"/>
          <w:rtl w:val="true"/>
          <w:lang w:bidi="ar-SA"/>
        </w:rPr>
        <w:t xml:space="preserve">. </w:t>
      </w:r>
      <w:bookmarkStart w:id="393" w:name="pg15371_172297"/>
    </w:p>
    <w:p>
      <w:pPr>
        <w:pStyle w:val="Heading4"/>
        <w:numPr>
          <w:ilvl w:val="3"/>
          <w:numId w:val="1"/>
        </w:numPr>
        <w:rPr/>
      </w:pPr>
      <w:bookmarkStart w:id="394" w:name="__RefHeading___Toc5934972_2142443653"/>
      <w:bookmarkStart w:id="395" w:name="_Toc144"/>
      <w:bookmarkEnd w:id="393"/>
      <w:bookmarkEnd w:id="394"/>
      <w:r>
        <w:rPr>
          <w:rtl w:val="true"/>
        </w:rPr>
        <w:t>بحوث المقام</w:t>
      </w:r>
      <w:bookmarkEnd w:id="395"/>
    </w:p>
    <w:p>
      <w:pPr>
        <w:pStyle w:val="Heading5"/>
        <w:numPr>
          <w:ilvl w:val="4"/>
          <w:numId w:val="1"/>
        </w:numPr>
        <w:rPr/>
      </w:pPr>
      <w:bookmarkStart w:id="396" w:name="__RefHeading___Toc5934974_2142443653"/>
      <w:bookmarkStart w:id="397" w:name="_Toc145"/>
      <w:bookmarkEnd w:id="396"/>
      <w:r>
        <w:rPr>
          <w:rtl w:val="true"/>
        </w:rPr>
        <w:t>بحث أدبي</w:t>
      </w:r>
      <w:bookmarkEnd w:id="39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تَبَرُّوا وَ تَتَّقُوا وَ تُصْلِحُوا بَيْنَ اَلنّاسِ فيه وجوه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مبتدأ و الخبر محذوف أي البر و التقوى و الإصلاح، أولى من اليمين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تأويل لا تمنعكم اليمين باللّه تعالى البر و التقوى و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أنّه مفعول لأجله،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تبروا و تتقوا و تصلحوا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على أنّه منصوب بنزع الخافض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تبرّوا و لا تتقوا و لا تصلحوا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حذف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اَللّهُ لَكُمْ أَنْ تَضِلُّوا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تضلّوا</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الخليل و الكسائي إنّه في موضع خفض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تبروا فأضمرت و خفضت بها</w:t>
      </w:r>
      <w:r>
        <w:rPr>
          <w:rFonts w:eastAsia="Amiri" w:cs="Amiri" w:ascii="Amiri" w:hAnsi="Amiri"/>
          <w:color w:val="111111"/>
          <w:sz w:val="28"/>
          <w:szCs w:val="28"/>
          <w:rtl w:val="true"/>
          <w:lang w:bidi="ar-SA"/>
        </w:rPr>
        <w:t xml:space="preserve">. </w:t>
      </w:r>
      <w:bookmarkStart w:id="398" w:name="pg15371_172298"/>
    </w:p>
    <w:p>
      <w:pPr>
        <w:pStyle w:val="Heading5"/>
        <w:numPr>
          <w:ilvl w:val="4"/>
          <w:numId w:val="1"/>
        </w:numPr>
        <w:rPr/>
      </w:pPr>
      <w:bookmarkStart w:id="399" w:name="__RefHeading___Toc5934976_2142443653"/>
      <w:bookmarkStart w:id="400" w:name="_Toc146"/>
      <w:bookmarkEnd w:id="398"/>
      <w:bookmarkEnd w:id="399"/>
      <w:r>
        <w:rPr>
          <w:rtl w:val="true"/>
        </w:rPr>
        <w:t>بحث فلسفي</w:t>
      </w:r>
      <w:bookmarkEnd w:id="400"/>
    </w:p>
    <w:p>
      <w:pPr>
        <w:pStyle w:val="BookText"/>
        <w:rPr/>
      </w:pPr>
      <w:r>
        <w:rPr>
          <w:rFonts w:ascii="Amiri" w:hAnsi="Amiri" w:eastAsia="Amiri" w:cs="Amiri"/>
          <w:color w:val="111111"/>
          <w:sz w:val="28"/>
          <w:sz w:val="28"/>
          <w:szCs w:val="28"/>
          <w:rtl w:val="true"/>
          <w:lang w:bidi="ar-SA"/>
        </w:rPr>
        <w:t>من الألفاظ الشايعة في القرآن الكريم و السنة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 هو من التقلّب، و الصرف و التصرّف، و له إطلاقان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العضو المعروف في جسم الحيوان،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الصنوبري النابت في الطرف الأيسر من الحيوان و هو كمضخة للدم السائل في 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اللطيفة الربانية أو العقل العملي أو النفس الناطقة الإلهية في مقام فعليتها، أو النفس اللوامة الفعلية، أو الجميع بحسب مراتبها المختلفة شدة و ضعفا، لأنّه على أيّ تقدير من الحقائق التشكيكية، و إن كان الحق هو الأخير كما هو المستفاد من الأخبار الشريفة و كلمات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عَلى قَلْبِكَ لِتَكُونَ مِنَ اَلْمُنْذِرِينَ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مفهوم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قُلُوبٌ لا يَفْقَهُونَ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لَذِكْرى لِمَنْ كانَ لَهُ قَلْبٌ أَوْ أَلْقَى اَلسَّمْعَ وَ هُوَ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المؤمن بين إصبعين من أصابع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القدسيات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يسعني أرضي و لا سمائي و إنّما يسعني قلب عبدي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 الحديث</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موسى ربّه أين أجدك يا ربّ؟ قال عزّ و جل أنا عند المنكسرة قلوبهم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أسمائه الحسنى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مقلّب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أكابر الفلاسفة أنّ القلب بهذا المعنى من أبواب الجنة و به تصير ثمانية بخلاف النار فإنّ أبوابها سبعة، و ليس لها باب القلب و استظهر ذلك من الآيات المباركة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اَلَّتِي تَطَّلِعُ عَلَى اَلْأَفْئِدَةِ إِنَّها عَلَيْهِمْ مُؤْصَدَةٌ فِي عَمَدٍ مُمَدَّدَةٍ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الهمزة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تحير العلماء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إطلاق القلب و إرادة الرّوح أو النفس أو الإنسان نفسه في بعض الآيات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آثِمٌ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بِقَلْبٍ مُنِيبٍ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يُؤاخِذُكُمْ بِما كَسَبَتْ 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لأجل أنّه مبدأ الروح و بتلفه يتلف الحيوان و لذا ينسب إليه عند العرف كلّ ما فيه شوب درك مثل الحب و البغض و نحوهما</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يطلق عندهم الصدر و يراد به القلب باعتبار الحال و المحل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تعالى حكاية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من الآيات الشريفة</w:t>
      </w:r>
      <w:r>
        <w:rPr>
          <w:rFonts w:eastAsia="Amiri" w:cs="Amiri" w:ascii="Amiri" w:hAnsi="Amiri"/>
          <w:color w:val="111111"/>
          <w:sz w:val="28"/>
          <w:szCs w:val="28"/>
          <w:rtl w:val="true"/>
          <w:lang w:bidi="ar-SA"/>
        </w:rPr>
        <w:t xml:space="preserve">. </w:t>
      </w:r>
      <w:bookmarkStart w:id="401" w:name="pg15371_172300"/>
    </w:p>
    <w:p>
      <w:pPr>
        <w:pStyle w:val="Heading5"/>
        <w:numPr>
          <w:ilvl w:val="4"/>
          <w:numId w:val="1"/>
        </w:numPr>
        <w:rPr/>
      </w:pPr>
      <w:bookmarkStart w:id="402" w:name="__RefHeading___Toc5934978_2142443653"/>
      <w:bookmarkStart w:id="403" w:name="_Toc147"/>
      <w:bookmarkEnd w:id="401"/>
      <w:bookmarkEnd w:id="402"/>
      <w:r>
        <w:rPr>
          <w:rtl w:val="true"/>
        </w:rPr>
        <w:t>بحث روائي</w:t>
      </w:r>
      <w:bookmarkEnd w:id="403"/>
    </w:p>
    <w:p>
      <w:pPr>
        <w:pStyle w:val="BookText"/>
        <w:rPr/>
      </w:pPr>
      <w:r>
        <w:rPr>
          <w:rFonts w:ascii="Amiri" w:hAnsi="Amiri" w:eastAsia="Amiri" w:cs="Amiri"/>
          <w:color w:val="111111"/>
          <w:sz w:val="28"/>
          <w:sz w:val="28"/>
          <w:szCs w:val="28"/>
          <w:rtl w:val="true"/>
          <w:lang w:bidi="ar-SA"/>
        </w:rPr>
        <w:t xml:space="preserve">في تفسير القمي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تَجْعَلُوا اَللّهَ عُرْضَةً لِأَيْمانِكُمْ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قول الرّجل في كل حاله لا و اللّه و بلى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الآية المباركة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قول الرّجل لا و اللّه و بلى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الرواية يشمل جميع ما ذكر في تفسير الآية الشريفة و لفظ الجلالة من باب المثال لكل اسم مختص 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تَجْعَلُوا اَللّهَ عُرْضَةً لِأَيْمانِكُمْ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دعيت لتصلح بين اثنين فلا تقل عليّ يمين أن لا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تَجْعَلُوا اَللّهَ عُرْضَةً لِأَيْمانِكُمْ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يحلف أن لا يكلّم أخاه و ما أشبه ذلك أو لا يكلّم أمه</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تدل على أنّ المعتبر في الحلف الرجحان أو التساوي فلا ينعقد في المرجوح فتكون بيانا لبعض معاني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تَبَرُّوا وَ تَتَّقُوا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سدير من حلف باللّه كاذبا كفر و من حلف باللّه صادقا أثم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اَللّهَ عُرْضَةً لِأَيْمانِكُمْ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بلى و اللّه و لا يعقد على شيء</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مثله العياشي عن أبي الصباح و المراد بذلك أن لا يكون له قصد استعمالي جدّي</w:t>
      </w:r>
      <w:r>
        <w:rPr>
          <w:rFonts w:eastAsia="Amiri" w:cs="Amiri" w:ascii="Amiri" w:hAnsi="Amiri"/>
          <w:color w:val="111111"/>
          <w:sz w:val="28"/>
          <w:szCs w:val="28"/>
          <w:rtl w:val="true"/>
          <w:lang w:bidi="ar-SA"/>
        </w:rPr>
        <w:t xml:space="preserve">. </w:t>
      </w:r>
      <w:bookmarkStart w:id="404" w:name="pg15371_172302"/>
    </w:p>
    <w:p>
      <w:pPr>
        <w:pStyle w:val="Heading5"/>
        <w:numPr>
          <w:ilvl w:val="4"/>
          <w:numId w:val="1"/>
        </w:numPr>
        <w:rPr/>
      </w:pPr>
      <w:bookmarkStart w:id="405" w:name="__RefHeading___Toc5934980_2142443653"/>
      <w:bookmarkStart w:id="406" w:name="_Toc148"/>
      <w:bookmarkEnd w:id="404"/>
      <w:bookmarkEnd w:id="405"/>
      <w:r>
        <w:rPr>
          <w:rtl w:val="true"/>
        </w:rPr>
        <w:t>بحث فقهي</w:t>
      </w:r>
      <w:bookmarkEnd w:id="406"/>
    </w:p>
    <w:p>
      <w:pPr>
        <w:pStyle w:val="BookText"/>
        <w:rPr/>
      </w:pPr>
      <w:r>
        <w:rPr>
          <w:rFonts w:ascii="Amiri" w:hAnsi="Amiri" w:eastAsia="Amiri" w:cs="Amiri"/>
          <w:color w:val="111111"/>
          <w:sz w:val="28"/>
          <w:sz w:val="28"/>
          <w:szCs w:val="28"/>
          <w:rtl w:val="true"/>
          <w:lang w:bidi="ar-SA"/>
        </w:rPr>
        <w:t>يستفاد من الآية الشريفة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الأيمان على ما يستفاد من الآية الشريفة بضميمة ما ورد في شرحها من السنة المقدسة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التأكيد و التثبيت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هذا اليوم يوم الجمعة، و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تقرن بالطلب و السؤال، و حث المسؤول على إنجاح المقصود، كقول الحالف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باللّه أن تقضي لي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الدّعوات المأثورة مشحونة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تقع تأكيدا لما التزم به كقول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لا أرضى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يترتب شيء على القسم الأول سوى الإثم لو كان كاذبا في حلفه، و هي من المعاصي الكبيرة و تسمى باليمين الغموس لأنّها تغمس صاحبها في النار و</w:t>
      </w:r>
    </w:p>
    <w:p>
      <w:pPr>
        <w:pStyle w:val="BookText"/>
        <w:rPr/>
      </w:pPr>
      <w:r>
        <w:rPr>
          <w:rFonts w:ascii="Amiri" w:hAnsi="Amiri" w:eastAsia="Amiri" w:cs="Amiri"/>
          <w:color w:val="111111"/>
          <w:sz w:val="28"/>
          <w:sz w:val="28"/>
          <w:szCs w:val="28"/>
          <w:rtl w:val="true"/>
          <w:lang w:bidi="ar-SA"/>
        </w:rPr>
        <w:t>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تذر الدّيار بلاقع من أهلها</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أثر بالنسبة إلى القسم الثاني و لا كفارة أيضا على الحالف و لا على المحلوف عليه لو لم ينجح المقصود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القسم الأخير ففيه شرائط مذكورة في الفقه و يترتب على حنثه الإثم و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لليمين إلا إذا كانت باللّه عزّ و جل أو بأسمائه المقدسة المختصة به لفظا أو بالقرينة الظاهرية، فاليمين بغير ذلك لا أثر لها و لو كان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الأيمان الصادقة كلّها مكروهة، سواء كانت على الماضي أو المستقبل و تتأكد الكراهة في الأول،</w:t>
      </w:r>
    </w:p>
    <w:p>
      <w:pPr>
        <w:pStyle w:val="BookText"/>
        <w:rPr/>
      </w:pPr>
      <w:r>
        <w:rPr>
          <w:rFonts w:ascii="Amiri" w:hAnsi="Amiri" w:eastAsia="Amiri" w:cs="Amiri"/>
          <w:color w:val="111111"/>
          <w:sz w:val="28"/>
          <w:sz w:val="28"/>
          <w:szCs w:val="28"/>
          <w:rtl w:val="true"/>
          <w:lang w:bidi="ar-SA"/>
        </w:rPr>
        <w:t xml:space="preserve">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تحلفوا باللّه صادقين و لا كاذبين فإنّه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اَللّهَ عُرْضَةً لِأَيْمانِكُمْ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 الحواريون إلى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يا معلّم الخير أرشدنا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أمركم أن لا تحلفوا باللّه كاذبين و أنا آمركم أن لا تحلفوا باللّه كاذبين و لا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أراد بها دفع مظلمة عن نفسه أو عرضه أو غيرهما جاز بلا كراهة و التفصيل يطلب من الفقه</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اليمين بكلّ مباح فيه غرض صحيح غير منهي عنه شرعا كما يتعلّق بترك كلّ حرام أو مكروه، و بفعل كلّ واجب أو مندوب و لا يتعلّق بغير ذلك بل يكون لغوا و باطلا</w:t>
      </w:r>
      <w:r>
        <w:rPr>
          <w:rFonts w:eastAsia="Amiri" w:cs="Amiri" w:ascii="Amiri" w:hAnsi="Amiri"/>
          <w:color w:val="111111"/>
          <w:sz w:val="28"/>
          <w:szCs w:val="28"/>
          <w:rtl w:val="true"/>
          <w:lang w:bidi="ar-SA"/>
        </w:rPr>
        <w:t xml:space="preserve">. </w:t>
      </w:r>
      <w:bookmarkStart w:id="407" w:name="pg15371_172304"/>
    </w:p>
    <w:p>
      <w:pPr>
        <w:pStyle w:val="Heading5"/>
        <w:numPr>
          <w:ilvl w:val="4"/>
          <w:numId w:val="1"/>
        </w:numPr>
        <w:rPr/>
      </w:pPr>
      <w:bookmarkStart w:id="408" w:name="__RefHeading___Toc5934982_2142443653"/>
      <w:bookmarkStart w:id="409" w:name="_Toc149"/>
      <w:bookmarkEnd w:id="407"/>
      <w:bookmarkEnd w:id="408"/>
      <w:r>
        <w:rPr>
          <w:rtl w:val="true"/>
        </w:rPr>
        <w:t>بحث عرفاني</w:t>
      </w:r>
      <w:bookmarkEnd w:id="409"/>
    </w:p>
    <w:p>
      <w:pPr>
        <w:pStyle w:val="BookText"/>
        <w:rPr/>
      </w:pPr>
      <w:r>
        <w:rPr>
          <w:rFonts w:ascii="Amiri" w:hAnsi="Amiri" w:eastAsia="Amiri" w:cs="Amiri"/>
          <w:color w:val="111111"/>
          <w:sz w:val="28"/>
          <w:sz w:val="28"/>
          <w:szCs w:val="28"/>
          <w:rtl w:val="true"/>
          <w:lang w:bidi="ar-SA"/>
        </w:rPr>
        <w:t>كل من أحب شيئا و عشقه لا يحلف بمحبوبه و معشوقه إلا نادرا بل لا يحلف به في الأمور المهملة و إذا حلف يبر بحلفه و لا يحنث و لو أدى إلى بذل النفس و النفيس و اللّه تعالى أحب الموجودات إلى خلقه و هو تعالى يطلب من خلقه أن يكونوا عبادا له عزّ و جل يأتمرون بأوامره و ينتهون عن نواهيه مطيعين له يراقبونه في جميع أمورهم و تنظيم نظام العبودية يقتضي أن لا يبادروا إلى الحلف به</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يحلف أحد بمحبوبه فإنّه تعالى المحبوب الحقيقي لكلّ موجود و لو حلفوا به فإنّ عبوديتهم له عزّ و جل تقتضي الوفاء به بكلّ ما أمكنهم</w:t>
      </w:r>
      <w:r>
        <w:rPr>
          <w:rFonts w:eastAsia="Amiri" w:cs="Amiri" w:ascii="Amiri" w:hAnsi="Amiri"/>
          <w:color w:val="111111"/>
          <w:sz w:val="28"/>
          <w:szCs w:val="28"/>
          <w:rtl w:val="true"/>
          <w:lang w:bidi="ar-SA"/>
        </w:rPr>
        <w:t xml:space="preserve">. </w:t>
      </w:r>
      <w:bookmarkStart w:id="410" w:name="pg15371_172305"/>
    </w:p>
    <w:p>
      <w:pPr>
        <w:pStyle w:val="Heading3"/>
        <w:numPr>
          <w:ilvl w:val="2"/>
          <w:numId w:val="1"/>
        </w:numPr>
        <w:rPr/>
      </w:pPr>
      <w:bookmarkStart w:id="411" w:name="__RefHeading___Toc5934984_2142443653"/>
      <w:bookmarkStart w:id="412" w:name="_Toc150"/>
      <w:bookmarkEnd w:id="410"/>
      <w:bookmarkEnd w:id="411"/>
      <w:r>
        <w:rPr>
          <w:rtl w:val="true"/>
        </w:rPr>
        <w:t xml:space="preserve">لِلَّذِينَ يُؤْلُونَ مِنْ نِسائِهِمْ تَرَبُّصُ أَرْبَعَةِ أَشْهُرٍ فَإِنْ فاؤُ فَإِنَّ اَللّهَ غَفُورٌ رَحِيمٌ </w:t>
      </w:r>
      <w:r>
        <w:rPr>
          <w:rtl w:val="true"/>
        </w:rPr>
        <w:t>(</w:t>
      </w:r>
      <w:r>
        <w:rPr/>
        <w:t>226</w:t>
      </w:r>
      <w:r>
        <w:rPr>
          <w:rtl w:val="true"/>
        </w:rPr>
        <w:t xml:space="preserve">) </w:t>
      </w:r>
      <w:r>
        <w:rPr>
          <w:rtl w:val="true"/>
        </w:rPr>
        <w:t>وَ إِنْ عَزَمُوا اَلطَّلاقَ فَإِنَّ اَل</w:t>
      </w:r>
      <w:r>
        <w:rPr>
          <w:rtl w:val="true"/>
        </w:rPr>
        <w:t>.......</w:t>
      </w:r>
      <w:bookmarkEnd w:id="412"/>
    </w:p>
    <w:p>
      <w:pPr>
        <w:pStyle w:val="Heading4"/>
        <w:numPr>
          <w:ilvl w:val="3"/>
          <w:numId w:val="1"/>
        </w:numPr>
        <w:rPr/>
      </w:pPr>
      <w:bookmarkStart w:id="413" w:name="__RefHeading___Toc5934986_2142443653"/>
      <w:bookmarkStart w:id="414" w:name="_Toc151"/>
      <w:bookmarkEnd w:id="413"/>
      <w:r>
        <w:rPr>
          <w:rtl w:val="true"/>
        </w:rPr>
        <w:t>اشارة</w:t>
      </w:r>
      <w:bookmarkEnd w:id="414"/>
    </w:p>
    <w:p>
      <w:pPr>
        <w:pStyle w:val="BookText"/>
        <w:rPr/>
      </w:pPr>
      <w:r>
        <w:rPr>
          <w:rFonts w:ascii="Amiri" w:hAnsi="Amiri" w:eastAsia="Amiri" w:cs="Amiri"/>
          <w:color w:val="111111"/>
          <w:sz w:val="28"/>
          <w:sz w:val="28"/>
          <w:szCs w:val="28"/>
          <w:rtl w:val="true"/>
          <w:lang w:bidi="ar-SA"/>
        </w:rPr>
        <w:t xml:space="preserve">لِلَّذِينَ يُؤْلُونَ مِنْ نِسائِهِمْ تَرَبُّصُ أَرْبَعَةِ أَشْهُرٍ فَإِنْ فاؤُ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عَزَمُوا اَلطَّلاقَ فَإِنَّ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بيّن سبحانه و تعالى حكما عاما من أحكام الأيمان و اعتبر أنّ المناط فيها عقد النية و كسب القلب فيها و إلا كانت من اللغو الذي لا يؤاخذه اللّه تعالى به</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عزّ و جل في هاتين الآيتين حكم اليمين الخاصة و هي إيلاء الرّجل من الزوجة على ترك مباشرتها فأمر سبحانه يتربص أربعة أشهر بعد الرفع إلى الحاكم فإمّا أن يرجع الزّوج أو يطلق لأنّ اللّه تعالى لا يرضى بالظلم</w:t>
      </w:r>
      <w:r>
        <w:rPr>
          <w:rFonts w:eastAsia="Amiri" w:cs="Amiri" w:ascii="Amiri" w:hAnsi="Amiri"/>
          <w:color w:val="111111"/>
          <w:sz w:val="28"/>
          <w:szCs w:val="28"/>
          <w:rtl w:val="true"/>
          <w:lang w:bidi="ar-SA"/>
        </w:rPr>
        <w:t xml:space="preserve">. </w:t>
      </w:r>
      <w:bookmarkStart w:id="415" w:name="pg15371_172306"/>
    </w:p>
    <w:p>
      <w:pPr>
        <w:pStyle w:val="Heading4"/>
        <w:numPr>
          <w:ilvl w:val="3"/>
          <w:numId w:val="1"/>
        </w:numPr>
        <w:rPr/>
      </w:pPr>
      <w:bookmarkStart w:id="416" w:name="__RefHeading___Toc5934988_2142443653"/>
      <w:bookmarkStart w:id="417" w:name="_Toc152"/>
      <w:bookmarkEnd w:id="415"/>
      <w:bookmarkEnd w:id="416"/>
      <w:r>
        <w:rPr>
          <w:rtl w:val="true"/>
        </w:rPr>
        <w:t>التفسير</w:t>
      </w:r>
      <w:bookmarkEnd w:id="417"/>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يُؤْلُونَ مِنْ نِسائِهِمْ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مادة الإيلاء و الإلية تأتي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المقتضي للتقصير فيما يحلف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المانع عن مقاربة المرأة و مباشرتها، و له أحكام خاصة في السنة المقدسة، و قد وضع الفقهاء له كتابا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هاتان الآيتان وردتا في تشريعه و بيان بعض أحكامه، و لم يرد في القرآن الكريم غيرهما في الإيلاء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المجرور الموصول لِلَّذِينَ في محلّ رفع على أنّه خبر مقدم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تَرَبُّصُ أَرْبَعَةِ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الإيلاء من شأنه أن يتعدّى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في المقام عدّي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لتضمنه معنى البعد و الابتعاد و لذلك يعتبر في الإيلاء أن يكون على قصد الإضرار بالزوجة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تَرَبُّصُ أَرْبَعَةِ أَشْهُرٍ </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الانتظار لما يرجى حدوثه أو زواله و لهذه المادة هيئات كثيرة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تَرَبَّصُونَ بِنا إِلاّ إِحْدَى اَلْحُسْنَيَيْنِ وَ نَحْنُ نَتَرَبَّصُ بِكُمْ أَنْ يُصِيبَكُمُ اَللّهُ بِعَذابٍ مِنْ عِنْدِهِ أَوْ بِأَيْدِينا فَتَرَبَّصُوا إِنّا مَعَكُمْ مُتَرَبِّصُونَ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شاعِرٌ نَتَرَبَّصُ بِهِ رَيْبَ اَلْمَنُونِ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 حكاية عن شأن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يُنادُونَهُمْ أَ لَمْ نَكُنْ مَعَكُمْ قالُوا بَلى وَ لكِنَّكُمْ فَتَنْتُمْ أَنْفُسَكُمْ وَ تَرَبَّصْتُمْ وَ اِرْتَبْتُمْ وَ غَرَّتْكُمُ اَلْأَمانِيُّ حَتّى جاءَ أَمْرُ اَللّهِ وَ غَرَّكُمْ بِاللّهِ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الآيات المباركة، و المراد به في المقام مطلق المكث و التأمل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الانتظار لما يرجى حدوثه أو زواله و لهذه المادة هيئات كثيرة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تَرَبَّصُونَ بِنا إِلاّ إِحْدَى اَلْحُسْنَيَيْنِ وَ نَحْنُ نَتَرَبَّصُ بِكُمْ أَنْ يُصِيبَكُمُ اَللّهُ بِعَذابٍ مِنْ عِنْدِهِ أَوْ بِأَيْدِينا فَتَرَبَّصُوا إِنّا مَعَكُمْ مُتَرَبِّصُونَ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شاعِرٌ نَتَرَبَّصُ بِهِ رَيْبَ اَلْمَنُونِ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 حكاية عن شأن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يُنادُونَهُمْ أَ لَمْ نَكُنْ مَعَكُمْ قالُوا بَلى وَ لكِنَّكُمْ فَتَنْتُمْ أَنْفُسَكُمْ وَ تَرَبَّصْتُمْ وَ اِرْتَبْتُمْ وَ غَرَّتْكُمُ اَلْأَمانِيُّ حَتّى جاءَ أَمْرُ اَللّهِ وَ غَرَّكُمْ بِاللّهِ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الآيات المباركة، و المراد به في المقام مطلق المكث و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يضف سبحانه و تعالى التربص إليهنّ كما في آية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اَلْمُطَلَّقاتُ يَتَرَبَّصْنَ بِأَنْفُسِهِنَّ ثَلاثَةَ قُرُوءٍ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إليهم لعدم اختصاص ذلك بأحدهما بل هو شامل لكلّ واحد منهما و مشترك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المدة حق ثابت لهما لا يطالب فيها الفيئة أو الطلاق بل هي أمد مضروب للمباشرة و المقاربة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فاؤُ فَإِنَّ اَللّهَ غَفُورٌ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حالة 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رجعوا عن حلفهم إلى احقاق حق المرأة و الوفاء بما أوجب اللّه تعالى عليهم من حقّها يغفر اللّه تعالى لهم لأنّ اللّه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الحلف على ترك المباشرة و الوطي للإضرار بها مخالف لأمر اللّه تعالى، فيغفر اللّه عزّ و جل هذه المخالفة بواسطة رجوعه الذي يعتبر كالتوبة و لكن ذلك لا يوجب سقوط الكفارة لأنّها لتدارك المنقصة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الحاصلة من عمل غير المرغوب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ذنبا أو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عَزَمُوا اَلطَّلاقَ فَإِنَّ اَللّهَ سَمِيعٌ عَلِيمٌ </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العزم و 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إيجاد الشيء جامعا للشرائط المعتبرة فيه، أي إن أوقعوا الطلاق فإنّ اللّه سميع لأقوالهم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الإيلاء و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بأحوالهم و مكنون أسرارهم، و يستفاد من الآية المباركة تفضيل الفيئة و الرجوع على الطلاق حيث وعد لهم المغفرة و الرحمة إن فاؤا</w:t>
      </w:r>
      <w:r>
        <w:rPr>
          <w:rFonts w:eastAsia="Amiri" w:cs="Amiri" w:ascii="Amiri" w:hAnsi="Amiri"/>
          <w:color w:val="111111"/>
          <w:sz w:val="28"/>
          <w:szCs w:val="28"/>
          <w:rtl w:val="true"/>
          <w:lang w:bidi="ar-SA"/>
        </w:rPr>
        <w:t xml:space="preserve">. </w:t>
      </w:r>
      <w:bookmarkStart w:id="418" w:name="pg15371_172308"/>
    </w:p>
    <w:p>
      <w:pPr>
        <w:pStyle w:val="Heading4"/>
        <w:numPr>
          <w:ilvl w:val="3"/>
          <w:numId w:val="1"/>
        </w:numPr>
        <w:rPr/>
      </w:pPr>
      <w:bookmarkStart w:id="419" w:name="__RefHeading___Toc5934990_2142443653"/>
      <w:bookmarkStart w:id="420" w:name="_Toc153"/>
      <w:bookmarkEnd w:id="418"/>
      <w:bookmarkEnd w:id="419"/>
      <w:r>
        <w:rPr>
          <w:rtl w:val="true"/>
        </w:rPr>
        <w:t>بحوث المقام</w:t>
      </w:r>
      <w:bookmarkEnd w:id="420"/>
    </w:p>
    <w:p>
      <w:pPr>
        <w:pStyle w:val="Heading5"/>
        <w:numPr>
          <w:ilvl w:val="4"/>
          <w:numId w:val="1"/>
        </w:numPr>
        <w:rPr/>
      </w:pPr>
      <w:bookmarkStart w:id="421" w:name="__RefHeading___Toc5934992_2142443653"/>
      <w:bookmarkStart w:id="422" w:name="_Toc154"/>
      <w:bookmarkEnd w:id="421"/>
      <w:r>
        <w:rPr>
          <w:rtl w:val="true"/>
        </w:rPr>
        <w:t>بحث دلالي</w:t>
      </w:r>
      <w:bookmarkEnd w:id="422"/>
    </w:p>
    <w:p>
      <w:pPr>
        <w:pStyle w:val="BookText"/>
        <w:rPr/>
      </w:pPr>
      <w:r>
        <w:rPr>
          <w:rFonts w:ascii="Amiri" w:hAnsi="Amiri" w:eastAsia="Amiri" w:cs="Amiri"/>
          <w:color w:val="111111"/>
          <w:sz w:val="28"/>
          <w:sz w:val="28"/>
          <w:szCs w:val="28"/>
          <w:rtl w:val="true"/>
          <w:lang w:bidi="ar-SA"/>
        </w:rPr>
        <w:t>لعلّ وجه تعقيب الآية المباركة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سَمِيعٌ عَلِيمٌ أنّها مشتملة على حكم من الأحكام الإلهية فيتناسب ذكر السمع و العلم و أما في قوله 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فاؤُ فَإِنَّ اَللّهَ غَفُورٌ رَحِيمٌ إنّه في معرض بيان فعل المكلف الذي يمكن أن يشتمل على الإثم فيناسب ذكر الغفران و الرّحمة و لذلك نظائر كثيرة في القرآن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جلّ شأنه جعل الحد الأقصى للإيلاء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المدّة التي حدّدها الشارع الأقدس لمطلق المباشرة الجنسية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مراعيا جانب المرأة حتّى لا تقع في حرج أو فساد فتأوي إلى غير زوجها و تهين عفتها و تهتك ما حدّده اللّه تبارك و تعالى عليه لأجل رفع حاجتها الفطرية فحينئذ قرّر الشارع بعد الفترة المحدّدة إمّا برجوع زوجها أو طلاقها</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تلك المدّة كافية غالبا لاختبار الرّجل نفسه فإمّا أن يفيء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يستأنف حياته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يظلّ في نفرته و في هذه الصورة لا بد من الطلاق حتى ترد إلى الزوجة حريتها التامة لاختيار حياة زوجية أخرى مع شخص آخر</w:t>
      </w:r>
      <w:r>
        <w:rPr>
          <w:rFonts w:eastAsia="Amiri" w:cs="Amiri" w:ascii="Amiri" w:hAnsi="Amiri"/>
          <w:color w:val="111111"/>
          <w:sz w:val="28"/>
          <w:szCs w:val="28"/>
          <w:rtl w:val="true"/>
          <w:lang w:bidi="ar-SA"/>
        </w:rPr>
        <w:t xml:space="preserve">. </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أية صورة إنّ الطبايع و إن كانت تختلف في كلّ منهما و لكنّ التربص في تلك المدة كاف لتهيئة الحياة الزوجية و في الأكثر منها ضرر بالنسبة إلى المرأة أو نفس الرّجل هذا مع قطع النظر عن جانب التعبد و الانقياد</w:t>
      </w:r>
      <w:r>
        <w:rPr>
          <w:rFonts w:eastAsia="Amiri" w:cs="Amiri" w:ascii="Amiri" w:hAnsi="Amiri"/>
          <w:color w:val="111111"/>
          <w:sz w:val="28"/>
          <w:szCs w:val="28"/>
          <w:rtl w:val="true"/>
          <w:lang w:bidi="ar-SA"/>
        </w:rPr>
        <w:t xml:space="preserve">. </w:t>
      </w:r>
      <w:bookmarkStart w:id="423" w:name="pg15371_172310"/>
    </w:p>
    <w:p>
      <w:pPr>
        <w:pStyle w:val="Heading5"/>
        <w:numPr>
          <w:ilvl w:val="4"/>
          <w:numId w:val="1"/>
        </w:numPr>
        <w:rPr/>
      </w:pPr>
      <w:bookmarkStart w:id="424" w:name="__RefHeading___Toc5934994_2142443653"/>
      <w:bookmarkStart w:id="425" w:name="_Toc155"/>
      <w:bookmarkEnd w:id="423"/>
      <w:bookmarkEnd w:id="424"/>
      <w:r>
        <w:rPr>
          <w:rtl w:val="true"/>
        </w:rPr>
        <w:t>بحث روائي</w:t>
      </w:r>
      <w:bookmarkEnd w:id="425"/>
    </w:p>
    <w:p>
      <w:pPr>
        <w:pStyle w:val="BookText"/>
        <w:rPr/>
      </w:pPr>
      <w:r>
        <w:rPr>
          <w:rFonts w:ascii="Amiri" w:hAnsi="Amiri" w:eastAsia="Amiri" w:cs="Amiri"/>
          <w:color w:val="111111"/>
          <w:sz w:val="28"/>
          <w:sz w:val="28"/>
          <w:szCs w:val="28"/>
          <w:rtl w:val="true"/>
          <w:lang w:bidi="ar-SA"/>
        </w:rPr>
        <w:t xml:space="preserve">في الكافي عن بريد بن معاوية العجلي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آلى الرجل أن لا يقرب امرأته فليس لها قول و لا حق في الأربعة الأشهر و لا إثم عليه في كفّه عنها في الأربعة الأشهر فإن مضت الأربعة الأشهر قبل أن يمسّها فسكتت و رضيت فهو في حلّ وسعة فإن رفعت أمرها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تفيء فتمسها و إما أن تطلق، و عزم الطلاق أن يخلّي عنها فإذا حاضت و طهرت طلّقها و هو أحق برجعتها ما لم تمض ثلاثة قروء، فهذا الإيلاء الذي أنزل اللّه في كتابه و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عن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الإيلاء أن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أجامعك كذا و كذا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لاغيظنّك ثم يغاضبها فيتربّص بها أربعة أشهر ثم يؤخذ بعد الأربعة أشهر فيوقف فإن فاء و هو أن يصالح أهله فإنّ اللّه غفور رحيم و إن لم يف جبر على أن يطلق و لا يقع طلاق فيها بينهما و لو كان بعد أربعة أشهر ما لم ترفعه إلى الإمام</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تدل على ما تقدم و الروايات في أحكام الإيلاء كثيرة مذكورة في كتب الأحاديث و قد ذكر الفقهاء أحكامه في الكتب كما تعرّضنا لها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يأمره الحاكم الشرعي بالطلاق</w:t>
      </w:r>
      <w:r>
        <w:rPr>
          <w:rFonts w:eastAsia="Amiri" w:cs="Amiri" w:ascii="Amiri" w:hAnsi="Amiri"/>
          <w:color w:val="111111"/>
          <w:sz w:val="28"/>
          <w:szCs w:val="28"/>
          <w:rtl w:val="true"/>
          <w:lang w:bidi="ar-SA"/>
        </w:rPr>
        <w:t xml:space="preserve">. </w:t>
      </w:r>
      <w:bookmarkStart w:id="426" w:name="pg15371_172311"/>
    </w:p>
    <w:p>
      <w:pPr>
        <w:pStyle w:val="Heading5"/>
        <w:numPr>
          <w:ilvl w:val="4"/>
          <w:numId w:val="1"/>
        </w:numPr>
        <w:rPr/>
      </w:pPr>
      <w:bookmarkStart w:id="427" w:name="__RefHeading___Toc5934996_2142443653"/>
      <w:bookmarkStart w:id="428" w:name="_Toc156"/>
      <w:bookmarkEnd w:id="426"/>
      <w:bookmarkEnd w:id="427"/>
      <w:r>
        <w:rPr>
          <w:rtl w:val="true"/>
        </w:rPr>
        <w:t>بحث فقهي</w:t>
      </w:r>
      <w:bookmarkEnd w:id="428"/>
    </w:p>
    <w:p>
      <w:pPr>
        <w:pStyle w:val="BookText"/>
        <w:rPr/>
      </w:pPr>
      <w:r>
        <w:rPr>
          <w:rFonts w:ascii="Amiri" w:hAnsi="Amiri" w:eastAsia="Amiri" w:cs="Amiri"/>
          <w:color w:val="111111"/>
          <w:sz w:val="28"/>
          <w:sz w:val="28"/>
          <w:szCs w:val="28"/>
          <w:rtl w:val="true"/>
          <w:lang w:bidi="ar-SA"/>
        </w:rPr>
        <w:t>ذكرنا أنّ الإيلاء على ما يستفاد من الآية الشريفة و السنة المقدسة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الحلف على ترك مباشرة الزوجة المدخول بها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مدة تزيد على أربعة أشهر للإضرار بها فلا يتحقق الإيلاء بالحلف بغير اسم اللّه تعالى، كما لا يقع بالحلف على ترك وطي المملوكة و لا المتمتّع بها و لا غير المدخول بها، و لا مدة لا تزيد على الأربعة أشهر، و لا فيما إذا كان لغرض صحيح شرعي كمرض و نحوه فإنّ في جميع ذلك يتحقق الحلف و لكن لا يتحقق عنوان الإيلاء الذي له أحكام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الإيلاء يخالف سائر الأيمان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فيه الحنث بل قد يجب و مع ذلك فيه الكفارة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سائر الأيمان لا تنعقد مع مرجوحية متعلّقها بخلاف الإيلاء فإنّه ينعقد و لو مع مرجوحية المتعلّق</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الآية المباركة أنّ الإيلاء ليس محرّما ذاتيا بل الحرمة إنّما هي لأجل مراعاة حق المرأة فإذا رضيت بذلك و صبرت عليه فلا حرمة في البين، و إلا فلها المراجعة إلى الحاكم الشرعي فيحضر الزوج و ينظره أربعة أشهر فإن رجع في هذه المدة و إلا أجبره على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الرجوع، أو </w:t>
      </w:r>
    </w:p>
    <w:p>
      <w:p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هذه الأحكام يطلب من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يستفاد من الآية الشريفة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المباشرة في أثناء الأربعة الأشهر موجبة لانحلال اليمين مع الكفارة فلا تتكرّر الكفارة بتكرّر الوطي للانحلال و لأنّ اللّه تعالى وعد بالمغفرة و الرحمة لمن فاء مطلقا إلا كفارة واحدة في المرة الأولى لأجل الدّليل الخاص</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image" Target="media/image2.jpeg"/><Relationship Id="rId410" Type="http://schemas.openxmlformats.org/officeDocument/2006/relationships/image" Target="media/image2.jpeg"/><Relationship Id="rId411" Type="http://schemas.openxmlformats.org/officeDocument/2006/relationships/footer" Target="footer404.xml"/><Relationship Id="rId412" Type="http://schemas.openxmlformats.org/officeDocument/2006/relationships/numbering" Target="numbering.xml"/><Relationship Id="rId413" Type="http://schemas.openxmlformats.org/officeDocument/2006/relationships/fontTable" Target="fontTable.xml"/><Relationship Id="rId414" Type="http://schemas.openxmlformats.org/officeDocument/2006/relationships/settings" Target="settings.xml"/><Relationship Id="rId4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410</Pages>
  <Words>96918</Words>
  <Characters>387080</Characters>
  <CharactersWithSpaces>481455</CharactersWithSpaces>
  <Paragraphs>2942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2026-08-24T23:42:51Z</dcterms:created>
  <dc:creator>ghaemiyeh.com</dc:creator>
  <dc:description/>
  <dc:language>en-US</dc:language>
  <cp:lastModifiedBy/>
  <dcterms:modified xsi:type="dcterms:W3CDTF">2026-08-25T03:13:01Z</dcterms:modified>
  <cp:revision>1</cp:revision>
  <dc:subject/>
  <dc:title>مواهب الرحمن فی تفسیر القرآن جلد 3</dc:title>
</cp:coreProperties>
</file>

<file path=docProps/custom.xml><?xml version="1.0" encoding="utf-8"?>
<Properties xmlns="http://schemas.openxmlformats.org/officeDocument/2006/custom-properties" xmlns:vt="http://schemas.openxmlformats.org/officeDocument/2006/docPropsVTypes"/>
</file>