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الوصول الی کفایة الاصول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13094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813096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13098_2142443653">
            <w:r>
              <w:rPr>
                <w:webHidden/>
                <w:rStyle w:val="IndexLink"/>
                <w:rtl w:val="true"/>
              </w:rPr>
              <w:t>المقصد الثّالث</w:t>
            </w:r>
            <w:r>
              <w:rPr>
                <w:rStyle w:val="IndexLink"/>
                <w:rtl w:val="true"/>
              </w:rPr>
              <w:t xml:space="preserve">: </w:t>
            </w:r>
            <w:r>
              <w:rPr>
                <w:rStyle w:val="IndexLink"/>
                <w:rtl w:val="true"/>
              </w:rPr>
              <w:t>في المفاهيم</w:t>
            </w:r>
            <w:r>
              <w:rPr>
                <w:rStyle w:val="IndexLink"/>
                <w:rtl w:val="true"/>
              </w:rPr>
              <w:tab/>
            </w:r>
            <w:r>
              <w:rPr>
                <w:rStyle w:val="IndexLink"/>
              </w:rPr>
              <w:t>9</w:t>
            </w:r>
          </w:hyperlink>
        </w:p>
        <w:p>
          <w:pPr>
            <w:pStyle w:val="Contents3"/>
            <w:tabs>
              <w:tab w:val="clear" w:pos="8459"/>
              <w:tab w:val="right" w:pos="9026" w:leader="dot"/>
            </w:tabs>
            <w:rPr/>
          </w:pPr>
          <w:hyperlink w:anchor="__RefHeading___Toc1813100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813102_2142443653">
            <w:r>
              <w:rPr>
                <w:webHidden/>
                <w:rStyle w:val="IndexLink"/>
                <w:rtl w:val="true"/>
              </w:rPr>
              <w:t>[</w:t>
            </w:r>
            <w:r>
              <w:rPr>
                <w:rStyle w:val="IndexLink"/>
                <w:rtl w:val="true"/>
              </w:rPr>
              <w:t>المقصد الثّالث في المفاهيم</w:t>
            </w:r>
            <w:r>
              <w:rPr>
                <w:rStyle w:val="IndexLink"/>
                <w:rtl w:val="true"/>
              </w:rPr>
              <w:t>]</w:t>
              <w:tab/>
            </w:r>
            <w:r>
              <w:rPr>
                <w:rStyle w:val="IndexLink"/>
              </w:rPr>
              <w:t>11</w:t>
            </w:r>
          </w:hyperlink>
        </w:p>
        <w:p>
          <w:pPr>
            <w:pStyle w:val="Contents3"/>
            <w:tabs>
              <w:tab w:val="clear" w:pos="8459"/>
              <w:tab w:val="right" w:pos="9026" w:leader="dot"/>
            </w:tabs>
            <w:rPr/>
          </w:pPr>
          <w:hyperlink w:anchor="__RefHeading___Toc1813104_2142443653">
            <w:r>
              <w:rPr>
                <w:webHidden/>
                <w:rStyle w:val="IndexLink"/>
                <w:rtl w:val="true"/>
              </w:rPr>
              <w:t>[</w:t>
            </w:r>
            <w:r>
              <w:rPr>
                <w:rStyle w:val="IndexLink"/>
                <w:rtl w:val="true"/>
              </w:rPr>
              <w:t>فصل مفهوم الشرط</w:t>
            </w:r>
            <w:r>
              <w:rPr>
                <w:rStyle w:val="IndexLink"/>
                <w:rtl w:val="true"/>
              </w:rPr>
              <w:t>]</w:t>
              <w:tab/>
            </w:r>
            <w:r>
              <w:rPr>
                <w:rStyle w:val="IndexLink"/>
              </w:rPr>
              <w:t>16</w:t>
            </w:r>
          </w:hyperlink>
        </w:p>
        <w:p>
          <w:pPr>
            <w:pStyle w:val="Contents4"/>
            <w:tabs>
              <w:tab w:val="clear" w:pos="8176"/>
              <w:tab w:val="right" w:pos="9026" w:leader="dot"/>
            </w:tabs>
            <w:rPr/>
          </w:pPr>
          <w:hyperlink w:anchor="__RefHeading___Toc1813106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813108_2142443653">
            <w:r>
              <w:rPr>
                <w:webHidden/>
                <w:rStyle w:val="IndexLink"/>
                <w:rtl w:val="true"/>
              </w:rPr>
              <w:t>[</w:t>
            </w:r>
            <w:r>
              <w:rPr>
                <w:rStyle w:val="IndexLink"/>
                <w:rtl w:val="true"/>
              </w:rPr>
              <w:t>أدلة القائلين بمفهوم الشرط</w:t>
            </w:r>
            <w:r>
              <w:rPr>
                <w:rStyle w:val="IndexLink"/>
                <w:rtl w:val="true"/>
              </w:rPr>
              <w:t>]</w:t>
              <w:tab/>
            </w:r>
            <w:r>
              <w:rPr>
                <w:rStyle w:val="IndexLink"/>
              </w:rPr>
              <w:t>19</w:t>
            </w:r>
          </w:hyperlink>
        </w:p>
        <w:p>
          <w:pPr>
            <w:pStyle w:val="Contents4"/>
            <w:tabs>
              <w:tab w:val="clear" w:pos="8176"/>
              <w:tab w:val="right" w:pos="9026" w:leader="dot"/>
            </w:tabs>
            <w:rPr/>
          </w:pPr>
          <w:hyperlink w:anchor="__RefHeading___Toc1813110_2142443653">
            <w:r>
              <w:rPr>
                <w:webHidden/>
                <w:rStyle w:val="IndexLink"/>
                <w:rtl w:val="true"/>
              </w:rPr>
              <w:t>[</w:t>
            </w:r>
            <w:r>
              <w:rPr>
                <w:rStyle w:val="IndexLink"/>
                <w:rtl w:val="true"/>
              </w:rPr>
              <w:t>أدلة المنكرين لمفهوم الشرط</w:t>
            </w:r>
            <w:r>
              <w:rPr>
                <w:rStyle w:val="IndexLink"/>
                <w:rtl w:val="true"/>
              </w:rPr>
              <w:t>]</w:t>
              <w:tab/>
            </w:r>
            <w:r>
              <w:rPr>
                <w:rStyle w:val="IndexLink"/>
              </w:rPr>
              <w:t>30</w:t>
            </w:r>
          </w:hyperlink>
        </w:p>
        <w:p>
          <w:pPr>
            <w:pStyle w:val="Contents4"/>
            <w:tabs>
              <w:tab w:val="clear" w:pos="8176"/>
              <w:tab w:val="right" w:pos="9026" w:leader="dot"/>
            </w:tabs>
            <w:rPr/>
          </w:pPr>
          <w:hyperlink w:anchor="__RefHeading___Toc1813112_2142443653">
            <w:r>
              <w:rPr>
                <w:webHidden/>
                <w:rStyle w:val="IndexLink"/>
                <w:rtl w:val="true"/>
              </w:rPr>
              <w:t>[</w:t>
            </w:r>
            <w:r>
              <w:rPr>
                <w:rStyle w:val="IndexLink"/>
                <w:rtl w:val="true"/>
              </w:rPr>
              <w:t>أمور في مفهوم الشرط</w:t>
            </w:r>
            <w:r>
              <w:rPr>
                <w:rStyle w:val="IndexLink"/>
                <w:rtl w:val="true"/>
              </w:rPr>
              <w:t>]</w:t>
              <w:tab/>
            </w:r>
            <w:r>
              <w:rPr>
                <w:rStyle w:val="IndexLink"/>
              </w:rPr>
              <w:t>35</w:t>
            </w:r>
          </w:hyperlink>
        </w:p>
        <w:p>
          <w:pPr>
            <w:pStyle w:val="Contents5"/>
            <w:tabs>
              <w:tab w:val="clear" w:pos="7892"/>
              <w:tab w:val="right" w:pos="9026" w:leader="dot"/>
            </w:tabs>
            <w:rPr/>
          </w:pPr>
          <w:hyperlink w:anchor="__RefHeading___Toc1813114_2142443653">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813116_2142443653">
            <w:r>
              <w:rPr>
                <w:webHidden/>
                <w:rStyle w:val="IndexLink"/>
                <w:rtl w:val="true"/>
              </w:rPr>
              <w:t>[</w:t>
            </w:r>
            <w:r>
              <w:rPr>
                <w:rStyle w:val="IndexLink"/>
                <w:rtl w:val="true"/>
              </w:rPr>
              <w:t>الأمر الأوّل</w:t>
            </w:r>
            <w:r>
              <w:rPr>
                <w:rStyle w:val="IndexLink"/>
                <w:rtl w:val="true"/>
              </w:rPr>
              <w:t>]</w:t>
              <w:tab/>
            </w:r>
            <w:r>
              <w:rPr>
                <w:rStyle w:val="IndexLink"/>
              </w:rPr>
              <w:t>35</w:t>
            </w:r>
          </w:hyperlink>
        </w:p>
        <w:p>
          <w:pPr>
            <w:pStyle w:val="Contents6"/>
            <w:tabs>
              <w:tab w:val="clear" w:pos="7609"/>
              <w:tab w:val="right" w:pos="9026" w:leader="dot"/>
            </w:tabs>
            <w:rPr/>
          </w:pPr>
          <w:hyperlink w:anchor="__RefHeading___Toc1813118_2142443653">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813120_2142443653">
            <w:r>
              <w:rPr>
                <w:webHidden/>
                <w:rStyle w:val="IndexLink"/>
                <w:rtl w:val="true"/>
              </w:rPr>
              <w:t>[</w:t>
            </w:r>
            <w:r>
              <w:rPr>
                <w:rStyle w:val="IndexLink"/>
                <w:rtl w:val="true"/>
              </w:rPr>
              <w:t>إشكال ودفع</w:t>
            </w:r>
            <w:r>
              <w:rPr>
                <w:rStyle w:val="IndexLink"/>
                <w:rtl w:val="true"/>
              </w:rPr>
              <w:t>]</w:t>
              <w:tab/>
            </w:r>
            <w:r>
              <w:rPr>
                <w:rStyle w:val="IndexLink"/>
              </w:rPr>
              <w:t>38</w:t>
            </w:r>
          </w:hyperlink>
        </w:p>
        <w:p>
          <w:pPr>
            <w:pStyle w:val="Contents5"/>
            <w:tabs>
              <w:tab w:val="clear" w:pos="7892"/>
              <w:tab w:val="right" w:pos="9026" w:leader="dot"/>
            </w:tabs>
            <w:rPr/>
          </w:pPr>
          <w:hyperlink w:anchor="__RefHeading___Toc1813122_2142443653">
            <w:r>
              <w:rPr>
                <w:webHidden/>
                <w:rStyle w:val="IndexLink"/>
                <w:rtl w:val="true"/>
              </w:rPr>
              <w:t>[</w:t>
            </w:r>
            <w:r>
              <w:rPr>
                <w:rStyle w:val="IndexLink"/>
                <w:rtl w:val="true"/>
              </w:rPr>
              <w:t>الأمر الثّاني</w:t>
            </w:r>
            <w:r>
              <w:rPr>
                <w:rStyle w:val="IndexLink"/>
                <w:rtl w:val="true"/>
              </w:rPr>
              <w:t>]</w:t>
              <w:tab/>
            </w:r>
            <w:r>
              <w:rPr>
                <w:rStyle w:val="IndexLink"/>
              </w:rPr>
              <w:t>45</w:t>
            </w:r>
          </w:hyperlink>
        </w:p>
        <w:p>
          <w:pPr>
            <w:pStyle w:val="Contents5"/>
            <w:tabs>
              <w:tab w:val="clear" w:pos="7892"/>
              <w:tab w:val="right" w:pos="9026" w:leader="dot"/>
            </w:tabs>
            <w:rPr/>
          </w:pPr>
          <w:hyperlink w:anchor="__RefHeading___Toc1813124_2142443653">
            <w:r>
              <w:rPr>
                <w:webHidden/>
                <w:rStyle w:val="IndexLink"/>
                <w:rtl w:val="true"/>
              </w:rPr>
              <w:t>[</w:t>
            </w:r>
            <w:r>
              <w:rPr>
                <w:rStyle w:val="IndexLink"/>
                <w:rtl w:val="true"/>
              </w:rPr>
              <w:t>الأمر الثّالث</w:t>
            </w:r>
            <w:r>
              <w:rPr>
                <w:rStyle w:val="IndexLink"/>
                <w:rtl w:val="true"/>
              </w:rPr>
              <w:t>]</w:t>
              <w:tab/>
            </w:r>
            <w:r>
              <w:rPr>
                <w:rStyle w:val="IndexLink"/>
              </w:rPr>
              <w:t>50</w:t>
            </w:r>
          </w:hyperlink>
        </w:p>
        <w:p>
          <w:pPr>
            <w:pStyle w:val="Contents3"/>
            <w:tabs>
              <w:tab w:val="clear" w:pos="8459"/>
              <w:tab w:val="right" w:pos="9026" w:leader="dot"/>
            </w:tabs>
            <w:rPr/>
          </w:pPr>
          <w:hyperlink w:anchor="__RefHeading___Toc1813126_2142443653">
            <w:r>
              <w:rPr>
                <w:webHidden/>
                <w:rStyle w:val="IndexLink"/>
                <w:rtl w:val="true"/>
              </w:rPr>
              <w:t>[</w:t>
            </w:r>
            <w:r>
              <w:rPr>
                <w:rStyle w:val="IndexLink"/>
                <w:rtl w:val="true"/>
              </w:rPr>
              <w:t>فصل مفهوم الوصف</w:t>
            </w:r>
            <w:r>
              <w:rPr>
                <w:rStyle w:val="IndexLink"/>
                <w:rtl w:val="true"/>
              </w:rPr>
              <w:t>]</w:t>
              <w:tab/>
            </w:r>
            <w:r>
              <w:rPr>
                <w:rStyle w:val="IndexLink"/>
              </w:rPr>
              <w:t>67</w:t>
            </w:r>
          </w:hyperlink>
        </w:p>
        <w:p>
          <w:pPr>
            <w:pStyle w:val="Contents4"/>
            <w:tabs>
              <w:tab w:val="clear" w:pos="8176"/>
              <w:tab w:val="right" w:pos="9026" w:leader="dot"/>
            </w:tabs>
            <w:rPr/>
          </w:pPr>
          <w:hyperlink w:anchor="__RefHeading___Toc1813128_2142443653">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813130_2142443653">
            <w:r>
              <w:rPr>
                <w:webHidden/>
                <w:rStyle w:val="IndexLink"/>
                <w:rtl w:val="true"/>
              </w:rPr>
              <w:t>[</w:t>
            </w:r>
            <w:r>
              <w:rPr>
                <w:rStyle w:val="IndexLink"/>
                <w:rtl w:val="true"/>
              </w:rPr>
              <w:t>تذنيب</w:t>
            </w:r>
            <w:r>
              <w:rPr>
                <w:rStyle w:val="IndexLink"/>
                <w:rtl w:val="true"/>
              </w:rPr>
              <w:t>]</w:t>
              <w:tab/>
            </w:r>
            <w:r>
              <w:rPr>
                <w:rStyle w:val="IndexLink"/>
              </w:rPr>
              <w:t>73</w:t>
            </w:r>
          </w:hyperlink>
        </w:p>
        <w:p>
          <w:pPr>
            <w:pStyle w:val="Contents3"/>
            <w:tabs>
              <w:tab w:val="clear" w:pos="8459"/>
              <w:tab w:val="right" w:pos="9026" w:leader="dot"/>
            </w:tabs>
            <w:rPr/>
          </w:pPr>
          <w:hyperlink w:anchor="__RefHeading___Toc1813132_2142443653">
            <w:r>
              <w:rPr>
                <w:webHidden/>
                <w:rStyle w:val="IndexLink"/>
                <w:rtl w:val="true"/>
              </w:rPr>
              <w:t>[</w:t>
            </w:r>
            <w:r>
              <w:rPr>
                <w:rStyle w:val="IndexLink"/>
                <w:rtl w:val="true"/>
              </w:rPr>
              <w:t>فصل مفهوم الغاية</w:t>
            </w:r>
            <w:r>
              <w:rPr>
                <w:rStyle w:val="IndexLink"/>
                <w:rtl w:val="true"/>
              </w:rPr>
              <w:t>]</w:t>
              <w:tab/>
            </w:r>
            <w:r>
              <w:rPr>
                <w:rStyle w:val="IndexLink"/>
              </w:rPr>
              <w:t>76</w:t>
            </w:r>
          </w:hyperlink>
        </w:p>
        <w:p>
          <w:pPr>
            <w:pStyle w:val="Contents3"/>
            <w:tabs>
              <w:tab w:val="clear" w:pos="8459"/>
              <w:tab w:val="right" w:pos="9026" w:leader="dot"/>
            </w:tabs>
            <w:rPr/>
          </w:pPr>
          <w:hyperlink w:anchor="__RefHeading___Toc1813134_2142443653">
            <w:r>
              <w:rPr>
                <w:webHidden/>
                <w:rStyle w:val="IndexLink"/>
                <w:rtl w:val="true"/>
              </w:rPr>
              <w:t>[</w:t>
            </w:r>
            <w:r>
              <w:rPr>
                <w:rStyle w:val="IndexLink"/>
                <w:rtl w:val="true"/>
              </w:rPr>
              <w:t>فصل مفهوم الاستثناء</w:t>
            </w:r>
            <w:r>
              <w:rPr>
                <w:rStyle w:val="IndexLink"/>
                <w:rtl w:val="true"/>
              </w:rPr>
              <w:t>]</w:t>
              <w:tab/>
            </w:r>
            <w:r>
              <w:rPr>
                <w:rStyle w:val="IndexLink"/>
              </w:rPr>
              <w:t>83</w:t>
            </w:r>
          </w:hyperlink>
        </w:p>
        <w:p>
          <w:pPr>
            <w:pStyle w:val="Contents3"/>
            <w:tabs>
              <w:tab w:val="clear" w:pos="8459"/>
              <w:tab w:val="right" w:pos="9026" w:leader="dot"/>
            </w:tabs>
            <w:rPr/>
          </w:pPr>
          <w:hyperlink w:anchor="__RefHeading___Toc1813136_2142443653">
            <w:r>
              <w:rPr>
                <w:webHidden/>
                <w:rStyle w:val="IndexLink"/>
                <w:rtl w:val="true"/>
              </w:rPr>
              <w:t>[</w:t>
            </w:r>
            <w:r>
              <w:rPr>
                <w:rStyle w:val="IndexLink"/>
                <w:rtl w:val="true"/>
              </w:rPr>
              <w:t>فصل مفهوم اللقب والعدد</w:t>
            </w:r>
            <w:r>
              <w:rPr>
                <w:rStyle w:val="IndexLink"/>
                <w:rtl w:val="true"/>
              </w:rPr>
              <w:t>]</w:t>
              <w:tab/>
            </w:r>
            <w:r>
              <w:rPr>
                <w:rStyle w:val="IndexLink"/>
              </w:rPr>
              <w:t>94</w:t>
            </w:r>
          </w:hyperlink>
        </w:p>
        <w:p>
          <w:pPr>
            <w:pStyle w:val="Contents2"/>
            <w:tabs>
              <w:tab w:val="clear" w:pos="8743"/>
              <w:tab w:val="right" w:pos="9026" w:leader="dot"/>
            </w:tabs>
            <w:rPr/>
          </w:pPr>
          <w:hyperlink w:anchor="__RefHeading___Toc1813138_2142443653">
            <w:r>
              <w:rPr>
                <w:webHidden/>
                <w:rStyle w:val="IndexLink"/>
                <w:rtl w:val="true"/>
              </w:rPr>
              <w:t>المقصد الرّابع</w:t>
            </w:r>
            <w:r>
              <w:rPr>
                <w:rStyle w:val="IndexLink"/>
                <w:rtl w:val="true"/>
              </w:rPr>
              <w:t xml:space="preserve">: </w:t>
            </w:r>
            <w:r>
              <w:rPr>
                <w:rStyle w:val="IndexLink"/>
                <w:rtl w:val="true"/>
              </w:rPr>
              <w:t>في العام والخاص</w:t>
            </w:r>
            <w:r>
              <w:rPr>
                <w:rStyle w:val="IndexLink"/>
                <w:rtl w:val="true"/>
              </w:rPr>
              <w:tab/>
            </w:r>
            <w:r>
              <w:rPr>
                <w:rStyle w:val="IndexLink"/>
              </w:rPr>
              <w:t>99</w:t>
            </w:r>
          </w:hyperlink>
        </w:p>
        <w:p>
          <w:pPr>
            <w:pStyle w:val="Contents3"/>
            <w:tabs>
              <w:tab w:val="clear" w:pos="8459"/>
              <w:tab w:val="right" w:pos="9026" w:leader="dot"/>
            </w:tabs>
            <w:rPr/>
          </w:pPr>
          <w:hyperlink w:anchor="__RefHeading___Toc1813140_2142443653">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1813142_2142443653">
            <w:r>
              <w:rPr>
                <w:webHidden/>
                <w:rStyle w:val="IndexLink"/>
                <w:rtl w:val="true"/>
              </w:rPr>
              <w:t>[</w:t>
            </w:r>
            <w:r>
              <w:rPr>
                <w:rStyle w:val="IndexLink"/>
                <w:rtl w:val="true"/>
              </w:rPr>
              <w:t>المقصد الرّابع في العام والخاص</w:t>
            </w:r>
            <w:r>
              <w:rPr>
                <w:rStyle w:val="IndexLink"/>
                <w:rtl w:val="true"/>
              </w:rPr>
              <w:t>]</w:t>
              <w:tab/>
            </w:r>
            <w:r>
              <w:rPr>
                <w:rStyle w:val="IndexLink"/>
              </w:rPr>
              <w:t>101</w:t>
            </w:r>
          </w:hyperlink>
        </w:p>
        <w:p>
          <w:pPr>
            <w:pStyle w:val="Contents3"/>
            <w:tabs>
              <w:tab w:val="clear" w:pos="8459"/>
              <w:tab w:val="right" w:pos="9026" w:leader="dot"/>
            </w:tabs>
            <w:rPr/>
          </w:pPr>
          <w:hyperlink w:anchor="__RefHeading___Toc1813144_2142443653">
            <w:r>
              <w:rPr>
                <w:webHidden/>
                <w:rStyle w:val="IndexLink"/>
                <w:rtl w:val="true"/>
              </w:rPr>
              <w:t>[</w:t>
            </w:r>
            <w:r>
              <w:rPr>
                <w:rStyle w:val="IndexLink"/>
                <w:rtl w:val="true"/>
              </w:rPr>
              <w:t>فصل تعريف العام وأقسامه</w:t>
            </w:r>
            <w:r>
              <w:rPr>
                <w:rStyle w:val="IndexLink"/>
                <w:rtl w:val="true"/>
              </w:rPr>
              <w:t>]</w:t>
              <w:tab/>
            </w:r>
            <w:r>
              <w:rPr>
                <w:rStyle w:val="IndexLink"/>
              </w:rPr>
              <w:t>101</w:t>
            </w:r>
          </w:hyperlink>
        </w:p>
        <w:p>
          <w:pPr>
            <w:pStyle w:val="Contents3"/>
            <w:tabs>
              <w:tab w:val="clear" w:pos="8459"/>
              <w:tab w:val="right" w:pos="9026" w:leader="dot"/>
            </w:tabs>
            <w:rPr/>
          </w:pPr>
          <w:hyperlink w:anchor="__RefHeading___Toc1813146_2142443653">
            <w:r>
              <w:rPr>
                <w:webHidden/>
                <w:rStyle w:val="IndexLink"/>
                <w:rtl w:val="true"/>
              </w:rPr>
              <w:t>[</w:t>
            </w:r>
            <w:r>
              <w:rPr>
                <w:rStyle w:val="IndexLink"/>
                <w:rtl w:val="true"/>
              </w:rPr>
              <w:t>فصل هل للعموم صيغة تخصّه أم لا؟</w:t>
            </w:r>
            <w:r>
              <w:rPr>
                <w:rStyle w:val="IndexLink"/>
                <w:rtl w:val="true"/>
              </w:rPr>
              <w:t>]</w:t>
              <w:tab/>
            </w:r>
            <w:r>
              <w:rPr>
                <w:rStyle w:val="IndexLink"/>
              </w:rPr>
              <w:t>107</w:t>
            </w:r>
          </w:hyperlink>
        </w:p>
        <w:p>
          <w:pPr>
            <w:pStyle w:val="Contents3"/>
            <w:tabs>
              <w:tab w:val="clear" w:pos="8459"/>
              <w:tab w:val="right" w:pos="9026" w:leader="dot"/>
            </w:tabs>
            <w:rPr/>
          </w:pPr>
          <w:hyperlink w:anchor="__RefHeading___Toc1813148_2142443653">
            <w:r>
              <w:rPr>
                <w:webHidden/>
                <w:rStyle w:val="IndexLink"/>
                <w:rtl w:val="true"/>
              </w:rPr>
              <w:t>[</w:t>
            </w:r>
            <w:r>
              <w:rPr>
                <w:rStyle w:val="IndexLink"/>
                <w:rtl w:val="true"/>
              </w:rPr>
              <w:t>فصل الألفاظ الدالة على العموم</w:t>
            </w:r>
            <w:r>
              <w:rPr>
                <w:rStyle w:val="IndexLink"/>
                <w:rtl w:val="true"/>
              </w:rPr>
              <w:t>]</w:t>
              <w:tab/>
            </w:r>
            <w:r>
              <w:rPr>
                <w:rStyle w:val="IndexLink"/>
              </w:rPr>
              <w:t>110</w:t>
            </w:r>
          </w:hyperlink>
        </w:p>
        <w:p>
          <w:pPr>
            <w:pStyle w:val="Contents3"/>
            <w:tabs>
              <w:tab w:val="clear" w:pos="8459"/>
              <w:tab w:val="right" w:pos="9026" w:leader="dot"/>
            </w:tabs>
            <w:rPr/>
          </w:pPr>
          <w:hyperlink w:anchor="__RefHeading___Toc1813150_2142443653">
            <w:r>
              <w:rPr>
                <w:webHidden/>
                <w:rStyle w:val="IndexLink"/>
                <w:rtl w:val="true"/>
              </w:rPr>
              <w:t>[</w:t>
            </w:r>
            <w:r>
              <w:rPr>
                <w:rStyle w:val="IndexLink"/>
                <w:rtl w:val="true"/>
              </w:rPr>
              <w:t>فصل حجيّة العام المخصَّص في الباقي</w:t>
            </w:r>
            <w:r>
              <w:rPr>
                <w:rStyle w:val="IndexLink"/>
                <w:rtl w:val="true"/>
              </w:rPr>
              <w:t>]</w:t>
              <w:tab/>
            </w:r>
            <w:r>
              <w:rPr>
                <w:rStyle w:val="IndexLink"/>
              </w:rPr>
              <w:t>115</w:t>
            </w:r>
          </w:hyperlink>
        </w:p>
        <w:p>
          <w:pPr>
            <w:pStyle w:val="Contents3"/>
            <w:tabs>
              <w:tab w:val="clear" w:pos="8459"/>
              <w:tab w:val="right" w:pos="9026" w:leader="dot"/>
            </w:tabs>
            <w:rPr/>
          </w:pPr>
          <w:hyperlink w:anchor="__RefHeading___Toc1813152_2142443653">
            <w:r>
              <w:rPr>
                <w:webHidden/>
                <w:rStyle w:val="IndexLink"/>
                <w:rtl w:val="true"/>
              </w:rPr>
              <w:t>[</w:t>
            </w:r>
            <w:r>
              <w:rPr>
                <w:rStyle w:val="IndexLink"/>
                <w:rtl w:val="true"/>
              </w:rPr>
              <w:t>فصل هل يسري إجمال الخاص إلى العام؟</w:t>
            </w:r>
            <w:r>
              <w:rPr>
                <w:rStyle w:val="IndexLink"/>
                <w:rtl w:val="true"/>
              </w:rPr>
              <w:t>]</w:t>
              <w:tab/>
            </w:r>
            <w:r>
              <w:rPr>
                <w:rStyle w:val="IndexLink"/>
              </w:rPr>
              <w:t>125</w:t>
            </w:r>
          </w:hyperlink>
        </w:p>
        <w:p>
          <w:pPr>
            <w:pStyle w:val="Contents4"/>
            <w:tabs>
              <w:tab w:val="clear" w:pos="8176"/>
              <w:tab w:val="right" w:pos="9026" w:leader="dot"/>
            </w:tabs>
            <w:rPr/>
          </w:pPr>
          <w:hyperlink w:anchor="__RefHeading___Toc1813154_2142443653">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813156_2142443653">
            <w:r>
              <w:rPr>
                <w:webHidden/>
                <w:rStyle w:val="IndexLink"/>
                <w:rtl w:val="true"/>
              </w:rPr>
              <w:t>[</w:t>
            </w:r>
            <w:r>
              <w:rPr>
                <w:rStyle w:val="IndexLink"/>
                <w:rtl w:val="true"/>
              </w:rPr>
              <w:t>إيقاظ</w:t>
            </w:r>
            <w:r>
              <w:rPr>
                <w:rStyle w:val="IndexLink"/>
                <w:rtl w:val="true"/>
              </w:rPr>
              <w:t>]</w:t>
              <w:tab/>
            </w:r>
            <w:r>
              <w:rPr>
                <w:rStyle w:val="IndexLink"/>
              </w:rPr>
              <w:t>139</w:t>
            </w:r>
          </w:hyperlink>
        </w:p>
        <w:p>
          <w:pPr>
            <w:pStyle w:val="Contents4"/>
            <w:tabs>
              <w:tab w:val="clear" w:pos="8176"/>
              <w:tab w:val="right" w:pos="9026" w:leader="dot"/>
            </w:tabs>
            <w:rPr/>
          </w:pPr>
          <w:hyperlink w:anchor="__RefHeading___Toc1813158_2142443653">
            <w:r>
              <w:rPr>
                <w:webHidden/>
                <w:rStyle w:val="IndexLink"/>
                <w:rtl w:val="true"/>
              </w:rPr>
              <w:t>[</w:t>
            </w:r>
            <w:r>
              <w:rPr>
                <w:rStyle w:val="IndexLink"/>
                <w:rtl w:val="true"/>
              </w:rPr>
              <w:t>وهم وإزاحة</w:t>
            </w:r>
            <w:r>
              <w:rPr>
                <w:rStyle w:val="IndexLink"/>
                <w:rtl w:val="true"/>
              </w:rPr>
              <w:t>]</w:t>
              <w:tab/>
            </w:r>
            <w:r>
              <w:rPr>
                <w:rStyle w:val="IndexLink"/>
              </w:rPr>
              <w:t>141</w:t>
            </w:r>
          </w:hyperlink>
        </w:p>
        <w:p>
          <w:pPr>
            <w:pStyle w:val="Contents3"/>
            <w:tabs>
              <w:tab w:val="clear" w:pos="8459"/>
              <w:tab w:val="right" w:pos="9026" w:leader="dot"/>
            </w:tabs>
            <w:rPr/>
          </w:pPr>
          <w:hyperlink w:anchor="__RefHeading___Toc1813160_2142443653">
            <w:r>
              <w:rPr>
                <w:webHidden/>
                <w:rStyle w:val="IndexLink"/>
                <w:rtl w:val="true"/>
              </w:rPr>
              <w:t>[</w:t>
            </w:r>
            <w:r>
              <w:rPr>
                <w:rStyle w:val="IndexLink"/>
                <w:rtl w:val="true"/>
              </w:rPr>
              <w:t>فصل العمل بالعام قبل الفحص عن المخصص</w:t>
            </w:r>
            <w:r>
              <w:rPr>
                <w:rStyle w:val="IndexLink"/>
                <w:rtl w:val="true"/>
              </w:rPr>
              <w:t>]</w:t>
              <w:tab/>
            </w:r>
            <w:r>
              <w:rPr>
                <w:rStyle w:val="IndexLink"/>
              </w:rPr>
              <w:t>151</w:t>
            </w:r>
          </w:hyperlink>
        </w:p>
        <w:p>
          <w:pPr>
            <w:pStyle w:val="Contents4"/>
            <w:tabs>
              <w:tab w:val="clear" w:pos="8176"/>
              <w:tab w:val="right" w:pos="9026" w:leader="dot"/>
            </w:tabs>
            <w:rPr/>
          </w:pPr>
          <w:hyperlink w:anchor="__RefHeading___Toc1813162_2142443653">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813164_2142443653">
            <w:r>
              <w:rPr>
                <w:webHidden/>
                <w:rStyle w:val="IndexLink"/>
                <w:rtl w:val="true"/>
              </w:rPr>
              <w:t>[</w:t>
            </w:r>
            <w:r>
              <w:rPr>
                <w:rStyle w:val="IndexLink"/>
                <w:rtl w:val="true"/>
              </w:rPr>
              <w:t>إيقاظ</w:t>
            </w:r>
            <w:r>
              <w:rPr>
                <w:rStyle w:val="IndexLink"/>
                <w:rtl w:val="true"/>
              </w:rPr>
              <w:t>]</w:t>
              <w:tab/>
            </w:r>
            <w:r>
              <w:rPr>
                <w:rStyle w:val="IndexLink"/>
              </w:rPr>
              <w:t>156</w:t>
            </w:r>
          </w:hyperlink>
        </w:p>
        <w:p>
          <w:pPr>
            <w:pStyle w:val="Contents3"/>
            <w:tabs>
              <w:tab w:val="clear" w:pos="8459"/>
              <w:tab w:val="right" w:pos="9026" w:leader="dot"/>
            </w:tabs>
            <w:rPr/>
          </w:pPr>
          <w:hyperlink w:anchor="__RefHeading___Toc1813166_2142443653">
            <w:r>
              <w:rPr>
                <w:webHidden/>
                <w:rStyle w:val="IndexLink"/>
                <w:rtl w:val="true"/>
              </w:rPr>
              <w:t>[</w:t>
            </w:r>
            <w:r>
              <w:rPr>
                <w:rStyle w:val="IndexLink"/>
                <w:rtl w:val="true"/>
              </w:rPr>
              <w:t>فصل هل الخطابات الشفاهيّة تعمّ غير الحاضرين؟</w:t>
            </w:r>
            <w:r>
              <w:rPr>
                <w:rStyle w:val="IndexLink"/>
                <w:rtl w:val="true"/>
              </w:rPr>
              <w:t>]</w:t>
              <w:tab/>
            </w:r>
            <w:r>
              <w:rPr>
                <w:rStyle w:val="IndexLink"/>
              </w:rPr>
              <w:t>157</w:t>
            </w:r>
          </w:hyperlink>
        </w:p>
        <w:p>
          <w:pPr>
            <w:pStyle w:val="Contents3"/>
            <w:tabs>
              <w:tab w:val="clear" w:pos="8459"/>
              <w:tab w:val="right" w:pos="9026" w:leader="dot"/>
            </w:tabs>
            <w:rPr/>
          </w:pPr>
          <w:hyperlink w:anchor="__RefHeading___Toc1813168_2142443653">
            <w:r>
              <w:rPr>
                <w:webHidden/>
                <w:rStyle w:val="IndexLink"/>
                <w:rtl w:val="true"/>
              </w:rPr>
              <w:t>[</w:t>
            </w:r>
            <w:r>
              <w:rPr>
                <w:rStyle w:val="IndexLink"/>
                <w:rtl w:val="true"/>
              </w:rPr>
              <w:t>فصل ثمرة عموم الخطابات الشفاهيّة</w:t>
            </w:r>
            <w:r>
              <w:rPr>
                <w:rStyle w:val="IndexLink"/>
                <w:rtl w:val="true"/>
              </w:rPr>
              <w:t>]</w:t>
              <w:tab/>
            </w:r>
            <w:r>
              <w:rPr>
                <w:rStyle w:val="IndexLink"/>
              </w:rPr>
              <w:t>169</w:t>
            </w:r>
          </w:hyperlink>
        </w:p>
        <w:p>
          <w:pPr>
            <w:pStyle w:val="Contents3"/>
            <w:tabs>
              <w:tab w:val="clear" w:pos="8459"/>
              <w:tab w:val="right" w:pos="9026" w:leader="dot"/>
            </w:tabs>
            <w:rPr/>
          </w:pPr>
          <w:hyperlink w:anchor="__RefHeading___Toc1813170_2142443653">
            <w:r>
              <w:rPr>
                <w:webHidden/>
                <w:rStyle w:val="IndexLink"/>
                <w:rtl w:val="true"/>
              </w:rPr>
              <w:t>[</w:t>
            </w:r>
            <w:r>
              <w:rPr>
                <w:rStyle w:val="IndexLink"/>
                <w:rtl w:val="true"/>
              </w:rPr>
              <w:t>فصل تعقب العام بضميرٍ يرجع إلى بعض أفراده</w:t>
            </w:r>
            <w:r>
              <w:rPr>
                <w:rStyle w:val="IndexLink"/>
                <w:rtl w:val="true"/>
              </w:rPr>
              <w:t>]</w:t>
              <w:tab/>
            </w:r>
            <w:r>
              <w:rPr>
                <w:rStyle w:val="IndexLink"/>
              </w:rPr>
              <w:t>176</w:t>
            </w:r>
          </w:hyperlink>
        </w:p>
        <w:p>
          <w:pPr>
            <w:pStyle w:val="Contents3"/>
            <w:tabs>
              <w:tab w:val="clear" w:pos="8459"/>
              <w:tab w:val="right" w:pos="9026" w:leader="dot"/>
            </w:tabs>
            <w:rPr/>
          </w:pPr>
          <w:hyperlink w:anchor="__RefHeading___Toc1813172_2142443653">
            <w:r>
              <w:rPr>
                <w:webHidden/>
                <w:rStyle w:val="IndexLink"/>
                <w:rtl w:val="true"/>
              </w:rPr>
              <w:t>[</w:t>
            </w:r>
            <w:r>
              <w:rPr>
                <w:rStyle w:val="IndexLink"/>
                <w:rtl w:val="true"/>
              </w:rPr>
              <w:t>فصل التخصيص بالمفهوم المخالف</w:t>
            </w:r>
            <w:r>
              <w:rPr>
                <w:rStyle w:val="IndexLink"/>
                <w:rtl w:val="true"/>
              </w:rPr>
              <w:t>]</w:t>
              <w:tab/>
            </w:r>
            <w:r>
              <w:rPr>
                <w:rStyle w:val="IndexLink"/>
              </w:rPr>
              <w:t>181</w:t>
            </w:r>
          </w:hyperlink>
        </w:p>
        <w:p>
          <w:pPr>
            <w:pStyle w:val="Contents3"/>
            <w:tabs>
              <w:tab w:val="clear" w:pos="8459"/>
              <w:tab w:val="right" w:pos="9026" w:leader="dot"/>
            </w:tabs>
            <w:rPr/>
          </w:pPr>
          <w:hyperlink w:anchor="__RefHeading___Toc1813174_2142443653">
            <w:r>
              <w:rPr>
                <w:webHidden/>
                <w:rStyle w:val="IndexLink"/>
                <w:rtl w:val="true"/>
              </w:rPr>
              <w:t>[</w:t>
            </w:r>
            <w:r>
              <w:rPr>
                <w:rStyle w:val="IndexLink"/>
                <w:rtl w:val="true"/>
              </w:rPr>
              <w:t>فصل الاستثناء المتعقّب لجُمَلٍ متعاطفة</w:t>
            </w:r>
            <w:r>
              <w:rPr>
                <w:rStyle w:val="IndexLink"/>
                <w:rtl w:val="true"/>
              </w:rPr>
              <w:t>]</w:t>
              <w:tab/>
            </w:r>
            <w:r>
              <w:rPr>
                <w:rStyle w:val="IndexLink"/>
              </w:rPr>
              <w:t>185</w:t>
            </w:r>
          </w:hyperlink>
        </w:p>
        <w:p>
          <w:pPr>
            <w:pStyle w:val="Contents3"/>
            <w:tabs>
              <w:tab w:val="clear" w:pos="8459"/>
              <w:tab w:val="right" w:pos="9026" w:leader="dot"/>
            </w:tabs>
            <w:rPr/>
          </w:pPr>
          <w:hyperlink w:anchor="__RefHeading___Toc1813176_2142443653">
            <w:r>
              <w:rPr>
                <w:webHidden/>
                <w:rStyle w:val="IndexLink"/>
                <w:rtl w:val="true"/>
              </w:rPr>
              <w:t>[</w:t>
            </w:r>
            <w:r>
              <w:rPr>
                <w:rStyle w:val="IndexLink"/>
                <w:rtl w:val="true"/>
              </w:rPr>
              <w:t>فصل تخصيص الكتاب بخبر الواحد</w:t>
            </w:r>
            <w:r>
              <w:rPr>
                <w:rStyle w:val="IndexLink"/>
                <w:rtl w:val="true"/>
              </w:rPr>
              <w:t>]</w:t>
              <w:tab/>
            </w:r>
            <w:r>
              <w:rPr>
                <w:rStyle w:val="IndexLink"/>
              </w:rPr>
              <w:t>189</w:t>
            </w:r>
          </w:hyperlink>
        </w:p>
        <w:p>
          <w:pPr>
            <w:pStyle w:val="Contents3"/>
            <w:tabs>
              <w:tab w:val="clear" w:pos="8459"/>
              <w:tab w:val="right" w:pos="9026" w:leader="dot"/>
            </w:tabs>
            <w:rPr/>
          </w:pPr>
          <w:hyperlink w:anchor="__RefHeading___Toc1813178_2142443653">
            <w:r>
              <w:rPr>
                <w:webHidden/>
                <w:rStyle w:val="IndexLink"/>
                <w:rtl w:val="true"/>
              </w:rPr>
              <w:t>[</w:t>
            </w:r>
            <w:r>
              <w:rPr>
                <w:rStyle w:val="IndexLink"/>
                <w:rtl w:val="true"/>
              </w:rPr>
              <w:t>فصل العام والخاص المتخالفان</w:t>
            </w:r>
            <w:r>
              <w:rPr>
                <w:rStyle w:val="IndexLink"/>
                <w:rtl w:val="true"/>
              </w:rPr>
              <w:t>]</w:t>
              <w:tab/>
            </w:r>
            <w:r>
              <w:rPr>
                <w:rStyle w:val="IndexLink"/>
              </w:rPr>
              <w:t>195</w:t>
            </w:r>
          </w:hyperlink>
        </w:p>
        <w:p>
          <w:pPr>
            <w:pStyle w:val="Contents2"/>
            <w:tabs>
              <w:tab w:val="clear" w:pos="8743"/>
              <w:tab w:val="right" w:pos="9026" w:leader="dot"/>
            </w:tabs>
            <w:rPr/>
          </w:pPr>
          <w:hyperlink w:anchor="__RefHeading___Toc1813180_2142443653">
            <w:r>
              <w:rPr>
                <w:webHidden/>
                <w:rStyle w:val="IndexLink"/>
                <w:rtl w:val="true"/>
              </w:rPr>
              <w:t>المقصد الخامس</w:t>
            </w:r>
            <w:r>
              <w:rPr>
                <w:rStyle w:val="IndexLink"/>
                <w:rtl w:val="true"/>
              </w:rPr>
              <w:t xml:space="preserve">: </w:t>
            </w:r>
            <w:r>
              <w:rPr>
                <w:rStyle w:val="IndexLink"/>
                <w:rtl w:val="true"/>
              </w:rPr>
              <w:t>في المطلق والمقيّد والمجمل والمبيّن</w:t>
            </w:r>
            <w:r>
              <w:rPr>
                <w:rStyle w:val="IndexLink"/>
                <w:rtl w:val="true"/>
              </w:rPr>
              <w:tab/>
            </w:r>
            <w:r>
              <w:rPr>
                <w:rStyle w:val="IndexLink"/>
              </w:rPr>
              <w:t>213</w:t>
            </w:r>
          </w:hyperlink>
        </w:p>
        <w:p>
          <w:pPr>
            <w:pStyle w:val="Contents3"/>
            <w:tabs>
              <w:tab w:val="clear" w:pos="8459"/>
              <w:tab w:val="right" w:pos="9026" w:leader="dot"/>
            </w:tabs>
            <w:rPr/>
          </w:pPr>
          <w:hyperlink w:anchor="__RefHeading___Toc1813182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813184_2142443653">
            <w:r>
              <w:rPr>
                <w:webHidden/>
                <w:rStyle w:val="IndexLink"/>
                <w:rtl w:val="true"/>
              </w:rPr>
              <w:t>[</w:t>
            </w:r>
            <w:r>
              <w:rPr>
                <w:rStyle w:val="IndexLink"/>
                <w:rtl w:val="true"/>
              </w:rPr>
              <w:t>المقصد الخامس في المطلق والمقيّد والمجمل والمبيّن</w:t>
            </w:r>
            <w:r>
              <w:rPr>
                <w:rStyle w:val="IndexLink"/>
                <w:rtl w:val="true"/>
              </w:rPr>
              <w:t>]</w:t>
              <w:tab/>
            </w:r>
            <w:r>
              <w:rPr>
                <w:rStyle w:val="IndexLink"/>
              </w:rPr>
              <w:t>215</w:t>
            </w:r>
          </w:hyperlink>
        </w:p>
        <w:p>
          <w:pPr>
            <w:pStyle w:val="Contents3"/>
            <w:tabs>
              <w:tab w:val="clear" w:pos="8459"/>
              <w:tab w:val="right" w:pos="9026" w:leader="dot"/>
            </w:tabs>
            <w:rPr/>
          </w:pPr>
          <w:hyperlink w:anchor="__RefHeading___Toc1813186_2142443653">
            <w:r>
              <w:rPr>
                <w:webHidden/>
                <w:rStyle w:val="IndexLink"/>
                <w:rtl w:val="true"/>
              </w:rPr>
              <w:t>[</w:t>
            </w:r>
            <w:r>
              <w:rPr>
                <w:rStyle w:val="IndexLink"/>
                <w:rtl w:val="true"/>
              </w:rPr>
              <w:t>فصل ألفاظ المطلق</w:t>
            </w:r>
            <w:r>
              <w:rPr>
                <w:rStyle w:val="IndexLink"/>
                <w:rtl w:val="true"/>
              </w:rPr>
              <w:t>]</w:t>
              <w:tab/>
            </w:r>
            <w:r>
              <w:rPr>
                <w:rStyle w:val="IndexLink"/>
              </w:rPr>
              <w:t>215</w:t>
            </w:r>
          </w:hyperlink>
        </w:p>
        <w:p>
          <w:pPr>
            <w:pStyle w:val="Contents3"/>
            <w:tabs>
              <w:tab w:val="clear" w:pos="8459"/>
              <w:tab w:val="right" w:pos="9026" w:leader="dot"/>
            </w:tabs>
            <w:rPr/>
          </w:pPr>
          <w:hyperlink w:anchor="__RefHeading___Toc1813188_2142443653">
            <w:r>
              <w:rPr>
                <w:webHidden/>
                <w:rStyle w:val="IndexLink"/>
                <w:rtl w:val="true"/>
              </w:rPr>
              <w:t>[</w:t>
            </w:r>
            <w:r>
              <w:rPr>
                <w:rStyle w:val="IndexLink"/>
                <w:rtl w:val="true"/>
              </w:rPr>
              <w:t>فصل مقدّمات الحكمة</w:t>
            </w:r>
            <w:r>
              <w:rPr>
                <w:rStyle w:val="IndexLink"/>
                <w:rtl w:val="true"/>
              </w:rPr>
              <w:t>]</w:t>
              <w:tab/>
            </w:r>
            <w:r>
              <w:rPr>
                <w:rStyle w:val="IndexLink"/>
              </w:rPr>
              <w:t>234</w:t>
            </w:r>
          </w:hyperlink>
        </w:p>
        <w:p>
          <w:pPr>
            <w:pStyle w:val="Contents3"/>
            <w:tabs>
              <w:tab w:val="clear" w:pos="8459"/>
              <w:tab w:val="right" w:pos="9026" w:leader="dot"/>
            </w:tabs>
            <w:rPr/>
          </w:pPr>
          <w:hyperlink w:anchor="__RefHeading___Toc1813190_2142443653">
            <w:r>
              <w:rPr>
                <w:webHidden/>
                <w:rStyle w:val="IndexLink"/>
                <w:rtl w:val="true"/>
              </w:rPr>
              <w:t>[</w:t>
            </w:r>
            <w:r>
              <w:rPr>
                <w:rStyle w:val="IndexLink"/>
                <w:rtl w:val="true"/>
              </w:rPr>
              <w:t>فصل المطلق والمقيّد المتنافيان</w:t>
            </w:r>
            <w:r>
              <w:rPr>
                <w:rStyle w:val="IndexLink"/>
                <w:rtl w:val="true"/>
              </w:rPr>
              <w:t>]</w:t>
              <w:tab/>
            </w:r>
            <w:r>
              <w:rPr>
                <w:rStyle w:val="IndexLink"/>
              </w:rPr>
              <w:t>246</w:t>
            </w:r>
          </w:hyperlink>
        </w:p>
        <w:p>
          <w:pPr>
            <w:pStyle w:val="Contents3"/>
            <w:tabs>
              <w:tab w:val="clear" w:pos="8459"/>
              <w:tab w:val="right" w:pos="9026" w:leader="dot"/>
            </w:tabs>
            <w:rPr/>
          </w:pPr>
          <w:hyperlink w:anchor="__RefHeading___Toc1813192_2142443653">
            <w:r>
              <w:rPr>
                <w:webHidden/>
                <w:rStyle w:val="IndexLink"/>
                <w:rtl w:val="true"/>
              </w:rPr>
              <w:t>[</w:t>
            </w:r>
            <w:r>
              <w:rPr>
                <w:rStyle w:val="IndexLink"/>
                <w:rtl w:val="true"/>
              </w:rPr>
              <w:t>فصل في المجمل والمبيّن</w:t>
            </w:r>
            <w:r>
              <w:rPr>
                <w:rStyle w:val="IndexLink"/>
                <w:rtl w:val="true"/>
              </w:rPr>
              <w:t>]</w:t>
              <w:tab/>
            </w:r>
            <w:r>
              <w:rPr>
                <w:rStyle w:val="IndexLink"/>
              </w:rPr>
              <w:t>259</w:t>
            </w:r>
          </w:hyperlink>
        </w:p>
        <w:p>
          <w:pPr>
            <w:pStyle w:val="Contents2"/>
            <w:tabs>
              <w:tab w:val="clear" w:pos="8743"/>
              <w:tab w:val="right" w:pos="9026" w:leader="dot"/>
            </w:tabs>
            <w:rPr/>
          </w:pPr>
          <w:hyperlink w:anchor="__RefHeading___Toc1813194_2142443653">
            <w:r>
              <w:rPr>
                <w:webHidden/>
                <w:rStyle w:val="IndexLink"/>
                <w:rtl w:val="true"/>
              </w:rPr>
              <w:t>المقصد السّادس</w:t>
            </w:r>
            <w:r>
              <w:rPr>
                <w:rStyle w:val="IndexLink"/>
                <w:rtl w:val="true"/>
              </w:rPr>
              <w:t xml:space="preserve">: </w:t>
            </w:r>
            <w:r>
              <w:rPr>
                <w:rStyle w:val="IndexLink"/>
                <w:rtl w:val="true"/>
              </w:rPr>
              <w:t>في الأمارات</w:t>
            </w:r>
            <w:r>
              <w:rPr>
                <w:rStyle w:val="IndexLink"/>
                <w:rtl w:val="true"/>
              </w:rPr>
              <w:tab/>
            </w:r>
            <w:r>
              <w:rPr>
                <w:rStyle w:val="IndexLink"/>
              </w:rPr>
              <w:t>263</w:t>
            </w:r>
          </w:hyperlink>
        </w:p>
        <w:p>
          <w:pPr>
            <w:pStyle w:val="Contents3"/>
            <w:tabs>
              <w:tab w:val="clear" w:pos="8459"/>
              <w:tab w:val="right" w:pos="9026" w:leader="dot"/>
            </w:tabs>
            <w:rPr/>
          </w:pPr>
          <w:hyperlink w:anchor="__RefHeading___Toc1813196_2142443653">
            <w:r>
              <w:rPr>
                <w:webHidden/>
                <w:rStyle w:val="IndexLink"/>
                <w:rtl w:val="true"/>
              </w:rPr>
              <w:t>اشارة</w:t>
            </w:r>
            <w:r>
              <w:rPr>
                <w:rStyle w:val="IndexLink"/>
                <w:rtl w:val="true"/>
              </w:rPr>
              <w:tab/>
            </w:r>
            <w:r>
              <w:rPr>
                <w:rStyle w:val="IndexLink"/>
              </w:rPr>
              <w:t>263</w:t>
            </w:r>
          </w:hyperlink>
        </w:p>
        <w:p>
          <w:pPr>
            <w:pStyle w:val="Contents3"/>
            <w:tabs>
              <w:tab w:val="clear" w:pos="8459"/>
              <w:tab w:val="right" w:pos="9026" w:leader="dot"/>
            </w:tabs>
            <w:rPr/>
          </w:pPr>
          <w:hyperlink w:anchor="__RefHeading___Toc1813198_2142443653">
            <w:r>
              <w:rPr>
                <w:webHidden/>
                <w:rStyle w:val="IndexLink"/>
                <w:rtl w:val="true"/>
              </w:rPr>
              <w:t>[</w:t>
            </w:r>
            <w:r>
              <w:rPr>
                <w:rStyle w:val="IndexLink"/>
                <w:rtl w:val="true"/>
              </w:rPr>
              <w:t>المقصد السّادس في بيان الأمارات المعتبرة شرعاً أو عقلاً</w:t>
            </w:r>
            <w:r>
              <w:rPr>
                <w:rStyle w:val="IndexLink"/>
                <w:rtl w:val="true"/>
              </w:rPr>
              <w:t>]</w:t>
              <w:tab/>
            </w:r>
            <w:r>
              <w:rPr>
                <w:rStyle w:val="IndexLink"/>
              </w:rPr>
              <w:t>265</w:t>
            </w:r>
          </w:hyperlink>
        </w:p>
        <w:p>
          <w:pPr>
            <w:pStyle w:val="Contents3"/>
            <w:tabs>
              <w:tab w:val="clear" w:pos="8459"/>
              <w:tab w:val="right" w:pos="9026" w:leader="dot"/>
            </w:tabs>
            <w:rPr/>
          </w:pPr>
          <w:hyperlink w:anchor="__RefHeading___Toc1813200_2142443653">
            <w:r>
              <w:rPr>
                <w:webHidden/>
                <w:rStyle w:val="IndexLink"/>
                <w:rtl w:val="true"/>
              </w:rPr>
              <w:t>[</w:t>
            </w:r>
            <w:r>
              <w:rPr>
                <w:rStyle w:val="IndexLink"/>
                <w:rtl w:val="true"/>
              </w:rPr>
              <w:t>مباحث القطع</w:t>
            </w:r>
            <w:r>
              <w:rPr>
                <w:rStyle w:val="IndexLink"/>
                <w:rtl w:val="true"/>
              </w:rPr>
              <w:t>]</w:t>
              <w:tab/>
            </w:r>
            <w:r>
              <w:rPr>
                <w:rStyle w:val="IndexLink"/>
              </w:rPr>
              <w:t>266</w:t>
            </w:r>
          </w:hyperlink>
        </w:p>
        <w:p>
          <w:pPr>
            <w:pStyle w:val="Contents3"/>
            <w:tabs>
              <w:tab w:val="clear" w:pos="8459"/>
              <w:tab w:val="right" w:pos="9026" w:leader="dot"/>
            </w:tabs>
            <w:rPr/>
          </w:pPr>
          <w:hyperlink w:anchor="__RefHeading___Toc1813202_2142443653">
            <w:r>
              <w:rPr>
                <w:webHidden/>
                <w:rStyle w:val="IndexLink"/>
                <w:rtl w:val="true"/>
              </w:rPr>
              <w:t>[</w:t>
            </w:r>
            <w:r>
              <w:rPr>
                <w:rStyle w:val="IndexLink"/>
                <w:rtl w:val="true"/>
              </w:rPr>
              <w:t>أحكام القطع</w:t>
            </w:r>
            <w:r>
              <w:rPr>
                <w:rStyle w:val="IndexLink"/>
                <w:rtl w:val="true"/>
              </w:rPr>
              <w:t>]</w:t>
              <w:tab/>
            </w:r>
            <w:r>
              <w:rPr>
                <w:rStyle w:val="IndexLink"/>
              </w:rPr>
              <w:t>274</w:t>
            </w:r>
          </w:hyperlink>
        </w:p>
        <w:p>
          <w:pPr>
            <w:pStyle w:val="Contents4"/>
            <w:tabs>
              <w:tab w:val="clear" w:pos="8176"/>
              <w:tab w:val="right" w:pos="9026" w:leader="dot"/>
            </w:tabs>
            <w:rPr/>
          </w:pPr>
          <w:hyperlink w:anchor="__RefHeading___Toc1813204_2142443653">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813206_2142443653">
            <w:r>
              <w:rPr>
                <w:webHidden/>
                <w:rStyle w:val="IndexLink"/>
                <w:rtl w:val="true"/>
              </w:rPr>
              <w:t>[</w:t>
            </w:r>
            <w:r>
              <w:rPr>
                <w:rStyle w:val="IndexLink"/>
                <w:rtl w:val="true"/>
              </w:rPr>
              <w:t>الأمر الأوّل لزوم العمل بالقطع عقلاً</w:t>
            </w:r>
            <w:r>
              <w:rPr>
                <w:rStyle w:val="IndexLink"/>
                <w:rtl w:val="true"/>
              </w:rPr>
              <w:t>]</w:t>
              <w:tab/>
            </w:r>
            <w:r>
              <w:rPr>
                <w:rStyle w:val="IndexLink"/>
              </w:rPr>
              <w:t>274</w:t>
            </w:r>
          </w:hyperlink>
        </w:p>
        <w:p>
          <w:pPr>
            <w:pStyle w:val="Contents4"/>
            <w:tabs>
              <w:tab w:val="clear" w:pos="8176"/>
              <w:tab w:val="right" w:pos="9026" w:leader="dot"/>
            </w:tabs>
            <w:rPr/>
          </w:pPr>
          <w:hyperlink w:anchor="__RefHeading___Toc1813208_2142443653">
            <w:r>
              <w:rPr>
                <w:webHidden/>
                <w:rStyle w:val="IndexLink"/>
                <w:rtl w:val="true"/>
              </w:rPr>
              <w:t>[</w:t>
            </w:r>
            <w:r>
              <w:rPr>
                <w:rStyle w:val="IndexLink"/>
                <w:rtl w:val="true"/>
              </w:rPr>
              <w:t>الأمر الثّاني التجرّي والانقياد</w:t>
            </w:r>
            <w:r>
              <w:rPr>
                <w:rStyle w:val="IndexLink"/>
                <w:rtl w:val="true"/>
              </w:rPr>
              <w:t>]</w:t>
              <w:tab/>
            </w:r>
            <w:r>
              <w:rPr>
                <w:rStyle w:val="IndexLink"/>
              </w:rPr>
              <w:t>279</w:t>
            </w:r>
          </w:hyperlink>
        </w:p>
        <w:p>
          <w:pPr>
            <w:pStyle w:val="Contents4"/>
            <w:tabs>
              <w:tab w:val="clear" w:pos="8176"/>
              <w:tab w:val="right" w:pos="9026" w:leader="dot"/>
            </w:tabs>
            <w:rPr/>
          </w:pPr>
          <w:hyperlink w:anchor="__RefHeading___Toc1813210_2142443653">
            <w:r>
              <w:rPr>
                <w:webHidden/>
                <w:rStyle w:val="IndexLink"/>
                <w:rtl w:val="true"/>
              </w:rPr>
              <w:t>[</w:t>
            </w:r>
            <w:r>
              <w:rPr>
                <w:rStyle w:val="IndexLink"/>
                <w:rtl w:val="true"/>
              </w:rPr>
              <w:t>الأمر الثّالث أقسام القطع</w:t>
            </w:r>
            <w:r>
              <w:rPr>
                <w:rStyle w:val="IndexLink"/>
                <w:rtl w:val="true"/>
              </w:rPr>
              <w:t>]</w:t>
              <w:tab/>
            </w:r>
            <w:r>
              <w:rPr>
                <w:rStyle w:val="IndexLink"/>
              </w:rPr>
              <w:t>298</w:t>
            </w:r>
          </w:hyperlink>
        </w:p>
        <w:p>
          <w:pPr>
            <w:pStyle w:val="Contents4"/>
            <w:tabs>
              <w:tab w:val="clear" w:pos="8176"/>
              <w:tab w:val="right" w:pos="9026" w:leader="dot"/>
            </w:tabs>
            <w:rPr/>
          </w:pPr>
          <w:hyperlink w:anchor="__RefHeading___Toc1813212_2142443653">
            <w:r>
              <w:rPr>
                <w:webHidden/>
                <w:rStyle w:val="IndexLink"/>
                <w:rtl w:val="true"/>
              </w:rPr>
              <w:t>[</w:t>
            </w:r>
            <w:r>
              <w:rPr>
                <w:rStyle w:val="IndexLink"/>
                <w:rtl w:val="true"/>
              </w:rPr>
              <w:t>الأمر الرّابع امتناع أخذ القطع</w:t>
            </w:r>
            <w:r>
              <w:rPr>
                <w:rStyle w:val="IndexLink"/>
                <w:rtl w:val="true"/>
              </w:rPr>
              <w:tab/>
            </w:r>
            <w:r>
              <w:rPr>
                <w:rStyle w:val="IndexLink"/>
              </w:rPr>
              <w:t>320</w:t>
            </w:r>
          </w:hyperlink>
        </w:p>
        <w:p>
          <w:pPr>
            <w:pStyle w:val="Contents5"/>
            <w:tabs>
              <w:tab w:val="clear" w:pos="7892"/>
              <w:tab w:val="right" w:pos="9026" w:leader="dot"/>
            </w:tabs>
            <w:rPr/>
          </w:pPr>
          <w:hyperlink w:anchor="__RefHeading___Toc1813214_2142443653">
            <w:r>
              <w:rPr>
                <w:webHidden/>
                <w:rStyle w:val="IndexLink"/>
                <w:rtl w:val="true"/>
              </w:rPr>
              <w:t>بحكمٍ في موضوع نفسه أو مثله أو ضده</w:t>
            </w:r>
            <w:r>
              <w:rPr>
                <w:rStyle w:val="IndexLink"/>
                <w:rtl w:val="true"/>
              </w:rPr>
              <w:t>]</w:t>
              <w:tab/>
            </w:r>
            <w:r>
              <w:rPr>
                <w:rStyle w:val="IndexLink"/>
              </w:rPr>
              <w:t>320</w:t>
            </w:r>
          </w:hyperlink>
        </w:p>
        <w:p>
          <w:pPr>
            <w:pStyle w:val="Contents4"/>
            <w:tabs>
              <w:tab w:val="clear" w:pos="8176"/>
              <w:tab w:val="right" w:pos="9026" w:leader="dot"/>
            </w:tabs>
            <w:rPr/>
          </w:pPr>
          <w:hyperlink w:anchor="__RefHeading___Toc1813216_2142443653">
            <w:r>
              <w:rPr>
                <w:webHidden/>
                <w:rStyle w:val="IndexLink"/>
                <w:rtl w:val="true"/>
              </w:rPr>
              <w:t>[</w:t>
            </w:r>
            <w:r>
              <w:rPr>
                <w:rStyle w:val="IndexLink"/>
                <w:rtl w:val="true"/>
              </w:rPr>
              <w:t>الأمر الخامس الموافقة الالتزامية</w:t>
            </w:r>
            <w:r>
              <w:rPr>
                <w:rStyle w:val="IndexLink"/>
                <w:rtl w:val="true"/>
              </w:rPr>
              <w:t>]</w:t>
              <w:tab/>
            </w:r>
            <w:r>
              <w:rPr>
                <w:rStyle w:val="IndexLink"/>
              </w:rPr>
              <w:t>326</w:t>
            </w:r>
          </w:hyperlink>
        </w:p>
        <w:p>
          <w:pPr>
            <w:pStyle w:val="Contents4"/>
            <w:tabs>
              <w:tab w:val="clear" w:pos="8176"/>
              <w:tab w:val="right" w:pos="9026" w:leader="dot"/>
            </w:tabs>
            <w:rPr/>
          </w:pPr>
          <w:hyperlink w:anchor="__RefHeading___Toc1813218_2142443653">
            <w:r>
              <w:rPr>
                <w:webHidden/>
                <w:rStyle w:val="IndexLink"/>
                <w:rtl w:val="true"/>
              </w:rPr>
              <w:t>[</w:t>
            </w:r>
            <w:r>
              <w:rPr>
                <w:rStyle w:val="IndexLink"/>
                <w:rtl w:val="true"/>
              </w:rPr>
              <w:t>الأمر السّادس حجيّة قطع القطّاع</w:t>
            </w:r>
            <w:r>
              <w:rPr>
                <w:rStyle w:val="IndexLink"/>
                <w:rtl w:val="true"/>
              </w:rPr>
              <w:t>]</w:t>
              <w:tab/>
            </w:r>
            <w:r>
              <w:rPr>
                <w:rStyle w:val="IndexLink"/>
              </w:rPr>
              <w:t>335</w:t>
            </w:r>
          </w:hyperlink>
        </w:p>
        <w:p>
          <w:pPr>
            <w:pStyle w:val="Contents4"/>
            <w:tabs>
              <w:tab w:val="clear" w:pos="8176"/>
              <w:tab w:val="right" w:pos="9026" w:leader="dot"/>
            </w:tabs>
            <w:rPr/>
          </w:pPr>
          <w:hyperlink w:anchor="__RefHeading___Toc1813220_2142443653">
            <w:r>
              <w:rPr>
                <w:webHidden/>
                <w:rStyle w:val="IndexLink"/>
                <w:rtl w:val="true"/>
              </w:rPr>
              <w:t>[</w:t>
            </w:r>
            <w:r>
              <w:rPr>
                <w:rStyle w:val="IndexLink"/>
                <w:rtl w:val="true"/>
              </w:rPr>
              <w:t>الأمر السّابع حجيّة العلم الإجماليّ</w:t>
            </w:r>
            <w:r>
              <w:rPr>
                <w:rStyle w:val="IndexLink"/>
                <w:rtl w:val="true"/>
              </w:rPr>
              <w:t>]</w:t>
              <w:tab/>
            </w:r>
            <w:r>
              <w:rPr>
                <w:rStyle w:val="IndexLink"/>
              </w:rPr>
              <w:t>342</w:t>
            </w:r>
          </w:hyperlink>
        </w:p>
        <w:p>
          <w:pPr>
            <w:pStyle w:val="Contents3"/>
            <w:tabs>
              <w:tab w:val="clear" w:pos="8459"/>
              <w:tab w:val="right" w:pos="9026" w:leader="dot"/>
            </w:tabs>
            <w:rPr/>
          </w:pPr>
          <w:hyperlink w:anchor="__RefHeading___Toc1813222_2142443653">
            <w:r>
              <w:rPr>
                <w:webHidden/>
                <w:rStyle w:val="IndexLink"/>
                <w:rtl w:val="true"/>
              </w:rPr>
              <w:t>[</w:t>
            </w:r>
            <w:r>
              <w:rPr>
                <w:rStyle w:val="IndexLink"/>
                <w:rtl w:val="true"/>
              </w:rPr>
              <w:t>مباحث الأمارات</w:t>
            </w:r>
            <w:r>
              <w:rPr>
                <w:rStyle w:val="IndexLink"/>
                <w:rtl w:val="true"/>
              </w:rPr>
              <w:t>]</w:t>
              <w:tab/>
            </w:r>
            <w:r>
              <w:rPr>
                <w:rStyle w:val="IndexLink"/>
              </w:rPr>
              <w:t>358</w:t>
            </w:r>
          </w:hyperlink>
        </w:p>
        <w:p>
          <w:pPr>
            <w:pStyle w:val="Contents3"/>
            <w:tabs>
              <w:tab w:val="clear" w:pos="8459"/>
              <w:tab w:val="right" w:pos="9026" w:leader="dot"/>
            </w:tabs>
            <w:rPr/>
          </w:pPr>
          <w:hyperlink w:anchor="__RefHeading___Toc1813224_2142443653">
            <w:r>
              <w:rPr>
                <w:webHidden/>
                <w:rStyle w:val="IndexLink"/>
                <w:rtl w:val="true"/>
              </w:rPr>
              <w:t>[</w:t>
            </w:r>
            <w:r>
              <w:rPr>
                <w:rStyle w:val="IndexLink"/>
                <w:rtl w:val="true"/>
              </w:rPr>
              <w:t>عدم اقتضاء الأمارة للحجيّة ذاتاً</w:t>
            </w:r>
            <w:r>
              <w:rPr>
                <w:rStyle w:val="IndexLink"/>
                <w:rtl w:val="true"/>
              </w:rPr>
              <w:t>]</w:t>
              <w:tab/>
            </w:r>
            <w:r>
              <w:rPr>
                <w:rStyle w:val="IndexLink"/>
              </w:rPr>
              <w:t>359</w:t>
            </w:r>
          </w:hyperlink>
        </w:p>
        <w:p>
          <w:pPr>
            <w:pStyle w:val="Contents3"/>
            <w:tabs>
              <w:tab w:val="clear" w:pos="8459"/>
              <w:tab w:val="right" w:pos="9026" w:leader="dot"/>
            </w:tabs>
            <w:rPr/>
          </w:pPr>
          <w:hyperlink w:anchor="__RefHeading___Toc1813226_2142443653">
            <w:r>
              <w:rPr>
                <w:webHidden/>
                <w:rStyle w:val="IndexLink"/>
                <w:rtl w:val="true"/>
              </w:rPr>
              <w:t>[</w:t>
            </w:r>
            <w:r>
              <w:rPr>
                <w:rStyle w:val="IndexLink"/>
                <w:rtl w:val="true"/>
              </w:rPr>
              <w:t>إمكان التعبّد بالأمارات وقوعاً</w:t>
            </w:r>
            <w:r>
              <w:rPr>
                <w:rStyle w:val="IndexLink"/>
                <w:rtl w:val="true"/>
              </w:rPr>
              <w:t>]</w:t>
              <w:tab/>
            </w:r>
            <w:r>
              <w:rPr>
                <w:rStyle w:val="IndexLink"/>
              </w:rPr>
              <w:t>361</w:t>
            </w:r>
          </w:hyperlink>
        </w:p>
        <w:p>
          <w:pPr>
            <w:pStyle w:val="Contents3"/>
            <w:tabs>
              <w:tab w:val="clear" w:pos="8459"/>
              <w:tab w:val="right" w:pos="9026" w:leader="dot"/>
            </w:tabs>
            <w:rPr/>
          </w:pPr>
          <w:hyperlink w:anchor="__RefHeading___Toc1813228_2142443653">
            <w:r>
              <w:rPr>
                <w:webHidden/>
                <w:rStyle w:val="IndexLink"/>
                <w:rtl w:val="true"/>
              </w:rPr>
              <w:t>[</w:t>
            </w:r>
            <w:r>
              <w:rPr>
                <w:rStyle w:val="IndexLink"/>
                <w:rtl w:val="true"/>
              </w:rPr>
              <w:t>تأسيس الأصل في المسألة</w:t>
            </w:r>
            <w:r>
              <w:rPr>
                <w:rStyle w:val="IndexLink"/>
                <w:rtl w:val="true"/>
              </w:rPr>
              <w:t>]</w:t>
              <w:tab/>
            </w:r>
            <w:r>
              <w:rPr>
                <w:rStyle w:val="IndexLink"/>
              </w:rPr>
              <w:t>381</w:t>
            </w:r>
          </w:hyperlink>
        </w:p>
        <w:p>
          <w:pPr>
            <w:pStyle w:val="Contents3"/>
            <w:tabs>
              <w:tab w:val="clear" w:pos="8459"/>
              <w:tab w:val="right" w:pos="9026" w:leader="dot"/>
            </w:tabs>
            <w:rPr/>
          </w:pPr>
          <w:hyperlink w:anchor="__RefHeading___Toc1813230_2142443653">
            <w:r>
              <w:rPr>
                <w:webHidden/>
                <w:rStyle w:val="IndexLink"/>
                <w:rtl w:val="true"/>
              </w:rPr>
              <w:t>[</w:t>
            </w:r>
            <w:r>
              <w:rPr>
                <w:rStyle w:val="IndexLink"/>
                <w:rtl w:val="true"/>
              </w:rPr>
              <w:t>فصل في حجيّة الظواهر</w:t>
            </w:r>
            <w:r>
              <w:rPr>
                <w:rStyle w:val="IndexLink"/>
                <w:rtl w:val="true"/>
              </w:rPr>
              <w:t>]</w:t>
              <w:tab/>
            </w:r>
            <w:r>
              <w:rPr>
                <w:rStyle w:val="IndexLink"/>
              </w:rPr>
              <w:t>386</w:t>
            </w:r>
          </w:hyperlink>
        </w:p>
        <w:p>
          <w:pPr>
            <w:pStyle w:val="Contents3"/>
            <w:tabs>
              <w:tab w:val="clear" w:pos="8459"/>
              <w:tab w:val="right" w:pos="9026" w:leader="dot"/>
            </w:tabs>
            <w:rPr/>
          </w:pPr>
          <w:hyperlink w:anchor="__RefHeading___Toc1813232_2142443653">
            <w:r>
              <w:rPr>
                <w:webHidden/>
                <w:rStyle w:val="IndexLink"/>
                <w:rtl w:val="true"/>
              </w:rPr>
              <w:t>[</w:t>
            </w:r>
            <w:r>
              <w:rPr>
                <w:rStyle w:val="IndexLink"/>
                <w:rtl w:val="true"/>
              </w:rPr>
              <w:t>فصل طرق إحراز الظهور</w:t>
            </w:r>
            <w:r>
              <w:rPr>
                <w:rStyle w:val="IndexLink"/>
                <w:rtl w:val="true"/>
              </w:rPr>
              <w:t>]</w:t>
              <w:tab/>
            </w:r>
            <w:r>
              <w:rPr>
                <w:rStyle w:val="IndexLink"/>
              </w:rPr>
              <w:t>405</w:t>
            </w:r>
          </w:hyperlink>
        </w:p>
        <w:p>
          <w:pPr>
            <w:pStyle w:val="Contents3"/>
            <w:tabs>
              <w:tab w:val="clear" w:pos="8459"/>
              <w:tab w:val="right" w:pos="9026" w:leader="dot"/>
            </w:tabs>
            <w:rPr/>
          </w:pPr>
          <w:hyperlink w:anchor="__RefHeading___Toc1813234_2142443653">
            <w:r>
              <w:rPr>
                <w:webHidden/>
                <w:rStyle w:val="IndexLink"/>
                <w:rtl w:val="true"/>
              </w:rPr>
              <w:t>[</w:t>
            </w:r>
            <w:r>
              <w:rPr>
                <w:rStyle w:val="IndexLink"/>
                <w:rtl w:val="true"/>
              </w:rPr>
              <w:t>فصل حجّيّة إجماع المنقول</w:t>
            </w:r>
            <w:r>
              <w:rPr>
                <w:rStyle w:val="IndexLink"/>
                <w:rtl w:val="true"/>
              </w:rPr>
              <w:t>]</w:t>
              <w:tab/>
            </w:r>
            <w:r>
              <w:rPr>
                <w:rStyle w:val="IndexLink"/>
              </w:rPr>
              <w:t>416</w:t>
            </w:r>
          </w:hyperlink>
        </w:p>
        <w:p>
          <w:pPr>
            <w:pStyle w:val="Contents4"/>
            <w:tabs>
              <w:tab w:val="clear" w:pos="8176"/>
              <w:tab w:val="right" w:pos="9026" w:leader="dot"/>
            </w:tabs>
            <w:rPr/>
          </w:pPr>
          <w:hyperlink w:anchor="__RefHeading___Toc1813236_2142443653">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813238_2142443653">
            <w:r>
              <w:rPr>
                <w:webHidden/>
                <w:rStyle w:val="IndexLink"/>
                <w:rtl w:val="true"/>
              </w:rPr>
              <w:t>[</w:t>
            </w:r>
            <w:r>
              <w:rPr>
                <w:rStyle w:val="IndexLink"/>
                <w:rtl w:val="true"/>
              </w:rPr>
              <w:t>الأمر الأوّل</w:t>
            </w:r>
            <w:r>
              <w:rPr>
                <w:rStyle w:val="IndexLink"/>
                <w:rtl w:val="true"/>
              </w:rPr>
              <w:t>]</w:t>
              <w:tab/>
            </w:r>
            <w:r>
              <w:rPr>
                <w:rStyle w:val="IndexLink"/>
              </w:rPr>
              <w:t>417</w:t>
            </w:r>
          </w:hyperlink>
        </w:p>
        <w:p>
          <w:pPr>
            <w:pStyle w:val="Contents4"/>
            <w:tabs>
              <w:tab w:val="clear" w:pos="8176"/>
              <w:tab w:val="right" w:pos="9026" w:leader="dot"/>
            </w:tabs>
            <w:rPr/>
          </w:pPr>
          <w:hyperlink w:anchor="__RefHeading___Toc1813240_2142443653">
            <w:r>
              <w:rPr>
                <w:webHidden/>
                <w:rStyle w:val="IndexLink"/>
                <w:rtl w:val="true"/>
              </w:rPr>
              <w:t>[</w:t>
            </w:r>
            <w:r>
              <w:rPr>
                <w:rStyle w:val="IndexLink"/>
                <w:rtl w:val="true"/>
              </w:rPr>
              <w:t>الأمر الثّاني</w:t>
            </w:r>
            <w:r>
              <w:rPr>
                <w:rStyle w:val="IndexLink"/>
                <w:rtl w:val="true"/>
              </w:rPr>
              <w:t>]</w:t>
              <w:tab/>
            </w:r>
            <w:r>
              <w:rPr>
                <w:rStyle w:val="IndexLink"/>
              </w:rPr>
              <w:t>421</w:t>
            </w:r>
          </w:hyperlink>
        </w:p>
        <w:p>
          <w:pPr>
            <w:pStyle w:val="Contents4"/>
            <w:tabs>
              <w:tab w:val="clear" w:pos="8176"/>
              <w:tab w:val="right" w:pos="9026" w:leader="dot"/>
            </w:tabs>
            <w:rPr/>
          </w:pPr>
          <w:hyperlink w:anchor="__RefHeading___Toc1813242_2142443653">
            <w:r>
              <w:rPr>
                <w:webHidden/>
                <w:rStyle w:val="IndexLink"/>
                <w:rtl w:val="true"/>
              </w:rPr>
              <w:t>[</w:t>
            </w:r>
            <w:r>
              <w:rPr>
                <w:rStyle w:val="IndexLink"/>
                <w:rtl w:val="true"/>
              </w:rPr>
              <w:t>الأمر الثّالث</w:t>
            </w:r>
            <w:r>
              <w:rPr>
                <w:rStyle w:val="IndexLink"/>
                <w:rtl w:val="true"/>
              </w:rPr>
              <w:t>]</w:t>
              <w:tab/>
            </w:r>
            <w:r>
              <w:rPr>
                <w:rStyle w:val="IndexLink"/>
              </w:rPr>
              <w:t>423</w:t>
            </w:r>
          </w:hyperlink>
        </w:p>
        <w:p>
          <w:pPr>
            <w:pStyle w:val="Contents3"/>
            <w:tabs>
              <w:tab w:val="clear" w:pos="8459"/>
              <w:tab w:val="right" w:pos="9026" w:leader="dot"/>
            </w:tabs>
            <w:rPr/>
          </w:pPr>
          <w:hyperlink w:anchor="__RefHeading___Toc1813244_2142443653">
            <w:r>
              <w:rPr>
                <w:webHidden/>
                <w:rStyle w:val="IndexLink"/>
                <w:rtl w:val="true"/>
              </w:rPr>
              <w:t>[</w:t>
            </w:r>
            <w:r>
              <w:rPr>
                <w:rStyle w:val="IndexLink"/>
                <w:rtl w:val="true"/>
              </w:rPr>
              <w:t>تنبيهات</w:t>
            </w:r>
            <w:r>
              <w:rPr>
                <w:rStyle w:val="IndexLink"/>
                <w:rtl w:val="true"/>
              </w:rPr>
              <w:t>]</w:t>
              <w:tab/>
            </w:r>
            <w:r>
              <w:rPr>
                <w:rStyle w:val="IndexLink"/>
              </w:rPr>
              <w:t>433</w:t>
            </w:r>
          </w:hyperlink>
        </w:p>
        <w:p>
          <w:pPr>
            <w:pStyle w:val="Contents3"/>
            <w:tabs>
              <w:tab w:val="clear" w:pos="8459"/>
              <w:tab w:val="right" w:pos="9026" w:leader="dot"/>
            </w:tabs>
            <w:rPr/>
          </w:pPr>
          <w:hyperlink w:anchor="__RefHeading___Toc1813246_2142443653">
            <w:r>
              <w:rPr>
                <w:webHidden/>
                <w:rStyle w:val="IndexLink"/>
                <w:rtl w:val="true"/>
              </w:rPr>
              <w:t>[</w:t>
            </w:r>
            <w:r>
              <w:rPr>
                <w:rStyle w:val="IndexLink"/>
                <w:rtl w:val="true"/>
              </w:rPr>
              <w:t>فصل عدم حجيّة الشهرة الفتوائيّة</w:t>
            </w:r>
            <w:r>
              <w:rPr>
                <w:rStyle w:val="IndexLink"/>
                <w:rtl w:val="true"/>
              </w:rPr>
              <w:t>]</w:t>
              <w:tab/>
            </w:r>
            <w:r>
              <w:rPr>
                <w:rStyle w:val="IndexLink"/>
              </w:rPr>
              <w:t>442</w:t>
            </w:r>
          </w:hyperlink>
        </w:p>
        <w:p>
          <w:pPr>
            <w:pStyle w:val="Contents2"/>
            <w:tabs>
              <w:tab w:val="clear" w:pos="8743"/>
              <w:tab w:val="right" w:pos="9026" w:leader="dot"/>
            </w:tabs>
            <w:rPr/>
          </w:pPr>
          <w:hyperlink w:anchor="__RefHeading___Toc1813248_2142443653">
            <w:r>
              <w:rPr>
                <w:webHidden/>
                <w:rStyle w:val="IndexLink"/>
                <w:rtl w:val="true"/>
              </w:rPr>
              <w:t>فهرس المحتويات</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54_143693"/>
      <w:bookmarkStart w:id="1" w:name="pg15154_143693"/>
      <w:bookmarkEnd w:id="1"/>
    </w:p>
    <w:p>
      <w:pPr>
        <w:pStyle w:val="Heading2"/>
        <w:numPr>
          <w:ilvl w:val="1"/>
          <w:numId w:val="1"/>
        </w:numPr>
        <w:rPr/>
      </w:pPr>
      <w:bookmarkStart w:id="2" w:name="pg15154_143693"/>
      <w:bookmarkStart w:id="3" w:name="__RefHeading___Toc181309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الحسیني‌الشیرازي، السید 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الی کفایة ‌الاصول المجلد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الحسیني‌الشیرازي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الشجرةالطیبه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9789642045242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2:9789642045235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3:9789642045259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4:9789642045266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5:9789642045273</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وصفي برکفایة ‌الاصول، آخوند خراساني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خراساني،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 -- Criticism and interpretation</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الفقه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Islamic law, shiites -- Interpretation and construction -- 20th century</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Akhond khorasani, Mohammad Kazem ibn Hosein. . Kefayat ol - osul</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الشجرةالطیبه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6131319</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13096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والأربعون، الأولى</w:t>
      </w:r>
    </w:p>
    <w:p>
      <w:pPr>
        <w:pStyle w:val="BookText"/>
        <w:rPr/>
      </w:pPr>
      <w:r>
        <w:rPr>
          <w:rFonts w:ascii="IRNazanin" w:hAnsi="IRNazanin" w:eastAsia="IRNazanin"/>
          <w:color w:val="111111"/>
          <w:sz w:val="28"/>
          <w:sz w:val="28"/>
          <w:szCs w:val="28"/>
          <w:rtl w:val="true"/>
          <w:lang w:bidi="fa-IR"/>
        </w:rPr>
        <w:t xml:space="preserve">للناشر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2204524964978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6204526964978</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سوق الحويش، قرب جامع الأنصاري، مكتبة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 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ولعنة اللّه على أعدائهم إلى قيام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هو الجزء الثّالث من الوصول في شرح كفاية الأصول للمحقّق آية اللّه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كتبته للإيضاح، واللّه أسأل التوفيق والتمام والثّواب، إنّه وليّ ذلك، وهوالمستعان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المهدي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54_143697"/>
      <w:bookmarkStart w:id="8" w:name="pg15154_143697"/>
      <w:bookmarkEnd w:id="8"/>
    </w:p>
    <w:p>
      <w:pPr>
        <w:pStyle w:val="Heading2"/>
        <w:numPr>
          <w:ilvl w:val="1"/>
          <w:numId w:val="1"/>
        </w:numPr>
        <w:rPr/>
      </w:pPr>
      <w:bookmarkStart w:id="9" w:name="pg15154_143697"/>
      <w:bookmarkStart w:id="10" w:name="__RefHeading___Toc1813098_2142443653"/>
      <w:bookmarkStart w:id="11" w:name="_Toc3"/>
      <w:bookmarkEnd w:id="9"/>
      <w:bookmarkEnd w:id="10"/>
      <w:r>
        <w:rPr>
          <w:rtl w:val="true"/>
        </w:rPr>
        <w:t>المقصد الثّالث</w:t>
      </w:r>
      <w:r>
        <w:rPr>
          <w:rtl w:val="true"/>
        </w:rPr>
        <w:t xml:space="preserve">: </w:t>
      </w:r>
      <w:r>
        <w:rPr>
          <w:rtl w:val="true"/>
        </w:rPr>
        <w:t>في المفاهيم</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813100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154_143699"/>
      <w:bookmarkStart w:id="15" w:name="pg15154_143699"/>
      <w:bookmarkEnd w:id="15"/>
    </w:p>
    <w:p>
      <w:pPr>
        <w:pStyle w:val="BookText"/>
        <w:rPr/>
      </w:pPr>
      <w:bookmarkStart w:id="16" w:name="pg15154_143699"/>
      <w:bookmarkEnd w:id="16"/>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حكم إنشائيّ أو إخباريّ، تستتبعه خصوصيّة المعنى الّذي أُريد من اللفظ بتلك الخصوصيّة،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7" w:name="__RefHeading___Toc1813102_2142443653"/>
      <w:bookmarkStart w:id="18" w:name="_Toc5"/>
      <w:bookmarkEnd w:id="17"/>
      <w:r>
        <w:rPr>
          <w:rtl w:val="true"/>
        </w:rPr>
        <w:t>[</w:t>
      </w:r>
      <w:r>
        <w:rPr>
          <w:rtl w:val="true"/>
        </w:rPr>
        <w:t>المقصد الثّالث في المفاهيم</w:t>
      </w:r>
      <w:r>
        <w:rPr>
          <w:rtl w:val="true"/>
        </w:rPr>
        <w:t>]</w:t>
      </w:r>
      <w:bookmarkEnd w:id="18"/>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عبارة عن حكم 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المنطوق إنشاءً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المنطوق خبراً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الشّمس طالعة فالنهار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تستتبع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 المعنى الّذي أُريد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إكرام زيد على تقدير عدم المجيء، وعدم وجود النّهار على تقدير عدم طلوع الشّمس، حكمان لازمان لخصوصيّة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الّذي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يعني تكون تلك الخصوصيّة مدلولاً عليها باللّفظ، وبذلك تخرج المداليل الالتزاميّة مثل وجوب المقدّمة وحرمة الضّدّ، فإنّ اللّفظ إنّما يدلّ على ذي الخصوصيّة لا غير وهي تستفاد منخارج اللفظ، بخلاف خصوصيّة المنطوق المستتبعة للمفهوم، فإنّها مدلول عليها باللفظ</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بقرينة الحكمة، وكان يلزمه لذلك، وافقه في الإيجاب والسّلب أو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سالبة بشرطها وجزائها،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دلالة اللفظ على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الموجود في المنطوق المعبّر عنه بالخصوصيّة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تقدّم أنّ المفهوم حكم غير مذكور في القضيّة، ولكن لازم لها من جهة أنّ القضيّة مشتملة على 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ذلك الحكم غير المذكور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المفهوم لفظ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من قطعك</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فإنّه يدلّ على صلة الوَصُول بطريق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فإنّه يدلّ على عدم ضربهما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وافق المفهوم مع المنطوق إيجاباً وسلباً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بمفهوم الموافقة ولحن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المفهوم إيجاباً والمنطوق سلباً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 زيد فأهنه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جائك فلا تهنه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فلا تكرمه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شرطيّة سالبة بشرطها وجزائها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الشّرط والجزاء في المفهوم مقترن بحرف السّلب، إذ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يجئك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تسامح لا يخفى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المحتمل أن يكون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بشرطها وجزائها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القضيّة في المنطوق،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الشّرط والجزاء في المفهوم بعين الشّرط والجزاء </w:t>
      </w:r>
    </w:p>
    <w:p>
      <w:pPr>
        <w:pStyle w:val="BookText"/>
        <w:rPr/>
      </w:pPr>
      <w:r>
        <w:rPr>
          <w:rFonts w:ascii="Amiri" w:hAnsi="Amiri" w:eastAsia="Amiri" w:cs="Amiri"/>
          <w:color w:val="111111"/>
          <w:sz w:val="28"/>
          <w:sz w:val="28"/>
          <w:szCs w:val="28"/>
          <w:rtl w:val="true"/>
          <w:lang w:bidi="ar-SA"/>
        </w:rPr>
        <w:t>لازمة للقضيّة الشّرطيّة الّتي يكون معنى القضيّة اللفظيّة، ويكون لها خصوصيّة، بتلك الخصوصيّة كانت مستلزمة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إنّما هو حكم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حكم لغير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 به</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وقع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فهذه القضيّة الشّرطيّة السّالبة الّتي هي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لازمة للقضيّة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الموجبة في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يكون معنى القضيّة اللفظيّة، ويكون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للقضيّة الشّرطيّة الموجبة في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مفهوم الموافقة فالخصوصيّة هي أنّ ثبوت الحكم في الموضوع الأخفّ يستلزم ثبوته للموضوع الأشد، مثلاً ثبوت الحرمة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ثبوتها للضّرب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مفهوم المخالفة فالخصوصيّة هي كون الجزاء مترتّباً على الشّرط ترتّب المعلول على العلّة المنحصرة،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وجود النّهار على طلوع الشّمس بنحوترتّب المعلول على العلّة المنحصرة يستلزم عدم وجود النّهار عند عدم طلوع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الخصوصيّة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مستلزمة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للقضيّة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التعريف المتقدّم للمفهوم،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المفهوم عبارة عن حكم تستتبعه خصوصيّة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كون المفهوم هو الحكم فقط لا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المفهوم إنّما هو حكم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لموضوع مذكور،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إكرام زيدٍ على تقدير عدم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لم يذكر في منطوق اللفظ، وأمّا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مذكور في الكلام، 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يقال في تعريف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حكم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فسّر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والمفسِّرُ هو العضديّ كما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التفسير </w:t>
      </w:r>
    </w:p>
    <w:p>
      <w:pPr>
        <w:pStyle w:val="BookText"/>
        <w:rPr/>
      </w:pPr>
      <w:r>
        <w:rPr>
          <w:rFonts w:ascii="Amiri" w:hAnsi="Amiri" w:eastAsia="Amiri" w:cs="Amiri"/>
          <w:color w:val="111111"/>
          <w:sz w:val="28"/>
          <w:sz w:val="28"/>
          <w:szCs w:val="28"/>
          <w:rtl w:val="true"/>
          <w:lang w:bidi="ar-SA"/>
        </w:rPr>
        <w:t>النّقض والإبرام، بين الأعلام</w:t>
      </w:r>
      <w:r>
        <w:rPr>
          <w:rStyle w:val="FootnoteAnchor"/>
          <w:rtl w:val="true"/>
        </w:rPr>
        <w:footnoteReference w:id="6"/>
      </w:r>
      <w:r>
        <w:rPr>
          <w:rFonts w:ascii="Amiri" w:hAnsi="Amiri" w:eastAsia="Amiri" w:cs="Amiri"/>
          <w:color w:val="111111"/>
          <w:sz w:val="28"/>
          <w:sz w:val="28"/>
          <w:szCs w:val="28"/>
          <w:rtl w:val="true"/>
          <w:lang w:bidi="ar-SA"/>
        </w:rPr>
        <w:t xml:space="preserve">، مع أنّه لا موقع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من قبيل شرح الاسم، كما في التفسير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 حال غير هذا التفسير ممّا ذكر في المقام، فلا يهمّنا التصدّي لذلك، كما لا يهمّنا بيان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والإبرام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بأنّ هذا التعريف غير مطّرد لشموله لمقدّمة الواجب، فإنّ وجوب المقدّمة المستفاد من وجوب ذيها حكم لغير مذكور، إذ المقدّمة لم تذكر في القضيّة المفيدة لوجوب ذيها، وغير منعكس لخروج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مفهومها عدم وجوب إكرام زيد على تقدير عدم المجيء، وموضوع هذا الحكم المفهومي وهو زيد مذكورفي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موقع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للنقض والإبرام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 في غير مقام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قبيل شرح الاسم، كما في التفسير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إنّما هم في صدد شرح الاسم في اللغات وتبديل ألفاظها بألفاظ أظهر منها لدى العرف باعتقادهم، ومثل هذا النّحو من التفسير قد يكون أعمّ وقد يكون أخص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قد انقدح حال غير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العضدي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التقريرات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يهمّنا التصدّي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هذا التفسير من سائر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يهمّنا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والإبرام في تعريف العضدي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نزاعاً آخر، وهو أنّه هل المفهوم من صفات المعنى والمدلول، أو من صفات الدلالة؟ وأمّا القول بأنّه من صفات الدالّ فلم يذهب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يحتاج إلى تمهيد مقدّمة، وهي أنّ الصّفات على ثلاثة أقسام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المدلول كالكلّيّة والجزئيّة والذاتيّة والعرضيّة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لفظ </w:t>
      </w:r>
    </w:p>
    <w:p>
      <w:pPr>
        <w:pStyle w:val="BookText"/>
        <w:rPr/>
      </w:pPr>
      <w:r>
        <w:rPr>
          <w:rFonts w:ascii="Amiri" w:hAnsi="Amiri" w:eastAsia="Amiri" w:cs="Amiri"/>
          <w:color w:val="111111"/>
          <w:sz w:val="28"/>
          <w:sz w:val="28"/>
          <w:szCs w:val="28"/>
          <w:rtl w:val="true"/>
          <w:lang w:bidi="ar-SA"/>
        </w:rPr>
        <w:t xml:space="preserve">أنّه من صفات المدلول أو الدلالة؛ وإن كان بصفات المدلول أشبه، وتوصيف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باب التوصيف بحال المتعلّق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الإنسان ليس كليّاً، وكذا دلالة الإنسان على معناه ليست كليّة، وإنّما الكلّي هو مدلول الإنسان، وعلى هذا فلو اتّصف لفظ الإنسان أو دلالته على معناه بالكليّة كان من قبيل الوصف بحال متعلّق الموصوف، إذ الموصوف الحقيقي هو المعنى لا اللفظ والدلالة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الدالّ كالثلاثيّة والرّباعيّة والمجرديّة والمزيديّة، فإنّها صفات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لا صفات مدلوله ولا صفات دلالته، ولو اتصف أحدهما بهذا النّحو من الأوصاف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الدلالة كالنصوصيّة والظهور والصّراحة ونحوها، فإنّها صفات دلالة الإنسان ونحوه على معناه، فإنّ هذا اللفظ بما هو لفظ ليس نصّاً مثلاً، والمعنى بما هو معنى كذلك، وإنّما النّصّ هو دلالة اللفظ على معناه حتّى لو اتصف اللفظ أو المعنى بإحدى هذه الأوصاف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النّزاع في المفهوم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صفات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المفهوم حكم ملازم لخصوصيّة المعنى، فلا بدّ وأن يكون صفة للمعنى والمدلول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يتصف به المعنى من حيث هو وإنّما يتّصف به بلحاظ الدلالة، بمعنى أنّ الدلالة لو كانت تابعة سمّيت مفهوماً، ولا يهمّنا التعرّض للنزاع تفصيلاً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بصفات المدلول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من أنّهم يفسّرون المنطوق والمفهوم بالحكم،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المنطوق هو الحكم المستتتبع،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المستتبع، ومن البديهي أنّ الحكم هو المدلول لا الدلالة، فتأمّل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وتوصيف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والمنطوق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الدلالة المنطوقيّة أقوى من الدلالة المفهوميّة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باب التوصيف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9" w:name="pg15154_143704"/>
    </w:p>
    <w:p>
      <w:pPr>
        <w:pStyle w:val="BookText"/>
        <w:rPr/>
      </w:pPr>
      <w:bookmarkEnd w:id="19"/>
      <w:r>
        <w:rPr>
          <w:rFonts w:ascii="Amiri" w:hAnsi="Amiri" w:eastAsia="Amiri" w:cs="Amiri"/>
          <w:color w:val="111111"/>
          <w:sz w:val="28"/>
          <w:sz w:val="28"/>
          <w:szCs w:val="28"/>
          <w:rtl w:val="true"/>
          <w:lang w:bidi="ar-SA"/>
        </w:rPr>
        <w:t>وقد انقدح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في ثبوت المفهوم وعدمه في الحقيقة، إنّما يكون في أنّ القضيّة الشّرطيّة أو الوصفيّة أو غيرهما، هل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أو بالقرينة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لتلك القضيّة الأُخرى، أم لا؟</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الشّرطيّةهل تدلّ على الانتفاء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على الثّبوت عند الثّبوت بلا 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التوصيف بحال الموصوف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المفهوم حكم تستتبعه خصوصيّة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ثبوت المفهوم وعدمه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في أنّ القضيّة الشّرطيّة أو الوصفيّة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كالغائيّة والعدديّة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تدلّ بالوضع أوبالقرينة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تلك الخصوصيّه المستتبعة لتلك القضيّة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النّزاع في حجيّة المفهوم بعد ثبوته، فليس هذا النّزاع من قبيل النّزاع في حجيّة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أصل الدلالة لا في الحجيّة بعد الدلالة، وبهذا ظهر أنّ النّزاع إنّما هو الصّغرى لا في الكبرى، فقول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المفهوم حجّة أم لا؟ يراد به ما ذكرنا، فهو عبارة أُخرى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للقضيّة الشّرطيّة مفهوم أم لا؟</w:t>
      </w:r>
    </w:p>
    <w:p>
      <w:pPr>
        <w:pStyle w:val="Heading3"/>
        <w:numPr>
          <w:ilvl w:val="2"/>
          <w:numId w:val="1"/>
        </w:numPr>
        <w:rPr/>
      </w:pPr>
      <w:bookmarkStart w:id="20" w:name="__RefHeading___Toc1813104_2142443653"/>
      <w:bookmarkStart w:id="21" w:name="_Toc6"/>
      <w:bookmarkEnd w:id="20"/>
      <w:r>
        <w:rPr>
          <w:rtl w:val="true"/>
        </w:rPr>
        <w:t>[</w:t>
      </w:r>
      <w:r>
        <w:rPr>
          <w:rtl w:val="true"/>
        </w:rPr>
        <w:t>فصل مفهوم الشرط</w:t>
      </w:r>
      <w:r>
        <w:rPr>
          <w:rtl w:val="true"/>
        </w:rPr>
        <w:t>]</w:t>
      </w:r>
      <w:bookmarkEnd w:id="21"/>
    </w:p>
    <w:p>
      <w:pPr>
        <w:pStyle w:val="Heading4"/>
        <w:numPr>
          <w:ilvl w:val="3"/>
          <w:numId w:val="1"/>
        </w:numPr>
        <w:rPr/>
      </w:pPr>
      <w:bookmarkStart w:id="22" w:name="__RefHeading___Toc1813106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مفهوم الشرط</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بغيرها من سائر أدوات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ومهما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تدلّ على الانتفاء عند الانتفاء كما تدلّ على الثّبوت عند الثّبوت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ثبوت الجزاء وهو الإكرام عند ثبوت </w:t>
      </w:r>
    </w:p>
    <w:p>
      <w:pPr>
        <w:pStyle w:val="BookText"/>
        <w:rPr/>
      </w:pPr>
      <w:r>
        <w:rPr>
          <w:rFonts w:ascii="Amiri" w:hAnsi="Amiri" w:eastAsia="Amiri" w:cs="Amiri"/>
          <w:color w:val="111111"/>
          <w:sz w:val="28"/>
          <w:sz w:val="28"/>
          <w:szCs w:val="28"/>
          <w:rtl w:val="true"/>
          <w:lang w:bidi="ar-SA"/>
        </w:rPr>
        <w:t>أم لا؟ فيه 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شبهة في استعمالها وإرادة الانتفاء عند الانتفاء في غير مقام، إنّما الإشكال والخلاف في أنّه بالوضع أو بقرينة عامّة، بحيث لا بدّ من الحمل عليه، لو لم يقم على خلافه قرينة من حال أو مقال؟</w:t>
      </w:r>
    </w:p>
    <w:p>
      <w:pPr>
        <w:pStyle w:val="BookText"/>
        <w:rPr/>
      </w:pPr>
      <w:r>
        <w:rPr>
          <w:rFonts w:ascii="Amiri" w:hAnsi="Amiri" w:eastAsia="Amiri" w:cs="Amiri"/>
          <w:color w:val="111111"/>
          <w:sz w:val="28"/>
          <w:sz w:val="28"/>
          <w:szCs w:val="28"/>
          <w:rtl w:val="true"/>
          <w:lang w:bidi="ar-SA"/>
        </w:rPr>
        <w:t xml:space="preserve">فلا بدّ للقائل بالدلالة من إقامة الدليل على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لترتّب الجزاء على الشّرط، نحو ترتّب المعلول على علّته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 بعدم الدلالة ففي فُسحة؛ فإنّ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الشّرط وهو المجيء، يدلّ على انتفاء الجزاء عند انتفاء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العلّامة وابنه وصاحب المعالم وجماعة من المحقّقين إلى الدلالة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المرتضى وابن زهرة وجماعة أُخرى بعدم الدلالة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 محلّ النّزاع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الانتفاء عند الانتفاء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وهذا لا إشكال فيه ولا خلاف،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الإشكال والخلاف في أنّه بالوضع أو بقرينة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بدّ من الحملعليه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يقم على خلافه قرينة من حال أو مقال، فلا بدّ للقائل بالدلالة من إقامة الدليل على الدلالة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أو بقرينة 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المتستتبعة لترتّب الجزاء على الشّرط، نحو ترتّب المعلول على علّته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بحيث لو انتفت العلّة انتفى المعلول لفرض انحصارها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القائل بعدم الدلالة ففي 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إقامة الدليل على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من جهات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منع دلالتها على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مجرّد الثّبوت عند الثّبوت، ولو من باب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منع دلالتها على الترتّب، أو على نحو الترتّب على العلّة، أو العلّة المنحصرة، بعد تسليم اللزوم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الملازمة بين الشّرط والجزاء حتّى يكون انتفاء الشّرط سبباً لانتفاء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إنّما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مجرّد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الإنسان ناطقاً فالحمار ناهق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التلازم بين الطرفين من باب الاتفاق، يعني لا عليّة في البين، وعليه فلا يلزم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منع دلالتها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ترتّب الجزاء على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الملازمة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الجملة الشّرطيّة إنّما تدلّ على عدم الانفكاك بينهما، ومن الممكن أن يكونا موجودينفي عرض 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الخمر حراماً كان بيعها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كلّاً منهما معلول للإسكار مثلاً، فتأمّل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الترتّب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الدلالة على الترتّب،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دلالة القضيّة على كون الجزاء مترتّباً على الشّرط بنحو الترتّب على العلّة التامّة بل إنّما تدلّ على كون المقدّم علّة، أمّا أنّها تامّة فلا، إذ من المحتمل كونه علّة ناقصة، ويعبّر عنه بالتقدّم بالطبع، كتقدّم الخشب على السّرير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دلالتها على ترتّب الجزاء على الشّرط نحو الترتّب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الثّلاثة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24" w:name="pg15154_143707"/>
    </w:p>
    <w:p>
      <w:pPr>
        <w:pStyle w:val="BookText"/>
        <w:rPr/>
      </w:pPr>
      <w:bookmarkEnd w:id="24"/>
      <w:r>
        <w:rPr>
          <w:rFonts w:ascii="Amiri" w:hAnsi="Amiri" w:eastAsia="Amiri" w:cs="Amiri"/>
          <w:color w:val="111111"/>
          <w:sz w:val="28"/>
          <w:sz w:val="28"/>
          <w:szCs w:val="28"/>
          <w:rtl w:val="true"/>
          <w:lang w:bidi="ar-SA"/>
        </w:rPr>
        <w:t>أو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منع دلالتها على اللزوم، ودعوى كونها اتفاقيّة في غاية السّقوط؛ لانسباق اللزوم منها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المنع عن أنّه بنحو الترتّب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كونها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مجال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اللزوم والترتّب بنحو الترتّب على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كثرة استعمالها في الترتّب على نحو الترتّب على الغير المنحصرة منها،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لاحتمال أن يكون لشيء واحد علل تامّةمتبادلة،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كانت الغرفة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يدلّ على عدم إضاءة الغرفة حين عدم طلوع الشّمس، لاحتمال كونها مضيئة بالسِّراج والنّار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منع دلالتها على اللزوم، 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اتفاقيّة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في الأمر الأوّل من وجوه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السّقوط، لانسباق اللزوم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قرينة في البين وقال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زيد 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منه التلازم بين وجوب الإكرام والمجيء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الوجوه الثّلاثة الأُخرى للمنع،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المنع عن أنّه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المنع عن كون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الترتّب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كونها 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دلالة للجملة الشّرطيّة إلّا على الملازمة، والغالب تعدّد العلّة وكون الملازمة من جهة كونهما معلولين لعلّة ثالثة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813108_2142443653"/>
      <w:bookmarkStart w:id="26" w:name="_Toc8"/>
      <w:bookmarkEnd w:id="25"/>
      <w:r>
        <w:rPr>
          <w:rtl w:val="true"/>
        </w:rPr>
        <w:t>[</w:t>
      </w:r>
      <w:r>
        <w:rPr>
          <w:rtl w:val="true"/>
        </w:rPr>
        <w:t>أدلة القائلين بمفهوم الشرط</w:t>
      </w:r>
      <w:r>
        <w:rPr>
          <w:rtl w:val="true"/>
        </w:rPr>
        <w:t>]</w:t>
      </w:r>
      <w:bookmarkEnd w:id="2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تبادر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للجزاء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الترتّب على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تكون مفيدة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استعمالها في الترتّب على نحو الترتّب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المنحصرة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الشّمس طالعة فالغرفة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إضاءة الغرفة مترتّبة </w:t>
      </w:r>
    </w:p>
    <w:p>
      <w:pPr>
        <w:pStyle w:val="BookText"/>
        <w:rPr/>
      </w:pPr>
      <w:r>
        <w:rPr>
          <w:rFonts w:ascii="Amiri" w:hAnsi="Amiri" w:eastAsia="Amiri" w:cs="Amiri"/>
          <w:color w:val="111111"/>
          <w:sz w:val="28"/>
          <w:sz w:val="28"/>
          <w:szCs w:val="28"/>
          <w:rtl w:val="true"/>
          <w:lang w:bidi="ar-SA"/>
        </w:rPr>
        <w:t xml:space="preserve">بل في مطلق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بعيدةٌ، عهدتُها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ولا يُرى في استعمالها فيها عنايةٌ ورعايةُ علاقةٍ، بل إنّما تكون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كإرادة الترتّب على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بلاعناية، كما يظهر على من أمعن النّظر وأجال البصر في موارد الاستعمالات، وفي عدم الإلزام والأخذ بالمفهوم في مقام المخاصمات والاحتجاجات،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طلوع الشّمس لكنّها غير منحصرة في الطلوع، بل لها أسباب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تستعمل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مطلق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ترتّب بينهما أصلاً، بل يكونان معلولين لعلّة ثالثة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كان الضّوء موجوداً كانت الحرارة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معلولان لوجود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عهدتها على مدّعيها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عليه، إمّا الجواب عن هذه الموارد وإمّا رفع اليد عن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ادّعاء التبادر المستلزم لكون الاستعمال في غيره 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في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الترتّب على العلّة غير المنحصرة، أو في مطلق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عنايةٌ ورعايةُ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تكون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كإرادة الترتّب على العلّة المنحصرة 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كاشف عن عدم كون الجملة حقيقة فيه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الاستعمال في الجميع على حدّ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أمعن النّظر وأجال البصر في موارد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عن الفوائد الطوسيّة</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استقصى ما يربو على مائة مورد من القرآن المجيد لا دلالة فيها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أمعن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إلزام من تكلّم بالجملة الشّرطيّة على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اعترفتبهذا المطلب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المخاصمات والاحتجاجات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 المدّعي لدينٍ له على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إن </w:t>
      </w:r>
    </w:p>
    <w:p>
      <w:pPr>
        <w:pStyle w:val="BookText"/>
        <w:rPr/>
      </w:pPr>
      <w:r>
        <w:rPr>
          <w:rFonts w:ascii="Amiri" w:hAnsi="Amiri" w:eastAsia="Amiri" w:cs="Amiri"/>
          <w:color w:val="111111"/>
          <w:sz w:val="28"/>
          <w:sz w:val="28"/>
          <w:szCs w:val="28"/>
          <w:rtl w:val="true"/>
          <w:lang w:bidi="ar-SA"/>
        </w:rPr>
        <w:t>وصحّة الجواب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لم يكن لكلامه مفهوم، وعدم صحّته لو كان له ظهور فيه،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الدلالة، بادّعاء انصراف إطلاق العلاقة اللزوميّة إلى ما هو أكمل أفرادها، وهو اللزوم بين العلّة المنحصرة ومعلولها</w:t>
      </w:r>
      <w:r>
        <w:rPr>
          <w:rStyle w:val="FootnoteAnchor"/>
          <w:rtl w:val="true"/>
        </w:rPr>
        <w:footnoteReference w:id="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ففاسدة جدّاً؛ لعدم كون الأكمليّة موجبة للانصراف إلى الأكمل، لا سيّما مع كثرة الاستعمال في غيره، كما لا يكاد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منع كون اللزوم بينهما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جئت بالصّكّ فلي 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يجيء به مستمرّاً في دعواه، لا يقال له دعواك غير مسموعة؛ لأنّ مفهوم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بعدم الدين في صورة عدم الإتيان بالصّكّ، فأنت معترف بعدم الدين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له ذلك أحياناً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الجواب بأنّه لم يكن لكلامه مفهوم، وعدم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هذا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دعوى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الشّرطيّة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بادّعاء انصراف إطلاق العلاقة اللزوميّة إلى ما هو أكمل أفرادها وهو اللزوم بين العلّة المنحصرة ومعلولها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بقيّة أقسام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اللّزوم بين العلّة غير المنحصرة ومعلولها وبين المعلولين لعلّة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بهذه الشّدّة والكمال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ففاسدة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 الأكمليّه موجبة للانصراف إلى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سبب الانصراف هو كثرة الاستعمال بملاحظة أُنس اللفظ بهذا المعنى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سيّما مع كثرة الاستعمال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كان الترتّب بنحو العلّة المنحصرة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كان هنا انصراف لكان في غيره لما ذكر من أنّ منشأه كثرة الاستعمال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منع كون اللزوم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المعلول والعلّة المنحصرة </w:t>
      </w:r>
    </w:p>
    <w:p>
      <w:pPr>
        <w:pStyle w:val="BookText"/>
        <w:rPr/>
      </w:pPr>
      <w:r>
        <w:rPr>
          <w:rFonts w:ascii="Amiri" w:hAnsi="Amiri" w:eastAsia="Amiri" w:cs="Amiri"/>
          <w:color w:val="111111"/>
          <w:sz w:val="28"/>
          <w:sz w:val="28"/>
          <w:szCs w:val="28"/>
          <w:rtl w:val="true"/>
          <w:lang w:bidi="ar-SA"/>
        </w:rPr>
        <w:t xml:space="preserve">أكمل ممّا إذا لم تكن العلّة بمنحصرة؛ فإنّ الانحصار لا يوجب أن يكون ذاك الرّبط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 منه في تأثير العلّة في 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قضيّة الإطلاق بمقدّمات الحكمة، كما أنّ قضيّة إطلاق صيغة الأمر هو 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ممّا إذا لم تكن العلّة بمنحصرة، فإنّ 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يوجب أن يكون ذاك الرّبط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 منه في تأثير العلّة في 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الرّبط الّذي بين العلّة غير المنحصرة وبين معلولها، فالعلاقة اللزوميّة في العلّة المنحصرة وغيرها هي علاقة العلّة والمعلول بدون تفاوت، بل يمكن ادّعاء أنّ اللزوم لا يتصف بالكمال والنّقص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نسلّم عدم دلالة الجملة الشّرطيّة على المفهوموصفاً، للزوم كونه مجازاً في ما إذا لم يقصد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الإطلاق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المولى في مقام البيان وأتى بالتعليق مطلقاً نستكشف انحصار التعليق؛ لأنّه لو كان في البين تعليق آخر كان على المتكلّم أن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منه أنّ العلّة المنحصرة للإكرام هو المجيء، وإلّا فلو كان هناك علّة أُخرى توجب الإكرام لبيّنه المولى بأن 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أكرمك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 إطلاق صيغة الأمر هو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التعييني بما تقدّم من أنّه لو كان غير ذلك لزم البيان وأن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على السّطح ومقدّمة له انصب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إن لم يكرمه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ستّين مسكيناً أو صم ستّين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إطلاق التعليق وعدم تقييده بوجوب الشّيء في ظرف وجود العلّة الأُخرى يوجب المفهوم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ما نحن فيه بالأمر غير صحيح،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w:t>
      </w:r>
    </w:p>
    <w:p>
      <w:pPr>
        <w:pStyle w:val="BookText"/>
        <w:rPr/>
      </w:pPr>
      <w:r>
        <w:rPr>
          <w:rFonts w:ascii="Amiri" w:hAnsi="Amiri" w:eastAsia="Amiri" w:cs="Amiri"/>
          <w:color w:val="111111"/>
          <w:sz w:val="28"/>
          <w:sz w:val="28"/>
          <w:szCs w:val="28"/>
          <w:rtl w:val="true"/>
          <w:lang w:bidi="ar-SA"/>
        </w:rPr>
        <w:t>في ما تمتّ هناك مقدّمات الحكمة، ولا تكاد تتمّ في ما هو مفاد الحرف، كما هاهنا، وإلّا لما كان معنى حرفيّاً، كما يظهر وجهه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 من بين أنحائه، بالإطلاق المسوق في مقام البيان بلا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ومقايستُه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تمتّ هناك مقدّمات الحكمة، ولا تكاد تتمّ في ما هو مفاد الحرف، كما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التعليق مفاد أداة الشّرط، ومن الواضح أنّ المعنى الحرفي لايتّصف بالإطلاق والتقييد، إذ هما إنّما يتصوّران في ما يمكن لحاظه وهو المعنى الاستقلالي، وأمّا المعنى الآلي الحرفي فلحاظه موجب لانقلابه إلى المعنى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أمكن جريان مقدّمات الحكمة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المستفاد من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حرفيّاً، كما يظهر وجهه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لعدم قابليّة التعليق المستفاد من أداة الشّرط للإطلاق بوجه آخر، وهو أنّه معنىً حرفي والمعاني الحرفيّة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والجزئي غير قابل للإطلاق والتقييد وإنّما الإطلاق والتقييد يجريان في المعاني الاسميّة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يذهب عليك أنّ كلا الجوابين خلاف الصّواب عند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تقدّم منه عدم الفرق بين المعنى الاسمي والحرفي، كما لا يخفى، مع أنّه لم يظهر وجه للفرق بين المقام وبين الأمر، إذ الطّلب الّذي هو مدلول الأمر أيضاً معنى حرفي، فالكلام فيه كالكلام هنا طابق النّعل بالنّعل، فتأمّل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فرض جريان الإطلاق ومقدّمات الحكمة في التعليق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كون العلّة منحصرة الموجب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الترتّب على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المسوق في مقام البيان 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الإطلاق بالنسبة إلى ما كانت العلّة منحصرة وإلى ما كانت غير منحصرة على حدّ سواء، لما يجيء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p>
    <w:p>
      <w:pPr>
        <w:pStyle w:val="BookText"/>
        <w:rPr/>
      </w:pPr>
      <w:r>
        <w:rPr>
          <w:rFonts w:ascii="Amiri" w:hAnsi="Amiri" w:eastAsia="Amiri" w:cs="Amiri"/>
          <w:color w:val="111111"/>
          <w:sz w:val="28"/>
          <w:sz w:val="28"/>
          <w:szCs w:val="28"/>
          <w:rtl w:val="true"/>
          <w:lang w:bidi="ar-SA"/>
        </w:rPr>
        <w:t>مع تعيّن الوجوب النّفسي بإطلاق صيغة الأمر مع الفارق؛ فإنّ النّفسي هو الواجب على كلّ حالٍ، بخلاف الغيري، فإنّه واجب على تقدير دون تقدير، فيحتاج بيانه إلى مؤونة التقييد بما إذا وجب الغير، فيكون الإطلاق في الصّيغة مع مقدّمات الحكمة محمولاً عليه، وهذا بخلاف اللزوموالترتّب بنحو الترتّب على العلّة المنحصرة؛ ضرورة أنّ كلّ واحد من أنحاء اللزوم والترتّب، محتاج في تعيّنه إلى القرينة مثل الآخر بلا تفاوت أصلاً،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تعيّن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تعيّن الوجوب النّفسي بإطلاق صيغة الأمر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الإطلاق هنا على الإطلاق 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النّفسي هو الواجب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وجب الغير أم لا، وعليه فإذا لم يعلم بتقيّد الوجوب بغيره لزم عليه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 فإنّه واجب على تقدير دون تقدير، فيحتاج بيانه إلى مؤونة التقييد بما إذا وجب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نعلم أنّه واجب نفسي بحيث يجب إكرامه مطلقاً أم واجب غيري بحيث يجب إكرامه إذا وجب إكرام عمرو، فاللّازم الحمل على الإطلاق وأنّ وجوبه مطلقاً على كلّ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الإطلاق في الصّيغة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الحكمة محمولاً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اللزوم والترتّب بنحو الترتّب على العلّة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إذ الإطلاق ليس قالباً لكون العلّة منحصرة حتّى يحتمل الإطلاق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كلّ واحد من أنحاء اللزوم والترتّب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على العلّة المنحصرة والترتّب على العلّة غير المنحصرة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في تعيّنه إلى القرينة مثل الآخر بلاتفاوت أصلاً، كما لا يخفى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الجملة الشّرطيّة مطلق اللزوم والترتّب الأعمّ من كونه على العلّة المنحصرة وغير المنحصرة، فلا يكون الإطلاق قالباً إلّا للجامع </w:t>
      </w:r>
    </w:p>
    <w:p>
      <w:pPr>
        <w:pStyle w:val="BookText"/>
        <w:rPr/>
      </w:pPr>
      <w:r>
        <w:rPr>
          <w:rFonts w:ascii="Amiri" w:hAnsi="Amiri" w:eastAsia="Amiri" w:cs="Amiri"/>
          <w:color w:val="111111"/>
          <w:sz w:val="28"/>
          <w:sz w:val="28"/>
          <w:szCs w:val="28"/>
          <w:rtl w:val="true"/>
          <w:lang w:bidi="ar-SA"/>
        </w:rPr>
        <w:t>ثمّ إنّه ربّما يتمسّك للدلالة على المفهوم بإطلاق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بمنحصر يلزم تقييده؛ ضرورة أنّه لو قارنه أو سبقه الآخر لما أثّر وحده، وقضيّة إطلاقه أنّه يؤثّر كذلك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وكلّ منهما يحتاج إلى 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ربّما يتمسّك للدلالة على المفهوم بإطلاق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المؤثّر في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بمنحصر يلزم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إطلاق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مجيء زيد وحده في وجوب الإكرام مطلقاً، وهذا الإطلاق يستلزم الانتفاء عند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 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قارن هذا الشّرط شرطاً آخر، كأن يكون كلّ واحد واحد من المجيء وطلب العلم سبباً للإكرام ثمّ جاء زيد طالباً للعلم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سبقه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 العلم أوّلاً ثمّ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الإكرام، بل تشاركا في صورة المقارنة، وكان المؤثّر هو الأوّل في صورة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يؤثّر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قارنه آخر أو سبقه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الجملة الشّرطيّة أنّه كلّما وجد الشّرط كان هو المؤثّر، ولو فرض أنّ هناك شرطاً آخر يلزم عدم تأثير هذا الشّرط كلّما وجد، إذ لو سبقه الشّرط الثّاني أو قارنه كان التأثير للسابق أو تشاركا في التأثير، فإطلاق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الشّرط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شرط آخر المستلزم لكون الشّرط المذكور علّة منحصرة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يفرق بين هذا الإطلاق وبين الإطلاق السّابق بأنّ التمسّك كان هناك بإطلاق الهيئة وهنا بإطلاق المادّة، أو هناك بإطلاق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تنكر الدلالة على المفهوم مع إطلاقه كذلك، إلّا أنّه من المعلوم ندرة تحقّقه، لو لم نقل بعدم اتّفاقه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ينهض دليل على وضع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للانتفاء عند الانتفاء، ولم تقم عليها قرينة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قيامها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مقدّمات الحكمة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ينكر، فلا يجدي القائل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الإطلاق في مقامٍ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قضيّة إطلاق الشّرط، بتقريب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متعلّقها وهنا بمجموع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لا يكاد تنكر الدلالة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والانتفاء عند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إطلاقه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يفهم من الجملة الشّرطيّة أنّ الشّرط مؤثّر في الجزاء مطلقاً سبقه شرط آخر أو قارنه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من المعلوم ندرة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هذا النّحو من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بعدم اتّفاقه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الغالب أنّ المتكلّم بالجملة الشّرطيّة في مقام تأثير الشّرط في الجزاء، وليس في نظره لحاظ أمر آخر أصلاً، فلا يخطر بباله المقارنة بين هذا الشّرط وأمر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بما ذكرناه أنّه لم ينهض دليل على وضع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الخصوصيّة المستتبعة للانتفاء عند الانتفاء،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تبيّن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الخصوصيّة المستتبعة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اللّازمة بسبب شهرة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مقدّمات الحكمة أو غيرها ممّا لا يكاد ينكر، فلا يجدي القائل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المريد إثباته كليّاً كلّما وجد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 الإطلاق في مقام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الجزئي لا يكون كاسباً ولا مكتسباً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توهّم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إطلاق الشّرط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وحاصله </w:t>
      </w:r>
    </w:p>
    <w:p>
      <w:pPr>
        <w:pStyle w:val="BookText"/>
        <w:rPr/>
      </w:pPr>
      <w:r>
        <w:rPr>
          <w:rFonts w:ascii="Amiri" w:hAnsi="Amiri" w:eastAsia="Amiri" w:cs="Amiri"/>
          <w:color w:val="111111"/>
          <w:sz w:val="28"/>
          <w:sz w:val="28"/>
          <w:szCs w:val="28"/>
          <w:rtl w:val="true"/>
          <w:lang w:bidi="ar-SA"/>
        </w:rPr>
        <w:t>أنّ مقتضاه تعيّنه، كما أنّ مقتضى إطلاق الأمر تعيّن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التعيّن ليس في الشّرط نحو، يغاير نحوَه في ما إذا كان متعدّداً، كما كان في الوجوب كذلك، وكان الوجوب في كلّ منهما متعلّقاً بالواجب بنحوٍ آخر، لا بدّ في التخييري منهما من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قياس ما نحن فيه بالواجب التعيينيّ والتخييريّ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مقتضاه 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هذا الشّرط في المؤثريّة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مقتضى إطلاق الأمر تعيّن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التخيير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منحصرة وغير منحصرة، وكذلك الواجب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تعييني وتخييري، والعلّة المنحصرة كالواجب التعيّني إذ كلاهما معيّن، وغير المنحصرة كالواجب التخييري إذ كلاهما غير معيّن، فكما أنّ الإطلاق في باب الواجب يحمل على التعييني، كذلك الإطلاق في الشّرط يحمل على المنحصرة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الواجب التعييني والعلّة المنحصرة،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التعيّن ليس في الشّرط نحو يغاير نحوه في ما إذا كان متعدّداً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الشّرط سواء كان واحداً أم متعدّداً لا يتفاوت الحال في التأثير في المعلول، بل الشّرط المتعدّد تأثيره في المعلول على نحو الشّرط المنفرد في 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الوجوب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نحو التعييني يغاير نحو التخييري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الوجوب في كلّ منهما متعلّقاً بالواجب بنحو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كلّ واحد منهما نحواً من الوجوب والطلب،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في التخييري منهما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 أو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التعييني فإنّه لا يكون فيه العدل،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 في الأوّل تتعلّق المصلحة بأحد الأمرين، وفي الثّاني تتعلّق بشيءٍ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بخلاف الشّرط،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كان أو متعدّداً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نحوه واحداً، ودخلُه في المشروط بنحوٍ واحدٍ، لا تتفاوت الحال فيه ثبوتاً، كي تتفاوت عند الإطلاق إثباتاً، وكان الإطلاق مثبتاً لنحوٍ لا يكون له عِدْل؛ لاحتياج مالَهُ العِدْل إلى زيادة مؤونة،وهو ذكره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واحتياج ما إذا كان الشّرط متعدّداً إلى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 الشّرط فإنّه واحداً كان أو متعدّداً كان نحوه واحداً، ودخله في المشروط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تتفاوت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ثبوتاً كي تتفاوت عند الإطلاق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الفرق بين التعييني والتخييري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مثبتاً لنحو لا يكون له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التعييني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لاحتياج ماله العِدْل إلى زيادة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ذكره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فحيث لم يذكر العدل كشف الإطلاق عن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من هذه الجهة بين المقام وبين الواجب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احتياج ما إذا كان الشّرط متعدّداً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أيضاً، فكلّ من الواجب التخييري والشّرط المتعدّد يحتاج إلى العدل في اللفظ، فكما يلزم أن يقول في الواجب التخييري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أو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يلزم أن يقول في الشّرط المتعدّد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جاءك أو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لم يجيء في اللفظ بالعدل كشف عن وحدة الشّرط المستلزمة للمفهوم، فإنّ مقام الإثبات تابع لمقام الثّبوت، كما أنّ مقام الثّبوت مكشوف بمقام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عدم الفرق بين المقام وبين مقام الواجب التعييني والتخييري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نحتاج في كلا الموضعين إلى ذكر العدل، والفرق أنّ الاحتياج في الواجب لأجل بيان نحو الوجوب، وليس كذلك في الشّرط؛ لأنّ ذكر العدلفيه </w:t>
      </w:r>
    </w:p>
    <w:p>
      <w:pPr>
        <w:pStyle w:val="BookText"/>
        <w:rPr/>
      </w:pPr>
      <w:r>
        <w:rPr>
          <w:rFonts w:ascii="Amiri" w:hAnsi="Amiri" w:eastAsia="Amiri" w:cs="Amiri"/>
          <w:color w:val="111111"/>
          <w:sz w:val="28"/>
          <w:sz w:val="28"/>
          <w:szCs w:val="28"/>
          <w:rtl w:val="true"/>
          <w:lang w:bidi="ar-SA"/>
        </w:rPr>
        <w:t>إنّما يكون لبيان التعدّد، لا لبيان 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إطلاق الشّرط إليه لا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شرط آخر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مسوقاً لبيان شرطيّته بلا إهمال ولا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إطلاق الأمر؛ فإنّه لو لم يكن لبيان خصوص الوجوب التعييني، فلا محالة يكون في مقام الإهمال أو الإجمال، تأمّل 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لبيان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واحد منهما يؤثّر في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لبيان 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الشّرطيّة والتأثير لا تختلف باختلاف تعدّد الشّرط ووحدته، بل الشّرط معناه التأثير في كلّ مكان بخلاف الوجوب، فإنّ نحو الوجوب يختلف باختلاف التعيينيّة والتخييريّة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فنسبة إطلاق الشّرط إليه لا تختلف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شرط آخر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مسوقاً لبيان شرطيّته بلا إهمال ولا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قوام الجملة الشّرطيّة كون الشّرط علّة للجزاء، وهذا المعنى محقّق في كلّ شرط من غير فرق بين وجود شرط آخر أم لا،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إطلاق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قوام الأمر المطلق كونه بحيث يعاقب على تركه بأيّ وجهٍ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المعنى إن تحقّق فيه بأن كان تعييناً لم يكن مهملاً ولا مجملاً، بخلاف ما إذا أُطلق الأمر ولم يوجد فيه هذا القوام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لم يكن لبيان خصوص الوجوب التعييني، فلا محالة يكون في مقام الإهمال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في بيان وجوب هذا الشّيء في الجملة، وإلّا فلو كان في مقام البيان مطلقاً للزم عليه ذكر العدل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تعرف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توضيح المقام فعليك بالمثال، فإنّه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سافرتيجب عليك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موجباً آخر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الإطلاق صحيحاً، إذ تبيّن فيه إيجاب السّفر للقصر، فالسفر علّة للقصر مطلقاً، بمعنى أنّه ليس هناك بعض أفراد السّفر غير موجب للقصر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الإطلاق لا ينافي إيجاب الخوف للقصر أيضاً، إذ شرطيّة الشّرط موجودة حتّى في صورة التعدّد، ولا تتفاوت شرطيّة الشّرط حين الوحدة مع شرطيّته حين التعدّد</w:t>
      </w:r>
      <w:r>
        <w:rPr>
          <w:rFonts w:eastAsia="Amiri" w:cs="Amiri" w:ascii="Amiri" w:hAnsi="Amiri"/>
          <w:color w:val="111111"/>
          <w:sz w:val="28"/>
          <w:szCs w:val="28"/>
          <w:rtl w:val="true"/>
          <w:lang w:bidi="ar-SA"/>
        </w:rPr>
        <w:t xml:space="preserve">. </w:t>
      </w:r>
      <w:bookmarkStart w:id="27" w:name="pg15154_143718"/>
    </w:p>
    <w:p>
      <w:pPr>
        <w:pStyle w:val="BookText"/>
        <w:rPr/>
      </w:pPr>
      <w:bookmarkEnd w:id="27"/>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أنّه لو سلم لا يجدي القائل بالمفهوم؛ لما عرفت أنّه لا يكاد ينكر في ما إذا كان مفاد الإطلاق من باب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استدلّ المنكرون للمفهوم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 إلى السّيّد</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من أنّ تأثير الشّرط إنّما هو تعليق الحكم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وهذا بخلاف الوجوب، فإنّ المولى إذا كان في مقام البيان لا بدّ له أن يبيّن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في ما كان الواجب أحد الأمرين الصّيام أو الإطعام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وأن يكون في مقام الإهمال، إذ وجود العدل ينافي وجوب الإطعام مطلقاً، فإنّه لا يجب الإطعام في ظرف وجود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إطلاق الشّرط لا ينافي وجود شرط آخر، وإطلاق الواجب ينافي وجود العدل، فإطلاق الشّرط لا يدلّ على عدم شرط آخر حتّى يدلّ على المفهوم، بخلاف الواجب، فإنّ إطلاقه يدلّ على عدم واجب آخر الموجب لكون الواجب تعيينيّاً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إطلاق الشّرط مثل إطلاق الواجب، فكما يقتضي في الواجب عدم العدل يقتضي في الشّرط عدم شرط آخر، لكنّا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 بالمفهوم،لما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مفاد الإطلاق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المتكلّم في الغالب إنّما هو بصدد كون هذا الشّرط مؤثّراً، وليس في مقام بيان أن لا مؤثّر غيره</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813110_2142443653"/>
      <w:bookmarkStart w:id="29" w:name="_Toc9"/>
      <w:bookmarkEnd w:id="28"/>
      <w:r>
        <w:rPr>
          <w:rtl w:val="true"/>
        </w:rPr>
        <w:t>[</w:t>
      </w:r>
      <w:r>
        <w:rPr>
          <w:rtl w:val="true"/>
        </w:rPr>
        <w:t>أدلة المنكرين لمفهوم الشرط</w:t>
      </w:r>
      <w:r>
        <w:rPr>
          <w:rtl w:val="true"/>
        </w:rPr>
        <w:t>]</w:t>
      </w:r>
      <w:bookmarkEnd w:id="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ربّما استدلّ المنكرون للمفهوم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تأثير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تعليق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يتوقّف الحكم على وجوده </w:t>
      </w:r>
    </w:p>
    <w:p>
      <w:pPr>
        <w:pStyle w:val="BookText"/>
        <w:rPr/>
      </w:pPr>
      <w:r>
        <w:rPr>
          <w:rFonts w:ascii="Amiri" w:hAnsi="Amiri" w:eastAsia="Amiri" w:cs="Amiri"/>
          <w:color w:val="111111"/>
          <w:sz w:val="28"/>
          <w:sz w:val="28"/>
          <w:szCs w:val="28"/>
          <w:rtl w:val="true"/>
          <w:lang w:bidi="ar-SA"/>
        </w:rPr>
        <w:t>وليس يمتنع أن يخلفه وينوب منابه شرط آخر يجري مجراه، ولا يخرج عن كونه شرطاً؛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وَٱسۡتَشۡهِدُواْ شَهِيدَيۡنِ مِن رِّجَالِكُمۡۖ</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يمنع من قبول الشّاهد الواحد حتّى ينضمّ إليه شاهد آخر، فانضمام الثّاني إلى الأوّل شرط في القبول، ثمّ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امرأتين إلى الشّاهد الأوّل شرط في القبول، ثمّ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ضمّ اليمين يقوم مقامه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فنيابة بعض الشّروط عن بعض أكثر من أن تحصى، مثل الحرارة؛ فإنّ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يمتنع أن يخلفه وينوب منابه شرط آخر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مجرى الشّرط الأوّل في ترتّب الحكم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كونه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نابهشرط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وجوب الإكرام على المجيء وليس ممتنعاً أن يخلف المجيء شرط آخر، كطلب العلم فيعلّق الحكم عليه أيضاً، فيكون الحاصل من الشّرطين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أو طلب العلم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بالشّرط اللّغويّ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وَٱسۡتَشۡهِدُواْ شَهِيدَيۡنِ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تعليق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قول الشّاهد الواحد بانضمام شاهد آخر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من قبول الشّاهد الواحد حتّى ينضمّ إليه شاهد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معنى الاشتراط، إذ لولاه لكفى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فانضمام الثّاني إلى الأوّل شرط في القبول، ثمّ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الخارج عن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ضمّ امرأتين إلى الشّاهد الأوّل شرط في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هذا الشّرط مقام الشّرط الأوّل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علمنا أنّ ضمّ اليمين يقوم مقامه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شرط قبول قول الشّاهد الواحد أحد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شاهد آخر، أو امرأتين، أو 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فنيابة بعض الشّروط عن بعض أكثر من أن تحصى، مثل الحرارة،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طلوعها شرط في وجود الحرارة في العالم مع أنّه يخلفها شرط آخر بحيث يؤثّر تأثيرها، إذ </w:t>
      </w:r>
    </w:p>
    <w:p>
      <w:pPr>
        <w:pStyle w:val="BookText"/>
        <w:rPr/>
      </w:pPr>
      <w:r>
        <w:rPr>
          <w:rFonts w:ascii="Amiri" w:hAnsi="Amiri" w:eastAsia="Amiri" w:cs="Amiri"/>
          <w:color w:val="111111"/>
          <w:sz w:val="28"/>
          <w:sz w:val="28"/>
          <w:szCs w:val="28"/>
          <w:rtl w:val="true"/>
          <w:lang w:bidi="ar-SA"/>
        </w:rPr>
        <w:t>انتفاء الشّمس لا يلزم منه انتفاء الحرارة؛ لاحتمال قيام النّار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لذلك كثيرة شرعاً وعقلاً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بصدد إثبات إمكان نيابة بعض الشّروط عن بعض في مقامالثّبوت وفي الواقع، فهو ممّا لا يكاد ينكر؛ ضرورة أنّ الخصم يدّعي عدم وقوعه في مقام الإثبات، ودلالة القضيّة الشّرطيّة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الشّمس لا يلزم منه انتفاء الحرارة لاحتمال قيام النّار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للحرارة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الشّمس أو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والأمثلة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نيابة بعض الشّروط مقام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لانتفاء المفهوم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كثيرة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أمثلة السّيّد من باب الشّرط اللغوي لا الاصطلاحي؛ لأنّ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فيها كلمة الشّرط، مع أنّ الشّاهد الثّاني ونحوه إنّما هو جزء المقوّم لا شرط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والمثال الثّاني مع ورود الإشكال الأوّل عليه أنّه علّة لا شرط وكم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مثّل بهما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المدخليّة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مدخليّة أمر بالنسبة إلى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أُدّيت بلفظ التعليق أم لا وسواء كان جزءاً أو علّة تامّة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تكون في الوجود فقط، بمعنى تعليق وجود الشّيء بوجود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الانتفاء عند الانتفاء الّذي هو محطّ الكلام فلا، لاحتمال قيام شيء آخر مقام الشّيء الأوّل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بصدد إثبات إمكان نيابة بعض الشّروط عن بعض في مقام الثّبوت وفي الواقع، فهو ممّا لا يكاد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هذا من الممتنع الذاتي غير القابل للوجود أصلاً حتّى ينكره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المفهوم لا ينكر إمكان التعدّد في الواقع، بل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يدّعي عدم وقوعهفي مقام الإثبات ودلالة القضيّة الشّرطيّة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بدلالتها على الانتفاء عند </w:t>
      </w:r>
    </w:p>
    <w:p>
      <w:pPr>
        <w:pStyle w:val="BookText"/>
        <w:rPr/>
      </w:pPr>
      <w:r>
        <w:rPr>
          <w:rFonts w:ascii="Amiri" w:hAnsi="Amiri" w:eastAsia="Amiri" w:cs="Amiri"/>
          <w:color w:val="111111"/>
          <w:sz w:val="28"/>
          <w:sz w:val="28"/>
          <w:szCs w:val="28"/>
          <w:rtl w:val="true"/>
          <w:lang w:bidi="ar-SA"/>
        </w:rPr>
        <w:t>وإن كان بصدد إبداء احتمال وقوعه، فمجرّد الاحتمال لا يضرّه، ما لم يكن بحسب القواعد اللفظيّة راجحاً أو مساوياً، وليس في ما أفاده ما يثبت ذلك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 لكان بإحدى الدلالات، والملازمة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الانتفاء، لا دلالتها على عدم الإمكان حتّى يعارض بالإمكان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إبداء احتمال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أصل الإمكان، بمعنى أنّه يحتمل أن يكون الشّرط متعدّداً، فلا دلالة للّفظ على الانتفاء عند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فمجرّد الاحتمال لا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القائل بالمفهوم، إذ هو يدّعي الظهور في المفهوم والظهور لا يصادمه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الظاهر في العموم لا يصادمه احتمال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القواعد اللفظيّة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يثبت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الرّجحان أو المساواة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الجواب بمثال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ورد عامّ بلا قرينة للتخصيص كان لنا التمسّك بظهوره والقول بعدم التخصيص، وليس لأحد أن يردّ ذلك ويقول بعدم استفادة العموم منه لإمكان التخصيص في نفسه، أو لإمكان عدم إرادة هذا الظاهر؛ لأنّ الإمكان غير منكر، وعدم إرادة هذا الظاهر غير مضرّ إلّا إذا عارضه ما يساويه أو يرجح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على الانتفاء عند الانتفاء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بإحدى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المطابقة والتضمّن والالتزام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كبطلان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الدلالة تنحصر في هذه الثّلاثة فلو كانت في المقام دلالة لكانت بإحداها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الانتفاء عند الانتفاء ليس عين الثّبوت عند الثّبوت ولا جزئه ولا لازمه، إذ شرط الالتزام الملازمة عقلاً أو عرفاً ولا يوجد أحدهما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أُجيب عنه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بمنع بطلان التالي، وأنّ الالتزام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بما لا مزيد عليه ما قيل أو يمكن أن يقال في إثباته أو منعه،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فَتَيَٰتِكُمۡ عَلَى ٱلۡبِغَآءِ إِنۡ أَرَدۡنَ تَحَصُّنٗا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ضرورة أنّ استعمال الجملة الشّرطيّة في ما لا 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ينكر، كما في الآية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القائل به إنّما يدّعي ظهورها في ما له المفهوم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أُجيب عنه بمنع بطلان التالي وأنّ الالتزام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بيانه في أدلّة المثبتين وأنّه إمّا بالوضع أو بالقرينة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الإطلاق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هذا الجواب ليس موافقاً لمبنى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المفهوم أشار إلى ردّه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بما لا مزيد عليه ما قيل أو يمكنأن يقال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منعه،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تُكۡرِهُواْ فَتَيَٰتِكُمۡ عَلَى ٱلۡبِغَآءِ إِنۡ أَرَدۡنَ تَحَصُّنٗا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استعملت الجملة الشّرطيّة في هذه الآية الكريمة ولا مفهوم لها، إذ لو كان لها مفهوم لكان المعنى جواز الإكراه حين عدم إرادة التحصّن، ومن المعلوم حرمة الإكراه على البِغاء والزنا مطلقاً أردن التحصّن أم لا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ما لا يخفى ضرورة أنّ استعمال الجملة الشّرطيّة في ما لا مفهوم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وبالقرينة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أو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ينكر، كما في الآية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تكون فائدة الشّرط حثّ الموالي على عدم الإكراه، فإنّهنّ مع قلّة عقولهنّ لو أردن التحصّن فالمولى أحقّ بهذه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يدّعي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الجملة في معنى يشتمل </w:t>
      </w:r>
      <w:bookmarkStart w:id="30" w:name="pg15154_143723"/>
    </w:p>
    <w:p>
      <w:pPr>
        <w:pStyle w:val="BookText"/>
        <w:rPr/>
      </w:pPr>
      <w:bookmarkEnd w:id="30"/>
      <w:r>
        <w:rPr>
          <w:rFonts w:ascii="Amiri" w:hAnsi="Amiri" w:eastAsia="Amiri" w:cs="Amiri"/>
          <w:color w:val="111111"/>
          <w:sz w:val="28"/>
          <w:sz w:val="28"/>
          <w:szCs w:val="28"/>
          <w:rtl w:val="true"/>
          <w:lang w:bidi="ar-SA"/>
        </w:rPr>
        <w:t>وضعاً أو بقرينة عامّة،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سنخ الحكم المعلّق على الشّرط عند انتفائه، لا انتفاء شخصه؛ ضرورة انتفائه عقلاً بانتفاء موضوعه ولو ببعض قيوده،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خصوصيّة مستتبعة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وضعاً، أو بقرينة عامّة،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يضرّه استعمالها في بعض الموارد في ما لامفهوم له، إذ لا عبرة بالاستعمال المقرون بالقرينة وإنّما العبرة بالظهور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الشّرطفي الآية لتحقّق الموضوع، وفيه تأمّل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813112_2142443653"/>
      <w:bookmarkStart w:id="32" w:name="_Toc10"/>
      <w:bookmarkEnd w:id="31"/>
      <w:r>
        <w:rPr>
          <w:rtl w:val="true"/>
        </w:rPr>
        <w:t>[</w:t>
      </w:r>
      <w:r>
        <w:rPr>
          <w:rtl w:val="true"/>
        </w:rPr>
        <w:t>أمور في مفهوم الشرط</w:t>
      </w:r>
      <w:r>
        <w:rPr>
          <w:rtl w:val="true"/>
        </w:rPr>
        <w:t>]</w:t>
      </w:r>
      <w:bookmarkEnd w:id="32"/>
    </w:p>
    <w:p>
      <w:pPr>
        <w:pStyle w:val="Heading5"/>
        <w:numPr>
          <w:ilvl w:val="4"/>
          <w:numId w:val="1"/>
        </w:numPr>
        <w:rPr/>
      </w:pPr>
      <w:bookmarkStart w:id="33" w:name="__RefHeading___Toc1813114_2142443653"/>
      <w:bookmarkStart w:id="34" w:name="_Toc11"/>
      <w:bookmarkEnd w:id="33"/>
      <w:r>
        <w:rPr>
          <w:rtl w:val="true"/>
        </w:rPr>
        <w:t>اشارة</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813116_2142443653"/>
      <w:bookmarkStart w:id="36" w:name="_Toc12"/>
      <w:bookmarkEnd w:id="35"/>
      <w:r>
        <w:rPr>
          <w:rtl w:val="true"/>
        </w:rPr>
        <w:t>[</w:t>
      </w:r>
      <w:r>
        <w:rPr>
          <w:rtl w:val="true"/>
        </w:rPr>
        <w:t>الأمر الأوّل</w:t>
      </w:r>
      <w:r>
        <w:rPr>
          <w:rtl w:val="true"/>
        </w:rPr>
        <w:t>]</w:t>
      </w:r>
      <w:bookmarkEnd w:id="36"/>
    </w:p>
    <w:p>
      <w:pPr>
        <w:pStyle w:val="Heading6"/>
        <w:numPr>
          <w:ilvl w:val="5"/>
          <w:numId w:val="1"/>
        </w:numPr>
        <w:rPr/>
      </w:pPr>
      <w:bookmarkStart w:id="37" w:name="__RefHeading___Toc1813118_2142443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المفهوم وأنّ المنتفي عند انتفاء الشّرط ما هو،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قد يلاحظ شخصيّاً كالإكرام الّذي هو معلول للمجيء، وقد يلاحظ نوعيّاً كالإكرام المطلق، لا نزاع بين القائلين بالمفهوم وعدمه في الأوّل وإنّما النّزاع في الثّاني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مثبته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انتفاء سنخ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الإكرام الّذي هو سنخ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 على الشّرط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انتفاء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ذلك الحكم المعلّق على الشّرط، فإنّه لا نزاع في انتفاء هذا الحكم بانتفاء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انتفائه عقلاً بانتفاء موضوعه،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انتفاء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إن جاءك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مجيء زيد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لانتفاء الإكرام المعلّق على المجيء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يتمشّى الكلام في أنّ للقضيّه الشّرطيّة مفهوماً أو ليس لها مفهوم، إلّا في مقام كان هناك ثبوت سنخ الحكم في الجزاء، وانتفاؤه عند انتفاء الشّرط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وقع النّزاع في أنّ لها دلالةً على الانتفاء عند الانتفاء، أو لا يكون لها 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ولنوضح ذلك بمثال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كانت الغرفة مضيئة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لها مفهوم يلزم منه انتفاء إضاءة الغرفة مطلقاً عند انتفاء طلوع الشّمس، وإن لم يكن لها مفهوم كان ساكتاً عن ذلك، وأمّا عدم إضاءة الغرفة بالإضاءة الشّمسيّة فمقطوع به سواء قلنا بالمفهوم أم لا، فالكلام في المفهوم إنّما هو في الإضاءة الّتي هي سنخ الإضاءة الشّمسيّة لا الإضاءة الّتي هي مستندة إلى الشّمس، ومثل هذا جميع الجمل الشّرطيّة،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أنّ الإكرام مطلقاً ينتفي عند انتفاء المجيء، أم لا يدلّ على ذلك، أمّا انتفاء الإكرام المعلول للمجيء عند انتفاء المجيء فممّا لا شكّ فيه لأحد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أنّ النّزاع إنّما هو في الدلالة على انتفاء سنخ الحكم تعرف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يتمشّى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للقضيّة الشّرطيّة مفهوماً أو ليس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مقام كان هناك ثبوت سنخ الحكم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هو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سنخ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انتفاء الشّرط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سنخ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وقع النّزاع في أنّ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على الانتفاء عند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يكون لها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يدّعيه من لا يقول بالمفهوم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لو كان شخصيّاً لم يعقل النّزاع في المفهوم، إذ الحكم الشّخصي تابع لموضوعه، فحيث ما ارتفع بلا خلاف، وليس ارتفاعه حينئذٍ لأجل المفهوم، بل لأجل ارتفاع الحكم الشّخصي برفع موضوعه، كارتفاع الحرارة المستندة إلى الشّمس برفع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المفهوم ودلالةُ القضيّة على الانتفاء عند الانتفاء في الوصايا والأوقاف والنّذور والأيمان،كما توهّم</w:t>
      </w:r>
      <w:r>
        <w:rPr>
          <w:rStyle w:val="FootnoteAnchor"/>
          <w:rtl w:val="true"/>
        </w:rPr>
        <w:footnoteReference w:id="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الشّهيد في تمهيد القواعد</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دلالتها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انتفاءها عن غير ما هو المتعلّق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الأشخاص الّتي تكون بألقابها، أو بوصف شيء، أو بشرطه، مأخوذةً في العقد،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وهذا بخلاف ما لو كان الجزاء كليّاً، فإنّه يمكن أن يقع النّزاع في أنّ هذا اللفظ المعلّق فيه الكلّي على الشّرط هل يدلّ على انتفاء الكلّي أم لا يدلّ، بل ساكت عن وجوده وعدمه، كما لو علّقت الحرارة الكليّة بالشمس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عليه الحرارة غير المقيّدة بالمستندة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أنّه لا يتمشّى الكلام إلّا في ما كان ثبوت سنخ الحكم ممكناً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 ليس من المفهوم ودلالة القضيّة على الانتفاء عند الانتفاء في الوصايا والأوقاف والنّذور والأيمان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فلو أوصى بإعطاء داره لسكنى العلماء، أو نذر ذلك، أو أوقفه كذلك، أو حلف بذلك، لم يجز التخطّي عنه بإعطائها لغيرهم، فإنّه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الجواز من باب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توهّم، بل عن الشّهيد في 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دلالتها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يخفى بطلان استناد عدم الجواز إلى المفهوم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انتفاءها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دلالة القضيّة على الانتفاءعند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ما هو المتعلّق لها من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داري للفقير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بوصف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يكون مسلماً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مأخوذة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الوصيّة </w:t>
      </w:r>
      <w:bookmarkStart w:id="39" w:name="pg15154_143726"/>
    </w:p>
    <w:p>
      <w:pPr>
        <w:pStyle w:val="BookText"/>
        <w:rPr/>
      </w:pPr>
      <w:bookmarkEnd w:id="39"/>
      <w:r>
        <w:rPr>
          <w:rFonts w:ascii="Amiri" w:hAnsi="Amiri" w:eastAsia="Amiri" w:cs="Amiri"/>
          <w:color w:val="111111"/>
          <w:sz w:val="28"/>
          <w:sz w:val="28"/>
          <w:szCs w:val="28"/>
          <w:rtl w:val="true"/>
          <w:lang w:bidi="ar-SA"/>
        </w:rPr>
        <w:t xml:space="preserve">أو مثل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بدلالة الشّرط أو الوصف أو اللقب عليه، بل لأجل أنّه إذا صار شيء وقفاً على أحدٍ، أو أوصى به، أو نذر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أن يصير وقفاً على غيره أو وصيّة أو نذراً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وانتفاءُ شخص الوقف أو النّذر أو الوصيّة عن غير مورد المتعلّق، قد عرفت أنّه عقليّ مطلقاً، ولو قيل بعدم المفهوم في مورد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والوقف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مثل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واليمين والعهد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بدلالة الشّرط أو الوصف أو اللقب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انتفاءها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فانتفاء جواز السّكنى لغير الفقير والعادل والمسلم ليس من باب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لأجل أنّه إذا صار شيء وقفاً على أحد أو أوصى به أو نذر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 عليه أو عهد مع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لا يقبل أن يصير وقفاً على غيره أو وصيّة أو نذراً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المعلّق شخصيّ لا 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وانتفاء شخص الوقف أو النّذر أو الوصيّة عن غير مورد المتعلّق قد عرفت أنّه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ينتفي الشّيء بانتفاء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بعدمالمفهوم في مورد صالح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علّق الكلّي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النّزاع هو ما علّق الجنس لا الشّخص، أمّا لو علّق الشّخص فلا إشكال في الانتفاء عند الانتفاء لكنّه ليس من باب المفهوم، بل من جهة حكم العقل</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1813120_2142443653"/>
      <w:bookmarkStart w:id="41" w:name="_Toc14"/>
      <w:bookmarkEnd w:id="40"/>
      <w:r>
        <w:rPr>
          <w:rtl w:val="true"/>
        </w:rPr>
        <w:t>[</w:t>
      </w:r>
      <w:r>
        <w:rPr>
          <w:rtl w:val="true"/>
        </w:rPr>
        <w:t>إشكال ودفع</w:t>
      </w:r>
      <w:r>
        <w:rPr>
          <w:rtl w:val="true"/>
        </w:rPr>
        <w:t>]</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الإشكال فهو أنّا لا نسلّم كون المفهوم انتفاء نوع الحكم المعلّق، بل انتفاء شخصه، إذ الشّرط إنّما هو شرط لهذا الحكم المذكور المنشأ شخصيّاً وليس هذا الشّرط شرطاً للجنس حتّى يستلزم من انتفائه انتفاء سنخ </w:t>
      </w:r>
    </w:p>
    <w:p>
      <w:p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المناط في المفهوم هو سنخ الحكم، لا نفس شخص الحكم في القضيّة، وكان الشّرط في الشّرطيّة إنّما وقع شرطاً بالنسبة إلى الحكم الحاصل بإنشائه دون غيره؟ فغاية قضيّتها انتفاء ذاك الحكم بانتفاء شرطه، لا انتفاء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القضايا الّتي تكون مفيدة للمفهوم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غفلت عن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الحكم، إذ ليس في القضيّة ذكر عن الجنس، فلا بدّ وأن يلزم من انتفاء هذا الشّرط انتفاء هذا الحكم الشّخصي المنشأ لا انتفاء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المناط في 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 الحكم،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شخص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الشّرط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إنّما وقع شرطاً بالنسبة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الحاصل بإنشائه دون غيره، فغاية قضيّتها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ذاك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بانتفاء شرطه، لا انتفاء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السّنخ في القضيّة الشّرطيّة عين ولا أثر، فمن أين يدلّ المفهوم على انتفائه؟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الحال في سائر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تكون مفيدة للمفهوم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الشّمس طالعة كان النّهار موجوداً، أو كانت الغرفة مضيئة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النّهار وإضاءة الغرفة المستندين إلى طلوع الشّمس، أمّا غير المستند إليه فلا يدلّ المفهوم على انتفائه، ومثله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زيد فقيهاً كان مستنبطاً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استنباط زيد ينتفي عند انتفاء فقاهته، لا أنّ سنخ استنباطه ينتفي عند انتفاء فقاهته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الإشكال اتّضح عدم الفرق بين الجملة الشّرطيّة وبين الوقف والنّذر والحلف وأمثالها، فالحكم الشّخصي في الجميع ينتفي عند انتفاء الموضوع، وأمّا وجود سنخ الحكم وعدمه فهو مسكوت عنه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ولكنّك غفلت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هذا الإشكال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نسلّم كون الشّرط شرطاً </w:t>
      </w:r>
    </w:p>
    <w:p>
      <w:pPr>
        <w:pStyle w:val="BookText"/>
        <w:rPr/>
      </w:pPr>
      <w:r>
        <w:rPr>
          <w:rFonts w:ascii="Amiri" w:hAnsi="Amiri" w:eastAsia="Amiri" w:cs="Amiri"/>
          <w:color w:val="111111"/>
          <w:sz w:val="28"/>
          <w:sz w:val="28"/>
          <w:szCs w:val="28"/>
          <w:rtl w:val="true"/>
          <w:lang w:bidi="ar-SA"/>
        </w:rPr>
        <w:t>أنّ المعلّق على الشّرط إنّما هو نفس الوجوب الّذي هو مفاد الصّيغة ومعناها، وأمّا الشّخص والخصوصيّة النّاشئة من قبل استعمالها فيه، فلا تكاد تكون من خصوصيّات معناها المستعملة فيه، كما لا يخفى، كما لا تكون الخصوصيّة الحاصلة من قبل الإخبار به، من خصوصيّات ما أخبر به واستعمل فيه إخباراً لا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لهذا الحكم المنشأ، وأنّ انتفاء الشّرط لا يستلزم إلّا انتفاء نفس هذا الحكم المنشأ لا غير، ولكن لا نسلّم جزئيّة الحكم المنشأ بل المنشأ جنس،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المعلّق على الشّرط إنّما هو نفس الوجوب الّذي هو مفاد الصّيغة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حقّقنا سابقاً أنّ المعاني الحرفيّة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الأسماء في الموضوع له طابق النّعل بالنّعل،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الإكرام المطلق، والإنشاء إنّما تعلّق بهذا الوجوب الكلّي المساوق لكلمة واجب، فكما أنّ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فإكرامه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المعلّق على المجيء جنس وجوب الإكرام، كذلك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جنس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الشّخص والخصوصيّة النّاشئة من قبل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تكاد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الخصوصيّة الاستعماليّة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خصوصيّات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الإنشاء كالإخبار إنّما هما من خصوصيّات الاستعمال، لا من خصوصيّات المستعمل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تكون الخصوصيّة الحاصلة من قبل الإخبار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فإكرامه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خصوصيّات ما أخبر به واستعمل فيه إخباراً لا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تكون الخصوصيّة الحاصلة من قبل الإنشاء من خصوصيّات المستعمل فيه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الإنشاء والإخبار ولا دخل لهما في تخصيص المستعمل </w:t>
      </w:r>
    </w:p>
    <w:p>
      <w:pPr>
        <w:pStyle w:val="BookText"/>
        <w:rPr/>
      </w:pPr>
      <w:r>
        <w:rPr>
          <w:rFonts w:ascii="Amiri" w:hAnsi="Amiri" w:eastAsia="Amiri" w:cs="Amiri"/>
          <w:color w:val="111111"/>
          <w:sz w:val="28"/>
          <w:sz w:val="28"/>
          <w:szCs w:val="28"/>
          <w:rtl w:val="true"/>
          <w:lang w:bidi="ar-SA"/>
        </w:rPr>
        <w:t>كما لا يكون المخبر به المعلّق على الشّرط خاصّاً بالخصوصيّات النّاشئة من قبل الإخباربه، كذلك المنشأ بالصيغة المعلّق عليه، وقد عرفت بما حقّقناه في معنى الحرف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استعمل فيه الحرف عامّ كالموضوع له، وأنّ خصوصيّة لحاظه بنحو الآليّة والحاليّة لغيره من خصوصيّة الاستعمال، كما أنّ خصوصيّة لحاظ المعنى بنحو الاستقلال في الاسم كذلك، فيكون اللحاظ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خصوصيّات الاستعمال، لا المستعمل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يكون المخبر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فإكرامه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المعلّق على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خاصّاً بالخصوصيّات النّاشئة من قبل الإخبار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على حاله قبل الاستعمال من الكليّة والاستقلال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المنشأ بالصيغة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المنشأة في الصّيغة حرف والمعاني الحرفيّة جزئيّة على مذاق القوم، فالحكم المعلّق على الشّرط جزئيّ لا كلّي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 بما حقّقناه في معنى الحرف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كون المعنى الحرفي جزئيّاً، بل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استعمل فيه الحرف عامّ كالموضوع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خصوصيّة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بنحو الآليّة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والحاليّة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النّحو من اللّحاظ والخصوصيّة لا يسبّب 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خصوصيّة لحاظ المعنى بنحو الاستقلال في الاسم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يصير سبباً لجزئيّة المعنى، فالمعنى في كليهما عامّ، واللحاظ لا يسبّب جزئيّته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اللحاظالآلي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كالاستقلالي من خصوصيّات الاستعمال لا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القائل بالجزئيّة توهّم كون الوجوب في الجزاء مقيّداً بقيد الإنشاء، وعليه فالوجوب المقيّد بهذا القيد جزئيّ، إذ إنشاء الوجوب بمعنى 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مذاق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كلّ موجود جزئيّ حقيقي، إذ الشّيء </w:t>
      </w:r>
    </w:p>
    <w:p>
      <w:pPr>
        <w:pStyle w:val="BookText"/>
        <w:rPr/>
      </w:pPr>
      <w:r>
        <w:rPr>
          <w:rFonts w:ascii="Amiri" w:hAnsi="Amiri" w:eastAsia="Amiri" w:cs="Amiri"/>
          <w:color w:val="111111"/>
          <w:sz w:val="28"/>
          <w:sz w:val="28"/>
          <w:szCs w:val="28"/>
          <w:rtl w:val="true"/>
          <w:lang w:bidi="ar-SA"/>
        </w:rPr>
        <w:t>وبذلك قد انقدح فساد ما يظهر من التقريرات</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التفصّي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التفرقة بين الوجوب الإخباري والإنشائي، بأنّه كلّيّ في الأوّل وخاصّ في الثّاني، حيث دفع الإشكال بأنّه لا يتوجّه في الأوّل؛ لكون الوجوب كليّاً، وعلى الثّاني بأنّ ارتفاع مطلق الوجوب فيه من فوائد العليّة المستفادة من الجملة الشّرطيّة؛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ما لم يتشخّص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غفل المتوهّم عن أنّ الإنشاء كالإخبار ليس قيداً للموضوع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كيفيّة الاستعمال، فإنّ الإنسان قد يستعمل الوجوب بلباس الإنشاء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يستعمله بلباس الإخبار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فلو لوحظ الوجوب المقيّد بقيد الإنشاء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ملاحظته بقيد الإخبار في واجب، فيكون كلاهما جزئيّاً، فتدبّر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المعنى في الجزاء كليّاً، وإنّما خصوصيّة الإنشائيّة مربوطة بالاستعمال لا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فساد ما يظهر من التقريرات في مقام التفصّي عن هذا الإشكال من التفرقة بين الوجوبالإخباري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على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زيد وجب إكرامه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كلّيّ في الأوّل، وخاصّ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 حيث 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يتوجّه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المعلّق على الشّرط جملة 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الوجوب كليّاً،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المعلّق على الشّرط جملة إنشائيّة، أجاب بعد تسليم كون الوجوب المعلّق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ارتفاع مطلق الوجوب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الثّاني عند ارتفاع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فوائد العليّة المستفادة من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حيث وقع هذا الوجوب الجزئي الشّخصي جزاءً للشرط، وبعد انتفائه كان اللّازم انتفاء جنس الحكم وسنخ الوجوب </w:t>
      </w:r>
    </w:p>
    <w:p>
      <w:pPr>
        <w:pStyle w:val="BookText"/>
        <w:rPr/>
      </w:pPr>
      <w:r>
        <w:rPr>
          <w:rFonts w:ascii="Amiri" w:hAnsi="Amiri" w:eastAsia="Amiri" w:cs="Amiri"/>
          <w:color w:val="111111"/>
          <w:sz w:val="28"/>
          <w:sz w:val="28"/>
          <w:szCs w:val="28"/>
          <w:rtl w:val="true"/>
          <w:lang w:bidi="ar-SA"/>
        </w:rPr>
        <w:t>حيث كان ارتفاع شخص الوجوب ليس مستنداً إلى ارتفاع العلّة المأخوذة فيها، فإنّه يرتفع ولو لم يوجد في حيال أداة الشّرط، كما في اللقب والوصف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تُفُصِّيَ به عن الإشكال بما ربّما يرجع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 لا يبتني على كليّة الوجوب؛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عند انتفاء الشّرط، ولا يمكن أن يكون مفيداً لانتفاء شخص الوجوب وإلّا لم يكن لأداة الشّرط فائدة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ارتفاع شخص الوجوب ليس مستنداً إلى ارتفاع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الّتيهي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ولو لم يوجد في حيال أداة الشّرط،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يرتفع 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اللقب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القيام الشّخصي ووجوب الإكرام الشّخصي بانتفاء زيد والعالم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 الوجوب ينتفي بانتفاء الموضوع ولو لم يعلّق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ونحوها، ضرورة انتفاء الحكم بانتفاء موضوعه، فاللّازم أن يكون التعليق بالشرط مفيداً لفائدة لم تكن لولا الشّرط، ولا تتصوّر فائدة إلّا انتفاء سنخ الحكم عند انتفاء الشّرط، وبهذا ظهر أنّ صاحب التقريرات يسلّم كون الوجوب في الإنشاء شخصيّاً، وإنّما يرى انتفاء سنخ الحكم من فوائد أداة الشّرط كي يبقى فرق بين المعلّق على الأداة وغيره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تُفُصِّيَ به عن الإشكال بما ربّما يرجع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أجاب عن الإشكال المتقدّم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يرجع حاصله إلى جوابنا السّابق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ولكنّك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الّذي كان حاصله أنّ الجزاء في الجملة الشّرطيّة كليّ إخباراً كان أم 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التفصّي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يبتني على كليّة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أفاده، وكونُ الموضوع في الإنشاء عاماً لم يقم عليه دليل، لو لم نقل بقيام الدليل على خلافه؛ حيث إنّ الخصوصيّات بأنفسها مستفادة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عرفت من أنّ الخصوصيّات في الإنشاءات والإخبارات، إنّما تكون ناشئة من الاستعمالات بلا تفاوت أصلاً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لا يكاد ينقضي تعجّبي، كيف تُجعل خصوصيّات الإنشاء من خصوصيّات المستعمل فيه؟ مع أنّها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الإنشاء المعلّق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التقريرات وهذا وجه عدم الابتناء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التخلّص عن الإشكال 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ارتفاع مطلق الوجوب من فوائد العلّيّة الخ، وحينئذٍ لا نحتاج إلى جعل الوجوب كليّاً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الموضوع في الإنشاء عامّاً لم يقم عليه دليل لو لم نقل بقيام 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الدليل قام على كون الموضوع في الإنشاء جزئيّاً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بأنفسها مستفادة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ممّا يدلّ على دخلها في الموضوع له، إذ لو لم تكن تلك الخصوصيّات دخيلة في الموضوع له لم تكن تستفاد من الألفاظ، بل اللّازم أن تستفاد من الخارج والقرائن، 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للوجوب الخاصّ الإنشائي لا أنّها موضوعة للوجوب المطلق والخصوصيّة مستفادة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الّذي ذكرنا من انقداح فساد ما في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الخصوصيّات في الإنشاءات والإخبارات إنّما تكون ناشئة من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دخيلة في الموضوع له، فالإنشاء والإخبار من هذا الحيث سيّان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تفاوت أصلاً بينهما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لا يكاد ينقضي تعجّبي كيف 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خصوصيّات الإنشاء من خصوصيّات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لجزئيّة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bookmarkStart w:id="42" w:name="pg15154_143733"/>
    </w:p>
    <w:p>
      <w:pPr>
        <w:pStyle w:val="BookText"/>
        <w:rPr/>
      </w:pPr>
      <w:bookmarkEnd w:id="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كخصوصيّات 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ناشئة من الاستعمال، ولا يكاد يمكن أن يدخل في المستعمل فيه ما ينشأ من قبل الاستعمال، كما هو واضح لمن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تعدّد الشّرط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فبناءً على ظهور الجملة الشّرطيّة في المفهوم، لا بدّ من التصرّف ورفع اليد عن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بتخصيص مفهوم كلّ منهما بمنطوق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خصوصيّات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كخصوصيّات الإخبار تكون ناشئة من الاستعمال، ولا يكاد يمكن أن يدخل في المستعمل فيه ما ينشأ من قبل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المستعمل فيه لا بدّ وأن يوجد قبل الاستعمال حتّى يستعمل فيه اللفظ، فالإنشائيّة والإخباريّة اللّتان تتحقّقان مع الاستعمال لا يعقل دخلهما في المستعمل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 لمن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عمّا ذكره التقريرات من استفادة سنخ الوجوب من أداة الشّرط، مع أنّ فيه ما فيه، فتدبّر</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813122_2142443653"/>
      <w:bookmarkStart w:id="44" w:name="_Toc15"/>
      <w:bookmarkEnd w:id="43"/>
      <w:r>
        <w:rPr>
          <w:rtl w:val="true"/>
        </w:rPr>
        <w:t>[</w:t>
      </w:r>
      <w:r>
        <w:rPr>
          <w:rtl w:val="true"/>
        </w:rPr>
        <w:t>الأمر الثّاني</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وجه الجمع بين الشّرطين الواردين على جزاء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واتّحد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في كلام واحد أم في كلامين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فبناءً على ظهور الجملة الشّرطيّة فيالمفهوم لا بدّ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وجوه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اليد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إذ الأخذ بظهور كليهما موجب للتنافي بينهما،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القصر إذا لم يَخْفَ سواء خَفِيَ الجُدْران أم لا،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القصر إذا لم تَخْفَ سواء خفي الأذان أم لا، فلو خفي أحدهما ولم يَخْفَ الآخر تعارض الدليلان، فمنطوق المخفي يحكم بالقصر ومفهوم غير المخفي يحكم بالتمام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بتخصيص مفهوم كلّ منهما بمنطوق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خفي الأذان </w:t>
      </w:r>
    </w:p>
    <w:p>
      <w:pPr>
        <w:pStyle w:val="BookText"/>
        <w:rPr/>
      </w:pPr>
      <w:r>
        <w:rPr>
          <w:rFonts w:ascii="Amiri" w:hAnsi="Amiri" w:eastAsia="Amiri" w:cs="Amiri"/>
          <w:color w:val="111111"/>
          <w:sz w:val="28"/>
          <w:sz w:val="28"/>
          <w:szCs w:val="28"/>
          <w:rtl w:val="true"/>
          <w:lang w:bidi="ar-SA"/>
        </w:rPr>
        <w:t>فيقال بانتفاء وجوب القصر عند انتفاء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برفع اليد عن المفهوم فيهما، فلا دلالة لهما على عدم مدخليّة شيء آخر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الوجه الأوّل، فإنّ فيهما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بتقييد إطلاق الشّرط في كلّ منهما بالآخر،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فقصّر، وإذا لم يخف لم يجب القصر إلّا إذا خفي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نتيجة الجمع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بانتفاء وجوب القصر عند انتفاء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حصل أحد الشّرطين وجب القصر، وحيث لم يحصلا وجب التمام، فخفاء الجدران وحده كافٍ وإن لم يخف الأذان، وخفاء الأذان وحده كافٍ وإن لم يخف الجدران، وخفاء كليهما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كانا بارزين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برفع اليد عن المفهوم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منهما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خفاء الجدران موجب للقصروخفاء الأذان موجب للقصر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الّذي مفاده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مدخليّة شيء آخر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منهما يشتمل على حكم إيجابي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الفرق بين هذا الوجه والوجه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 كليهما في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الوجه لا يقول بالمفهوم أصلاً، فلا يقع بينهما تعارض وتقييد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الوجه الأوّل، فإنّ فيهما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مدخليّة شيء آخر في الجزاء، فيقع التعارض ويقيّد مفهوم كلّ بمنطوق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الأوّل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ولا تكرم غيره، أكرم عمرواً ولا تكرم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الثّاني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 أكرم عمرواً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وإمّا بتقييد إطلاق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منهما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خفي الأذان بشرط خَفَاءِ الجدران، وإذا خفي الجدران </w:t>
      </w:r>
    </w:p>
    <w:p>
      <w:pPr>
        <w:pStyle w:val="BookText"/>
        <w:rPr/>
      </w:pPr>
      <w:r>
        <w:rPr>
          <w:rFonts w:ascii="Amiri" w:hAnsi="Amiri" w:eastAsia="Amiri" w:cs="Amiri"/>
          <w:color w:val="111111"/>
          <w:sz w:val="28"/>
          <w:sz w:val="28"/>
          <w:szCs w:val="28"/>
          <w:rtl w:val="true"/>
          <w:lang w:bidi="ar-SA"/>
        </w:rPr>
        <w:t>فيكون الشّرط هو خَفَاء الأذان والجدران معاً، فإذا خفيا وجب القصر، ولا يجب عند انتفاء خفائهما، ولو خفي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بجعل الشّرط هو القدر المشترك بينهما، بأن يكون تعدّد الشّرط قرينةً على أنّ الشّرط في كلّ منهما ليس بعنوانه الخاصّ، بل بما هو مصداق لما يعمّهما من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العرف يساعد على الوجه الثّاني،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بشرط خفاء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فيكون القصر واجباً حيث يخفى الأذان والجُدْرَان كلاهما، ولا يجوز في الصّور الثّلاثة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الجدران فقط أو خفاء الأذان فقط أوعدم خفاء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فهذا عكس الأوّلين في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خفاء الأذان والجدران معاً، فإذا خفيا وجب القصر، ولا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يجوز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انتفاء خفائهما، ولو خفي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بجعل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القدر المشترك بينهما، بأن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في الواقع أمراً واحداً جامعاً بينهما،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أنّ الشّرط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الأذان والجدران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بعنوانه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مؤثريّته في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مصداق لما يعمّهما من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يكون المقدار الخاصّ من البعد عن البلد سبباً للقصر وتحقّقه بأحد من خفاء الجدار وخفاء الأذان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واحد من الأمرين إمّا كاشف بغير مدخليّة نفسه، وإمّا دخيل بسبب الجامع الموجود في ضمنه، وعليه فهذا القسم يطابق القسمين الأوّلين في النّتيجة وإن خالفهما في أنّ الشّرط هو الجامع أو المكشوف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العرف يساعد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الجملة الشّرطيّة تكون ظاهرة في المفهوم لديهم حيث لم تقم قرينة على </w:t>
      </w:r>
    </w:p>
    <w:p>
      <w:pPr>
        <w:pStyle w:val="BookText"/>
        <w:rPr/>
      </w:pPr>
      <w:r>
        <w:rPr>
          <w:rFonts w:ascii="Amiri" w:hAnsi="Amiri" w:eastAsia="Amiri" w:cs="Amiri"/>
          <w:color w:val="111111"/>
          <w:sz w:val="28"/>
          <w:sz w:val="28"/>
          <w:szCs w:val="28"/>
          <w:rtl w:val="true"/>
          <w:lang w:bidi="ar-SA"/>
        </w:rPr>
        <w:t xml:space="preserve">كما أنّ العقل ربّما يعيّن هذا الوجه، بملاحظة أنّ الأُمور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يكون كلّ منهما مؤثّراً في واحد؛ فإنّه لا بدّ من الرّبط الخاصّ بين العلّة والمعلول، ولا يكاديكون الواحد بما هو واحد مرتبطاً بالاثنين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هما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أيضاً لا يصدر من الواحد إلّا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الخلاف؛ لأنّهم يفهمون حينئذٍ انحصار السّبب المستلزم للمفهوم، أمّا إذا كانت هناك قرينة على خلاف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القرائن 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العقل ربّما يعيّن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وهو أن يكون المؤثّر في الجزاء هو القدر المشترك بين الشّرطين لا كلّ شرط على حياله واستقلاله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أنّ الأُمور المتعدّدة بما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لا يمكن أن يكون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مؤثّراً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فإنّه لا بدّ من الرّبط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السّنخيّة لزم إمكان تأثير كلّ شيء في كلّ شيء، وحيث إنّ هذا غير معقول لزم وجود السّنخيّة والمناسبة، فكلّما وجدت أمكن التأثير وكلّما لم توجد لم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 هذا الدليل على تقدير تماميّته إنّما يجري في الفاعل بالجبر، كما لا يخفى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اعتبرنا السّنخيّة لا بدّ وأن يكون علّه كلّ معلول أمراً واحداً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بما هو واحد مرتبطاً بالاثنين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يكون بينهما جهة جامعة بها تؤثران في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المتقدّم من لزوم السّنخيّة بين العلّة والمعلول تنعكس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القضيّة عكس ما تقدّم من أنّه لا يصدر المعلول الواحد إلّا من العلّة الواحدة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المعلول الواحد لا بدّ وأن يصدر من العلّة الواحدة، كما وأنّ العلّة </w:t>
      </w:r>
    </w:p>
    <w:p>
      <w:pPr>
        <w:pStyle w:val="BookText"/>
        <w:rPr/>
      </w:pPr>
      <w:r>
        <w:rPr>
          <w:rFonts w:ascii="Amiri" w:hAnsi="Amiri" w:eastAsia="Amiri" w:cs="Amiri"/>
          <w:color w:val="111111"/>
          <w:sz w:val="28"/>
          <w:sz w:val="28"/>
          <w:szCs w:val="28"/>
          <w:rtl w:val="true"/>
          <w:lang w:bidi="ar-SA"/>
        </w:rPr>
        <w:t>فلا بدّ من المصير إلى أنّ الشّرط في الحقيقة واحد، وهو المشترك بين الشّرطين، بعد البناء على رفع اليد عن المفهوم، وبقاءِ إطلاق الشّرط في كلّ منهما على حاله، وإن كان بناء العرف والأذهان العاميّة على تعدّد الشّرط، وتأثير كلّ شرط بعنوانه الخاص،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الواحدة لا يصدر منها إلّا معلول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الشّروط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الشّرط في الحقيقة واحد، وهو المشترك بين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المؤثّر في الجزاء، كما تقدّم من مثال البعد عن البلد في اشتراط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القول بأنّ الشّرط هو الجامع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البناء على رفع اليد عن المفهوم وبقاء إطلاق الشّرط في كلّ منهما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تفريع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يعني بعد مساعدة العرف على الثّاني، وبناء العقل على امتناع تأثير كلّ من الشّرطين بخصوصه في الجزاء، لا بدّ من الجمع بين القول بعدم المفهوم للقضيّة الشّرطيّة عند التعدّد والقول بأنّ الشّرط هو الجامع بين الشّرطين</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هذا إنّما يتمّ مع بقاء إطلاق الشّرط، بحيث يؤثّر كلّ شرط بسبب وجود الجامع في ضمنه بلا اعتبار انضمام الشّرط الآخر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نقل ببقاء هذا الإطلاق فاللّازم القول بتأثير الشّرطين معاً، فلا يستقيم قول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بناء العرف والأذهان العاميّة على تعدّد الشّرط وتأثير كلّ شرط بعنوانه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يرون أنّ كلّ واحد من خفاء الأذان وخفاء الجدران سبباً مستقلّاً للقصر، لا أنّ الجامع الموجود في كلّ واحد منهما سبب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عدم تماميّة البرهان الّذي استندوا إليه للقضيّتين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لا يصدر، الخ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السّنخيّة لم يقم على لزومها </w:t>
      </w:r>
      <w:bookmarkStart w:id="45" w:name="pg15154_143738"/>
    </w:p>
    <w:p>
      <w:pPr>
        <w:pStyle w:val="BookText"/>
        <w:rPr/>
      </w:pPr>
      <w:bookmarkEnd w:id="45"/>
      <w:r>
        <w:rPr>
          <w:rFonts w:ascii="Amiri" w:hAnsi="Amiri" w:eastAsia="Amiri" w:cs="Amiri"/>
          <w:color w:val="111111"/>
          <w:sz w:val="28"/>
          <w:sz w:val="28"/>
          <w:szCs w:val="28"/>
          <w:rtl w:val="true"/>
          <w:lang w:bidi="ar-SA"/>
        </w:rPr>
        <w:t>وأمّا رفع اليد عن المفهوم في خصوص أحد الشّرطين وبقاء الآخر على مفهومه، فلا وجه لأن يصار إليه، إلّا بدليل آخر، إلّا أن يكون ما أُبْقِيَ على المفهوم أظهر،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الشّرط واتحد الجزاء،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دليل حتّى في الفاعل بالجبر، فإنّه من المعقول قطعاً أن يؤثّر شيء في شيء بلا سنخيّة، فإنّ المؤثريّة إنّما هي بجعل اللّه تكويناً ولا مانع من جعله أُموراً متعدّدة متباينة الماهيّة مؤثّرة في أمر واحد كالعكس، بأن يجعل أمراً واحداً مؤثّراً في أُمور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الأُمور الاعتباريّة وأمّا الاعتباريّات فالأمر فيها أوضح، إذ لا تأثير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الوجوه الأربعة الّتي بها يمكن الجمع بين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الخامس في الجمع،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اليد عن المفهوم في خصوص أحد الشّرطين وبقاء الآخر على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حكي عن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مسألةالأذان والجدران، فجعل المناط في القصر هو خفاء الأذان فقط المستلزم لبقاء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اليد عن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استظهر عدم مدخليّة خفاء الجدران وإنّما هو من علامات خفاء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لأن يصار إليه إلّا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 الجملتين، إذ هذا الجمع ترجيح بلا مرجّح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ما أُبْقِيَ على المفهوم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رُفِعَ اليدُ عن مفهومه، ويكون المراد برفع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العرفيّة،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رفع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موجوداً وكأنّه لما حكي من شطب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1813124_2142443653"/>
      <w:bookmarkStart w:id="47" w:name="_Toc16"/>
      <w:bookmarkEnd w:id="46"/>
      <w:r>
        <w:rPr>
          <w:rtl w:val="true"/>
        </w:rPr>
        <w:t>[</w:t>
      </w:r>
      <w:r>
        <w:rPr>
          <w:rtl w:val="true"/>
        </w:rPr>
        <w:t>الأمر الثّالث</w:t>
      </w:r>
      <w:r>
        <w:rPr>
          <w:rtl w:val="true"/>
        </w:rPr>
        <w:t>]</w:t>
      </w:r>
      <w:bookmarkEnd w:id="4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الشّرط واتّحد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بلت فتوضّأ، وإذا </w:t>
      </w:r>
    </w:p>
    <w:p>
      <w:pPr>
        <w:pStyle w:val="BookText"/>
        <w:rPr/>
      </w:pPr>
      <w:r>
        <w:rPr>
          <w:rFonts w:ascii="Amiri" w:hAnsi="Amiri" w:eastAsia="Amiri" w:cs="Amiri"/>
          <w:color w:val="111111"/>
          <w:sz w:val="28"/>
          <w:sz w:val="28"/>
          <w:szCs w:val="28"/>
          <w:rtl w:val="true"/>
          <w:lang w:bidi="ar-SA"/>
        </w:rPr>
        <w:t>فلا إشكال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سائر الوجوه، فهل اللّازم لزوم الإتيان بالجزاء متعدّداً، حسب تعدّدِ الشّروط، أو يتداخل، ويُكتفى بإتيانه دفعة واحدة؟ 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اتحاد جنس الشّروط وتعدّده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المتقدّمة في الأمر الثّاني، وهو تقييد كلّ من المنطوقين بالآخر حتّى يكون المجموع شرطاً واحداً، ويكون معنى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ونمت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كلّ واحد من الشّرطين كافياً في وجوب الجزاء، بل الأمران معاً سبب له بحيث يصير كلّ واحد جزء 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على سائر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الأُخر الّتي كان كلّ واحد منها شرطاً مستقلّاً لوجود الجزاء بحيث كان يؤثّر بلا احتياج إلى انضمام الأُخر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اللّازم لزوم الإتيان بالجزاء متعدّداً حسب تعدّد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يجب على من بال ونام الوضوء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يتداخل ويكتفي بإتيانه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إلّا وضوء واحد، أو يفصل بين ما اتّحد الجنس، كما لو بال مرّتين، فيتداخل، وبين ما اختلف، كما لو بال ونام، فيتعدّد؟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التداخل، وعن جماعة منهم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وعن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التفصيل بين اتحاد جنس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يتداخل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البديهي أنّ هذا النّزاع إنّما يجري في ما أمكن التعدّد في الجزاء، وأمّا ما </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ظاهر الجملة الشّرطيّة حدوث الجزاء عند حدوث الشّرط بسببه، أو بكشفه عن سببه، وكان قضيّته تعدّد الجزاء عند تعدّد الشّرط، كان الأخذ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حقيقة أو 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محالاً؛ ضرورة أنّ لازمه أن يكون الحقيقة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وإذا نمت فتوضّأ</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xml:space="preserve">أو في ما إذا بال مكرّراً، أو نام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بحكمين متماثلين، وهو واضح الاستحالة كالمتضادّين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لم يمكن كما لو أتى بأسباب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ارتدّ ولاط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خفاء في التداخل، وإن كان في نحو هذه المسألة كلام،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أنّه لمّا كان ظاهر الجملة الشّرطيّة حدوث الجزاء عند حدوث الشّرط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بكشفه عن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الشّرط عن سبب الجزاء كأن يكون البول هو بنفسه سبباً للوضوء، أو كاشفاً عن طريان حالة نفسانيّة مظلمة هي سبب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كون الشّرط سبباً أو كاشفاً عن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الجزاء عند 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يعقل توارد علّتين تامّتين على معلول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الأخذ 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تعدّد الشّرط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نام وبال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بال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وجه الاستحالة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كون الجملة الشّرطيّة ظاهرة في الحدوث عند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الحقيقة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واحدة،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ما إذا بال مكرّراً أو نام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بحكمين متماثلين،وهو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الاستحالة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المتضادّين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على القول بالتداخل من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بالالتزام بعدم دلالتها في هذا الحال على الحدوث عند الحدوث، بل على مجرّد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الالتزامِ بكون متعلّق الجزاء وإن كان واحداً صورة، إلّا أنّه حقائقُ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متصادقةٌ على واحدٍ،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كلّ جملة من الشّرطيّتين حدوث الجزاء عند وجود كلّ شرط، فإذا بال أوّلاً حدث وجوب الوضوء، فإذا بال أو نام ثانياً لم يعقل حدوث وجوب الوضوء أيضاً، إذ الطبيعة الواحدة لا يجتمع فيها وجوبان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على القول بالتداخل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 بعدم التداخل فلا يلزم عليه هذا الإشكال؛ لأنّه يقول بوجوب فردين من الوضوء حين التعدّد جنساً أو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التصرّف في ظاهر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بالالتزام بعدم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اجتماع سببين متقارنين أو متلاحقين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الحدوث عند الحدوث، بل على مجرّد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فالجملة الشّرطيّة تقول بثبوت الجزاء عند حدوث الشّرط، فلو لم يكن موجوداً من قبل وجد وإن كان موجوداً لم يوجد بعد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لا يلزم اجتماع المثلين، وقد تصرّفنا في الشّرط الّذي ظاهرهالحدوث لا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الالتزام</w:t>
      </w:r>
      <w:r>
        <w:rPr>
          <w:rStyle w:val="FootnoteAnchor"/>
          <w:rtl w:val="true"/>
        </w:rPr>
        <w:footnoteReference w:id="26"/>
      </w:r>
      <w:r>
        <w:rPr>
          <w:rFonts w:ascii="Amiri" w:hAnsi="Amiri" w:eastAsia="Amiri" w:cs="Amiri"/>
          <w:color w:val="111111"/>
          <w:sz w:val="28"/>
          <w:sz w:val="28"/>
          <w:szCs w:val="28"/>
          <w:rtl w:val="true"/>
          <w:lang w:bidi="ar-SA"/>
        </w:rPr>
        <w:t>بكون متعلّق الجزاء وإن كان واحداً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كلّ من الجملتين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حقائق متعدّدة حسب تعدّد الشّرط متصادقة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بال ونام مراراً، ثمّ توضّأ وضوءاً واحداً، فهذا الوضوء وإن كان شيئاً واحداً صورة إلّا أنّه حقائق متعدّدة حسب تعدّد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فالذمّة وإن اشتغلت بتكاليف متعدّدة حسب تعدّد الشّروط، إلّا أنّ الاجتزاء بواحد؛ لكونه مجمعاً لها،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العالِمَ الهاشميّ بالضّيافة؛ ضرورة أنّه بضيافته بداعي الأمرين يصدق أنّه امتثلهما، ولا محالة يسقط الأمر بامتثاله وموافقته، وإن كان له امتثال كلّ منهما على حدة، كما إذا أكرم الهاشمي بغير الضّيافة، وأضاف العالم الغير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بما تصادق عليه العنوانان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استلزامه محذورَ اجتماع الحكمين المتماثلين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الشّرط مرّتين كان هذا الوضوء حقيقتين، وإن وجد الشّرط ثلاث مرّات كان الوضوء حقائق ثلاث،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تعدّد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اشتغلت بتكاليف متعدّدة حسب تعدّد الشّروط إلّا أنّ الاجتزاء بواحد لكونه مجمعاً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للتكاليف المتعدّدة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فأكرم العالمالهاشمي بالضيافة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الذمّة وإن اشتغلت بتكاليف متعدّدة لكن يجتزي فعل واحد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بضيافته بداعي الأمرين يصدق أنّه امتثلهما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محالة يسقط الأمر بامتثاله وموافقته وإن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 كلّ منهما على حدة، كما إذا أكرم الهاشمي بغير الضّيافة وأضاف العالم الغير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بعض المباحث السّابقة أنّ دخول اللّام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المقام غير موافق لما ذكروه،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غَيۡرِ ٱلۡمَغۡضُوبِ عَلَيۡهِمۡ</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الامتثال بما تصادق عليه العنوانان، مع استلزامه محذور اجتماع الحكمين المتماثلين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الاجتماع، فيلزم أن يكون ضيافة العالم الهاشمي واجباً بوجوبين، وهو مستحيل، كما تقدّم؟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عنوانين واجبين على واحد لا يستلزم اتصافَه بوجوبين، بل غايته أنّ انطباقهما عليه يكون منشئاً لاتصافه بالوجوب، وانتزاع صفته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اتصافه بهما، بخلاف ما إذا كان بعنوان واحد،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الالتزامِ بحدوث الأثر عند وجود كلّ شرطٍ، إلّا أنّه وجوب الوضوء في المثال عند الشّرط الأوّل، وتأكّد وجوبه عند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عنوانين واجبين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لا يستلزم اتصافه بوجوبين، بل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انطباقهما عليه يكون منشئاً لاتصافه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واحد 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وانتزاع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الوجوب الأكيد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محذور في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بالوجوبين بلا تأكيد، وذلك لكفاية تعدّد العنوان في تعدّد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مثلين كانا أم ضدّين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مستحيل حتّى على القول بجواز الاجتماع، كما تقدّم في بعض المباحث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القول بالاجتماع أو الامتناع لا ربط له بالمقام، إذ الكلام في المقام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بلت فتوضّأ وإن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الوضوء بعنوان واحد جزاء للشرطين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هاشميّاً، وأضف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القول بالاجتماع، إذ أحد الوجوبين بعنوان الهاشميّة والآخر بعنوان العالميّة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الالتزام بحدوث الأثر عند وجود كلّ شرط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اجتماع المثلين محالاً فلا بدّ وأن نقول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الوضوء في المثال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الأوّل وتأكّد وجوبه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محتملات ثلاث لا بدّ من التزام أحدها ورفع اليد عن ظهور الجملة الشّرطيّة، لما تقدّم من أنّ بقاءه على حاله مستلزم لاجتماع المثلين، وهو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لأن يصار إلى واحد منها؛ فإنّه رفع اليد عن الظاهر بلا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الأخيرين من الاحتياج إلى إثبات أنّ متعلّق الجزاء متعدّد متصادق على واحد، وإن كان صورة واحداً مسمّى باسم واحدٍ كالغسل، وإلى إثبات أنّ الحادث بغير الشّرط الأوّل تأكُّدُ ما حدث بالأوّل، ومجرّدُ الاحتمال لا يجدي، ما لم يكن في البين ما يثبته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أنّه لا وجه لأن يصار إلى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الوجوه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رفع اليد عن الظاهر بلا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الظاهر حدوث الجزاء عند حدوث الشّرط لا مجرّد ثبوته عند ثبوته ولا التصادق على شيءٍ واحد ولا التأكّد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الأخيرين،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الاحتياج إلى إثبات أنّ متعلّق الجزاء متعدّد متصادق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وإن كان في صورة واحداً مسمّىً باسم واحد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دلّ الدليل على التصادق في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فلاحتياجه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إثبات أنّ الحادث بغير 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الحادث بسبب وجود الشّرط الثّاني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تأكّد ما حدث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 الجملة الشّرطيّه هو الحدوث ثانياً، لا تأكّد ما حدث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ليسا بمستحيلين لاحتمال التعدّد المتصادق واحتمال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الاحتمال لا يجدي ما لم يكن في البين ما يثبته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المصير إلى وجوب الجزاءالمتعدّد بتعدّد الشّرط إلّا إذا قام دليل على التداخل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ما في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يرد إشكال آخر على القائل بأحد الأخيرين، وهو أنّه لو بنى على وجوب رفع اليد عن الظهور يدور الأمر بين المحتملات المذكورة، وتعيين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القائل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وهو مفقود، وإنّما خصّه بالأخيرين؛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هو لزوم التصرّف في ظهور الجملة الشّرطيّة؛ لعدم إمكان الأخذ بظهورها، حيث إنّ قضيّته اجتماع الحكمين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المراد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تعدّد الشّرط، 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شرطٍ غير ما وجب بالآخر، ولا ضير في كون فرد محكوماً بحكم فرد آخر أصلاً،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لأنّ الأوّل راجع إلى دعوى الظهور فيه، كما وهو يظهر من ملاحظة عبارته بخلاف الأخيرين، فإنّ ظاهر عبارتهما تسليم عدم الظهور فيهما، فتأمّل جدّاً</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الّذي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لزوم التصرّف في ظهور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وجوب الجزاء بتعدّد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إمكان الأخذ بظهورها، حيث إنّ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المتماثلين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يتعذّر اجتماع الحكمين لا بدّوأن نلتزم بإحدى التصرّفات الثّلاثة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نحتاج إلى إحدى التصرّفات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التزمنا بوحدة الجزاء كالوضوء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المراد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إذا تعدّد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الوضوء مثلاً بكلّ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واحد كانا أم من جنسين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ما وجب بالآخر، ولا ضير في كون فرد محكوماً بحكم فرد آخر أصلاً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التزمنا بوجوب وضوءٍ واحدٍ عقيب الشّرط المتعدّد، فاللّازم أن نتصرّف في الجملة الشّرطيّة بإحدى التصرّفات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حيث لا ملزم لهذا الالتزام، بل هو خلاف ظاهر الجملة، فالواجب القول بتعدّد الجزاء حين تعدّد الشّرط بأن يقتضي كلّ شرط جزاءً، فإذا نام وجب عليه وضوء، وإذا بال وجب عليه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تقدير تعدّد الفرد على خلاف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ظهور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الشّرط سبباً أو كاشفاً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لتعدّد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كان بياناً لما هو المراد من الإطلاق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وضوء آخر،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وجوب فردين من طبيعة واحدة لا يستلزم اجتماع المثلين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دليل على عدم التعدّد، فاللّازم التصرّف في ظهور الجملة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الحمل على تعدّد الجزاء حتّى لا يحتاج إلى التصرّفات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تقدير تعدّد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مادّة الجزاء، أمّا لو كان فرض تعدّد الفرد على خلاف إطلاق مادّة الجزاء، فاللّازم التحفّظ على الإطلاق والذهاب إلى إحدى التصرّفات المذكورة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وجه كونه خلاف إطلاق المادّة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وجوب مطلق الوضوء لا وجوب وضوء آخر، فإنّ تقييد الوضوء الواقع في الجزاء بقيد وهو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إطلاقه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تعدّد الفرد خلاف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ظهور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الشّرط سبباً أو كاشفاً عن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مقتضياً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الظهور مقتضياً لتعدّد الفرد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بياناً لما هو المراد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تعدّد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يقيّد الوضوء بوضوء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خلاف الإطلاق، لكن حيث إنّ ظاهر الجملة الشّرطيّة حدوث الجزاء عند وجود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مستلزم لتعدّد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هذا الظهور بياناً للإطلاق وأنّه 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دوران بين ظهور الجملة في حدوث الجزاء وظهور الإطلاق؛ ضرورة أنّ ظهور الإطلاق يكون معلّقاً على عدم البيان، وظهورَها في ذلك صالحٌ لأن يكون بياناً، فلا ظهور له مع ظهورها، فلا يلزم على القول بعدم التداخل تصرّف أصلاً، بخلاف القول بالتداخل،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يتصادم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الجملة الشّرطيّة في حدوث الجزاء المقتضي لتعدّد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كونها طبيعة واحدة من غير تعدّد، وحينئذٍ يكون الأمر الأوّل قرينة لرفع اليد عن الإطلاق، فاللّازم القول بتعدّد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لا دوران بين ظهور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حدوث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وحدة الطبيعة المقتضي لعدم التعدّد، حتّى يقال لا وجه لتقديم أحد الظهورين على الآخر، بل ظهور الجملة مقدّم على ظهور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ظهور الإطلاق يكون معلّقاً على عدم البيان، وظهورها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التعدّد الّذي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لأن يكون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للإطلاق في وحدة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الشّرطيّة في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على القول بعدم التداخل تصرّف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الجملة الشّرطيّة، لما تقدّم من ظهورها في التعدّد، ولا في الإطلاق؛ لأنّه لا ينعقد إطلاق 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مجازاً، مع أنّ العالم مقيّد بقيد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القول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يلزم منه التصرّف في ظهور الجملة الشّرطيّة في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واضح بناءً على ما يظهر من شيخنا العلّامة من كون ظهور الإطلاق معلّقاً على عدم البيان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منفصلاً، وأمّا بناءً على ما أفدناه في غير مقام من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ظاهر الجملة الشّرطيّة هو القول بعدم التداخل عندتعدّد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المُجدي للقول بالتداخل هو أحد الوجوه الّتي ذكرناها، لا مجرّد كون الأسباب الشّرعيّة معرّفات لا مؤثّرات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معلّقاً على عدم البيان في مقام التخاطب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فالدّوران حقيقة بين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الجملة الشّرطيّه في التعدّد وظهور الإطلاق في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وإن كان إلّا أنّه لا دوران بينهما حكماً؛ لأنّ العرف لا يكاد يشكّ بعد الاطّلاع على تعدّد القضيّة الشّرطيّة أنّ قضيّته تعدّد الجزاء، وأنّه في كلّ قضيّة وجوب فرد غير ما وجب في الأُخرى، كما إذا اتصلت القضايا وكانت في كلام واحد، فافهم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لو كان متصلاً أو كان منفصلاً وقلنا بمقالة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تقييد الإطلاق صناعة، وإن كان منفصلاً ولم نقل بمقالته فاللّازم تقييده لظهوره عرفاً في ذلك، إذ يدور الأمر بين القول بالتداخل وأحد التصرّفات المذكورة وبين القول بعدم التداخل والتصرّف في الإطلاق، والثّاني أظهر عند العرف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قضيّة ظاهر الجملة الشّرطيّة هو القول بعدم التداخل عند 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إتيان الجزاء بعدد أفراد الشّرط، سواء اتحدت جنساً كبولين، أم اختلفت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 ونوم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التصرف على القول بالتداخل وأنّه لا بدّ من التصرّف بإحدى تلك الوجوه حتّى تتمكّن من القولبالتداخل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المجدي للقول بالتداخل هو أحد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ذكرناها لا مجرّد كون الأسباب الشّرعيّة معرّفات لا مؤثّرات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وجه لما عن الفخر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من ابتناء هذه المسألة على أنّها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اعلم أنّه حكي عن فخر المحقّقين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الأسباب الشّرعيّة في الغالب معرّفات، بخلاف الأسباب العرفيّة فإنّها في الغالب مؤثّرات</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الشّارع سبباً لشيء ليس في الحقيقة مؤثّراً وإنّما هو كاشف عن مؤثّر حقيقيّ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 الحمرة عن وسط السّماء وإن كان في ظاهر الدليل سبباً لوجوب صلاة المغرب لكن في الحقيقة إنّما هو معرّف عن استتار القرص وكاشف له والمؤثّر الحقيقي هو الاستتار، وكذا جعل مكعّب ثلاثة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لعصمة الماء ليس على نحو الحقيقة، بل هو كاشف عن وجود مقدار من الماء بحيث يكون عاصماً، وهكذا غيرهما من سائر الأمثلة، وهذا بخلاف الأسباب العرفيّة فإنّ جعلهم النّار سبباً للإحراق إنّما يعنون العلّة المؤثّرة وكذا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بالتداخل مبتنٍ على ما ذكرنا؛ لأنّ الأسباب الشّرعيّة لمّا كانت معرّفات أمكن اجتماع كثير منها على شيء واحد، فالسبب الحقيقي واحد والكاشف عنه كثير، فالبول والغائط والرّيح كلّها كاشفة عن ظلمة نفسيّة يذهبها الوضوء، ولهذا لا يلزم تعدّد الوضوء عند تعدّد هذا النّحو من الأسبابالّتي هي كواشف في الواقع؛ لأنّ السّبب واحد بخلاف الأسباب العرفيّة، فإنّ كلّ واحد سبب حقيقي ومؤثّر مستقلّ، فيلزم تعدّد المعلول لدى تعدّد السّبب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حيث عرفت أنّ مسألة التداخل تبتني على إحدى الوجوه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لما عن الفخر وغيره من ابتناء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معرّفات أو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الأسباب الشّرعيّة حالها حال غيرها، في كونها معرّفاتٍ تارةً، ومؤثّراتٍ أُخرى؛ ضرورة أنّ الشّرط للحكم الشّرعي في الجملة الشّرطيّة ربّما يكون ممّا له دخل في ترتّب الحكم، بحيث لولاه لما وجدت له علّة،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الأسباب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مؤثّرات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يتداخل، فالتداخل مبني على المعرفيّة، لإمكان اجتماع معرّفات كثيرة على شيء واحد، والتعدّد مبني على كونها مؤثّرات حقيقة، لاقتضاء كلّ مؤثّر أثراً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بأنّه لا وجه لهذا القول لأنّه على فرض تسليم كون الأسباب الشّرعيّة من قبيل المعرّفات لا يستقيم ما ذكره، لجواز أن تكون الأسباب الشّرعيّة المتعدّدة حاكية لأسباب حقيقيّة متعدّدة، كأن يكون البول حاكياً عن ظلمة والغائط عن ظلمة أُخرى وهكذا، فمجرّد كونها حاكيات لا يجدي القول بالتداخل ما لم يثبت كونها حاكيات عن شيء واحد، وأنّى لهم بإثباته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العدم، فإنّا نشكّ في تعدّد السّبب الحقيقي فالأصل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الجمل الشّرطيّة في كون كلّ من هذه الأُمور سبباً وعلّة للوضوء حاكم على هذا الأصل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على تقدير تسليم المبنى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المعرّفات مطلقاً، ممنوع،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حالها حال غيرها في كونها معرّفات تارةً ومؤثّرات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الأسباب الشّرعيّة والعرفيّة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معرّف، وتارة 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الشّرط للحكم الشّرعي في الجملة الشّرطيّة ربّما يكون ممّا له دخل في ترتّب الحكم بحيث لولاه لما وجدت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كاشفاً فقط بحيث لولاه لكانت العلّة موجودة، إذ العلّة والمؤثّر لا يتوقّف على الكاشف، بل الأمر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في الحكم الغير الشّرعي قد يكون أمارة على حدوثه بسببه، وإن كان ظاهر التعليق أنّ له الدخل فيهما،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بالمعرفيّة في الأسباب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بدواعي الأحكام الّتي هي في الحقيقة علل لها، وإن كان لها دخل في تحقّق موضوعاتها،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شككت فابن على الأكثر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الشّكّ علّة للحكم،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عبور الحمرة للمغرب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الغير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علّة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طلعت الشّمس كان النّهار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وكاشفاً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ومؤثّره الحقيقي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النّهار موجوداًكانت الشّمس طالعة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ظاهر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الجزاء على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الشّرعي وغير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تحقّق عدم صحّة قول الفخر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القول بالتداخل على كون الأسباب الشّرعيّة معرّفات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القول بكون الأسباب الشّرعيّة معرّفات، بل بعضها معرّفات وبعضها مؤثّرات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المراد بالمعرفيّة في الأسباب الشّرعيّة أنّها ليست بدواعي الأحكام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في الحقيقة علل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الأحكام، فلا يكون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لوجوب الوضوء؛ لأنّ الداعي هي المصلحة الموجبة لوجودها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الأسباب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تحقّق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موضوعات تلك الدواعي، فالأمر بالتوضّي مسبّب عن وجود </w:t>
      </w:r>
    </w:p>
    <w:p>
      <w:pPr>
        <w:pStyle w:val="BookText"/>
        <w:rPr/>
      </w:pPr>
      <w:r>
        <w:rPr>
          <w:rFonts w:ascii="Amiri" w:hAnsi="Amiri" w:eastAsia="Amiri" w:cs="Amiri"/>
          <w:color w:val="111111"/>
          <w:sz w:val="28"/>
          <w:sz w:val="28"/>
          <w:szCs w:val="28"/>
          <w:rtl w:val="true"/>
          <w:lang w:bidi="ar-SA"/>
        </w:rPr>
        <w:t>بخلاف الأسباب غير الشّرعيّة، فهو وإن كان له وجه، إلّا أنّه ممّا لا يكاد يتوهّم أنّه يجدي في ما همّ وأراد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للتفصيل بين اختلاف الشّروط بحسب الأجناس وعدمه، واختيار عدم التداخل في الأوّل، والتداخل في الثّاني</w:t>
      </w:r>
      <w:r>
        <w:rPr>
          <w:rStyle w:val="FootnoteAnchor"/>
          <w:rtl w:val="true"/>
        </w:rPr>
        <w:footnoteReference w:id="34"/>
      </w:r>
      <w:r>
        <w:rPr>
          <w:rFonts w:ascii="Amiri" w:hAnsi="Amiri" w:eastAsia="Amiri" w:cs="Amiri"/>
          <w:color w:val="111111"/>
          <w:sz w:val="28"/>
          <w:sz w:val="28"/>
          <w:szCs w:val="28"/>
          <w:rtl w:val="true"/>
          <w:lang w:bidi="ar-SA"/>
        </w:rPr>
        <w:t>، إلّا توهّم عدم صحّة التعلّق بعموم اللفظ في الثّاني؛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مصلحة تطهير النّفس، والموضوع لهذه المصلحة النّفس المظلمة والبول دخيل في ظلمة النّفس، فبالبول يتحقّق موضوع المصلحة والمصلحة هي العلّةللإيجاب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الأسباب غير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الغالب بنفسها علّة لوجود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وجود النّهار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العلّة لوجوده طلوعها لا أنّ هناك شيئاً آخر،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لصحّة القول بأنّ الأسباب الشّرعيّة حاكيات عن المصالح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ممّا لا يكاد يتوهّم أنّه يجدي في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بالتداخل، وذلك لما تقدّم من أنّ السّبب حينئذٍ كاشف عن المصلحة، ومن المحتمل أن يكون كلّ سبب كاشفاً عن مصلحة، فيكون هناك مصالح يجب استيفاؤها بإتيان الشّيء مراراً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وجه للتفصيل بين اختلاف الشّروط بحسب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والنّوم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 عدم التداخل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وضوءان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والتداخل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فوضوء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توهّم عدم صحّة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الجملة الشّرطيّة عامّ بالنسبة إلى كلّ فرد من أفراد الطّبيعة،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البول الأوّل فيجب وضوء، والبول الثّاني فيجب وضوء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الأفراد من جنس واحد، </w:t>
      </w:r>
    </w:p>
    <w:p>
      <w:pPr>
        <w:pStyle w:val="BookText"/>
        <w:rPr/>
      </w:pPr>
      <w:r>
        <w:rPr>
          <w:rFonts w:ascii="Amiri" w:hAnsi="Amiri" w:eastAsia="Amiri" w:cs="Amiri"/>
          <w:color w:val="111111"/>
          <w:sz w:val="28"/>
          <w:sz w:val="28"/>
          <w:szCs w:val="28"/>
          <w:rtl w:val="true"/>
          <w:lang w:bidi="ar-SA"/>
        </w:rPr>
        <w:t>لأنّه من أسماء الأجناس، فمع تعدّد أفراد شرط واحد لم يوجد إلّا السّبب الواحد، بخلاف الأوّل؛ لكون كلّ منها سبباً، فلا وجه لتداخلها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فإنّ قضيّة إطلاق الشّرط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حدوث الوجوب عند كلّ مرّة لو بال مرّات،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ووجه عدم صحّة التعلّق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كالبول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أسماء الأجناس فمع تعدّد أفراد شرط واحد لم يوجد إلّا السّبب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كان من أسماء الأجناس فلا دلالة فيه على العموم بل يكون نفس الطبيعة سبباً، من غير فرق بين أن يوجد مرّة أو مراراً، 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الدار من جنس الحيوان شيء وجب عليك الحراسة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تجب الحراسة بوجود هذا الجنس واحداً كان أم متعدداً، لا أنه تجب الحراسة بعدد أفراد الحيوان، ومثله ما نحن فيه، فإن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الوضوء عند وجود هذا الجنس سواء حصل فرد واحد، أم أفراد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يتعدّد الأجناس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الأجناس كالبول والغائط والنّوم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لوجوب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لتداخلها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الوجه الّذي ذكروه للتفصيل المحكي عن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فاسد، فإنّ قضيّة إطلاق الشّرط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حدوث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كلّ مرّة لو بال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الجملة الشّرطيّة حدوث الجزاء عند حدوث الشّرط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عالم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جاء عالم وجب إكرامه، ثمّ لو جاء عالم آخر وجب إكرامه أيضاً، لصدق القضيّة الشّرطيّة عند كلّ مرّة، والقول بأنّه من أسماء الأجناس فلا يفيد التعدّد باطل بعد ما ذكر من الظهور، إذ العرف لا يفهمون من القضيّة الشّرطيّه إلّا سريان طبيعة العلّة في كلّ </w:t>
      </w:r>
    </w:p>
    <w:p>
      <w:pPr>
        <w:pStyle w:val="BookText"/>
        <w:rPr/>
      </w:pPr>
      <w:r>
        <w:rPr>
          <w:rFonts w:ascii="Amiri" w:hAnsi="Amiri" w:eastAsia="Amiri" w:cs="Amiri"/>
          <w:color w:val="111111"/>
          <w:sz w:val="28"/>
          <w:sz w:val="28"/>
          <w:szCs w:val="28"/>
          <w:rtl w:val="true"/>
          <w:lang w:bidi="ar-SA"/>
        </w:rPr>
        <w:t>وإلّا فالأجناس المختلفة لا بدّ من رجوعها إلى واحد، في ما جعلت شروطاً وأسباباًلواحد، لما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الأشياء المختلفة بما هي مختلفة لا تكون أسباباً 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ما إذا كان موضوع الحكم في الجزاء قابلاً للتعدّد، وأمّا ما لا يكون قابلاً لذلك، فلا بدّ من تداخل الأسباب فيه في ما لا يتأكّد المسبّب، ومن التداخل فيه في ما يتأكّد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فرد،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الجملة الشّرطيّة لا تدلّ على الحدوث عند الحدوث، بل على مجرّد الثّبوت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فالأجناس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والنّوم أيضاً كذلك،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رجوعها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كالأفراد من الجنس الواحد، فإن الأجناس المختلفة لا بدّ من إرجاعها إلى جامع واحد به تؤثّر في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جعلت شروطاً وأسباباً لواحد، لما مرّت إليه الإشارة من أنّ الأشياء المختلفة بما هي مختلفة لا تكون أسباباً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الواحد لا يصدر إلّا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التفصيل بين اختلاف الجنس واتحاد الجنس لا وجه له، بل يجب القول إمّا بالتداخل في الجميع أو التعدّد في الجميع</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ما إذا كان موضوع الحكم في الجزاء قابلاً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والغسل والإكرام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لا يكون قابلاً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ارتدّ زيد فاقتله وإن لاط فاقتله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 عبدك فاعتقه، وإن صام فاعتقه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تداخل الأسباب فيه في ما لا يتأكّد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مثال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ومنالتداخل فيه في ما 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المسبّب، كما لو مات في البئر حيوانان، فإنّ نجاسة البئر ليست قابلة للتعدّد وإنّما تكون قابلة للتأكّد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المثالين نظر، فتدبّر، واللّه العالم وهو الموفّق</w:t>
      </w:r>
      <w:r>
        <w:rPr>
          <w:rFonts w:eastAsia="Amiri" w:cs="Amiri" w:ascii="Amiri" w:hAnsi="Amiri"/>
          <w:color w:val="111111"/>
          <w:sz w:val="28"/>
          <w:szCs w:val="28"/>
          <w:rtl w:val="true"/>
          <w:lang w:bidi="ar-SA"/>
        </w:rPr>
        <w:t xml:space="preserve">. </w:t>
      </w:r>
      <w:bookmarkStart w:id="48" w:name="pg15154_143755"/>
    </w:p>
    <w:p>
      <w:pPr>
        <w:pStyle w:val="BookText"/>
        <w:rPr/>
      </w:pPr>
      <w:bookmarkEnd w:id="48"/>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مفهوم للوصف</w:t>
      </w:r>
    </w:p>
    <w:p>
      <w:pPr>
        <w:pStyle w:val="BookText"/>
        <w:rPr/>
      </w:pPr>
      <w:r>
        <w:rPr>
          <w:rFonts w:ascii="Amiri" w:hAnsi="Amiri" w:eastAsia="Amiri" w:cs="Amiri"/>
          <w:color w:val="111111"/>
          <w:sz w:val="28"/>
          <w:sz w:val="28"/>
          <w:szCs w:val="28"/>
          <w:rtl w:val="true"/>
          <w:lang w:bidi="ar-SA"/>
        </w:rPr>
        <w:t>وما بحكمه مطلقاً؛ لعدم ثبوت الوضع،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49" w:name="__RefHeading___Toc1813126_2142443653"/>
      <w:bookmarkStart w:id="50" w:name="_Toc17"/>
      <w:bookmarkEnd w:id="49"/>
      <w:r>
        <w:rPr>
          <w:rtl w:val="true"/>
        </w:rPr>
        <w:t>[</w:t>
      </w:r>
      <w:r>
        <w:rPr>
          <w:rtl w:val="true"/>
        </w:rPr>
        <w:t>فصل مفهوم الوصف</w:t>
      </w:r>
      <w:r>
        <w:rPr>
          <w:rtl w:val="true"/>
        </w:rPr>
        <w:t>]</w:t>
      </w:r>
      <w:bookmarkEnd w:id="50"/>
    </w:p>
    <w:p>
      <w:pPr>
        <w:pStyle w:val="Heading4"/>
        <w:numPr>
          <w:ilvl w:val="3"/>
          <w:numId w:val="1"/>
        </w:numPr>
        <w:rPr/>
      </w:pPr>
      <w:bookmarkStart w:id="51" w:name="__RefHeading___Toc1813128_2142443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مفهوم الوصف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مفهوم للوصف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يفيد انتفاء الحكم عند انتفاء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عادلاً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الوصف معتمداً على الموصوف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الوصف علّة للحكم أم لا، وسواء كان بين الوصف والموصوف تساوياً، أو عموماً مطلقاً،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الوصف علّةً منحصرةً للحكم،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انتفاء الحكم عند انتفاء الوصف، ولكن ليس ذلك من جهة المفهوم بل من جهة كون العلّة المنحصرة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فوجه عدم المفهوم هو أنّه لو كان دالّاً على المفهوم لكان ذلك إمّا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الهيئة التركيبيّة من المقيّد والقيد موضوعة للدلالة على الخصوصيّة المستتبعة للانتفاء عند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بالانصراف العرفي، أو لأجل لزوم اللغويّة بدونه ولا يرتكبه المولى الحكيم، أو لأجل أنّ الأصل في القيد أن يكون احترازيّاً، أو لأجل ما هو المعروف على الألسنة من أنّ تعليق الحكم على الوصف مشعر بالعليّة</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إلى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ثبوت الوضع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الانصراف بعد فهم العرف في كثير من الموارد فوائد أُخرى غير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وعدم لزوم اللغويّة بدونه؛ لعدم انحصار الفائدة به، وعدمِ قرينة أُخرى ملازمة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استفيدت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مقتضية له،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كونها بنحو الانحصار وإن كانت مقتضية له، إلّا أنّه لم يكن من مفهوم الوصف؛ ضرورة أنّه قضيّة العليّة الكذائيّة المستفادة من القرينة عليها في خصوص مقام، وهو ممّا لا إشكال فيه ولا كلام،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الثّالث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لزوم اللغويّة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انحصار الفائدة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فائدة الوصف بالمفهوم حتّى يلزم من عدمه اللغويّة، فإنّ للوصف فوائد أُخرى مثل الاعتناء بمحلّ الوصف دون غيره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الرّابع والخامس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قرينة أُخرى ملازمة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تماميّة كون الأصل في القيد الاحترازي، فإنّ للقيد فوائد أُخرى،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إشعار الوصف بالعليّة فهو غير ملازم للمفهوم؛ لأنّ المفيد للمفهوم كون العلّة منحصرة لا مطلق العليّة،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عليّة الوصف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استفيدت غير 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للمفهوم؛ لأنّ المفيد هو العلّة المنحصرة لا مطلق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كونها بنحوالانحصار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كانتمقتضية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لضرورة انتفاء المعلول بانتفاء علّته المنحصرة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لم يكن من مفهوم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العليّة الكذائيّة المستفادة من القرينة عليها في خصوص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هذه القرينة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لا إشكال فيه ولا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استفادة المفهوم في جميع الموارد، سواء كانت قرينة على العليّة المنحصرة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المحكي 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المقام، فقال بالمفهوم في ما كان </w:t>
      </w:r>
    </w:p>
    <w:p>
      <w:pPr>
        <w:pStyle w:val="BookText"/>
        <w:rPr/>
      </w:pPr>
      <w:r>
        <w:rPr>
          <w:rFonts w:ascii="Amiri" w:hAnsi="Amiri" w:eastAsia="Amiri" w:cs="Amiri"/>
          <w:color w:val="111111"/>
          <w:sz w:val="28"/>
          <w:sz w:val="28"/>
          <w:szCs w:val="28"/>
          <w:rtl w:val="true"/>
          <w:lang w:bidi="ar-SA"/>
        </w:rPr>
        <w:t>فلا وجه لجعله تفصيلاً في محلّ النّزاع ومورداً للنقض والإبرام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ما قيل</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من أنّ الأصل في القيد أن يكون احترازيّاً؛ لأنّ الاحترازيّة لا توجب إلّا تضييق دائرة موضوع الحكم في القضيّة، مثل ما إذا كان بهذا الضّيق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بحيوان ناطق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الوصف علّة دون غيره، وأشار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لجعله تفصيلاً في محلّ النّزاع ومورداً للنقض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من العلّة في كلامه مطلق العلّة فلا وجه للقول بالمفهوم أصلاً، وإن كان المراد العلّة المنحصرة فلما تقدّم من أنّ استفادة المفهوم حينئذٍ كان بسبب قرينة انحصار العلّة وهو خارج عن محلّ الكلام، وإنّما القول في استفادة المفهوم من نفس الجملة الوصفيّة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قيل من أنّ الأصل في القيد أن يكون احترازيّاً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المنافاة أنّ معنى كون القيد احترازيّاً لا توضيحيّاً عدم الحكم عند عدم القيد وهو ينافي قولكم بعدم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الاحترازيّة لا توجب إلّا تضييق دائرة موضوع الحكم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الضّيق بلفظٍ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وصف وموصوف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الموضوع مضيّق بلفظٍ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الحيوان وسيع وضيّقه بالوصف بالناطقيّة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فالمستفاد من المضيّق هو ثبوت الحكم له، لا نفي الحكم عن غيره، فمعنى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الأصل في القيد الاحترازيّة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المستفاد من القيد </w:t>
      </w:r>
    </w:p>
    <w:p>
      <w:pPr>
        <w:pStyle w:val="BookText"/>
        <w:rPr/>
      </w:pPr>
      <w:r>
        <w:rPr>
          <w:rFonts w:ascii="Amiri" w:hAnsi="Amiri" w:eastAsia="Amiri" w:cs="Amiri"/>
          <w:color w:val="111111"/>
          <w:sz w:val="28"/>
          <w:sz w:val="28"/>
          <w:szCs w:val="28"/>
          <w:rtl w:val="true"/>
          <w:lang w:bidi="ar-SA"/>
        </w:rPr>
        <w:t xml:space="preserve">كما أنّه لا يلزم في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وجد شرائطه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ذلك، من دون حاجة فيه إلى دلالته على المفهوم؛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السّكوت عن غيره، لا نفي غيره،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ساكت عن الجاهل نفياً وإثباتاً، فلا يجب على القيد إكرامه، لا أنّه ينفيه بحيث يحرم إكرامه، وهذا مثل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ساكت عن عمرو، لا أنّه يحرم إكرام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الحكم عند انتفاء الموضوع لا دخل له بالمفهوم، 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عن إكرام غيره، لا أنّه دالّ على عدم إكرام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يحكى عن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المطلق على المقيّد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لمفهوم الوصف، فإنّ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عتق غير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إكرام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يقيّد المطلق ويحكم بعدم كفايته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أشكل على المشهور بالتنافي بين قوليهما في باب المفهوم وباب المطلق والمقيّد، إذ لو لم يكن المفهوم حجّة لزم عدم حمل المطلق على المقيّد، وإن كان حمل المطلق على المقيّد صحيحاً لزم أن يكون المفهوم حجّة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يلزم في حمل المطلق على المقيّد في ما وجد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التضييق المتقدّم فيكون مفاد المطلق والمقيّد معاً وجوب عتق الرّقبة المؤمنة، كما لو لم يكن مطلق في البين أصلاً، فيكون حاصلهما وجوب المقيّد والسّكوت عن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حاجة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من المعلوم أنّ قضيّة الحمل ليس إلّا أنّ المراد بالمطلق هو المقيّد، وكأنّه لا يكون في البين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قيل</w:t>
      </w:r>
      <w:r>
        <w:rPr>
          <w:rStyle w:val="FootnoteAnchor"/>
          <w:rtl w:val="true"/>
        </w:rPr>
        <w:footnoteReference w:id="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وجه للحمل لو كان بلحاظ المفهوم؛ فإنّ ظهوره فيه ليس بأقوى من ظهور المطلق في الإطلاق كي يحمل عليه، لو لم نقل بأنّه أقوى؛ لكونه بالمنطوق، كمالا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فتحصّل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الحمل ليس من باب مفهوم الوصف حتّى ينافي قولهم بعدم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المعلوم أنّ قضيّة الحمل ليس إلّا أنّ المراد بالمطلق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السّكوت عن حكم غيره، لا مع بيان عدم كفايته الّذي كان هو مقتضى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لا يكون في البين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المقيّد، فالمقيّد مبيّن لتضييق دائرة المطلق ولا يبيّن عدم كفاية غيره، وقد بيّنّا سابقاً أنّ سكوت الدليل عن حكم غير موضوعه لا دخل له بالمفهوم، بل الدخيل في المفهوم دلالة الدليل على عدم الحكم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وجه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بلحاظ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الوصف، إذ لو كان بهذا اللحاظ تعارض ظهوران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المطلق في الإطلاق المقتضي لكفاية حتّى غير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الوصف في المفهوم المقتضي لعدم كفاية غير المؤمنة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لتقدّم الثّاني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بأقوى من ظهور المطلق في الإطلاق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الوصف على الإطلاق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عليه، لو لم نقل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الإطلاقي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لكونه بالمنطوق،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باب المطلق والمقيّد أنّ وجه الحمل هو التنافي الواقع بينهما بسبب دليل خارجي دلّ على وحدة التكليف من إجماع وغيره بحيث لولاه لما حمل المطلق على المقيّد، فالدليل الخارجي أورث التنافي </w:t>
      </w:r>
    </w:p>
    <w:p>
      <w:pPr>
        <w:pStyle w:val="BookText"/>
        <w:rPr/>
      </w:pPr>
      <w:r>
        <w:rPr>
          <w:rFonts w:ascii="Amiri" w:hAnsi="Amiri" w:eastAsia="Amiri" w:cs="Amiri"/>
          <w:color w:val="111111"/>
          <w:sz w:val="28"/>
          <w:sz w:val="28"/>
          <w:szCs w:val="28"/>
          <w:rtl w:val="true"/>
          <w:lang w:bidi="ar-SA"/>
        </w:rPr>
        <w:t xml:space="preserve">وأمّا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عدمالدلالة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رَبَٰٓئِبُكُمُ ٱلَّٰتِي فِي حُجُورِكُم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في غيره أحياناً مع القرينة ممّا لا يكاد ينكر، كما في الآية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يعتبر في دلالته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القائل بالدلالة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وارداً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الاعتبار واضح؛ لعدم دلالته معه على الاختصاص، وبدونها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الموجب للحمل لا مفهوم الوصف، كما زعمه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الاستدلال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رَبَٰٓئِبُكُمُ ٱلَّٰتِي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الوصف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في حجوركم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دلّ على المفهوم لزم عدم حرمة الرّبائب اللّاتي لسن في حجور الأزواج، وهو مخالف الضّرورة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أنّ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مع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على عدم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يكاد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من القائلين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الآية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قامت القرينة الخارجيّة على تحريم الرّبائب مطلقاً وهي تقتضي عدم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تقم قرينة في المقام لم نقل بالمفهوم أيضاً لفقد شرط المفهوم،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القائل بالدلالة أنلا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مورد الغالب كما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كون الرّبائب في حجور الأزواج، إذ الرّبيبة مع أُمّها وهي مع زوجها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الشّرط حتّى يدلّ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لعدم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الوصف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الحكم بمورد الوصف المستلزم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دلالة </w:t>
      </w:r>
      <w:bookmarkStart w:id="53" w:name="pg15154_143761"/>
    </w:p>
    <w:p>
      <w:pPr>
        <w:pStyle w:val="BookText"/>
        <w:rPr/>
      </w:pPr>
      <w:bookmarkEnd w:id="53"/>
      <w:r>
        <w:rPr>
          <w:rFonts w:ascii="Amiri" w:hAnsi="Amiri" w:eastAsia="Amiri" w:cs="Amiri"/>
          <w:color w:val="111111"/>
          <w:sz w:val="28"/>
          <w:sz w:val="28"/>
          <w:szCs w:val="28"/>
          <w:rtl w:val="true"/>
          <w:lang w:bidi="ar-SA"/>
        </w:rPr>
        <w:t>لا يكاد يتوهّم دلالته على المفهوم،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لا شبهة في جريان النّزاع في ما إذا كان الوصف أخصّ من موصوفه ولو من وجه، في مورد الافتراق من جانب الموصوف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الوصف على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يتوهّم دلالته على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الوصف حينئذٍ يكون توضيحيّاً لا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الوصف التوضيحي لا يدلّ على الانتفاء عند الانتفاء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بطلان اشتراط المفهوم بعدم كون الوصف غالبيّاً، كما في حاشية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Style w:val="FootnoteAnchor"/>
          <w:rtl w:val="true"/>
        </w:rPr>
        <w:footnoteReference w:id="4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4"/>
        <w:numPr>
          <w:ilvl w:val="3"/>
          <w:numId w:val="1"/>
        </w:numPr>
        <w:rPr/>
      </w:pPr>
      <w:bookmarkStart w:id="54" w:name="__RefHeading___Toc1813130_2142443653"/>
      <w:bookmarkStart w:id="55" w:name="_Toc19"/>
      <w:bookmarkEnd w:id="54"/>
      <w:r>
        <w:rPr>
          <w:rtl w:val="true"/>
        </w:rPr>
        <w:t>[</w:t>
      </w:r>
      <w:r>
        <w:rPr>
          <w:rtl w:val="true"/>
        </w:rPr>
        <w:t>تذنيب</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نسبة الوصف مع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الّذي هو محلّ الكلام إذا لوحظ مع موصوفه يكون على أحد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مساوياً معه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أعمّ منه مطلقاً،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الماشي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أخصّ منه مطلقاً،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عموم من وجه،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الأبيض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شبهة في جريان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الوصف أخصّ من موصوفه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العادل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الافتراق من جانب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الموصوف ولا يكون الوصف،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غير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فيهما، ويقول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جريانه إشكالٌ، أظهره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يظهر ممّا عن بعض الشّافعيّة</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الزكاة في معلوفة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 فيه، ولعلّ وجهه استفادة العليّة المنحصرة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كان الوصف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الوصف أخصّ من وجه ولكن لا في مورد الافتراق من جانب الموصوف، بل من جانب الصّفة،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الأبيض غير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مع انتفاء الوصف والموصوف كليهما في صورة كان بينهما عموم من وجه،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الفرس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 أظهره عدم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الإنسانالنّاطق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النّاطق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أبيضَ،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فيه النّزاع، إذ النّزاع في المفهوم إنّما هو في ما كان الموصوف باقياً وإنّما تبدّلت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ذهاب الموصوف فلا نزاع أصلاً، بل حاله عند الكلّ حال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لا نزاع في إكرام عمرو وعدمه، كذلك هاهنا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يظهر ممّا عن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عدم الزكاة في معلوفة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الأوّلين من الأقسام الأربعة الأُخر، حيث إنّه لو حكم بالجريان في مورد انتفاء الوصف والموصوف اللّذين بينهما عموم من وجه، فلا بدّ وأن يحكم في ما كان بينهما تساوٍ، أو كان الوصف أعمّ، أو كان بينهما عموم من وجه، مع انتفاء الموصوف فقط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دلالته على عدم الزكاة في معلوفة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استفادة العليّة المنحصرة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الوصف، بمعنى أنّ علّة الزكاة مطلقاً هي السّوم، </w:t>
      </w:r>
    </w:p>
    <w:p>
      <w:pPr>
        <w:pStyle w:val="BookText"/>
        <w:rPr/>
      </w:pPr>
      <w:r>
        <w:rPr>
          <w:rFonts w:ascii="Amiri" w:hAnsi="Amiri" w:eastAsia="Amiri" w:cs="Amiri"/>
          <w:color w:val="111111"/>
          <w:sz w:val="28"/>
          <w:sz w:val="28"/>
          <w:szCs w:val="28"/>
          <w:rtl w:val="true"/>
          <w:lang w:bidi="ar-SA"/>
        </w:rPr>
        <w:t xml:space="preserve">وعليه فيجري في ما كان الوصف مساوياً أو أعمّ مطلقاً أيضاً، فيدلّ على انتفاء سنخ الحكم عند انتفائه، فلا وجه للتفصيل بينهما وبين ما إذا كان أخصّ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الافتراق من جانب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وجه للنزاع فيهما، معلّلاً بعدم الموضوع،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فكلّما لم يجد السّوم، غنماً كان أو إبلاً أو بقراً، لم يحكم بالزّكاة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الّذي ذكرنا من استفادة انحصار العلّةالموجبة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كان الوصف مساوياً أو أعمّ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انتفاء سنخ الحكم عند انتفائه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الوصف المساوي أو الأعمّ مطلقاً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قول الشّافعي يكون النّزاع في ثمانية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صور انتفاء الأقسام الأربعة السّابقة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وانتفاء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تحقّق أنّ حال الوصف المساوي والأعمّ مطلقاً حال الأعمّ من وجه، فالجميع إمّا داخل في محلّ النّزاع أو خارج عنه، إذ مع ملاحظة استفادة العليّة يكون الجميع داخلاً، ومع ملاحظة مفهوم الوصف يكون الجميع 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التقريرات</w:t>
      </w:r>
      <w:r>
        <w:rPr>
          <w:rStyle w:val="FootnoteAnchor"/>
          <w:rtl w:val="true"/>
        </w:rPr>
        <w:footnoteReference w:id="4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الوصف مساوياً أو أعمّ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ما إذا كان أخصّ من وجه في ما إذا كان الافتراق من جانب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وجد الوصف ولم يوجد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وجه للنزاع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الوصف المساوي والأعمّ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معلّلاً بعدم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انتفاء الوصف، والنّزاع في المفهوم إنّما يجري في ما كان الموضوع </w:t>
      </w:r>
      <w:bookmarkStart w:id="56" w:name="pg15154_143764"/>
    </w:p>
    <w:p>
      <w:pPr>
        <w:pStyle w:val="BookText"/>
        <w:rPr/>
      </w:pPr>
      <w:bookmarkEnd w:id="56"/>
      <w:r>
        <w:rPr>
          <w:rFonts w:ascii="Amiri" w:hAnsi="Amiri" w:eastAsia="Amiri" w:cs="Amiri"/>
          <w:color w:val="111111"/>
          <w:sz w:val="28"/>
          <w:sz w:val="28"/>
          <w:szCs w:val="28"/>
          <w:rtl w:val="true"/>
          <w:lang w:bidi="ar-SA"/>
        </w:rPr>
        <w:t>واستظهار جريانه عن بعض الشّافعيّة فيه، كما لا يخفى،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واستظهار جريانه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الشّافعيّة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الوصف أخصّ من وجه، كما تقدّم من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المفهوم منه عدم الزكاة في معلوفة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جانب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عبّر به في التقريرات</w:t>
      </w:r>
      <w:r>
        <w:rPr>
          <w:rStyle w:val="FootnoteAnchor"/>
          <w:rtl w:val="true"/>
        </w:rPr>
        <w:footnoteReference w:id="44"/>
      </w:r>
      <w:r>
        <w:rPr>
          <w:rFonts w:ascii="Amiri" w:hAnsi="Amiri" w:eastAsia="Amiri" w:cs="Amiri"/>
          <w:color w:val="111111"/>
          <w:sz w:val="28"/>
          <w:sz w:val="28"/>
          <w:szCs w:val="28"/>
          <w:rtl w:val="true"/>
          <w:lang w:bidi="ar-SA"/>
        </w:rPr>
        <w:t>أيضاً، والظاهر أنّه سهو من القلم إذ افتراقه في الإبل السّائمة، ولا إشكال في عدم جريان النّزاع فيه من جهة الوصف، والمراد ما لم يصدق عليه واحد من الموصوف والصّفة وهي الإبل المعلوفة، كما يشهد به استظهار جريانه من بعض الشّافعيّة القائل بعدم الزكاة في معلوفة الإبل بمقتضى مفهوم في الغنم السّائمة زكاة</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 ملاحظة كلام الأعلام كون النّزاع في ما ذكره المصنّف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 وهو العالم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813132_2142443653"/>
      <w:bookmarkStart w:id="58" w:name="_Toc20"/>
      <w:bookmarkEnd w:id="57"/>
      <w:r>
        <w:rPr>
          <w:rtl w:val="true"/>
        </w:rPr>
        <w:t>[</w:t>
      </w:r>
      <w:r>
        <w:rPr>
          <w:rtl w:val="true"/>
        </w:rPr>
        <w:t>فصل مفهوم الغاية</w:t>
      </w:r>
      <w:r>
        <w:rPr>
          <w:rtl w:val="true"/>
        </w:rPr>
        <w:t>]</w:t>
      </w:r>
      <w:bookmarkEnd w:id="58"/>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مفهوم الغاية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الغاية، اعلم أنّه وقع الخلاف في أنّ الغاية داخلة في المغيّى أم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المغيّى وهي ما قبل الكوفة، والثّاني الغاية وهي نفس الكوفة، والثّالث ما بعد الغاية وهو البيداء بعد الكوفة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الصّوم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فالمغيّى ما قبل المغرب، والغاية نفس المغرب، وما بعد الغاية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الغاية في القضيّة تدلّ على ارتفاع الحكم عمّا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دخول الغاية في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عنها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على خروجها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إذا عرفت ذلك فاعلم أنّ جماعة ذهبوا إلى دخول الغاية في حكم المغيّى،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دخول الكوفة،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الإمساك حتّى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عدم دخول الغاية في حكم المغيّى، فالسير واجب إلى باب الكوفة ولا يجب دخولها، والصّوم واجب إلى أوّل المغرب ولا يجب 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كلا القولين وقع النّزاع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الغاية في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ارتفاع الحكم عمّا بعد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السّير في بيداء ما بعد الكوفة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الصّوم في ما بعد المغرب،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وتحرير المبحث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دخول الغاية في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فالكوفة والمغرب داخلان في حكم السّير والصّوم، وإنّما الكلام في ما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هل الغاية في القضيّة تدلّ على ارتفاع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يدلّ المثالان على عدم السّير في الكوفة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عدم الصّوم في المغرب وما بعده، وتحرير المبحث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الغاية عن 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القضيّة على شيء من ذلك، بل هي ساكتة عن حكم مابعد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 الغاية وما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الارتفاع</w:t>
      </w:r>
      <w:r>
        <w:rPr>
          <w:rStyle w:val="FootnoteAnchor"/>
          <w:rtl w:val="true"/>
        </w:rPr>
        <w:footnoteReference w:id="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والشّيخ</w:t>
      </w:r>
      <w:r>
        <w:rPr>
          <w:rStyle w:val="FootnoteAnchor"/>
          <w:rtl w:val="true"/>
        </w:rPr>
        <w:footnoteReference w:id="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الدلالة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كانت الغاية بحسب القواعد العربيّة قيداً للحكم،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حلال حتّى تعرف أنّه حرام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كانت دالّة على ارتفاعه عند حصولها؛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نسب إلى المشهور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للقضيّة الغائيّة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للحكم عند الغاية أو بعدها على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جماعة منهم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الدلالة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فصّل في المسألة بين ما كانت الغاية قيداً للحكم، فتدلّ على المفهوم، وبين ما كانت قيداً للموضوع، فلا تدلّ، وبيّن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والتحقيق أنّه إذا كانت الغاية بحسب القواعد العربيّة قيداً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حلال حتّى تعرف أنّه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شيءطاهر حتّى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على ارتفاعه عند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كانت مقتضى قواعد العربيّة كون الغايتين قيداً للطهارة والحلّ لوجهين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الغاية من الحكم، بخلاف الموضوع فإنّه بعيد عنها، والأقرب يمنع الأبعد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جامد فلا يصحّ أن يقع متعلّقاً لشيء إلّا إذا أوّل بالمشتق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لانسباق ذلك منها، كما لا يخفى، وكونِهِ قضيّة تقييده بها، وإلّا لما كانت ما جعل غاية له بغاية، وهو واضح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بحسبها قيداً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فحالها حال الوصف في عدم الدلالة،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وإنّما قلنا بدلالة الغاية على ارتفاع الحكم في مثل هذين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لانسباق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الغاية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فالحكم بالطهارة والحليّة منتهٍ بالعلم والعرفان، فإذا علم نجاسة شيء لم يجز له استعماله في ما يشترط بالطهارة، وكذا إذا علم حرمة شيء لم يجز له استعمال الحليّة معه، وإلّا فلو استمرّ الحكم إلى ما بعد الغاية كان ذكر الغاية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 لو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حكم ما بعد العلم فأجاب ببقاء الحكم الأوّل، كان له أن يسأل عن سبب التقييد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 تقييده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تقييد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لم يرتفع الحكم بعد وجود الغاية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كانت ما جعل غاية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بغاية، وهو واضح إلى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قالالعلّامة الرّشتي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 لو لم يكن حينئذٍ مفهوم لخرجت الغاية عن كونها غاية وآخراً إلى كونها وسطاً هذا خلف</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القواعد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هو السّير، والحكم هو الوجوب، والأوّل مفاد المادّة، والثّاني مفاد الهيئة، وظاهر القواعد العربيّة تعلّق الجارين بالسّير لا بالوجوب، إذ المتبادر من معنى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السّير المقيّد بكونه من البصرة إلى الكوفة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الوصف في عدم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المفهوم، بل يدلّ على أنّ السّير الكذائي مطلوب للمولى، وأمّا غيره فهو ساكت </w:t>
      </w:r>
    </w:p>
    <w:p>
      <w:pPr>
        <w:pStyle w:val="BookText"/>
        <w:rPr/>
      </w:pPr>
      <w:r>
        <w:rPr>
          <w:rFonts w:ascii="Amiri" w:hAnsi="Amiri" w:eastAsia="Amiri" w:cs="Amiri"/>
          <w:color w:val="111111"/>
          <w:sz w:val="28"/>
          <w:sz w:val="28"/>
          <w:szCs w:val="28"/>
          <w:rtl w:val="true"/>
          <w:lang w:bidi="ar-SA"/>
        </w:rPr>
        <w:t xml:space="preserve">وإن كان تحديده بها بملاحظة حكمه، وتعلّق الطلب به، وقضيّته ليس إلّا عدم الحكم فيها إلّا بالمغيّى، من دون دلالة لها أصلاً على انتفاء سنخه عن غيره؛ لعدم ثبوت وضع لذلك، وعدمِ قرينة ملازمة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اختصاص الحكم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التحديد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أنحاء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منحصرة بإفادته، كما مرّ في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الغاية خلاف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عنه ويكون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هذا المقدار من السّير في السّكوت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بملاحظة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وتعلّق الطلب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طلب المولى كان لهذا الموضوع الخاص حدّده بهذا التحديد، ولكن بيان متعلّق لا يستلزم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التحديد بالغاية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عدم الحكم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الغاية على قول، وبدونها على قول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دلالة لها أصلاً على انتفاء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الموضوع، فلا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السّير في بعد الكوفة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دلالة هذا القسم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ثبوت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الغائيّة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قرينة ملازمة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غالباً، دلّت على اختصاص الحكم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تدلّ الغاية على المفهوم فما فائدة التحديد بها وهل تكون إلّا لغواً مستغنى عنها؟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التحديد بها كسائر أنحاء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للموضوع من الوصف والحال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منحصرة بإفادته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 في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المفهوم في ما كانت الغاية من قيود الموضوع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 آخر 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أنّها هل هي داخلة في المغيّى بحسب الحكم، أو خارجة عنه؟</w:t>
      </w:r>
    </w:p>
    <w:p>
      <w:pPr>
        <w:pStyle w:val="BookText"/>
        <w:rPr/>
      </w:pPr>
      <w:r>
        <w:rPr>
          <w:rFonts w:ascii="Amiri" w:hAnsi="Amiri" w:eastAsia="Amiri" w:cs="Amiri"/>
          <w:color w:val="111111"/>
          <w:sz w:val="28"/>
          <w:sz w:val="28"/>
          <w:szCs w:val="28"/>
          <w:rtl w:val="true"/>
          <w:lang w:bidi="ar-SA"/>
        </w:rPr>
        <w:t>والأظهر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لكونها من حدوده، فلا تكون محكومة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ودخوله في بعض الموارد إنّما يكون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وعليهتكون كما بعدها بالنسبة إلى الخلاف الأوّل، كما أنّه على القول الآخر تكون محكومة بالحكم منطوقاً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أوّل المبحث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أنّها هل هي داخلة في المغيّى بحسب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يجب دخول الكوفة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الإمساك في المغرب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إلى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خارجة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المغرب والكوفة خارجين عن حكم السّير والصّوم؟</w:t>
      </w:r>
    </w:p>
    <w:p>
      <w:pPr>
        <w:pStyle w:val="BookText"/>
        <w:rPr/>
      </w:pPr>
      <w:r>
        <w:rPr>
          <w:rFonts w:ascii="Amiri" w:hAnsi="Amiri" w:eastAsia="Amiri" w:cs="Amiri"/>
          <w:color w:val="111111"/>
          <w:sz w:val="28"/>
          <w:sz w:val="28"/>
          <w:szCs w:val="28"/>
          <w:rtl w:val="true"/>
          <w:lang w:bidi="ar-SA"/>
        </w:rPr>
        <w:t xml:space="preserve">ولا يخفى أنّ هذا بحث عن الدلالة المنطوقيّة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بحثاً عن الدلالة المفهوميّة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من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 محكومة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الحدّ خارج عن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في حكم المحدود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الصّحيفة كي يخفّف رحله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والزاد حتّى نعله ألقاها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خروج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بعدها بالنسبة إلى الخلاف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فالقائلون بالمفهوم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السّير إلى باب الكوفة ولا يجب السّير فيها ولا في ما بعدها، وغيرهم يقولون بالسكوت عن الكوفة وما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بدخول الغاية في حكم المغيّى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محكومة بالحكم منطوقاً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السّير في الكوفة قولاً واحداً، وإنّما الخلاف بين المفهومين وغيره في ما بعد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الخلاف لا يكاد يعقل جريانه في ما إذا كان قيداً للحكم، فلا تغفل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الغاية في المغيّى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يعقل جريانه 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نظيف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إنّ المغيّى حينئذٍ نفس الحكم لا المحكوم به ليصحّ أن ينازع في دخول الغاية في الحكم للمغيّى أو خارجاً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يعقل أن ينازع في أنّ الظاهر هل هو انقطاع الحكم المغيّى بحصول غايته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استمراره في تلك الحال ولكن الأظهر هو انقطاعه، فافهم واستقم</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بالعنوان المتقدّم، وهو أنّ الغاية داخلة في المغيّى بحسب الحكم؛ لأنّ المغيّى حينئذٍ نفس الحكم فلا بدّ من تغيّر العنوان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ينقطع عند الغاية أو يستمرّ إلى ما بعدها؟ وإن كان الأظهر هو الانقطاع، كما أنّ الأظهر في قيد الموضوع هو الخروج، وكون الكلام ساكتاًعن الغاية وما بعدها</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لدخول الغاية في المغيّى في هذا القسم، إذ يستلزم اجتماع الضّدّين، فإنّه لو عرفت الحرمة لا يعقل الحكم بالحليّة، وكذا لا يعقل بعد العلم بالنجاسة الحكم بالطهارة، فتدبّر</w:t>
      </w:r>
      <w:r>
        <w:rPr>
          <w:rFonts w:eastAsia="Amiri" w:cs="Amiri" w:ascii="Amiri" w:hAnsi="Amiri"/>
          <w:color w:val="111111"/>
          <w:sz w:val="28"/>
          <w:szCs w:val="28"/>
          <w:rtl w:val="true"/>
          <w:lang w:bidi="ar-SA"/>
        </w:rPr>
        <w:t xml:space="preserve">. </w:t>
      </w:r>
      <w:bookmarkStart w:id="59" w:name="pg15154_143771"/>
    </w:p>
    <w:p>
      <w:pPr>
        <w:pStyle w:val="BookText"/>
        <w:rPr/>
      </w:pPr>
      <w:bookmarkEnd w:id="59"/>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دلالة الاستثناء على اختصاص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 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بالمستثنى منه، ولا يعمّ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الاستثناء من النّفي إثباتاً، ومن الإثبات نفياً؛ وذلك للانسباق عند الإطلاق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يُعبأ بما عن أبي حنيفة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من عدم الإفادة، محتجّاً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60" w:name="__RefHeading___Toc1813134_2142443653"/>
      <w:bookmarkStart w:id="61" w:name="_Toc21"/>
      <w:bookmarkEnd w:id="60"/>
      <w:r>
        <w:rPr>
          <w:rtl w:val="true"/>
        </w:rPr>
        <w:t>[</w:t>
      </w:r>
      <w:r>
        <w:rPr>
          <w:rtl w:val="true"/>
        </w:rPr>
        <w:t>فصل مفهوم الاستثناء</w:t>
      </w:r>
      <w:r>
        <w:rPr>
          <w:rtl w:val="true"/>
        </w:rPr>
        <w:t>]</w:t>
      </w:r>
      <w:bookmarkEnd w:id="61"/>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مفهوم الاستثناء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دلالة الاستثناء على اختصاص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سلباً أو إيجاباً بالمستثنى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إلّا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اختصاص عدم الإكرام بالفسّاق غير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اختصاص الإكرام بالعالم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الّذي كان للمستثنى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شمول الحكم للمستثنى، بل دلالته على ثبوت نقيض الحكم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يكونالاستثناء من النّفي إثباتاً ومن الإثبات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الاختصاص وعدم شمول الحكم للمستثنى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للانسباق عند الإطلاق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والتبادر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توضيحي لا احترازي</w:t>
      </w:r>
      <w:r>
        <w:rPr>
          <w:rStyle w:val="FootnoteAnchor"/>
          <w:rtl w:val="true"/>
        </w:rPr>
        <w:footnoteReference w:id="5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يعبأ بما عن أبي حنيفة من عدم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الاستثناء على اختصاص الحكم بالمستثنى منه، بل قد يكون الحكم يعمّ المستثنى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محتجّاً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الحكم بعدم الصّلاة مختصّاً بحالة عدم الطهور لزم وجود الصّلاة مع الطهور، والحال أنّه ليس كذلك، إذ ربّما لا تكون الصّلاة مع الطهور </w:t>
      </w:r>
    </w:p>
    <w:p>
      <w:pPr>
        <w:pStyle w:val="BookText"/>
        <w:rPr/>
      </w:pPr>
      <w:r>
        <w:rPr>
          <w:rFonts w:ascii="Amiri" w:hAnsi="Amiri" w:eastAsia="Amiri" w:cs="Amiri"/>
          <w:color w:val="111111"/>
          <w:sz w:val="28"/>
          <w:sz w:val="28"/>
          <w:szCs w:val="28"/>
          <w:rtl w:val="true"/>
          <w:lang w:bidi="ar-SA"/>
        </w:rPr>
        <w:t>ضرورة ضعف احتجاجه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تكون الصّلاة الّتي كانت واجدةَ لأجزائها وشرائطها المعتبر فيها صلاةً إلّا إذا كانت واجدةً للطهارة، وبدونها لا تكون صلاة على وجهٍ، وصلاة تامّة مأموراً بها على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لو فقد جزء أو شرط آخر، فيعمّ حكم المستثنى منه للمستثنى، وكذا أنحاء هذا المثال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كلامه بأنّ حال الاستثناء حال الوصف، فإنّه يفيد تضيّق موضوع الحكم فقط من غير نظر إلى غيره،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الصّلاة مع الطهور، أمّا غيرها فهو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فلا يخفى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ضعف احتجاجه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المراد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تكون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واجدة لأجزائها وشرائطها المعتبر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كانت واجدةً للطّهارة، وبدونها لا تكون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ألفاظ العبادات موضوعة للصحيحة؛ إذ الصّلاة الفاقدة لشرط لا تكون حينئذٍ إلّا صورة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الصّلاة الفاقدة للطهارة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تامّةً مأموراً بها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كونها موضوعة للأعمّ، فإنّ الفاقدة وإن كانت حينئذٍ صلاة ولكنّها ليست بمأمور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يكون حكم المستثنى منه غير حكم المستثنى، وأمّا ما ذكر في التوجيه ففساده أظهر من أن يخفى بعد ما ذكر من التبادر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علّق المصنّف في الهامش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بكون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المراد من مثله في المستثنى منه نفي الإمكان، وأنّه لا يكاد يكون بدونه المستثنى،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التركيب ممّا علم فيه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 على مدّعاه أصلاً،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موقع للاستدلال على المدّعى بقبول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من قال كلمة التوحيد</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وقضيّته ليس إلّا إمكان ثبوته معه لا ثبوته فعلاً، كما هو واضح لمن راجع أمثالهمن القضايا العرفيّة</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طبخ إلّا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عدم إمكانه إلّا بها، لا أنّها كلّما وجدت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من جميع ذلك اختلاف المستثنى والمستثنى منه في الحكم إمّا بالوجود والعدم، وإمّا بالصحّة والفساد، وإمّا بالإمكان والامتناع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اتحاد حكم المستثنى منه والمستثنى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الاستعمال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مثل التركيب ممّا علم فيه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للمركّب أجزاءً وشروطاً أُخر بحيث لا يتحقّق بدونها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له على مدّعاه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تقدّم أنّ الكلام في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الجواب الثّاني عن أبي حنيفة المتضمّن لعدم فائدة الاستدلال بورود الاستعمال إذا كان مع القرينة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انقدح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يمكن الاستدلال بذي القرينة على النّفي، كذلك لا يمكن الاستدلال به على الإثبات،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موقع للاستدلال على المدّعى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دلالة الاستثناء على الاختصاص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من قال كلمة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تكن الجملة الاستثنائيّة دالّةً على اختصاص الحكم بالمستثنى منه، بل كان ساكتاً عن المستثنى، كان المتكلّم بكلمة التوحيد </w:t>
      </w:r>
    </w:p>
    <w:p>
      <w:pPr>
        <w:pStyle w:val="BookText"/>
        <w:rPr/>
      </w:pPr>
      <w:r>
        <w:rPr>
          <w:rFonts w:ascii="Amiri" w:hAnsi="Amiri" w:eastAsia="Amiri" w:cs="Amiri"/>
          <w:color w:val="111111"/>
          <w:sz w:val="28"/>
          <w:sz w:val="28"/>
          <w:szCs w:val="28"/>
          <w:rtl w:val="true"/>
          <w:lang w:bidi="ar-SA"/>
        </w:rPr>
        <w:t>لإمكان دعوى أنّ دلالتها على التوحيد كان بقرينة الحال أو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كلّ تقديرٍ لا دلالة 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لا دلالة لها إلّا على إثبات إمكان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على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نفي الأُلوهة عمّن عداه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المعلوم عدم كفاية ذلك في الإسلام، بل اللّازم الإقرار بالوحدانيّة، وإلّا لكان من يعبد الأصنام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لتقرّبه إلى اللّه زلفى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فقبول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من قالها من أعدل الشّواهد على دلالة الاستثناء على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قلنا بعدم دلالة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 من قالها على المدّعى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لإمكان دعوى أنّ دلالتها على التوحيد كان بقرينة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لم يكونوا يقولونها إلّا إذا أرادوا الدخول في زمرة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كانوا يتبرّؤون من الشّركاء أوّلاً ثمّ يقولونها، ولكن المحكي عن التقريرات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بأنّ ذلك للقرينة، أو أنّها تدلّ على التوحيد شرعاً، بمكانٍ من السّخافة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معه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ممكن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موجود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تقدير لادلالة لها عليه، أمّا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فإنّه حينئذٍ لا دلالة لها إلّا على إثبات إمكان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الاستثناء عن غير الممكن ممكن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إثبات إمكان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توحيداً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وإن دلّت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دلالة لها على عدم إمكان إله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الإله هو واجب الوجود، ونفي ثبوته ووجوده في الخارج، وإثباتُ فرد منه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بالملازمة البيّنة على امتناع تحقّقه في ضمن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أنّه لو لم يكن ممتنعاً لوجد؛ لكونه من أفراد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فلأنّها وإن دلّت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الاستثناء من غير الموجود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دلالة لها على عدم إمكان إله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والمطلوب في التوحيد نفي إمكان الغير كوجوده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التوحيد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الغير إمكاناً ووجوداً، وإثبات اللّه كذلك، والخبر كيفما قدّر لا يفي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هذا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مندفع بأنّ المراد من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السّلبي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واجب الوجود،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فتقدير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واجبالوجود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ووجوده في الخارج وإثبات فرد منه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بالملازمة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إمكان الوجود وبين الثّبوت والتحقّق بالنسبة إلى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امتناع تحقّقه في ضمن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فالوجود لسائر أفراد الإله منفي مطابقة والإمكان منفي التزاماً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أفراد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ممتنعاً لوجد لكونه من أفراد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الواجب يتلازم الإمكان بمعناه العام والوجود، فحيث قدّرنا موجوداً كان نفي الوجود ونفي الإمكان معاً، فمعنى الكلمة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موجود، ولا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التلازم يمكن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ولا يضرّ حينئذٍ كون العقد الإيجابي يكون هو إمكان اللّه سبحانه للتلازم المذكور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السّلبي يتمّ بالتلازم بين الإمكان والوجود، وإن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الإيجابي محتاجاً إلى التلازم، </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الاستثناء على الحكم في طرف المستثنى بالمفهوم، وأنّه لازمُ خصوصيّة الحكم في جانب المستثنى منه الّتي دلّت عليها الجملة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الدلالة في طرفه بنفس الاستثناء،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ولكن الكلمة الطيّبة أظهر في التوحيد بجميع معنى الكلمة من هذه التكلّفات، فإنّها تشبه أقوال السّوفسطائيّين،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حيث ذكروا الجملة الاستثنائيّة في باب المفاهيم، فاللّازم تحقيق الكلام حول هل هناك دلالة مفهوم أم لا، وعلى تقدير وجود دلالةالمفهوم فأيّ من المستثنى والمستثنى منه يستفاد حكمه من المفهوم؟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الظاهر أنّ دلالة الاستثناء على الحكم في طرف المستثنى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الدلالة على حكم المستثنى منه فهو بالمنطوق قطعاً،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استفادة مجيء القوم من المنطوق واستفادة عدم مجيء زيد من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طرف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خصوصيّة الحكم في جانب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والخصوصيّة عبارة عن حصر المجيء في القوم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دلّت عليها الجملة الاستثنائيّة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لو حصر المجيء في قوم زيد فهم منه عدم مجيء زيد فعدم المجيء ليس مصرّحاً به في الجملة، وإنّما المصرّح به هو المجيء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قيّد القوم بقيد أنّه غير هذا الفرد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أن يكون للقوم غير زيد اسم آخر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ثمّ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الرّهط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دلالة هذا على عدم مجيء زيد بالمفهوم كذلك دلالة الاستثناء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إلى عدم دلالة مفهوميّة أصلاً، لا في جانب المستثنى منه، ولا في جانب المستثنى، بل كلاهما بالمنطوق، وإليه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الدلالة في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بتلك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كانت بالمنطوق، كما هو ليس ببعيد، وإن كان تعيين ذلك لا يكاد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الحصر والاختصاص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لتصريح أهل اللغة بذلك، وتبادره منها قطعاً عند أهل العرف والمحاورة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الإنصاف أنّه لا سبيل لنا إلىذلك؛ فإنّ موارد استعمال هذه اللفظة مختلفة،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حتّى أنّ مجيء القوم 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مجيء زيد يستفاد 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بتلك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حكم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بالمنطوق، كما هو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غاية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وقع الاختلاف في كيفيّة دلالة الجملة على حكم المستثنى وأنّه بالمفهوم أو بالمنطوق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تعيين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بالمنطوق أو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ثمرة فقهيّة أو غيرها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يدلّ على الحصر والاختصاص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مفيداً للمفهوم،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تحلّ المرأة بعد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دالّاً على عدم جواز نكاح المعتدّة، فإذا كانت الجملة ثبوتيّة كان مفهومها السّلب وإذا كانت سلبيّة كان مفهومها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دلالته على الحصر المستلزم للمفهوم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لتصريح أهل اللغة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في علائم الحقيقة أنّ منها تنصيص أهل اللغة أو واضعها، والقول بأنّ تنصيصهم غير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ليسوا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الإصغاء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قطعاً عند أهل العرف والمحاورة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التبادر مكابرة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الإنصاف أنّه لا سبيل لنا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التقريرات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موارد استعمال هذه اللفظة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تستعمل </w:t>
      </w:r>
    </w:p>
    <w:p>
      <w:pPr>
        <w:pStyle w:val="BookText"/>
        <w:rPr/>
      </w:pPr>
      <w:r>
        <w:rPr>
          <w:rFonts w:ascii="Amiri" w:hAnsi="Amiri" w:eastAsia="Amiri" w:cs="Amiri"/>
          <w:color w:val="111111"/>
          <w:sz w:val="28"/>
          <w:sz w:val="28"/>
          <w:szCs w:val="28"/>
          <w:rtl w:val="true"/>
          <w:lang w:bidi="ar-SA"/>
        </w:rPr>
        <w:t>ولا يعلم بما هو مرادف لها في عرفنا،حتّى يستكشف منها ما هو المتبادر منها</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مسموعةٍ؛ فإنّ السّبيل إلى التبادر لا ينحصر بالانسباق إلى أذهاننا؛ فإنّ الانسباق إلى أذهان أهل العرف أيضاً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يعدّ ممّا دلّ على الحصر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الإضراب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أنّ المضرب عنه، إنّما أتى به غفلةً، أو سبقه به لسانه، فيُضْرِبُ بها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للحصر وربّما لا 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يعلم بما هو مرادف لها في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يستكشف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الكلمة المرادفة لها في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المتبادر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العرب، وتفسير بعضهم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اينست و جز اين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المطابقة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أراد عدم الانسباق إلى ذهنه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غير ضائر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السّبيل إلى التبادر لا ينحصر بالانسباق إلى أذهاننا، فإنّ الانسباق إلى أذهان أهل العرف أيضاً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كشف الحقيقة، وإن أراد عدم الانسباق إلى أذهان أهل العرف فهو معلوم العدم، ويشهد للانسباق تفسيرهم المتقدّم لها، واستعمالهم لها أحياناً في غير الحصر بالقرينة غير مانع عن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يعدّ ممّا دلّ على الحصر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إفادتها الحصر أنّها لحصر الحكم عمّا بعدها ونفيه عمّا قبلها فهي مفيدة للمفهوم، ولهذا ذكرت في باب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عدّها مطلقاً مفيدة للحصر غير صحيح،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الإضراب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المصنّف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أنّ المضرب عنه إنّما أتى به غفلة أو سبقه به لسانه فيُضْرِب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إلى ما قصد بيانه، فلا دلالة له على الحصر أصلاً، فكأنّه أتى بالمضرب إليه ابتداءً،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التأكيد، فيكون ذكر المضرب عنه كالتوطئة والتمهيد لذكر المضرب إليه، فلا دلالة له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الرّدع وإبطال ما أثبت أوّلاً، فيدلّ عليه، 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إلى ما قصد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ألتفت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أو غفلة، ثمّ يضرب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دلالة له على الحصر أصلاً، فكأنّه أتى بالمضرب إليه ابتداءً،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لأجل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نجاسة عرق الجنب عن الحرام أشهر، بل 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ذكر المضرب عنه كالتوطئة والتمهيد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 المضرب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يتأخّر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دلالة 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على الترقّي، وقد يمثّل بنحو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قمر، بل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مقام الرّدع وإبطال ما أثبت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 بل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وَقَالُواْ ٱتَّخَذَ ٱلرَّحۡمَٰنُ وَلَدٗاۗ سُبۡحَٰنَهُۥۚ بَلۡ عِبَادٞ مُّكۡرَمُونَ</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قامت قرينة على أنّه بأيّ نحو من الأقسام كان له حكمه، وإلّا فلو لم تقم لم يمكن القول بإفادتها للحصر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طويلاً لا يسعه المقام، فليرجع إلى المغني</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والمطوّل</w:t>
      </w:r>
      <w:r>
        <w:rPr>
          <w:rStyle w:val="FootnoteAnchor"/>
          <w:rtl w:val="true"/>
        </w:rPr>
        <w:footnoteReference w:id="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وممّا 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يفيده إلّا في ما اقتضاه المقام؛ لأنّ الأصل في اللّام أن تكون لتعريف الجنس، كما أنّ الأصل في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المتعارف،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يفيد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لذلك بأُمور، والأقرب منها التبادر، وهو مستند إمّا إلى وضعاللّام للاستغراق، وإمّا إلى انصرافها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أنّه لا يفيده إلّا في ما اقتضاه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التبادر ممنوع والمستند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في اللّام أن تكون لتعريف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فيقصد منها الإشارة إلى نفس الماهيّة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الماهيّات حيث كانت متميّزة في الذهن فالجنس إن كان معرّى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إلّا نفس الحقيقة بغير تعريف، بخلاف ما إذا كان معرّفاً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منه حينئذٍ الحصّة المتميّزة المعهودة في الذهن، وبهذا يحصل نوع تمييز وتعريف، ولهذا قالوا بأنّ الماهيّة المدخولة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بخلاف المعرّاة عنها،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الاستغراق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حيث يمكن أن يدّعى أنّ وجه إفادة المعرّف للاستغراق والحصر أمر آخر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لتعريف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ظاهر الحمل هو الذاتي، ولازمه اتحاد الموضوع مع المحمول، والاتحاد مقتضٍ للحصر،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الأصل في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الحمل الذاتي الّذي مناطه الاتحاد في المفهوم كما زعم، بل ظاهر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القضايا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مقام التحديدات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الحمل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 بالشائع الصِّناعي </w:t>
      </w:r>
    </w:p>
    <w:p>
      <w:pPr>
        <w:pStyle w:val="BookText"/>
        <w:rPr/>
      </w:pPr>
      <w:r>
        <w:rPr>
          <w:rFonts w:ascii="Amiri" w:hAnsi="Amiri" w:eastAsia="Amiri" w:cs="Amiri"/>
          <w:color w:val="111111"/>
          <w:sz w:val="28"/>
          <w:sz w:val="28"/>
          <w:szCs w:val="28"/>
          <w:rtl w:val="true"/>
          <w:lang w:bidi="ar-SA"/>
        </w:rPr>
        <w:t>الّذي ملاكه مجرّد الاتحاد في الوجود، فإنّه الشّائع فيها، لا الحمل الذاتي، الّذي ملاكه الاتحاد بحسب المفهوم،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شيء على جنس وماهيّة كذلك، لا يقتضي اختصاص تلك الماهيّة به وحصرها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قامت قرينة على أنّ اللّام للاستغراق، أو أنّ مدخوله أُخذ بنحو الإرسال والإطلاق، أو على أنّ الحمل عليه كان ذاتيّاً، لأُفيد حصر مدخوله على محموله واختصاصُه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ملاكه مجرّد الاتحاد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الشّائع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القضايا المتعارفة في العلوم والمحاورات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الحمل الذاتي الّذي ملاكه الاتحاد بحسب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الاتحاد في الماهيّة ولو تغايرا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شيء على جنس وماهيّة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الشّائع 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اختصاص تلك الماهيّة به وحصرها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هناك احتمالات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المسند إليه أعمّ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أخصّ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الضّاحك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مساوياً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أعمّ من وجه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القول بالحصر مع هذه الاحتمالات؟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قامت قرينة على أنّ اللّام للاستغراق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مدخوله أُخذ بنحو الإرسال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القضيّة الطبيعيّة وإرادة الجنس من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أنّ الحمل عليه كان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شائعاً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مدخوله على محموله واختصاصه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المحمول على 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قضيّة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محمولاً على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الثّاني </w:t>
      </w:r>
      <w:r>
        <w:rPr>
          <w:rFonts w:eastAsia="Amiri" w:cs="Amiri" w:ascii="Amiri" w:hAnsi="Amiri"/>
          <w:color w:val="111111"/>
          <w:sz w:val="28"/>
          <w:szCs w:val="28"/>
          <w:rtl w:val="true"/>
          <w:lang w:bidi="ar-SA"/>
        </w:rPr>
        <w:t xml:space="preserve">- </w:t>
      </w:r>
      <w:bookmarkStart w:id="62" w:name="pg15154_143782"/>
    </w:p>
    <w:p>
      <w:pPr>
        <w:pStyle w:val="BookText"/>
        <w:rPr/>
      </w:pPr>
      <w:bookmarkEnd w:id="62"/>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كثيرٍ من كلمات الأعلام في المقام، وما وقع منهم من النّقض والإبرام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نطيل بذكرها، فإنّه بلا طائل، كما يظهر للمتأمّل،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للقب ولا للعدد على المفهوم، وانتفاء سنخ الحكم عن غير موردهما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أو كان المحمول والموضوع متّحدين في المفهوم أو الماهيّة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يعقل الانفكاك بينهما، وهذا هو معنى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عدم دلالة المعرّف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 في كثير من كلمات الأعلام في المقام، وما وقع منهم من النّقض والإبرام، ولا نطيل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بذكرها فإنّه بلا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للمتأمّل،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ربط هذا البحث بالمفهوم هو أنّه لو كان مفيداً للحصر فهم منه عدم الحكم على غير المسند إليه، واللّه الموفّق</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813136_2142443653"/>
      <w:bookmarkStart w:id="64" w:name="_Toc22"/>
      <w:bookmarkEnd w:id="63"/>
      <w:r>
        <w:rPr>
          <w:rtl w:val="true"/>
        </w:rPr>
        <w:t>[</w:t>
      </w:r>
      <w:r>
        <w:rPr>
          <w:rtl w:val="true"/>
        </w:rPr>
        <w:t>فصل مفهوم اللقب والعدد</w:t>
      </w:r>
      <w:r>
        <w:rPr>
          <w:rtl w:val="true"/>
        </w:rPr>
        <w:t>]</w:t>
      </w:r>
      <w:bookmarkEnd w:id="64"/>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 مفهوم اللقب والعدد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اللقب والعدد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طرفاً في الكلام فاعلاً كان أو مفعولاً أو حالاً أو تمييزاً أو ظرفاً، غير الشّرط والوصف والاستثناء ونحوها ممّا جعله القوم مبحثاً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للعدد على المفهوم وانتفاء سنخ الحكم عن غير موردهما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راكباً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إكرام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غير حال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كان هناك 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غير حال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لوقع التنافي بين مفهوم الأوّل ومنطوق الثّاني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بالنسبة إلى العدد،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أضف عشرة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إضافة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يقع التنافي بينهما، بل اللقب والعدد بالنسبة إلى غير </w:t>
      </w:r>
    </w:p>
    <w:p>
      <w:pPr>
        <w:pStyle w:val="BookText"/>
        <w:rPr/>
      </w:pPr>
      <w:r>
        <w:rPr>
          <w:rFonts w:ascii="Amiri" w:hAnsi="Amiri" w:eastAsia="Amiri" w:cs="Amiri"/>
          <w:color w:val="111111"/>
          <w:sz w:val="28"/>
          <w:sz w:val="28"/>
          <w:szCs w:val="28"/>
          <w:rtl w:val="true"/>
          <w:lang w:bidi="ar-SA"/>
        </w:rPr>
        <w:t>وقد عرفت أنّ انتفاء شخصه ليس بمفهوم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قضيّة التقييد بالعدد منطوقاً عدمُ جواز الاقتصار على ما دونه؛ لأنّه ليس بذاك الخاصّ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الزيادة فكالنقيصة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التقييد به للتحديد به بالإضافة إلى كلا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لمجرّد التحديد بالنظر إلى طرفه الأقلّ،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حكم موردهما ساكتان، وإنّما قلنا بعدم المفهوم لعدم ثبوت الوضع ولا قرينة عامّة تدلّ عليه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هذا الشّخص من الإكرام لعمرو، فيدلّ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أنّ انتفاء شخصه ليس بمفهوم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المفهوم عبارة عن انتفاء سنخ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قلتم بعدم المفهوم للعدد، مع أنّه من البديهي أن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بعشرة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العبد بتسعة كان معاقباً، وذلك آية المفهوم، وأنّ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الإتيان بتسعة؟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ليس مستفاداً من المفهوم، بل من المنطوق كما أشار إليهالمصنّف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قضيّة التقييد بالعدد منطوقاً عدم جواز الاقتصار على ما دونه؛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العدد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الخاصّ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فهو مستفاد من المنطوق لا المفهوم، وإنّما الكلام في مفهوم العدد في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كالإتيان بالحادي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بالإضافة إلى كلا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القلّة والكثرة، بأن يكون المطلوب بشرط 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لمجرّد التحديد بالنظر إلى طرفه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كان في </w:t>
      </w:r>
    </w:p>
    <w:p>
      <w:pPr>
        <w:pStyle w:val="BookText"/>
        <w:rPr/>
      </w:pPr>
      <w:r>
        <w:rPr>
          <w:rFonts w:ascii="Amiri" w:hAnsi="Amiri" w:eastAsia="Amiri" w:cs="Amiri"/>
          <w:color w:val="111111"/>
          <w:sz w:val="28"/>
          <w:sz w:val="28"/>
          <w:szCs w:val="28"/>
          <w:rtl w:val="true"/>
          <w:lang w:bidi="ar-SA"/>
        </w:rPr>
        <w:t>لما كان في الزيادة ضيرٌ أصلاً، بل ربّما كان فيها فضيلة وزيادة،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فليس عدم الاجتزاء بغيره من جهة دلالته على المفهوم، بل إنّما يكون لأجل عدم الموافقة مع ما أُخذ في المنطوق، كما هو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مقام بيان عدم كفاية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 الزيادة ضير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وجوده كعدمه إن لم يستفد من دليل خارجيّ مزيّة أو نقيصة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كان فيها فضيلة وزيادة،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كذكر الرّكوع والسّجود ونحوهما، كما أنّه ربّما كان فيها منقصةً، كما لو أوجب الزيادةُ على منزوحاتِ البئر بعضَ مراتبِ الإسراف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فليس عدم الاجتزاء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النّقيصة مطلقاً والزيادة حيث كان في مقام التحديد بالنسبة إلى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المفهوم، بل إنّمايكون لأجل عدم الموافقة مع ما أُخذ في المنطوق،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بأس بالإشارة إلى بعض ما ذكره القائلون بالمفهوم للّقب والعدد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القائل بمفهوم اللقب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بالذكر يستدعى مخصّصاً وليس إلّا نفي الحكم عن غير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الذكر لكون الحكم له، وأمّا غير المذكور فيكفي في تركه عدم اشتماله على فائدة مقصودة، إذ ليس اللقب قيداً زائداً في الكلام حتّى يكون ذكره محوجاً إلى فائدة زائدة على فائدة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زانياً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رمي المخاطب بالزِّنا، ومن هنا التزم بعضهم بوجوب الحدّ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ثبوت الدلالة فيه مطلقاً، بل يختصّ بمورد التعريض وهو قرينة خاصّة لا كلام لنا فيه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واحتجّ القائلون بمفهوم العدد بما لفّقوه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نزل قوله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تَسۡتَغۡفِرۡ لَهُمۡ سَبۡعِينَ مَرَّةٗ فَلَن يَغۡفِرَ ٱللَّهُ لَهُمۡۚ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لأزيدنّ على السّبعين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زاد على السبعين حكمه بخلاف السّبعين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منع صحّة الحديث، لأنّ الظاهر نفي الغفران بالاستغفار الكثير، إذ ذكر السّبعين للمبالغة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في ما نقلوا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حصول الغفران في ما زاد بل على عدم دلالتها على نفيه فيه، وهو خارج عن محلّ النّزاع، على أنّه يمكن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القرائن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هذا الحديث ممّا يضحك الثّكلى كما يظهر ذلك لمن راجع قبل هذه الفقرة من الآية وبعدها، واللّه الهادي</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5154_143787"/>
      <w:bookmarkStart w:id="66" w:name="pg15154_143787"/>
      <w:bookmarkEnd w:id="66"/>
    </w:p>
    <w:p>
      <w:pPr>
        <w:pStyle w:val="Heading2"/>
        <w:numPr>
          <w:ilvl w:val="1"/>
          <w:numId w:val="1"/>
        </w:numPr>
        <w:rPr/>
      </w:pPr>
      <w:bookmarkStart w:id="67" w:name="pg15154_143787"/>
      <w:bookmarkStart w:id="68" w:name="__RefHeading___Toc1813138_2142443653"/>
      <w:bookmarkStart w:id="69" w:name="_Toc23"/>
      <w:bookmarkEnd w:id="67"/>
      <w:bookmarkEnd w:id="68"/>
      <w:r>
        <w:rPr>
          <w:rtl w:val="true"/>
        </w:rPr>
        <w:t>المقصد الرّابع</w:t>
      </w:r>
      <w:r>
        <w:rPr>
          <w:rtl w:val="true"/>
        </w:rPr>
        <w:t xml:space="preserve">: </w:t>
      </w:r>
      <w:r>
        <w:rPr>
          <w:rtl w:val="true"/>
        </w:rPr>
        <w:t>في العام والخاص</w:t>
      </w:r>
      <w:bookmarkEnd w:id="6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1813140_2142443653"/>
      <w:bookmarkStart w:id="71" w:name="_Toc24"/>
      <w:bookmarkEnd w:id="70"/>
      <w:r>
        <w:rPr>
          <w:rtl w:val="true"/>
        </w:rPr>
        <w:t>اشارة</w:t>
      </w:r>
      <w:bookmarkEnd w:id="7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154_143789"/>
      <w:bookmarkStart w:id="73" w:name="pg15154_143789"/>
      <w:bookmarkEnd w:id="73"/>
    </w:p>
    <w:p>
      <w:pPr>
        <w:pStyle w:val="BookText"/>
        <w:rPr/>
      </w:pPr>
      <w:bookmarkStart w:id="74" w:name="pg15154_143789"/>
      <w:bookmarkEnd w:id="74"/>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العام بتعاريف، قد وقع من الأعلام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فيها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الاطّراد تارةً، والانعكاس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يليقُ بالمقام؛ فإنّها تعاريف لفظيّة تقع في جواب السّؤال عنه بما الشّارحة، لا واقعة في جواب السّؤال عنه بما الحقيقيّة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75" w:name="__RefHeading___Toc1813142_2142443653"/>
      <w:bookmarkStart w:id="76" w:name="_Toc25"/>
      <w:bookmarkEnd w:id="75"/>
      <w:r>
        <w:rPr>
          <w:rtl w:val="true"/>
        </w:rPr>
        <w:t>[</w:t>
      </w:r>
      <w:r>
        <w:rPr>
          <w:rtl w:val="true"/>
        </w:rPr>
        <w:t>المقصد الرّابع في العام والخاص</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العام 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813144_2142443653"/>
      <w:bookmarkStart w:id="78" w:name="_Toc26"/>
      <w:bookmarkEnd w:id="77"/>
      <w:r>
        <w:rPr>
          <w:rtl w:val="true"/>
        </w:rPr>
        <w:t>[</w:t>
      </w:r>
      <w:r>
        <w:rPr>
          <w:rtl w:val="true"/>
        </w:rPr>
        <w:t>فصل تعريف العام وأقسامه</w:t>
      </w:r>
      <w:r>
        <w:rPr>
          <w:rtl w:val="true"/>
        </w:rPr>
        <w:t>]</w:t>
      </w:r>
      <w:bookmarkEnd w:id="78"/>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تعريف العام وأقسامه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تعريف العام وتقسيمه إلى البدلي، والشّمولي، والمجموعي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 العام بتعاريف، وقد وقع من الأعلام فيها النّقض بعدم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ومانعيّة الأغيار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وجامعيّة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بما لا يليق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ما هو النّقض، وبيّن وجه عدم اللياقة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تعاريف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القصد بالتعريف اللفظي هو شرح مسمّى اللفظ في الجملة،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هذهالتعاريف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الشّارحة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العام؟ تقع هذه التعاريف في الجواب، وقد تقرّر في المنطق جواز كون التعريف اللفظي أعمّ من المعرَّف أو أخصّ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سعدانة نبت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التعاريف تعاريف حديّة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في جواب السّؤال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بها حقيقة المحدود، المستلزم للتساوي </w:t>
      </w:r>
    </w:p>
    <w:p>
      <w:pPr>
        <w:pStyle w:val="BookText"/>
        <w:rPr/>
      </w:pPr>
      <w:r>
        <w:rPr>
          <w:rFonts w:ascii="Amiri" w:hAnsi="Amiri" w:eastAsia="Amiri" w:cs="Amiri"/>
          <w:color w:val="111111"/>
          <w:sz w:val="28"/>
          <w:sz w:val="28"/>
          <w:szCs w:val="28"/>
          <w:rtl w:val="true"/>
          <w:lang w:bidi="ar-SA"/>
        </w:rPr>
        <w:t>كيف؟ وكان المعنى المركوز منه في الأذهان أوضح ممّا عُرّف به مفهوماً ومصداقاً، ولذا يجعل صدقُ ذاك المعنى على فرد وعدمُ صدقه، المقياسَ في الإشكال عليها بعدم الاطّراد أو الانعكاس، بلا ريب فيه، ولا شبهة تعتريه من أحد، والتعريفُ لا بدّ أن يكون بالأجلى، كما هو أوضح من أن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بين المعرِّف والمعرَّف،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بكون تعاريف العام لفظيّة لا حقيقيّة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التعاريف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المعنى المركوز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الأذهان أوضح ممّا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مفهوماً ومصداقاً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المعنى المركوز المعرّف أوضح من مفهوم هذه المعرّفات، ومصاديق المعنى المركوز أوضح من مصاديق هذه المعرّفات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هذه التعاريف حقيقيّة لامتنع ذلك؛ لأنّه لا يجوز التعريف بالأخفىفي التعريف الحقيقي، 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أن يكون مساوياً وأجلى</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إجلائيّة العام المعرّف عند الذهن من هذه المعرّفات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صدق 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فرد وعدم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المقياس في الإشكال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الاطّراد أو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صادق على هذا الفرد مع أنّ هذا التعريف لا يشمله، فهو غير منعكس، أو العام ليس صادقاً عليه، مع أنّ التعريف يشمله، فهو غير مطّرد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صدق المرتكز وعدم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شبهة تعتريه من أحد، والتعريف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بالأجلى، كما هو أوضح من أن يخفى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 في صورة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المعرّفات أخفى، والمعرّف الحقيقي يمتنع أن يكون أخفى، فليست هذه المعرّفات بمعرّفات 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تعريفه إنّما هو بيان ما يكون بمفهومه جامعاً بين ما لا شبهة في أنّها أفراد العام، ليشار به إليه في مقام إثبات ما له من الأحكام، لا بيان ما هو حقيقته وماهيّته؛ لعدم تعلّق غرض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وضوح ما هو محلّ الكلام، بحسب الأحكام، من أفراده ومصاديقه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لا يكون بمفهومه العام محلّاً لحكم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أمّا الصّغرى فلما تقدّم من أوضحيّة المعنى المرتكز الّذي هو المعرّف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الكبرى فلما ذكر في المنطق، وحينئذٍ فلا يبقى إلّا أن تكون تعاريف لفظيّة الّتي هي عبارة عن تبديل لفظ بلفظ آخر أوضح منه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لا يترتّب على فهم العام بكنهه ثمرة عمليّة، فلا وجه لجعل التعاريف حقيقيّة وتجشّم إصلاحها طرداً وعكساً، وقد أشار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أنّ الغرض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بيان ما يكون بمفهومه جامعاً بين ما لا شبهة في أنّها أفراد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شاملاً لبعض الأغيار أم لا، وسواء كان شاملاً لجميع الأفراد أم لا، إذ المقصود من التعريف الموجبة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المفهوم الواقع في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إثبات ما له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أنّ التصوّر بوجهٍ ما كافٍ في التصديق لثبوت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بيان ما هو حقيقته وماهيّته، لعدم تعلّق 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العملي هو معرفة أفراده حتّى يرتّب عليها الحكم المتعلّق بالعام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الغرض حاصل بدون التعريف لما تقدّم من معلوميّة المفهوم لدى الأذهان، 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وضوح ما هو محلّ الكلام بحسب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بذاك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إلى تعريف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متعلّق بالأفراد المعلومة لدى الأذهان،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 العام محلّاً لحكم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له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الاستغراقي والمجموعي والبدلي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باختلاف كيفيّة تعلّق الأحكام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مترتّب على الأفراد، لا على المفهوم، فلا غرض في تحديده ولكن لا يخفى ورود الإشكال على كثير ممّا ذكر، كما يظهر من مراجعة الحواشي والمطوّلات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أنّ العموم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الاستغراقي، وهو ما يكون الحكم فيه متعلّقاً بكلّ فرد، بحيث يكون لكلّ فرد إطاعة ومعصية مستقلّة بدون ارتباط لبعض الأفراد ببعض،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إكرام كلّ فرد من أفراد العلماء واجب وتركه حرام، فلو أكرم فرداً ولم يكرم آخر كان مطيعاً بالنسبة إلى الأوّل وعاصياً بالنسبة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المجموعي، وهو ما يكون الحكم فيه متعلّقاً بالمجموع من حيث المجموع، فله إطاعة واحدة وهو في ما أتى بالكلّ ومعصية واحدة وهو في ما ترك الجميع أو البعض، نحو ما لو وقع ابن المولى في البئر واحتاج المولى إلى جميع الحبال الموجودة في الدار لإنقاذه فقال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لهذا الأمر إطاعة واحدة وهي الإتيان بجميعها ومعصية واحدة وهي ترك الجميع أو ترك حبل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البدلي، وهو أن يكون التكليف واحداً لكنّه متعلّق بجميع الأفراد على سبيل البدل، بحيث لو أتى بواحدٍ كان مطيعاً، ولو ترك الكلّ كان عاصياً،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أتى برجل واحد كان مطيعاً ولو ترك الكلّ كان عاصياً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ما ذكر له من الأقسام، من الاستغراقي والمجموعي والبدلي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بسبب اختلاف العام في نفسه،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باختلاف كيفيّة تعلّق الأحكام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فالعموم في الجميع بمعنى واحد،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شمول المفهوم لجميع ما يصلح أنينطبق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بنحو يكون كلّ فرد موضوعاً على حدةٍ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بنحو يكون الجميع موضوعاً واحداً، بحيث لو أخلّ بإكرام واحد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امتثل أصلاً، بخلاف الصّورة الأُولى، فإنّه أطاع وعصى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ولكلّ واحد منها لفظ، غير ما للآخر،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للاستغراقي؟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لا يقتضي أن تكون هذه الأقسام له ولو بملاحظة اختلاف كيفيّة تعلّق الأحكام، لعدم إمكان تطرّق هذه الأقسام إلّا بهذه الملاحظة، فتأمّل جيّداً</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وحاصل مرامه في الجواب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سلّمنا اختلاف لفظ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ذلك لحاظ الواضع اختلاف كيفيّة تعلّق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هناك اختلاف في كيفيّة تعلّق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فالعموم في الجميع بمعنى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المفهوم لجميع ما يصلح أن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 تعلّق الحكم به تارةً بنحوٍ يكون كلّ فردٍ موضوعاً على حِدَةٍ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له إطاعات ومعاص</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بنحو يكون الجميع موضوعاًواحداً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المجموعي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لو أخلّ بإكرام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لما امتثل أصلاً، بخلاف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أخلّ بإكرام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 وعصى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بنحوٍ يكون كلّ واحد موضوعاً على البدل، بحيث لو أكرم واحداً منهم لقد أطاع وامتثل، كما يظهر لمن أمعن النّظر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لآحادها المندرجة تحتها ليس من العموم؛ لعدم صلاحيتها بمفهومها للانطباق على كلّ واحدٍ منها،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يكون كلّ واحدٍ موضوعاً على البدل، بحيث لو أكرم واحداً منهم لقد أطاع وامتثل، كما يظهر لمن أمعن النّظر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الثّلاثة بعبارة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الاستغراقي يطاع بفعل واحدٍ ويُعْصَى بترك آخر، والعام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يطاع بفعل واحدٍ من الأفراد ويُعْصَى بترك الجميع، والعام المجموعي يُطاع بفعل الجميع ويُعْصَى بترك واحدٍ، فالعام المجموعي والبدلي متعاكسان في الإطاعة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قولنا في تعريف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شمول المفهوم لجميع ما يصلح أن ينطبق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أن يكون للعام مفهومٌ واحدٌ ملحوظٌ بنحو يصلح للانطباق على كلّ فردٍ من أفراد العام،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لآحادها المندرجة تحتها، ليس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الفرق بين العامّ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وبينأسماء العدد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على الجميع بلحاظ مفهوم العام السّاري في كلّ واحد من الأفراد، بخلاف أسماء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صلاحيتها بمفهومها للانطباق على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لها صفة قابلة للانطباق، إذ اسم العدد وضع لمعنى منطبق فعلاً على جميع الآحاد، وليس فيه ماهيّة قابلة الانطباق على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مصاديقه،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الأفراد ليس من مصاديقها، بل من أجزائها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العشرات الّتي هي مصاديقها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أفراس</w:t>
      </w:r>
      <w:r>
        <w:rPr>
          <w:rFonts w:eastAsia="Amiri" w:cs="Amiri" w:ascii="Amiri" w:hAnsi="Amiri"/>
          <w:color w:val="111111"/>
          <w:sz w:val="28"/>
          <w:szCs w:val="28"/>
          <w:rtl w:val="true"/>
          <w:lang w:bidi="ar-SA"/>
        </w:rPr>
        <w:t xml:space="preserve">) </w:t>
      </w:r>
      <w:bookmarkStart w:id="79" w:name="pg15154_143795"/>
    </w:p>
    <w:p>
      <w:pPr>
        <w:pStyle w:val="BookText"/>
        <w:rPr/>
      </w:pPr>
      <w:bookmarkEnd w:id="79"/>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للعموم صيغة تخصّه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كالخصوص، كما يكون ما يشترك بينهما ويعمّهما؛ ضرورة 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لغة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يخصّه، ولا يخصّ الخصوص ولا يعمّه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العام؛ لأنّ كلّ عشرة مصداق،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وبالنسبة إلى أفرادها ليست بعام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عدم تسليم الفرق بما ذكر بين العام المجموعي وبين اسم العدد، إذ الآحاد في كلّ واحد منهما جزء، وفيه ما لا يخفى</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813146_2142443653"/>
      <w:bookmarkStart w:id="81" w:name="_Toc27"/>
      <w:bookmarkEnd w:id="80"/>
      <w:r>
        <w:rPr>
          <w:rtl w:val="true"/>
        </w:rPr>
        <w:t>[</w:t>
      </w:r>
      <w:r>
        <w:rPr>
          <w:rtl w:val="true"/>
        </w:rPr>
        <w:t>فصل هل للعموم صيغة تخصّه أم لا؟</w:t>
      </w:r>
      <w:r>
        <w:rPr>
          <w:rtl w:val="true"/>
        </w:rPr>
        <w:t>]</w:t>
      </w:r>
      <w:bookmarkEnd w:id="81"/>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هل للعموم صيغة تخصّه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وجود ألفاظ العموم ودفع بعض الإشكالات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 للعموم صيغة تخصّه لغة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ذهب إلى أنّ جميع الصّيغ المدّعى وضعها للعموم فهي موضوعة للخصوص، ومن قال بأنّها مشتركة بين العموم والخصوص، إلى غير ذلك منالأقوال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للعموم لفظاً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لفظ موضوع، كالأعلام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يكون ما يشترك بينهما ويعمّهما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استعماله في كلٍّ من العموم والخصوص على نحو الحقيقة، وذلك كالمعرّف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 كانت للعهد كانت للخصوص، وإن كانت للاستغراق كانت للعموم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بوجود ألفاظ العموم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يرادفه في أيّ لغة كان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بالعموم حتّى يكون استعماله في الخصوص مجازاً، ألا ترى أنّه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من دخل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العرف منه الاستغراق، بحيث لو لم يكرم واحداً كان معاقباً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يخصّ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موضوعاً للخاصّ فقط حتّى يكون استعماله في العام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w:t>
      </w:r>
    </w:p>
    <w:p>
      <w:pPr>
        <w:pStyle w:val="BookText"/>
        <w:rPr/>
      </w:pPr>
      <w:r>
        <w:rPr>
          <w:rFonts w:ascii="Amiri" w:hAnsi="Amiri" w:eastAsia="Amiri" w:cs="Amiri"/>
          <w:color w:val="111111"/>
          <w:sz w:val="28"/>
          <w:sz w:val="28"/>
          <w:szCs w:val="28"/>
          <w:rtl w:val="true"/>
          <w:lang w:bidi="ar-SA"/>
        </w:rPr>
        <w:t>ولا ينافي اختصاصه به استعمالُه في الخصوص عناية، بادّعاء أنّه العموم، أو بعلاقة 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يُصغى إلى أنّ إرادة الخصوص متيقّنة ولو في ضمنه، بخلافه، وجعلُ اللفظ حقيقةً في المتيقّن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إلى أنّ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بحيث يكون مشتركاً بينهما حتّى يكون استعماله في كليهما على نحو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للعموم لما جاز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استعمل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 في الخصوص عنايةً بادّعاء أنّهالعموم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التصرّف في أمر عقلي، وهو ادّعاء أنّ زيداً من أفراد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بغير عناية الادّعاء،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بعلاقة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استعمال لفظ العامّ وإرادة الخاصّ حتّى يكون التصرّف في أمر 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الضّرورة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يصغى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ذلك الّذي ذكرنا من الوضع للعموم، وادّعاء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موضوع للخصوص فقط، مستدلّاً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إرادة الخصوص متيقّنة ولو في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العموم، إذ الخاصّ مراد على أيّ حال، فإنّه إن أُريد الخاصّ فهو المطلوب، وإن أُريد العام كان الخاصّ مراداً أيضاً؛ لأنّ الخصوص بعض العموم وإرادة الكلّ تقتضي إرادة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فإنّ إرادته 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اللّفظ حقيقة في المتيقّن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الوضع يتبع ما هو أكثر فائدة في مقام التفهيم والتفهّم والمتيقّن أقرب إلى التفهيم والتفهّم من المشكوك، كما لا يخفى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اللّفظ للعموم يقتضي كثرة المجاز، بخلاف وضعه للخصوص،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سبب لقلّة المجاز؛ لأنّ استعمال اللفظ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w:t>
      </w:r>
    </w:p>
    <w:p>
      <w:pPr>
        <w:pStyle w:val="BookText"/>
        <w:rPr/>
      </w:pPr>
      <w:r>
        <w:rPr>
          <w:rFonts w:ascii="Amiri" w:hAnsi="Amiri" w:eastAsia="Amiri" w:cs="Amiri"/>
          <w:color w:val="111111"/>
          <w:sz w:val="28"/>
          <w:sz w:val="28"/>
          <w:szCs w:val="28"/>
          <w:rtl w:val="true"/>
          <w:lang w:bidi="ar-SA"/>
        </w:rPr>
        <w:t>التخصيص قد اشتهر وشاع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يقتضي كونه حقيقةً لما هو الغالب، تقليلاً للمجاز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تيقّن إرادته لا يوجب اختصاص الوضع به، مع كون العموم كثيراً ما 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واشتهار التخصيص لا يوجب كثرة المجاز؛ لعدم الملازمة بين التخصيص والمجازيّة،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الخصوص أكثر من استعماله في العموم،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قد اشتهر وشاع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حال الواضع الحكيم الّذي يضع اللفظ لما هو أكثر دوراناً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للخصوص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لما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في ما هو النّادر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تقليلاً للمجاز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بعدم الإصغاء إلى هذين الوجهين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قيام الضّرورة على العموم، فيكون هذان من قبيل الشّبهة في مقابل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سلامة كلّ من الوجهين من الخلل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تيقّن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اختصاص الوضع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الإرادة المردّدة بين كونها ضمنيّاً لا تستلزم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الاستلزام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الإرادة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بين الخاصّ والعامّ بحدودهما تضادّ لم يكن الخاصّ بحدّه متيقّناً حتّى يستلزم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إرادة العموم شاذّاً حتّى يلحق الوضع له بما لا فائدة فيه أمكن أن يكون للقول بالوضع للخصوص وجه، ولكن ليس كذلك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العموم كثيراً ما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اللفظ</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اشتهار التخصيص لا يوجب كثرة المجاز، لعدم الملازمة بين التخصيص والمجازيّة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التخصيص عن المراد، لا عن المستعمل فيه، فإنّ العام في مورد إرادة الخاصّ مستعمل في عمومه، وإنّما المراد من هذا </w:t>
      </w:r>
      <w:bookmarkStart w:id="82" w:name="pg15154_143798"/>
    </w:p>
    <w:p>
      <w:pPr>
        <w:pStyle w:val="BookText"/>
        <w:rPr/>
      </w:pPr>
      <w:bookmarkEnd w:id="82"/>
      <w:r>
        <w:rPr>
          <w:rFonts w:ascii="Amiri" w:hAnsi="Amiri" w:eastAsia="Amiri" w:cs="Amiri"/>
          <w:color w:val="111111"/>
          <w:sz w:val="28"/>
          <w:sz w:val="28"/>
          <w:szCs w:val="28"/>
          <w:rtl w:val="true"/>
          <w:lang w:bidi="ar-SA"/>
        </w:rPr>
        <w:t>كما يأتي توضيحه، ولو سلم فلا محذور فيه أصلاً إذا كان بالقرينة،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عُدّ من الألفاظ الدالّة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في سياق النّفي أوالنّهي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عليه لا ينبغي أن ينكر عقلاً؛ لضرورة أنّه لا يكاد يكون طبيعةٌ معدومةً إلّا إذا لم يكن فرد منها بموجود، وإلّا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تفيده إذا أُخذت مرسلةً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العام المستعمل في العموم معناه الخاص بدالّين ومدلولين، كما أنّ إرادة المعهود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استعماله في المعهود حتّى يلزم المجازيّة؛ لأنّه موضوع للطبيعة بلا عهد،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العهد،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 في معناه، ومن انضمامهما يفهم الرّجل المعهود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التخصيص 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محذور فيه أصلاً إذا كان بالقرينة،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الاستعمال في غير المعنى الموضوع له مع القرينة لا ينافي الحقيقة وإنّما المضرّ هو كثرة الاستعمال بغير قرينة، فإنّها توجب إجمال اللفظ، فتدبّر</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813148_2142443653"/>
      <w:bookmarkStart w:id="84" w:name="_Toc28"/>
      <w:bookmarkEnd w:id="83"/>
      <w:r>
        <w:rPr>
          <w:rtl w:val="true"/>
        </w:rPr>
        <w:t>[</w:t>
      </w:r>
      <w:r>
        <w:rPr>
          <w:rtl w:val="true"/>
        </w:rPr>
        <w:t>فصل الألفاظ الدالة على العموم</w:t>
      </w:r>
      <w:r>
        <w:rPr>
          <w:rtl w:val="true"/>
        </w:rPr>
        <w:t>]</w:t>
      </w:r>
      <w:bookmarkEnd w:id="84"/>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الألفاظ الدالة على العموم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النّكرة الواقعة في سياق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عدّ من الألفاظ الدالّة على العموم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سياق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يضرب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ينكر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دالّ في المقام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يدلّان على نفي الطبيعة،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يكون طبيعة معدومة إلّا إذا لم يكن فرد منها بموجود،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بعض أفراد الطّبيعة موجوداً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وهوخلف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للتقييد، وإلّا فسلبها لا يقتضي إلّا استيعابَ السّلب لما أُريد منها يقيناً،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وإحراز الإرسال في ما أُضيف إليه إنّما هو بمقدّمات الحكمة، فلولاها كانت مهملة وهي ليست إلّا بحكم الجزئيّة فلا تفيد إلّا نفي هذه الطبيعة في الجملة ولو في ضمن صنف منها، فافهم فإنّه لا يخلو من دقّة</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الطبيعة الواقعة في سياق النّفي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المطلقة،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 فيها مقدّمات الإطلاق،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مدلوله اللغوي، ولا شكّ في إفادة هذا القسم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المقيّدة،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أحداً من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شكّ في إفادته للعموم، لكن بالنسبة إلى صنف خاصّ وهم العلماء فقط، فهذا القسم يشترك مع القسم الأوّل في إفادة العموم، وإنّما الفرق بأنّ الأوّل عامّ بالنسبة إلى جميع أفراد الطبيعة، والثّاني عامّ بالنسبة إلى جميع أفراد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المهملة، بأن لم يكن المقام في مقام البيان فإنّه يحتمل العموم ويحتمل التقييد،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رذيلة الفسق، لكنّه ليس بصدد بيان جميع أفراد الفسّاق حتّى يشمل الكرماء منهم، أو لا حتّىلا يشملهم، وهذا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مقام الثّبوت يرجع إلى أحد الأوّلين؛ لأنّه إمّا أن يريد المطلق أو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مقام الإثبات مجمل مردّد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المصنّف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مبهمة قابلة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تتمّ مقدّمات الحكمة، بأن كانت النّكرة الواقعة في سياق النّفي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فسلبها لا يقتضي إلّا استيعاب السّلب لما أُريد منها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مطلقاً فمطلق وإن مقيّداً </w:t>
      </w:r>
    </w:p>
    <w:p>
      <w:pPr>
        <w:pStyle w:val="BookText"/>
        <w:rPr/>
      </w:pPr>
      <w:r>
        <w:rPr>
          <w:rFonts w:ascii="Amiri" w:hAnsi="Amiri" w:eastAsia="Amiri" w:cs="Amiri"/>
          <w:color w:val="111111"/>
          <w:sz w:val="28"/>
          <w:sz w:val="28"/>
          <w:szCs w:val="28"/>
          <w:rtl w:val="true"/>
          <w:lang w:bidi="ar-SA"/>
        </w:rPr>
        <w:t>لا استيعاب ما يصلح انطباقها عليه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ينافي كون دلالتها عليه عقليّةً، فإنّها بالإضافة إلى أفراد ما يراد منها، لا الأفراد الّتي تصلح لانطباقها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ينافي دلالةَ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وضعاً، كونُ عمومه بحسب ما يراد من مدخوله، ولذا لا ينافيه تقييد المدخول بقيود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فمقيّد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ما يصلح انطباقها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الوضع اللغوي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إفادة النّكرة في سياق النّفي للعموم في ما كانت مبهمة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 كون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في سياق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العقليّة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أفراد ما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عامّ بالنسبة إلى الأفراد المرادة إن عامّاً فعامّ، وإن مقيّداً فمقيّد،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العموم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الأفراد الّتي تصلح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لانطباقها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كونها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الطبيعة لو كانت مطلقة دلّ اللفظ على نفي الطبيعة، وذلك بضميمة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نفي الطبيعة يستلزم نفي جميع مصاديقها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نفي جميع الأفراد، أمّا لو لم تكن الطبيعة مطلقة فلا يتمّ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لا ينافي دلالة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 وضعاً كون عمومه بحسب ما يراد من مدخوله، 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العموم بحسب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 تقييد المدخول بقيود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العموم بحسب المدخول من غير تقييد لم يمكن تقييده، 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أو عامّة العلماء أو العلماء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العلماء لا الجهّال،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عموم العدول منهم بحيث يصير حال غيره حال غير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يبعد أن تكون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استيعاب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الحال في المحلّى باللّام، جمعاً كان أو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إفادته للعموم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ولذا لا ينافيه تقييد المدخول بالوصف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تقيّد النّكرة في سياق النّفي أو النّهي في اللفظ بقيد ودار الأمر بين الإهمال والإطلاق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تكون ظاهرة عند إطلاقها في استيعاب جميع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الشّكّ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الإطلاق، كما سيأتي في بحث المطلق والمقيّد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وفسّر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بغير ما ذكرنا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تفترق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الأداة بأنّ الأداة مع إهمال مدخولها يكون النّفي مهملاً من حيث العموم والخصوص،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إهمال مدخولها وعدم اقترانه بما يقتضي تقييده أو إطلاقه تكون رافعة لإهماله وموجبة لإطلاقه</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العموم بالنّسبة إلى أفراد ما يراد لا الأفراد الّذي يصحّ الانطباق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الحال في المحلّى باللّام، جمعاً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المحلّى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المحلّى لعموم المدخول، لا للعموم بالنّسبة إلى ما يصحّ الانطباق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ينافيه تقييد المدخول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إذا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لعموم المدخول لزم التنافي بينه وبين تقييده المقتضي لعدم العموم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المراد من أفراد المدخول لم يصدق في نحو </w:t>
      </w:r>
    </w:p>
    <w:p>
      <w:pPr>
        <w:pStyle w:val="BookText"/>
        <w:rPr/>
      </w:pPr>
      <w:r>
        <w:rPr>
          <w:rFonts w:ascii="Amiri" w:hAnsi="Amiri" w:eastAsia="Amiri" w:cs="Amiri"/>
          <w:color w:val="111111"/>
          <w:sz w:val="28"/>
          <w:sz w:val="28"/>
          <w:szCs w:val="28"/>
          <w:rtl w:val="true"/>
          <w:lang w:bidi="ar-SA"/>
        </w:rPr>
        <w:t>إطلاق التخصيص على تقييده ليس إلّا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دلالته على العموم وضعاً محلّ منع، بل إنّما يفيده في ما إذا اقتضته الحكمة أو قرينة أُخرى؛ وذلك لعدم اقتضائه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مدخوله، ولا وضعٌ آخر للمركّب منهما،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يأتي في المطلق والمقيّد بعض الكلام ممّا يناسب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مقيّد ومخصّص؛ لأنّ التخصيص عبارة عن تضييق دائرة العموم في فرض ثبوته، وقد ذكرتم أنّه لا عموم في المقام فكيف يطلق عليه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إطلاق التخصيص على تقييده ليس إلّا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فكما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إحداثه ضيّقاً، لا تضييقه بعد ما كان موسّعاً، فكذلك في المقام فإنّ معنى تخصيص المحلّى حدوثه مخصّصاً، لا أنّه يطرأ التخصيص بعد العموم، فليس المراد من التخصيص المعنى المصطلح حتّى ينافي القول بأنّ المحلّى لعموم المراد من المدخول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على العموم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منع، بل إنّما يفيده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يفيد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اقتضته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تمّت مقدّمات الإطلاق، كما لو كان المولى في مقام البيان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غير مقدّمات الحكمة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دلالة المحلّى على العموم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اللّام إشارة إلى الماهيّة المميّزة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موضوع لنفس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وضع آخر للمركّب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يأتي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والمقيّد بعض الكلام ممّا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bookmarkStart w:id="85" w:name="pg15154_143803"/>
    </w:p>
    <w:p>
      <w:pPr>
        <w:pStyle w:val="BookText"/>
        <w:rPr/>
      </w:pPr>
      <w:bookmarkEnd w:id="85"/>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بالمتصل أو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ما بقي،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86" w:name="__RefHeading___Toc1813150_2142443653"/>
      <w:bookmarkStart w:id="87" w:name="_Toc29"/>
      <w:bookmarkEnd w:id="86"/>
      <w:r>
        <w:rPr>
          <w:rtl w:val="true"/>
        </w:rPr>
        <w:t>[</w:t>
      </w:r>
      <w:r>
        <w:rPr>
          <w:rtl w:val="true"/>
        </w:rPr>
        <w:t>فصل حجيّة العام المخصَّص في الباقي</w:t>
      </w:r>
      <w:r>
        <w:rPr>
          <w:rtl w:val="true"/>
        </w:rPr>
        <w:t>]</w:t>
      </w:r>
      <w:bookmarkEnd w:id="87"/>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حجيّة العام المخصَّص في الباقي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العامّ قد يخصّص بدليل متّصل،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يخصّص بدليل منفصل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 حجيّة العامّ بالنسبة إلى غير مورد التخصيص أم لا؟</w:t>
      </w:r>
    </w:p>
    <w:p>
      <w:pPr>
        <w:pStyle w:val="BookText"/>
        <w:rPr/>
      </w:pPr>
      <w:r>
        <w:rPr>
          <w:rFonts w:ascii="Amiri" w:hAnsi="Amiri" w:eastAsia="Amiri" w:cs="Amiri"/>
          <w:color w:val="111111"/>
          <w:sz w:val="28"/>
          <w:sz w:val="28"/>
          <w:szCs w:val="28"/>
          <w:rtl w:val="true"/>
          <w:lang w:bidi="ar-SA"/>
        </w:rPr>
        <w:t>فذهب قوم إلى عدم الحجيّة، فالعلماء غير الفسّاق لا يجب إكرام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فصّل بين المخصّص المتصل وبين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أنّ 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المتصل أو 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في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كان ظاهراً في الجميع، فبعد خروج بعض الأفراد لا ينثلم ظهوره في الباقي، ولهذا لو لم يكرم العبد غير مورد التخصيص معتذراً بعدم الظهور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كلام لا بدّ من التنبيه عليه وهو أنّ الأفراد بعد التخصيص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مقطوع الخروج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مقطوع الدخول ولا شبهة فيهما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مشكوك الدخول والخروج، كأن لم يعلم أنّه فاسق حتّى لا يكرمه أو عادل حتّى يكرمه، وفي هذا القسم انعقاد تفصيل، وهو أنّ المخصّص لو كان متصلاً لم يكن العام حجّة في هذا المشكوك لعدم ظهور للعام في جميع الأفراد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مشمولاً لحكم العام ولم يعلم خروجه فيجب إكرامه، ولو كان منفصلاً كان العام حجّة فيه؛ لأنّ العام شمله قطعاً وخروجهمشكوك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علم عدم دخوله في المخصّص مطلقاً ولو كان متّصلاً، وما احتمل دخوله فيه أيضاً إذا كان منفصلاً، كما هو المشهور بين الأصحاب، بل لا ينسب الخلاف إلّا إلى بعض أهل الخلاف</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فصّل بين المخصّص المتصل، فقيل بحجيّته فيه، وبين المنفصل، فقيل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النّافي بالإجمال؛ لتعدّد المجازات حسب مراتب الخصوصيّات، وتعيّنُ الباقي من بينها بلا معيّن، ترجيحٌ بلا مرجّح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وإلى هذا التفصيل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حجّة في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علم عدم دخوله في المخصّص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الإطلاق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العام حجّة في ما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المشكوك الدخول فيهما كان المخصّص متّصلاً فليس العام حجّة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وهذا الّذي ذكرنا من حجيّة العام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المشهور بين الأصحاب، بل لا ينسب الخلاف إلّا إلى بعض أهل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فصّل بين المخصّص المتصل فقيل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المنفصل فقيل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واحتجّ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لتعدّد المجازات حسب مراتب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أنّ المراد بالعلماء جميع العدول أو بعضهم؛ لأنّ العلماء لمّا صار مجازاً بسبب عدم إرادة ظهوره الأوّلي في العموم ولم تكن قرينة معيّنة للمجاز وكان المجاز كثيراً لم يمكن الأخذ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الباقي من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لو كان للفظ </w:t>
      </w:r>
    </w:p>
    <w:p>
      <w:pPr>
        <w:pStyle w:val="BookText"/>
        <w:rPr/>
      </w:pPr>
      <w:r>
        <w:rPr>
          <w:rFonts w:ascii="Amiri" w:hAnsi="Amiri" w:eastAsia="Amiri" w:cs="Amiri"/>
          <w:color w:val="111111"/>
          <w:sz w:val="28"/>
          <w:sz w:val="28"/>
          <w:szCs w:val="28"/>
          <w:rtl w:val="true"/>
          <w:lang w:bidi="ar-SA"/>
        </w:rPr>
        <w:t>والتحقيق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من التخصيص كون العام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التخصيص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أنّه لا تخصيص أصلاً، وأنّ أدوات العموم قد استعملت فيه، وإن كان دائرته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سعةً وضيقاً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باختلاف ذوي الأدوات،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استعملت في العموم، وإن كان أفراد أحدهما بالإضافة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والهرّة الهاجمة، والرجل الأبخر، والشّخص المشعر، وغيرها، ثمّ قامت قرينة على عدم إرادة المعنى الحقيقي الّذي هو الحيوان المفترس كان القول بإرادة بعض المجازات دون بعض بلا مرجّح، فلا يصار إليه إلّا بالقرينة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الظهور العرفي في الباقي وهو المعيّن لهذا الفرد من المجازات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القول بالمجازيّة وإلّا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يلزم منالتخصيص كون العام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التخصيص بالمتّصل فلما عرفت من أنّه لا تخصيص أصلاً وأنّ أدوات العموم قد استعملت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لما قلنا من أنّ العموم بحسب المراد، لا بحسب ما يصلح انطباق اللّفظ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دائرته سِعَةً وضيقاً، تختلف باختلاف ذوي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المدخولات لأدوات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استعملت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بها جميع الأفراد المرادة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أفراد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نفسها في غاية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أفراد العلماء ثلاثة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تبيّن أنّ استعمال العام في المقيّد ليس مجازاً حتّى يقال بأنّ المجازات كثيرة ولا معيّن لبعضها فيصير اللفظ مجملاً فلا يكون حجّة في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إرادة الخصوص واقعاً لا تستلزم استعمالَه فيه، وكونَ الخاصّ قرينةً عليه، بل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معه في العموم قاعدةً، وكونُ الخاصّ مانعاً عن حجيّة ظهوره،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المنفصل فلأنّ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العام وإرادة الخاص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العام في الخاص ابتداءً مجازاً، كأن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العدول منهم، ثمّ ينصب قرينة على هذا الاستعمال المجازي، كما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الشّجاع ابتداءً، ويراد به ذلك، ثمّينصب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يستعمل العام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الحقيقي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يكون المراد الجدّي للمولى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للمولى حين الاستعمال إرادة جديّة وإرادة استعماليّة، فيريد بالإرادة الاستعماليّة تمام الموضوع له ويريد بالإرادة الجديّة بعضه، والميزان في الإطاعة والمعصية هي الإرادة الجديّة وفي الحقيقة والمجاز هي الإرادة الاستعماليّة، وإنّما تختلف الإرادتان؛ لأنّه يريد استعمال اللفظ في تمام معناه ضرباً للقاعدة حتّى يرجع إليه في مقام الشّكّ ويريد البعض جدّاً لقيام المصلحة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المراد به الخاصّ يكون مجازاً على التصوير الأوّل، وأمّا على التصوير الثّاني فلا، لما تقدّم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الخصوص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بالإرادة الجديّة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تستلزم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الخاصّ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الاستعمال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الممكن قطعاً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المخصّص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العموم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يعلّق الحكم على جميع أفراد الموضوع ظاهراً بالإرادة الاستعماليّة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الخاصّ مانعاً عن حجيّة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تعلّق الإرادة الجديّة بالعموم فيرفع </w:t>
      </w:r>
    </w:p>
    <w:p>
      <w:pPr>
        <w:pStyle w:val="BookText"/>
        <w:rPr/>
      </w:pPr>
      <w:r>
        <w:rPr>
          <w:rFonts w:ascii="Amiri" w:hAnsi="Amiri" w:eastAsia="Amiri" w:cs="Amiri"/>
          <w:color w:val="111111"/>
          <w:sz w:val="28"/>
          <w:sz w:val="28"/>
          <w:szCs w:val="28"/>
          <w:rtl w:val="true"/>
          <w:lang w:bidi="ar-SA"/>
        </w:rPr>
        <w:t xml:space="preserve">تحكيماً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 لا مصادماً لأصل ظهوره، ومعه لا مجال للمصير إلى أنّه قد استعمل فيه مجازاً، كي يلزم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مجرّد احتمال ولا يرتفع به الإجمال؛ لاحتمال الاستعمال في خصوص مرتبة من مراتبه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استعماله فيه لا يوجب إجماله بعد استقرار ظهوره في العموم، والثّابتُ من مزاحمته بالخاصّ إنّما هو بحسب الحجيّة، تحكيماً لما هو الأقوى، كما أشرنا إليه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اليد عن 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تحكيماً للنصّ أو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الخاص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مصادماً لأصل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العام حتّى لا يكون العام ظاهراً في الجميع الموجب لمجازيّة العام، فيرد إشكال الخصم وأنّ العام بعد المجازيّة مردّد بين مراتب الباقي ولا معيّن لبعضها فيصير مجملاً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يستعمل العام في الموضوع له بالإرادة الاستعماليّة الموجب لكون اللفظ حقيقة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مجال للمصير إلى أنّه قد استعمل فيه مجازاً كي يلزم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لعدم حجيّة العام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استعمال العام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احتمال ولا يرتفع به الإجمال، لاحتمال الاستعمال في خصوص مرتبة من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مجازاً ومجملاً لا يمكن التمسّك به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احتمال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إجماله بعد استقرار 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الإرادة الاستعماليّة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رفع اليد عن هذا الظهور لمزاحمة الخاصّ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الثّابت من مزاحمته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بحسب الظهور والاستعمال،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بحسب الحجيّة تحكيماًلما هو الأقوى،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الخاصّ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بعدم انعقاد الظهور في الأوّل إلّا في الخصوص، وفي الثّاني إلّا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وجه لتوهّم استعماله مجازاً في واحد منهما أصلاً، وإنّما اللّازم الالتزام بحجيّة الظهور في الخصوص في الأوّل، وعدم حجيّة ظهوره في خصوص ما كان الخاصّ حجّة فيه في الثّاني، فتفطّن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قرينة لعدم الإرادة الجديّة بالنسبة إلى العموم لا لعدم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إنّما يصحّ في المخصّص المنفصل حيث ينعقد الظهور للعام في العموم، وأمّا المخصّص المتصل فلا يستقيم ذلك فيه، إذ قد تقدّم عدم انعقاد ظهور للعام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للمتصل والمنفصل في المجازيّة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المتصل والمنفصل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بعدم انعقاد الظهور في الأوّل إلّا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معناه وجوب إكرام العالم غير الفاسق، فلا يمكن التمسّك بالعام في الفرد المشكوك لعدم انعقاد ظهور للعام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الثّاني إلّا في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التمسّك بالعام في الفرد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وجه لتوهّم استعماله مجازاً في واحد منهما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يلزم الإجمال المدّعى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الالتزام بحجيّة الظهور في الخصوص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المخصّص بالمتصل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حجيّة ظهوره في خصوص ما كان الخاصّ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حجّة في المتيقّن من أفراد العام والمشكوك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حجيّة ظهور العام إنّما يكون بالنسبة إلى خصوص الفسّاق المقطوع دخولهم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العدول والمشكوك عدالتهم وفسقهم، فالعام حجّة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المخصّص بالمنفصل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أُجيب</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الباقي أقرب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اعتبار بالأقربيّة بحسب المقدار، وإنّما المدار على الأقربيّة بحسب زيادة الأُنس النّاشئة من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تقريرات بحث شيخنا الأُستاذ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الجواب عن 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يجاب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أُجيب عن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لإجمال العامّ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الباقي 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المجازات أولى بالإرادة حين تعذّر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أقرب المجازات فلوضوح أنّ التسعمائة مثلاً أقرب إلى الألف الّذي هو الحقيقة من ثمانمائة وسبعمائة ونحوهما، مع أنّ الكلّ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الأقرب أولى بالإرادة؛ فلأنّ الأقرب أقرب إلى المعنى الحقيقي في الذهن، فكما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مجازاً انصرف الذهن إلى الشّجاع لا المشعر والأبخر لقربه دونهما، كذلك في ما نحن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لا اعتبار بالأقربيّة بحسب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القوم حيث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أقرب المجازات أولى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النّحو من الأقربيّة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المدار على الأقربيّة بحسب زيادة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الحقيقي وبين المعنى 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النّاشئة من 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ليس كذلك، إذ لا أُنس للذهن بواحد من المجازات فكلّها سواء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الإنصاف أنّه على فرض القول بالمجازيّة لا محيص عن القول بما قالوا، فتدبّر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تقريرات بحث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الجواب عن الاحتجاج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استدلال من نفى حجيّة العام بعد التخصيص في تمام الباقي، بل قال بإجمال اللفظ بعد التخصيص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تسليم مجازيّة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العام على كلّ فرد من أفراده غيرُ منوطة بدلالته على فردٍ آخر من أفراده، ولو كانت دلالة مجازيّة؛ إذ هي بواسطة عدم شموله للأفراد المخصوصة، لا بواسطة دخول غيرها في مدلوله،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المجازي مبايناً للمعنى الحقيقي، كالرّجل الشّجاع المباين للحيوان المفترس، والمجازيّة في هذا القسم تكون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الأجنبي، وخروج الموضوع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المعنى المجازي والحقيقي الأقلّ والأكثر، وتكون المجازيّة باعتبار خروج بعض الأفراد عن الموضوع له، كما في ما نحن فيه، إذ مجازيّة لفظ العام إنّما هو بسبب خروج بعض الأفراد لا بسبب دخول الأجنبي، وحينئذٍ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العامّ على كلّ فرد من أفراده غير منوطة بدلالته على فرد آخر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الدلالة منحلّة إلى دلالات ضمنيّة متعدّدة بتعدّد الأفراد، فالعام الّذي له أفراد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تنحلّ دلالته إلى عشرة دلالات ضمنيّة، فكلّ فرد قد استعمل فيه العام ضمناً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ما كان العام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دلالة 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الأفراد، وذلك حيث كان العام مخصّصاً، وإنّما قلنا ببقاء الدلالة الضّمنيّة بعد التخصيص والمجازيّة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لا تضرّ بهذه الدلالة، وذلك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عدم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للأفراد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الخارجة بالتخصيص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بواسطة دخول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تلك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قبيل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الشّجاع المقتضي لانهدام الدلالة السّابقة برمّتها، فالمجازيّة في ما نحن فيه إنّما صارت سبباً لعدم بعض الدلالات الضّمنيّة من غير مدخليّة لها نفياً أو إثباتاً بالنسبة إلى الدلالات الضّمنيّة الأُخر </w:t>
      </w:r>
    </w:p>
    <w:p>
      <w:pPr>
        <w:pStyle w:val="BookText"/>
        <w:rPr/>
      </w:pPr>
      <w:r>
        <w:rPr>
          <w:rFonts w:ascii="Amiri" w:hAnsi="Amiri" w:eastAsia="Amiri" w:cs="Amiri"/>
          <w:color w:val="111111"/>
          <w:sz w:val="28"/>
          <w:sz w:val="28"/>
          <w:szCs w:val="28"/>
          <w:rtl w:val="true"/>
          <w:lang w:bidi="ar-SA"/>
        </w:rPr>
        <w:t>فالمقتضي للحمل على الباقي موجود والمانع مفقود؛ لأنّ المانع في مثل المقام إنّما هو ما يوجب صرف اللفظ عن مدلوله، والمفروض انتفاؤه بالنسبة إلى الباقي؛ لاختصاص المخصّص بغيره، فلو شكّفالأصل عدمه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دلالته على كلّ فرد إنّما كانت لأجل دلالته على العموم والشّمول، فإذا لم يستعمل فيه واستعمل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وكان إرادة كلّ واحد من مراتب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جاز انتهاءُ التخصيص إليه، واستعمالُ العام فيه مجازاً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فالمقتضي للحمل على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كالعدول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الدلالة الضّمنيّة الّتي كانت قبل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فقدان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المانع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الدلالة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ما يوجب صرف اللفظ عن مدلوله، والمفروض انتفاؤه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العدول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المخصّص بغيره،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للعام دلالة على تمام الباقي،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المانع بأن لم يعلم أنّ التخصيص صار سبباً لانهدام الدلالة في الباقي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كلّه تبيّن عدم إجمال العام 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زيد في علوّ مقامه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ادّعاه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المقتضي للحمل على تمام الباقي ممنوع، وذلك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العام قبل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فرد إنّما كانت لأجل دلالتهعلى العموم والشّمول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فالدلالات الضّمنيّة مستندة إلى الدلالة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واستعمل في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وكان إرادة كلّ واحد من مراتب الخصوصيّات ممّا جاز انتهاء التخصيص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مستهجناً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 العام فيه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ممكناً، كان تعيين بعضها بلا معيّن ترجيحاً بلا مرجّح، ولا مقتضى لظهوره فيه؛ ضرورة أنّ الظهور إمّا بالوضع، وإمّا بالقرينة، والمفروض أنّه ليس بموضوع له، ولم يكن هناك قرينة، وليس له موجب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على كلّ فردٍ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في ضمن دلالته على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ظهوره في تمام الباقي بعد عدم استعماله في العموم، إذا لم تكن هناك قرينة على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عنه وإن كان مدفوعاً بالأصل، إلّا أنّه لا مقتضي له بعد رفع اليد عن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التخصيص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تعيين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مراتب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ترجيحاً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مستند الدلالات الضّمنيّة هو دلالة العام على الكلّ، فإذا سقط هذه الدلالة سقطت الدلالات الضّمنيّة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مقتضى لظهوره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مراتب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الظهور إمّا بالوضع وإمّا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والمفروض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بموضوع لهولم يكن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عامّة، لعدم مقدّمات الحكمة فتدبّر، ولا خاصّة، لفرض مكان عدم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للظهور 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آخر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دلالته على كلّ فرد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بالدلالة الضّمنيّة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في ضمن دلالته على العموم لا توجب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تمام الباقي بعد عدم استعماله في العموم، إذا لم تكن هناك قرينة على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المجازات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الظهور 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مدفوعاً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مُقْتَضِيَ له بعد رفع اليد عن الوضع</w:t>
      </w:r>
      <w:r>
        <w:rPr>
          <w:rFonts w:eastAsia="Amiri" w:cs="Amiri" w:ascii="Amiri" w:hAnsi="Amiri"/>
          <w:color w:val="111111"/>
          <w:sz w:val="28"/>
          <w:szCs w:val="28"/>
          <w:rtl w:val="true"/>
          <w:lang w:bidi="ar-SA"/>
        </w:rPr>
        <w:t xml:space="preserve">}. </w:t>
      </w:r>
      <w:bookmarkStart w:id="88" w:name="pg15154_143813"/>
    </w:p>
    <w:p>
      <w:pPr>
        <w:pStyle w:val="BookText"/>
        <w:rPr/>
      </w:pPr>
      <w:bookmarkEnd w:id="88"/>
      <w:r>
        <w:rPr>
          <w:rFonts w:ascii="Amiri" w:hAnsi="Amiri" w:eastAsia="Amiri" w:cs="Amiri"/>
          <w:color w:val="111111"/>
          <w:sz w:val="28"/>
          <w:sz w:val="28"/>
          <w:szCs w:val="28"/>
          <w:rtl w:val="true"/>
          <w:lang w:bidi="ar-SA"/>
        </w:rPr>
        <w:t>نعم، إنّما يجدي إذا لم يكن مستعملاً إلّا في العموم، كما في ما حقّقناه في الجواب،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في تمام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مستعملاً إلّا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الدلالة على الخاصّ بنحو تعدّد الدالّ والمدلول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حقّقناه في الجواب،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طيّ هذا الفصل عدم مجازيّة العام المخصّص، فلا يحتاج إلى عقد فصل في تحقيق أنّه مجاز أو حقيقة على ما هو دأب القوم، واللّه العالم</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813152_2142443653"/>
      <w:bookmarkStart w:id="90" w:name="_Toc30"/>
      <w:bookmarkEnd w:id="89"/>
      <w:r>
        <w:rPr>
          <w:rtl w:val="true"/>
        </w:rPr>
        <w:t>[</w:t>
      </w:r>
      <w:r>
        <w:rPr>
          <w:rtl w:val="true"/>
        </w:rPr>
        <w:t>فصل هل يسري إجمال الخاص إلى العام؟</w:t>
      </w:r>
      <w:r>
        <w:rPr>
          <w:rtl w:val="true"/>
        </w:rPr>
        <w:t>]</w:t>
      </w:r>
      <w:bookmarkEnd w:id="90"/>
    </w:p>
    <w:p>
      <w:pPr>
        <w:pStyle w:val="Heading4"/>
        <w:numPr>
          <w:ilvl w:val="3"/>
          <w:numId w:val="1"/>
        </w:numPr>
        <w:rPr/>
      </w:pPr>
      <w:bookmarkStart w:id="91" w:name="__RefHeading___Toc1813154_2142443653"/>
      <w:bookmarkStart w:id="92" w:name="_Toc31"/>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هل يسري إجمال الخاص إلى العام؟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إجمال المخصّص هل يسري إلى العام أم لا؟ اعلم أنّ المخصّص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مبيّن المفهوم والمصداق،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أحداً إلّا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معلوميّة مفهوم العدل بأنّه الّذي يجتنب الكبائر عن ملكة، ومصداقه بأن نعلم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العادل زيد، وعمرو، 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مجملاً، وهو على ثمانية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الإجمال إمّا في المفهوم وإمّا في المصداق، وعلى كلا التقديرين فأمر المخصّص دائر إمّا بين الأقلّ والأكثر وإمّا بين المتباينين، وعلى كلّ تقدير فالمخصّص إما متّصل وإمّا منفصل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الإجمال في المفهوم مع دوران الأمر بين الأقلّ والأكثر، مثل أن يتردّد أمر العدالة بين أن يكون مطلق الاجتناب عن المعصية أو الاجتناب عن ملكة، بمعنى أنّ الاجتناب عن ملكة يقيناً داخل في مفهوم العدالة وإنّما الشّكّ في الاجتناب لا عن ملكة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كان الخاصّ بحسب المفهوم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دائراً بين الأقلّ والأكثر وكان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إجماله إلى العام، لا حقيقة ولا حكماً،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الإجمال في المفهوم مع دوران الأمرين المتباينين، كما لو تردّد العدالة بين الملكة أو حسن الظاهر،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الإجمال في المصداق مع دوران الأمر بين الأقلّ والأكثر، كأن نعلم بعدالة زيد وعمرو وبكر، ونشكّ في غيرهم، لا لأجل الشّكّ في مفهوم العدالة، بل لأجل عدم الاطّلاع على حالهم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الإجمال في المصداق مع دوران الأمر بين المتباينين، كأن لا نعلم أنّ زيداً عادل أو عمرواً مع العلم بعدالة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هذه الصّور المجملة إمّا أن يكون المخصّص متصلاً،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 إلّا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منفصلاً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ذكرنا الأقسام مثنى 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أنّه لا شبهة في عدم العمل بالعام في الأفراد المتيقّن خروجها، وكذا لا شبهة في العمل بالعام في الأفراد المتيقّن بقاؤها، وإنّما الكلام في الأفراد المشكوكة ولبيان حكمها انعقد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الخاصّ مجملاً بأحد الأنحاء الثّمانية فهل يسري إجماله إلى العامّ حتّى يكون العام مجملاً أيضاً فلا يمكن التمسّك به في الأفراد المشكوكة، أم لا يسري الإجمال إلى العام فيتمسّك به في تلك الأفراد وتكون محكومة بحكم العام؟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ما ذكر فاعلم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الخاصّ بحسب المفهوم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دائراً بين الأقلّ والأكثر وكان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من الأقسام الثّمانية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يسري إجماله إلى العام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يرتفع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يبقى ظهوره، ولكن </w:t>
      </w:r>
    </w:p>
    <w:p>
      <w:pPr>
        <w:pStyle w:val="BookText"/>
        <w:rPr/>
      </w:pPr>
      <w:r>
        <w:rPr>
          <w:rFonts w:ascii="Amiri" w:hAnsi="Amiri" w:eastAsia="Amiri" w:cs="Amiri"/>
          <w:color w:val="111111"/>
          <w:sz w:val="28"/>
          <w:sz w:val="28"/>
          <w:szCs w:val="28"/>
          <w:rtl w:val="true"/>
          <w:lang w:bidi="ar-SA"/>
        </w:rPr>
        <w:t>بل كان العام متّبعاً في ما لا يتبع فيه الخاصّ؛ لوضوح أنّه حجّة فيه بلا مزاحم أصلاً؛ ضرورةَ أنّ الخاصّ إنّما يزاحمه في ما هو حجّة على خلافه، تحكيماً للنصّ أو الأظهر على الظاهر، لا في ما لا يكون كذلك،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دائراً بين المتباينين مطلقاً، أو بين الأقلّ والأكثر في ما كان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فيسرى إجماله إليهحكماً في المنفصل المردّد بين المتباينين،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ترتفع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العام متّبعاً في ما لا يتبع فيه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من يجتنب المعاصي لا عن ملكة، فإنّه لا تصحّ الصّلاة خلفه وكان محكوماً بحكم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يتبع فيه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مزاحم أصلاً، ضرورة أنّ الخاصّ إنّما يزاحمه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هو حجّة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الخاصّ حجّة على خلاف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تحكيماً للنصّ أو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اختلاف الخاصّ فقد يكون نصّاً وقد يكون أظهر، وإمّا لأجل الاختلاف في الخاصّ مطلقاً بأنّه هل يكون أظهر من العام أو نصّاً بالنسبة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يزاحم الخاصّ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الأفراد الّتي لا يكون الخاصّ حجّة فيها، كالأفراد المشكوكة، كما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دار الأمر فيه بين الأقلّ والأكثر مع انفصال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مجملاً بحسب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دائراً بين المتباينين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المخصّص متّصلاً أم منفصلاً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الخاصّ المجمل دائراً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الأقلّ والأكثر 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الثّلاثة الباقية في إجمال المفهوم من الأقسام الثّمانية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فيسري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في المنفصل المردّد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العادل </w:t>
      </w:r>
    </w:p>
    <w:p>
      <w:pPr>
        <w:pStyle w:val="BookText"/>
        <w:rPr/>
      </w:pPr>
      <w:r>
        <w:rPr>
          <w:rFonts w:ascii="Amiri" w:hAnsi="Amiri" w:eastAsia="Amiri" w:cs="Amiri"/>
          <w:color w:val="111111"/>
          <w:sz w:val="28"/>
          <w:sz w:val="28"/>
          <w:szCs w:val="28"/>
          <w:rtl w:val="true"/>
          <w:lang w:bidi="ar-SA"/>
        </w:rPr>
        <w:t>وحقيقةً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ظاهراً في عمومه، إلّا أنّه لا يتبع ظهورُه في واحد من المتباينين اللّذين علم تخصيصه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انعقاد ظهور من رأس للعام؛ لاحتفاف الكلام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بين أن يكون صاحب الملكة وبين أن يكون حسن الظاهر، فإنّ ظهور العام في العموم منعقد ولا ينثلم بإجمال المخصّص ظهوره، وإنّما ينثلم به حجيّته فلا يمكن التمسّك به في الفرد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إجمال المخصّص إلى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ينثلم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المنفصل المردّد بين المتباينين، وهو عبارة عن المتّصل المردّد بين المتباينين، كما لو قال في المثال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 إلّا العدول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والمتّصل المردّد بين الأقلّ والأكثر، كما لو قال كذلك، إلّا أنّ أمر العدالة تردّد بين الاجتناب مطلقاً وبين الاجتناب عن 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فيسري إجماله إليه حكماً في المنفصل المردّد بين المتباينين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العام على ما حقّقناه كان ظاهراً في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تقدّم أنّ الإرادة الاستعماليّة تقتضي استعمال العام في الموضوع له الحقيقي وإن كانت الإرادة الجديّة على 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مجمل حكماً بالنسبة إلى مشكوك العدالة،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 ظهوره في واحد من المتباينين اللّذين علم تخصيصه بأحدهما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يعمل بظاهر العام في مسألة الاقتداء بمن حسن ظاهره بلا ملكة، أو كانت له الملكة بلا حسن الظاهر؛ لأنّا نعلم بخروج أحد الطائفتين عن العام ولا نعلم أنّه أيّهما، والفرض أنّه لا مرجّح في البين، فاللّازم العمل بالأصول بعد اليأس عن الأدلّة الاجتهاديّة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المخصّص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فلعدم انعقاد ظهور من رأس للعام لاحتفاف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w:t>
      </w:r>
    </w:p>
    <w:p>
      <w:pPr>
        <w:pStyle w:val="BookText"/>
        <w:rPr/>
      </w:pPr>
      <w:r>
        <w:rPr>
          <w:rFonts w:ascii="Amiri" w:hAnsi="Amiri" w:eastAsia="Amiri" w:cs="Amiri"/>
          <w:color w:val="111111"/>
          <w:sz w:val="28"/>
          <w:sz w:val="28"/>
          <w:szCs w:val="28"/>
          <w:rtl w:val="true"/>
          <w:lang w:bidi="ar-SA"/>
        </w:rPr>
        <w:t>بما يوجب احتماله لكلّ واحد من الأقلّ والأكثر، أو لكلّ واحد من المتباينين، لكنّه حجّة في الأقلّ؛ لأنّه المتيقّن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المتصل والمنفصل، وكذا في المجمل بين المتباينين، والأكثر والأقل،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يوجب احتماله لكلّ واحد من الأقلّ 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ما كان أمر المخصّص دائراً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لكلّ واحد من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أمره دائراً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مردّداً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المتيقّن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نعلم أنّ الاجتناب عن ملكة خارج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خلف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الشّكّ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الاجتناب ولولا عن ملكة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يخفى أنّ ما ذكرناه من المعنى مؤيّد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الأقلّ في معناه الاصطلاحي لا الأقلّ المقطوع بقائه في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حجّة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مع أنّ حجيّة العام بالنسبةإلى المقطوع بقاؤه يجري في الأوّل وهو ما كان المخصّص مردّداً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العبارة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العام المتصل به الخاصّ، والمراد من الأقلّ هي الأفراد المقطوع بعدم دخولها في عنوان المخصّص</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المتّصل يسري إجمال المخصّص إلى العام حقيقة من غير فرق بين أن يكون متباينين أم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المجمل بين المتباينين والأكثر والأقل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المتباينين في المنفصل موجب لإجمال العام حكماً دون الأقلّ والأكثر المنفصل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كان مجملاً بحسب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اشتبه فرد، وتردّد بين أن يكون فرداً له أو باقياً تحت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عدم جواز التمسّك بالعام لو كان متّصلاً به؛ ضرورة عدم انعقاد ظهور للكلام إلّا في الخصوص،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الأقسام الأربعة من المخصّص المجمل المفهومي لها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يسري إجماله إلى العام لا حقيقة ولا حكماً، وهو قسم واحد في ما كان المخصّص منفصلاً دائراً بين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يسري إجماله إلى العام إمّا حقيقة وهو المتّصل مطلقاً وإمّا حكماً وهو المنفصل المردّد بين المتباينين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أقسام المخصّص المجمل مفهوماً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مجملاً بحسب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بحسب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اشتبه فرد وتردّد بين أن يكون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باقياً تحت العام فلا كلام في عدم جواز التمسّك بالعام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أمره دائراً بين الأقلّ والأكثر،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الفسّاق بين أن يكونوا زيداً وعمرواً، وبين أن يكونوا هما مع أبي بكر، أو المتباينين كما لو تردّد العام الفاسق بين زيد وبين عمرو، فإنّه لا يمكن التمسّك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لإكرام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التمسّك به لإكرام زيد وعمرو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انعقاد ظهور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الخصوص،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غير الفاسق، ولم يحرز أنّ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وزيداً وعمرواً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عليهم هذا العنوان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أنّه كما لا يكون العام حجّة في هذا الفرد المشكوك كذلك لا يكون المخصّص حجّة، إذ الفسق أيضاً غير معلوم، فاللّازم الرّجوع في المشكوك إلى </w:t>
      </w:r>
    </w:p>
    <w:p>
      <w:pPr>
        <w:pStyle w:val="BookText"/>
        <w:rPr/>
      </w:pPr>
      <w:r>
        <w:rPr>
          <w:rFonts w:ascii="Amiri" w:hAnsi="Amiri" w:eastAsia="Amiri" w:cs="Amiri"/>
          <w:color w:val="111111"/>
          <w:sz w:val="28"/>
          <w:sz w:val="28"/>
          <w:szCs w:val="28"/>
          <w:rtl w:val="true"/>
          <w:lang w:bidi="ar-SA"/>
        </w:rPr>
        <w:t>وأمّا إذا كان منفصلاً عنه، ففي جواز التمسّك به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إذ غاية ما يمكن أن يقال في وجه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 إنّما يزاحم العامّ في ما كان فعلاً حجّة، ولا يكون حجّةً في ما اشتبه أنّه من أفراده، 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حرمة إكرام من شكّ في فسقه من العلماء، فلا يزاحم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فإنّه يكون من قبيل مزاحمة الحجّة بغير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القواعد الأُخر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المجمل مصداقاً سواء كان دائراً بين المتباينين أو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جواز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في الفرد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المشهور التمسّك بالعام في ما كان دائراً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عدم جوازه، إذ غاية ما يمكن أن يقال في وجه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الخاصّ إنّما يزاحم العام 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حجّة في ما اشتبه أنّه 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لشمول حكم العام لهذا الفرد موجود، إذ العموم يشمله والمانع مشكوك الوجود، فالأصل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دليلاً على حرمة إكرام من شكّ في فسقه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أو المراد أنّه ليس في كلّ من العام والمخصّص ملاك بالنسبة إلى المشتبه حتّى يقع التزاحم، ولا أنّ في أحدهما ملاكاً لكونه مشتبهاً حتّى يقع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يكون من قبيل مزاحمة الحجّة بغير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العام في المشكوك حجّة، والخاصّ غير حجّة، لعدم العلم بانطباق عنوان الفاسق على هذا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في غاية الفساد؛ فإنّ الخاصّ وإن لم يكن دليلاً في الفرد المشتبه فعلاً، إلّا أنّه يوجب اختصاص حجيّة العام في غيرعنوانه من الأفراد،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وحجّةً في العالم الغير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فالمصداق المشتبه وإن كان مصداقاً للعام بلا كلام، إلّا أنّه لا يعلم أنّه من مصاديقه بما هو حجّة؛ لاختصاص حجيّته بغير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اللّازم إكرام مشكوك الفسق من العلماء، تمسّكاً بالعام في الشّبهة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غاية الفساد، فإنّ الخاصّ وإن لم يكن دليلاً في الفرد المشتبه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يعلم انطباق عنوان المخصّص عليه، إذ لا يعلم أنّ زيداً المشكوك فاسق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اختصاص حجيّة العام في غير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الأفراد،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وحجّة في العالم الغير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منفصلاً عنه في اللفظ لكنّه متّصل به في الحقيقة وحين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فالمصداق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المشكوك عدالته وفسقه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مصداقاً للعام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لانعقاد ظهور العام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يعلم أنّه من مصاديقه بما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 حقيقة وواقعاً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حجيّته بغير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خرج الفاسق الواقعي فلا يجب إكرامه، وهذا الفرد حيث يتردّد أمره بين الفسق والعدالة لم يجب إكرامه، إذ نسبة العام والخاص إلى هذا الفرد نسبة واحدة، فالخاصّ ليس حجّة فيه للشكّ في كونه من أفراده، والعام ليس حجّة، للشكّ كذلك، منتهى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الطبيعي لأحدهما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بعد ورود المخصّص قد انقسم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قسمواجب الإكرام وهو العادل، وقسم محرّم الإكرام وهو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يتردّد الأمر بينهما لا يمكن التمسّك بأحدهما لإثبات الحكم، بل يلزم الرّجوع إلى دليل آخر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بكونه معنوناً بعنوان العام، ولا نعلم بكونه معنوناً بعنوان الخاص، فاللّازم ترتيب حكم العام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بالمنفصل وإن كان ظهوره في العموم كما إذا لم يكن مخصّصاً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المخصّص بالمتّصل،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غير عنوان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الفرد المشتبه غيرَ معلوم الاندراج تحت إحدى الحجّتين، فلا بدّ من الرّجوع إلى ما هو الأصل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المخصّص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العلم بكونه معنوناً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مفيد لترتّب حكم العام عليه، إذ العام ليس حجّة في ثبوت حكمه لعنوانه مطلقاً، بل بعد التخصيص إنّما يكون حجّة في ثبوت حكمه للباقي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العام المخصّص بالمنفصل وإن كان ظهوره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منعقداً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لم يكن مخصّصاً بخلاف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ظهور له 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بالمنفصل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الحجيّة إلّا في غير 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في الحجيّة في غير عنوان الخاصّ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المخصّص بالمتّصل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فحينئذٍ يكون الفرد المشتبه غير معلوم الاندراج تحت إحدىالحجّتين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 إلى ما هو الأصل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دليل اجتهاديّ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الأظهر ما ذهب إليه المشهور من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الخلاف إنّما هو في ما كان أمر المخصّص دائراً بين الأقلّ والأكثر، وأمّا إذا كان دائراً بين المتباينين فلا مجال للتمسّك بالعام، فلا تغفل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الأقسام الثّمانية المتقدّمة كلّه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المخصّص لفظيّاً، وأمّا إذا كان 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المخصّص دليلاً عقليّاً، أو إجماعاً، أو ضرورة، أو سيرة، فقد اختلف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ممّا يصحّ أن يتّكل عليه المتكلّم إذا كان بصدد البيان في مقام التخاطب، فهو كالمتّصل، حيث لا يكاد ينعقد معه ظهور للعام إلّا في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كذلك، فالظاهر بقاء العام في المصداق المشتبه على حجيّته كظهوره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الملقى من السّيّد حجّةً، ليس إلّا ما اشتمل على العام الكاشف بظهوره عن إرادته للعموم، فلا بدّ من اتّباعه ما لم يقطع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فذهب بعض إلى التمسّك بالعام في الشّبهة المصداقيّة، واختار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يصحّ أن يتّكل عليه المتكلّم إذا كان بصدد البيان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المخصّص في غاية الوضوح، كما لو اجتمع أعداء للمولى في داره ليقتلوه وكان أبناؤه حاضرين عنده يدافع عنه بعضهم فقال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 كلّ من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فإنّالعقل يخصّص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كالمتّصل حيث لا يكاد ينعقد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للعام إلّا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كخصوص الأعداء في المثال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مجملاً في الحقيقة حتّى يقع الكلام في أنّه يتمسّك بالعام فيه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بحيث يصحّ أن يتّكل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بقاء العام في المصداق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المخصّص دائراً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حجيّته كظهوره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المصداق المشتبه،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ظاهر في المشتبه وحجّة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التفصيل بين ما كان المخصّص لفظيّاً فلا يتمسّك بالعام في الشّبهة المصداقيّة، وبين ما كان لبيّاً فيتمسّك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الكلام الملقى من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العبد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ليس إلّا ما اشتمل على العام الكاشف بظهوره عن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المخصّص في اللفظ، بل هو لبّي، كما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اتّباعه ما لم يقطع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مثلاً، 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 بأنّه لا يريد إكرام من كان عدوّاً له منهم، كان أصالة العموم باقية على الحجيّة بالنسبة إلى من لم يعلم بخروجه عن عموم الكلام، للعلم بعداوته؛ لعدم حجّة أُخرى بدون ذلك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المخصّص لفظيّاً؛ فإنّ قضيّة تقديمه عليه هو كون الملقى إليه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 الخاص، كما كان كذلك حقيقةً في ما كان الخاصّ متّصلاً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بأنّه لا يريد إكرام من كان عدوّاً له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عقل أو إجماع أو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أصالة العموم باقية على الحجيّة بالنسبة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يعلم بخروجه عن عموم الكلام، للعلم بعداوته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العلم بالخروج للعلم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بقاء المشكوك على الحجّة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حجّة أُخرى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العموم، فإنّ المشكوك ليس حجّة يخصّص العام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القطع بالخروج عن العام هو المخصّص ولا قطع في مشكوك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ما إذا كان المخصّص لفظيّاً، فإنّ قضيّة تقديمه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تقديم الخاصّ 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الملقي إليه كأنّه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ابتداء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انفصاله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ما كان الخاصّ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بلفظ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الفرق بين المخصّص اللفظي واللبّي أنّه في المخصّص اللفظي قد ألقى السّيّد إلى عبده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العام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 وفي المخصّص اللبّي قد ألقى السّيّد إلى عبده حجّة واحدة وهي العام لا غير؛ لأنّ المخصّص اللبّي بعد ما كان علماً لا يكون حجّة ملقاة من السّيّد، بل هي حجّة عند العقل لا غير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والفرد المشكوك في الأوّل يكون نسبته إلى الحجّتين الملقاتين من السّيّدنسبة </w:t>
      </w:r>
    </w:p>
    <w:p>
      <w:pPr>
        <w:pStyle w:val="BookText"/>
        <w:rPr/>
      </w:pPr>
      <w:r>
        <w:rPr>
          <w:rFonts w:ascii="Amiri" w:hAnsi="Amiri" w:eastAsia="Amiri" w:cs="Amiri"/>
          <w:color w:val="111111"/>
          <w:sz w:val="28"/>
          <w:sz w:val="28"/>
          <w:szCs w:val="28"/>
          <w:rtl w:val="true"/>
          <w:lang w:bidi="ar-SA"/>
        </w:rPr>
        <w:t>والقطعُ بعدم إرادة العدوّ لا يوجب انقطاع حجيّته إلّا في ما قطع أنّه عدوّه، لا في ما شكّ فيه، كما يظهر صدق هذا من صحّة مؤاخذة المولى لو لم يكرم واحداً من جيرانه؛ لاحتمال عداوته له، وحسن عقوبته على مخالفته، وعدم صحّة الاعتذار عنه بمجرّد احتمال العداوة، كما لا يخفى على من راجع الطريقة المعروفة، والسّيرة المستمرّة المألوفة بين العقلاء الّتي هي ملاك حجيّة 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بناء العقلاء على حجيّتها بالنسبة إلى المشتبه هاهنا، بخلافه هناك؛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واحدة، فيمتنع الأخذ بإحداهما بعينهما فيه لاحتمال دخوله تحت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يكن الحجّة من السّيّد إلّا العام كان رفع اليد عنه في المشكوك بلا حجّة على خلافه وهو ممتنع</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نقطع بعدم إرادة العدوّ هاهنا، كما كنّا نقطع بعدم إرادته حال كون المخصّص لفظيّاً، فكما لا يعمل بالعام هناك 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بعدم إرادة العدوّ لا يوجب انقطاع حجيّته إلّا في ما قطع أنّه عدوّه لا في ما شكّ فيه، كما يظهر صدق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جواز ترك مشكوك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صحّة مؤاخذة المولى لو لم يكرم واحداً من جيرانه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لاحتمال عداوته له، وحسن عقوبته علىمخالفته، وعدم صحّة الاعتذار عنه بمجرّد احتمال العداوة،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راجع الطريقة المعروفة والسّيرة المستمرّة المألوفة بين العقلاء الّتي هي ملاك حجيّة أصالة الظهور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كان بناء العقلاء على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أصالة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المخصّص اللبّي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المخصّص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 لما أشرنا إليه، من التفاوت بينهما بإلقاء حجّتين هناك، تكون قضيّتهما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تحكيم الخاصّ وتقديمه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يعمّه حكماً من رأس، وكأنّه لم يكن بعام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بخلافه هاهنا؛ فإنّ الحجّة الملقاة ليست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والقطعُ بعدم إرادة إكرام العدوّ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رفعَ اليد عن عمومه إلّا في ما قُطع بخروجه من تحته، فإنّه على الحكيم إلقاء كلامه على وفق غرضه ومرامه، فلا بدّ من اتّباعه ما لم تقم حجّة أقوى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لما أشرنا إليه من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المخصّص اللبّي واللفظي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بإلقاء حجّتين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قضيّتهما بعد تحكيم الخاصّ وتقديمه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الخاصّ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 من رأس، وكأنّه لم يكن بعامّ بخلافه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الحجّة الملقاة ليست إلّا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والقطع بعدم إرادة إكرام العدوّ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يوجب رفع اليد عن عمومه إلّا في ما قطع بخروجه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فمقطوع العداوة لا يكرم، بخلاف مشكوكها فإنّه يكرم كالمقطوع عدم 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على الحكيم إلقاء كلامه على وفق غرضه ومرامه، فلا بدّ من اتّباعه ما لم تقم حجّة أقوى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المقام هكذا؛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غرضه، ففي متيقّن العداوة حيث قام دليل أقوى على خلاف العام لم يتمسّك بالعام بالنسبة إليه، بخلاف مشكوك العداوة، فإنّه لم يقم دليل أقوى على خلاف العام بالنسبة إليه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أنّه ثبت إلى هنا أنّ الفرد المشكوك ليس محكوماً بحكم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الترقّي عن ذلك والقول بأنّ المشكوك ليس داخلاً موضوعاً في الخاصّ، فيترتّب على هذا الفرد المشكوك جميع الآثار المترتّبة على </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عمومه للمشكوك أنّه ليس فرداً لما علم بخروجه عن حكمه بمفهومه،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أُميّة قاطبة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وإن شكّ في إيمانه يجوز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العموم، وكلّ من جاز لعنه لا يكون مؤمناً،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بمؤمن،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غير الخاص، فيصحّ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للمشكوك أنّه ليس فرداً لما علم بخروجه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للخاصّ المعلوم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للفرد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حكم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الأحكام المتوقّفة على عدم فرديّته للخاص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بظهور العام حتّى في الفرد المشكوك فهل يُقْضَى على إثبات حكم العام على هذا المشكوك، أو يُثْبَتُ به كلّ أثر مترتّب على غير الفرد الداخل تحت الخاص؟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أوجب المولى لعن بني أُميّة قاطبةً، وعلمنا أنّ المؤمن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كالراويين في زمان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خارج عن حكم العام، ثمّ شكّ في فرد ثالث لم يعلم أنّه مؤمن أم لا؟ فالمتيقّن خروجه عن حكم الخاصّ ودخوله في حكم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يستكشف من جواز اللعن أنّه ليس بمؤمن حتّى يجري عليه سائر أحكام غير المؤمنين ككون الصّلاة عليه بأربع تكبيرات ونحو ذلك أم لا؟ وقد اختار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فيقال في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أُميّة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فلاناً وإن شكّ في إيمانه يجوز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معارض أقوى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من جاز لعنه لا يكون مؤمناً، فينتج أنّه ليس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بالبرهان الإنّي، إذ جواز اللعن معلول عدم الإيمان، وحينئذٍ يثبت عليه جميع أحكام غير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جيّداً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تبيّن أنّ العموم في ما كان المخصّص لبيّاً مبيّن للخاص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والإنصاف أنّ </w:t>
      </w:r>
      <w:bookmarkStart w:id="93" w:name="pg15154_143827"/>
    </w:p>
    <w:p>
      <w:pPr>
        <w:pStyle w:val="BookText"/>
        <w:rPr/>
      </w:pPr>
      <w:bookmarkEnd w:id="93"/>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الباقي تحت العام بعد تخصيصه بالمنفصل، أو كالاستثناء من المتّصل، لمّا كان غير معنون بعنوان خاصّ، بل بكلّ عنوان لم يكن ذاك بعنوان خاصّ،</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بعد هذا التفصيل الطويل لم يظهر فرق بين المخصّص اللبّي واللفظي، إذ العرف بعد العلم بمنع العداوة عن إكرام الجيران لا يفرّق بين أن يكون سبب العلم مخصّصاً لفظيّاً وبين أن يكون لُبيّاً، واللّه العالم</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813156_2142443653"/>
      <w:bookmarkStart w:id="95" w:name="_Toc32"/>
      <w:bookmarkEnd w:id="94"/>
      <w:r>
        <w:rPr>
          <w:rtl w:val="true"/>
        </w:rPr>
        <w:t>[</w:t>
      </w:r>
      <w:r>
        <w:rPr>
          <w:rtl w:val="true"/>
        </w:rPr>
        <w:t>إيقاظ</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التفصيل الّذي تقدّم بين المخصّص اللفظي واللبّي، وأنّه لا يمكن التمسّك بالعام في الشّبهة المصداقيّة في المخصّص اللفظي بخلاف المخصّص اللبّي، إنّما يكون في ما لا يمكن إحراز عنوان العام أو عنوان المخصّص بالأصول الموضوعيّة وإلّا كان خارجاً عن محلّ الكلام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علم زيد أو عدالته فإن كان مسبوقاً بهما تمسّكنا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من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مسبوقاً بالجهل أو الفسق كان محكوماً بحكم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العلم معنوناً بعنوان فقد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حكمه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الباقي تحت العام بعد تخصيصه بالمنفصل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كالاستثناء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 الحكم في المتّصل بالاستثناء ونحوه لعدم تعنون العام بهذا النّحو من المخصّصات، بخلاف مثل الشّرط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موجب لتعنون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غير معنون بعنوان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كعنوان كونهم عدولاً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حينئذٍ 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ذاك بعنوان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عنوان، غير أنّه يلزم أن لا يصدق عليه عنوان الفاسق </w:t>
      </w:r>
    </w:p>
    <w:p>
      <w:pPr>
        <w:pStyle w:val="BookText"/>
        <w:rPr/>
      </w:pPr>
      <w:r>
        <w:rPr>
          <w:rFonts w:ascii="Amiri" w:hAnsi="Amiri" w:eastAsia="Amiri" w:cs="Amiri"/>
          <w:color w:val="111111"/>
          <w:sz w:val="28"/>
          <w:sz w:val="28"/>
          <w:szCs w:val="28"/>
          <w:rtl w:val="true"/>
          <w:lang w:bidi="ar-SA"/>
        </w:rPr>
        <w:t xml:space="preserve">كان إحراز المشتبه منه بالأصل الموضوعي 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ممكناً، فبذلك يحكم عليه بحكم العام، وإن لم يجز التمسّك به بلا كلام، ضرورة أنّه قلّما لم يوجد عنوان يجري فيه أصل ينقّح به أنّه ممّا بقي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أنّ امرأة تكون قرشيّة أو غيرها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إذا وجدت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وإدخاله في 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 الموضوعي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لدخول المشكوك تحت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غالب الموارد إلّا ما شذّ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بما شذّ هو الّذي شكّ فيه لتبادل الحالتين، كمن تبادل عليه صفتي الفسق والعدالة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العام وإن لم يجز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لترتيب الآثار، لكونه مثبتاً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ينقّح موضوع العام فتترتّب عليه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ينفي عنوان الخاص في الفرد المشتبه، وحينئذٍ فيشمله العام ويترتّب عليه حكمه، وليس المراد من نفي الأصل عنوان الخاصّ ترتيب أثر العام حتّى يقال إنّه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بغلبة إحراز كون المشتبه داخلاً تحت العام،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قلّما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يجري فيه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ينقّح به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بقي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لنا عامّ مضمونه أنّ المرأة إنّما ترى الحمرة إلى الخمسين،وكان هناك مخصّص مضمونه استثناء القرشيّة عن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ترى الحمرة إلى السّتّين </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أنّ امرأة تكون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نحكم على دمها بالحيضيّة بعد 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بأنّ دمها 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وإن كانت إذا وجدت</w:t>
      </w:r>
      <w:r>
        <w:rPr>
          <w:rFonts w:eastAsia="Amiri" w:cs="Amiri" w:ascii="Amiri" w:hAnsi="Amiri"/>
          <w:color w:val="111111"/>
          <w:sz w:val="28"/>
          <w:szCs w:val="28"/>
          <w:rtl w:val="true"/>
          <w:lang w:bidi="ar-SA"/>
        </w:rPr>
        <w:t xml:space="preserve">} </w:t>
      </w:r>
      <w:bookmarkStart w:id="96" w:name="pg15154_143829"/>
    </w:p>
    <w:p>
      <w:pPr>
        <w:pStyle w:val="BookText"/>
        <w:rPr/>
      </w:pPr>
      <w:bookmarkEnd w:id="96"/>
      <w:r>
        <w:rPr>
          <w:rFonts w:ascii="Amiri" w:hAnsi="Amiri" w:eastAsia="Amiri" w:cs="Amiri"/>
          <w:color w:val="111111"/>
          <w:sz w:val="28"/>
          <w:sz w:val="28"/>
          <w:szCs w:val="28"/>
          <w:rtl w:val="true"/>
          <w:lang w:bidi="ar-SA"/>
        </w:rPr>
        <w:t xml:space="preserve">إمّا قرشيّة أو غير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أصل يحرز به أنّها قرشيّة أو غيرها، إلّا أنّ أصالة عدم تحقّق الانتساب بينها وبين قريش تجدي في تنقيح أنّها ممّن لا تحيض إلّا إلى الخمسين؛ لأنّ المرأة الّتي لا يكون بينها وبين قريش انتساب أيضاً، باقية تحت ما 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المرأه إنّما ترى الحمرة إلى الخمسين، والخارج عن تحته هي القرشيّة، فتأمّل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يظهر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بالعمومات في ما إذا شكّ في فرد لا من جهة احتمال التخصيص، بل من جهة أُخرى،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قرشيّة أو غير 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مثل العادل والفاسق الممكن تبادلهما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أصل يحرز به أنّها قرشيّة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عدم التيقّن بحالتها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أصالة عدم تحقّق الانتساب بينها وبين قريش تجدي في تنقيح أنّها ممّن لا تحيض إلّا إلى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إذ حين وجودها نشكّ في أنّه هل تحقّق الانتساب إلى قريش أم لا فالأصل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تجدي هذه الأصالة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المرأة الّتي لا يكون بينها وبين قريش انتساب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كالمرأة المقطوعبعدم انتسابها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أنّ المرأة إنّما ترى الحمرة إلى الخمسين،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تحته هي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انتسابها إلى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وأنّه يمكن التمسّك بالعام في بعض موارد الشّبهة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طوينا الكلام روماً لما قصدناه من شرح لفظ الكتاب، واللّه الهادي إلى الصّواب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813158_2142443653"/>
      <w:bookmarkStart w:id="98" w:name="_Toc33"/>
      <w:bookmarkEnd w:id="97"/>
      <w:r>
        <w:rPr>
          <w:rtl w:val="true"/>
        </w:rPr>
        <w:t>[</w:t>
      </w:r>
      <w:r>
        <w:rPr>
          <w:rtl w:val="true"/>
        </w:rPr>
        <w:t>وهم وإزاحة</w:t>
      </w:r>
      <w:r>
        <w:rPr>
          <w:rtl w:val="true"/>
        </w:rPr>
        <w:t>]</w:t>
      </w:r>
      <w:bookmarkEnd w:id="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الوهم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يظهر عن بعضهم التمسّك بالعمومات في ما إذا شكّ في فرد لا من جهة احتمال التخصيص، بل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أنّ التمسّك بالعام في المورد المشكوك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إذا شكّ في صحّة الوضوء أو الغسل بمائع مضاف، فيستكشف صحته بعموم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وقع متعلّقاً للنذر،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بهذا الوضوء وفاءً للنذر؛ للعموم، وكلّما يجب الوفاء به لا محالة يكون صحيحاً؛ للقطع بأنّه لولا صحّته لما وجب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من جهة احتمال التخصيص، كأن يشكّ في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للنذر مع نهي الوالد، ومن المعلوم أنّ حال هذا القسم من الشّكّ حال ما تقدّم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الشّكّ لا من جهة احتمال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الوضوء، أو الغسل بالماء المضاف، فهل يمكن رفع هذا الشّكّ والحكمبالصحّة بعموم دليل مثبت للحكم بعنوان ثانوي كدليل النّذر أو الشّرط أم لا؟</w:t>
      </w:r>
    </w:p>
    <w:p>
      <w:pPr>
        <w:pStyle w:val="BookText"/>
        <w:rPr/>
      </w:pPr>
      <w:r>
        <w:rPr>
          <w:rFonts w:ascii="Amiri" w:hAnsi="Amiri" w:eastAsia="Amiri" w:cs="Amiri"/>
          <w:color w:val="111111"/>
          <w:sz w:val="28"/>
          <w:sz w:val="28"/>
          <w:szCs w:val="28"/>
          <w:rtl w:val="true"/>
          <w:lang w:bidi="ar-SA"/>
        </w:rPr>
        <w:t>ذهب بعض إلى جواز التمسّك،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في صحّة الوضوء أو الغسل بمائع مضاف فيستكشف صحّته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وإطاعة الوالدين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الإتيان بهذا الوضوء وفاءً للنذر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وكلّما يجب الوفاء به لا محالة 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بأنّه لولا صحّته لما وجب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وصوره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بهذا الوضوء واجب، وكلّما كان الإتيان به واجباً كان صحيحاً، فالإتيان بهذا الوضوء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فلعموم وجوب الوفاء بالنذر، وأمّا الكبرى فللتلازم بين وجوب الوفاء والصّحّة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استكشاف الصّحّة بواسطة عموم ثانوي وقوع </w:t>
      </w:r>
    </w:p>
    <w:p>
      <w:pPr>
        <w:pStyle w:val="BookText"/>
        <w:rPr/>
      </w:pPr>
      <w:r>
        <w:rPr>
          <w:rFonts w:ascii="Amiri" w:hAnsi="Amiri" w:eastAsia="Amiri" w:cs="Amiri"/>
          <w:color w:val="111111"/>
          <w:sz w:val="28"/>
          <w:sz w:val="28"/>
          <w:szCs w:val="28"/>
          <w:rtl w:val="true"/>
          <w:lang w:bidi="ar-SA"/>
        </w:rPr>
        <w:t>بما ورد من صحّة الإحرام والصّيام قبل الميقات وفي السّفر، إذا تعلّق بهما النّذر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لتوهّم الاستدلال بالعمومات المتكفّلة لأحكام العناوين الثّانويّة في ما شكّ من غير جهة تخصيصها،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مثله في الشّريعة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الخاصّة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الإحرام والصّيام قبل الميقات وفي السّفرإذا تعلّق بهما النّذر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نذر الإحرام قبل الميقات، والصّوم في السّفر، مع أنّهما محرّمان لولا النّذر، وعلى هذا فحرمة الوضوء بالمضاف ترتفع بالنذر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الظاهر من دليل هذا القائل الالتزام بذلك في ما كان تحريمه تشريعيّاً لا ذاتيّاً، مع أنّه يستلزم القول به مطلقاً تحليل الحرام وتحريم الحلال،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إزاحته فقد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المقام بين الأدلّة المتكفّلة للأحكام بعناوينها الثّانويّة، بأنّه إن كان دليل الحكم الثّانوي وارداً على موضوع خاصّ لم يجز التمسّك به في غير ذلك المورد، مثلاً وجوب إطاعة الوالد إنّما هو في المباحات والمكروهات والمستحبّات فلا يجوز التمسّك بدليل الإطاعة في المحرّمات أو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أوجب الوالد شرب الخمر أو ترك الصّلاة، وإن كان وارداً على جميع المواضيع جاز التمسّك به مطلقاً، مثلاً أدلّة الضّرر والحرج وارد حتّى على الواجب إذا كان فعله ضرريّاً والحرام إذا كان تركه حرجيّاً، وعليه فيمكن التمسّك بدليل الحرج لرفع الوجوب أو الحرمة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لتوهّم الاستدلال بالعمومات المتكفّلة لأحكام العناوين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كإطاعة الوالدين، والنّذر، والعهد، واليمين، والشّرط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شكّ من غير جهة 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يكون الشّكّ من جهة التخصيص، كأن </w:t>
      </w:r>
    </w:p>
    <w:p>
      <w:pPr>
        <w:pStyle w:val="BookText"/>
        <w:rPr/>
      </w:pPr>
      <w:r>
        <w:rPr>
          <w:rFonts w:ascii="Amiri" w:hAnsi="Amiri" w:eastAsia="Amiri" w:cs="Amiri"/>
          <w:color w:val="111111"/>
          <w:sz w:val="28"/>
          <w:sz w:val="28"/>
          <w:szCs w:val="28"/>
          <w:rtl w:val="true"/>
          <w:lang w:bidi="ar-SA"/>
        </w:rPr>
        <w:t xml:space="preserve">إذا أُخذ في موضوعاتها أحد الأحكام المتعلّقة بالأفعال بعناوينها الأوليّة، كما هو الحال في وجوب إطاعة الوالد، والوفاء بالنذر وشبهه في الأُمور المباحةأو الرّاجحة؛ ضرورة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يتوهّم عاقل إذا شكّ في رجحان شيءٍ أو حليّته، جوازَ التمسّك بعموم دليل وجوب الإطاعة أو الوفاء في رجحانه أو حليّته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يشكّ في أنّ وجوب إطاعة الوالد يجري حتّى في هذا القسم الخاصّ من المباح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لا من جهته،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يجوز التمسّك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في موضوعاتها أحد الأحكام المتعلّقة بالأفعال بعناوينها الأوليّة، كما هو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إطاعة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 والسّيّد، والزوج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والوفاء بالنذر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العهد، واليمين، والشّرط، فإنّه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الثّلاثة الأُوَل واليمين والشّرط، كونه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المباحة،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المكروهة، أو المستحبّة، وأُخذ في موضوع النّذر والعهد كونه من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لا ينعقد النّذر لو كان متعلّقه مباحاً أو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بعدم جواز التمسّك بالعموم؛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أخذ أحد الأحكام الخمسة في موضوعاتها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يتوهّم عاقل إذا شكّ في رجحان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أُخذ الرّجحان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أُخذ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التمسّك بعموم دليل وجوب الإطاعة أو الوفاء في رجحانه أو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تفرّع الجواز أو الرّجحان عن وجوب الإطاعة والوفاء مثلاً لزم الدور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بوجوب الإطاعة والوفاء متوقّف على الموضوع الّذي هو الجواز أو الرّجحان، فلو توقّفا على الوجوب لزم توقّف الشّيء على نفسه، ولهذاقالوا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لا يتكفّل لبيان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لا بأس بالتمسّك به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التمكّن منه والقدرة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لم يؤخذ في موضوعاتها حكم أصلاً، فإذا شكّ في جوازه صحّ التمسّك بعموم دليلها في الحكم بجوازها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محكومة بعناوينها الأوليّة بغير حكمها بعناوينها الثّانويّة، وقع المزاحمة بين المقتضيين، ويؤثّر الأقوى منهما لو كان في البين،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من العناوين الثّانويّة كالضرر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دليل العنوان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الفرد المشكوك كأن يتمسّك بأدلّة الضّرر، لجواز شرب الخمر أو ترك 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Style w:val="FootnoteAnchor"/>
          <w:rtl w:val="true"/>
        </w:rPr>
        <w:footnoteReference w:id="81"/>
      </w:r>
      <w:r>
        <w:rPr>
          <w:rFonts w:ascii="Amiri" w:hAnsi="Amiri" w:eastAsia="Amiri" w:cs="Amiri"/>
          <w:color w:val="111111"/>
          <w:sz w:val="28"/>
          <w:sz w:val="28"/>
          <w:szCs w:val="28"/>
          <w:rtl w:val="true"/>
          <w:lang w:bidi="ar-SA"/>
        </w:rPr>
        <w:t>إحراز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الفرد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لاشتراطها في جميع الأحكام التكليفيّة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يؤخذ في موضوعاتها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الحكم الثّانوي وارداً على جميع الأحكام الأوّليّة، فلو لم يدلّ دليل الحرج على أنّ متعلّقه لا بدّ وأن يكون كذا، صحّ رفع الحكم به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شكّ في جوازه صحّ التمسّك بعموم دليلها في الحكم بجوازها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بعنوانه الأوّلي قد يكون لا اقتضائيّاً فلا يعارض الحكم بعنوانه الثّانوي الاقتضائي،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الماء لا اقتضائي ولهذا لا تعارض حرمته الطارئة لنهي الوالد عن شربه، أو وجوبه الطارئ لتوقّف الحياة عليه، وهذا ممّا لا إشكال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المتعلّقات للحكمين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الأوّلي والثّانوي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لاكذلك، بأن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محكومة بعناوينها الأوليّة بغير حكمها بعناوينها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الوضوء الواجب بعنوانه الأوّلي ضرريّاً المقتضي لحرمته بعنوانه الثّانوي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المزاحمة بين المقتضيين،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 الأقوى منهما لو كان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الوضوء أهمّ ملاكاً وجب إن كانت زيادة الملاك بحدّ الوجوب وإلّا استحبّ إن كانت بقدر الاستحباب، وإن كان الضّرر أهمّ ملاكاً حرّم إن كانت الزيادة بحدّ </w:t>
      </w:r>
    </w:p>
    <w:p>
      <w:pPr>
        <w:pStyle w:val="BookText"/>
        <w:rPr/>
      </w:pPr>
      <w:r>
        <w:rPr>
          <w:rFonts w:ascii="Amiri" w:hAnsi="Amiri" w:eastAsia="Amiri" w:cs="Amiri"/>
          <w:color w:val="111111"/>
          <w:sz w:val="28"/>
          <w:sz w:val="28"/>
          <w:szCs w:val="28"/>
          <w:rtl w:val="true"/>
          <w:lang w:bidi="ar-SA"/>
        </w:rPr>
        <w:t xml:space="preserve">وإلّا لم يؤثّر أحدهما، وإلّا لزم الترجيح بلا مرجّح، فليحكم عليه حينئذٍ بحكم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كان أحدُهما مقتضياً للوجوب، والآخر للحرمة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صحّة الصّوم في السّفر بنذره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صحّته فيه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الإحرام قبل الميقات، فإنّما هو لدليل خاصّ كاشف عن رجحانهما ذاتاً في السّفر وقبل الميقات، وإنّما لم يؤمر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أو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لمانع يرتفع مع النّذر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الحرمة وإلّا كره إن كانت بقدر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أحد المقتضيين أقوى بل كانا متساويين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يؤثّر أحدهما،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أثّر أحدهما مع عدم كونه 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فليحكم عليه حينئذٍ بحكم آخر كالإباحة إذا كان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الملاكين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 للوجوب، والآخر للحرمة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اتضح منشأ حكم الفقهاء بجواز بعض أقسام الوضوء والصّوم الضّرري وإن لم يكن هناك دليل على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التأييد الّذي ذكره المستدلّ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الصّوم في السّفر بنذره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بناءً على 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الإحرام قبل الميقات، فإنّما هو لدليل خاصّ كاشف عن رجحانهما ذاتاً في السّفر وقبل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لوكانا راجحين ذاتاً لكانا مستحبّين مع ضرورة حرمتهما لولا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لم يؤمر بهما استحباباً أو وجوباً لمانع يرتفع مع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بعده، إذ لو كان مرجوحاً لم يتعلّق به النّذر، وفيه تأمّل لأنّ المعيّة أيضاً غير مفيدة لوجوب الرّجحان قبل التعلّق، فالأولى اعتباراً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إيقاع النّذر عليهما مع تعقّبهما بالوقوع موجب لرجحانهما الموجب لقابليّتهما لتعلّق النّذر، فتأمّل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فهذا شيء خلاف الأصل لا بدّ من المصير إليه جمعاً بين ما يدلّ </w:t>
      </w:r>
    </w:p>
    <w:p>
      <w:pPr>
        <w:pStyle w:val="BookText"/>
        <w:rPr/>
      </w:pPr>
      <w:r>
        <w:rPr>
          <w:rFonts w:ascii="Amiri" w:hAnsi="Amiri" w:eastAsia="Amiri" w:cs="Amiri"/>
          <w:color w:val="111111"/>
          <w:sz w:val="28"/>
          <w:sz w:val="28"/>
          <w:szCs w:val="28"/>
          <w:rtl w:val="true"/>
          <w:lang w:bidi="ar-SA"/>
        </w:rPr>
        <w:t>وإمّا لصيرورتهما راجحين بتعلّق النّذر بهما بعد ما لم يكونا كذلك، كما ربّما يدلّ عليه 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الإحرام قبل الميقات كالصلاة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صيرورتهما راجحين بذلك في عباديّتهما؛ ضرورة كون وجوب الوفاء توصليّاً لا يعتبر في سقوطه إلّا الإتيان بالمنذور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حرمة الصّوم والإحرام كذلك، وبين ما دلّ على لزوم رجحان المتعلّق، وبين ما دلّ على صحّة تعلّق النّذر بهما فلا يقاس ذلك بالوضوء بالمضاف الّذي لميدلّ دليل على صحّة تعلّق النّذر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بعد تسليم عدم رجحانهما 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تعلّق النّذر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لصيرورتهما راجحين بتعلّق النّذر بهما بعد ما لم يكونا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تعلّق النّذر وحينه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ربّما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الرّجحان قبل 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الخبر من كون الإحرام قبل الميقات كالصّلاة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رجحان للصلاة قبله، كذلك الإحرام، فتبيّن أنّ الرّجحان حصل بعد النّذر، وهذا القدر من الرّجحان كافٍ في العموم، والإحرام للدليل الخاصّ المخصّص لعموم اشتراط الرّجحان في تعلّق النّذر قبل 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صيرورتهما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في السّفر والإحرام قبل الميقات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راجحين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فالرجحان الآتي من قبل النّذر غير كافٍ في العباديّة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لزوم الإتيان بهذا الصّوم والإحرام بعد النّذر بقصد القربة، والحال أنّه لا وجه له، إذ قصد التقرّب يلازم العبادة ولا عباديّة لهما، إذ قبل تعلّق النّذر لم يكونا عبادة، كما هو واضح، وبعد تعلّق النّذر لم يدلّ دليل على وجوب قصد القربة، فإنّ الدليل منحصر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يدلّ على لزوم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كون وجوب الوفاء توصليّاً لا يعتبر في سقوطه إلّا الإتيان بالمنذور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بأيّ داع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عباديّتهما إنّما تكون لأجل كشف دليل صحّتهما عن عروض عنوان راجح عليهما، ملازم لتعلّق النّذر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لو لم نقل بتخصيص عموم دليل اعتبار الرّجحان في متعلّق النّذر بهذا الدليل، وإلّا أمكن أن يقال بكفاية الرّجحان الطارئ عليهما من قبل النّذر في عباديّتهما، بعد تعلّق النّذر بإتيانهما عباديّاً ومتقرّباً بهما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وإن لم يتمكّن من إتيانهما كذلك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داعٍ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ثبت رجحانهما قبل تعلّق النّذر، كما هو مقتضى الجواب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النّذر، ولا ناشئة عن النّذر،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لأجل كشف دليل صحّتهما عن عروض عنوان راجح عليهما ملازم لتعلّق النّذر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فعباديّتهما بواسطة انطباق ذلك العنوان المكشوف بالنذرعليهما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جواب ثالث غير الرّجحان الذاتي قبل النّذر وغير الرّجحان الطارئ بسبب انطباق عنوان راجح مكشوف بالنذر، إذ إنّما نحتاج إلى هذين الجوابين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نقل بتخصيص عموم دليل اعتبار الرّجحان في تعلّق النّذر بهذا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صحّة الإحرام قبل الميقات والصّوم في السّفر إذا وقعا متعلّقين للنذر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أن يقال بكفاية الرّجحان الطارئ عليهما من قبل النّذر في عباديّتهما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فالدليل الّذي يدلّ على لزوم رجحان في العبادات المغاير للرجحان الحاصل بالنذر قد خصّص بدليل الإحرام والصّيام الكاشف عن كفاية الرّجحان النّذري في العباديّة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قبل النّذر لم يكونا عبادة ولم يكونا راجحين، وبعدتعلّق النّذر يكونان عبادتين راجحين، فتكون عباديّتهما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تعلّق النّذر بإتيانهما عباديّاً ومتقرّباً بهما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يتمكّن من إتيانهما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عباديّاً </w:t>
      </w:r>
    </w:p>
    <w:p>
      <w:pPr>
        <w:pStyle w:val="BookText"/>
        <w:rPr/>
      </w:pPr>
      <w:r>
        <w:rPr>
          <w:rFonts w:ascii="Amiri" w:hAnsi="Amiri" w:eastAsia="Amiri" w:cs="Amiri"/>
          <w:color w:val="111111"/>
          <w:sz w:val="28"/>
          <w:sz w:val="28"/>
          <w:szCs w:val="28"/>
          <w:rtl w:val="true"/>
          <w:lang w:bidi="ar-SA"/>
        </w:rPr>
        <w:t>قبله، إلّا أنّه يتمكّن منه بعده، ولا يعتبر في صحّة النّذر إلّا التمكّن من الوفاء ولو بسببه،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التمسّك بأصالة عدم التخصيص في إحراز عدم كون ما شكّ في أنّه من مصاديق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بعدم كونه محكوماً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تعلّق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الإتيان متقرّباً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ولا يعتبر في صحّة النّذر إلّا التمكّن من الوفاء ولو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يتمكّن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يخفى عليك الفرق بين الأجوبة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يقول بالرجحان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يقول بالرجحان لانطباق عنوان راجح يكشف عنه النّذر مقارناً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يقول بالرجحان النّاشئ من 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نوضحه أوّلاً ثمّ نشرح العبارة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علمنا من خطاب آخر أو إجماع أو نحوه حرمة إكرام زيد، ولكن نشكّ في أنّ زيداً من العلماء وحرمة إكرامه تخصيص بالنسبة إلى العام، أم ليس من العلماء فلا تخصيص، فالشكّ في التخصيص بعد العلم بمراد المولى، والكلام حينئذٍ في أنّ أصالة عدم التخصيص تجرّي في المقام أم لا؟ وفائدته أنّهالو جرت كشفت عن عدم علم زيد فيجري على زيد أحكام الجهّال، بخلاف ما لو لم تجر أصالة عدم التخصيص، فإنّ زيداً حينئذٍ محكوم بعدم الإكرام فقط، ولكلّ من إجراء أحكام الجهّال والعلماء عليه توقّف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رجعنا إلى شرح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أنّه هل يجوز التمسّك بأصالة عدم التخصيص في إحراز عدم كون ما شكّ في أنّه من مصاديق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العلم بعدم كونه محكوماً بحكمه مصداقاً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ما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 ما إذا علم أنّ زيداً يحرم إكرامه، وشكّ في أنّه عالم، فيحكم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بعالم، بحيث يحكم عليه بسائر ما لغير العالم من الأحكام؟</w:t>
      </w:r>
    </w:p>
    <w:p>
      <w:pPr>
        <w:pStyle w:val="BookText"/>
        <w:rPr/>
      </w:pPr>
      <w:r>
        <w:rPr>
          <w:rFonts w:ascii="Amiri" w:hAnsi="Amiri" w:eastAsia="Amiri" w:cs="Amiri"/>
          <w:color w:val="111111"/>
          <w:sz w:val="28"/>
          <w:sz w:val="28"/>
          <w:szCs w:val="28"/>
          <w:rtl w:val="true"/>
          <w:lang w:bidi="ar-SA"/>
        </w:rPr>
        <w:t>فيه إشكال؛ لاحتمال اختصاص حجيّتها بما إذا شكّ في كون فرد العالم محكوماً بحكمه، كما هو قضيّة عمومه، والمثبت من الأصول اللفظيّة وإن كان حجّة، إلّا أنّه لا بدّ من الاقتصار على ما يساعد عليه الدليل، ولا دليل هاهنا إلّا السّيرة وبناء العقلاء،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إذا علم أنّ زيداً يحرم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 في أنّه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تخصيصاً لأكرم العلماء أو ليس بعالم حتّى لا يكون تخصيصاً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فيحكم عليه بأصالة عدم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المشبّهة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فائدة جريان أصالة عدم التخصيص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عليه بسائر ما لغير العالم منالأحكام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كراهة القيام له في المجلس ووجوب إرشاده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أنّ أصالة عدم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 الأصول العقلائيّة، ومثبتاتُها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القدر المتيقّن من ديدن العقلاء إجراؤها حين الشّكّ في المراد لا بعد العلم بالمراد والشّكّ في شيء آخر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اختصاص حجيّتها بما إذا شكّ في كون فرد العام محكوماً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قضيّة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العام أم لا، بل الفرد المشكوك خارج، والحاصل اختصاصها بمورد الشّك في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والمثبت من الأصول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عدم التخصيص وأصالة عدم التقييد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حجّة إلّا أنّه لا بدّ من الاقتصار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إجرائها بقدر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يساعد عليه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دليل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لإجراء أصالة عدم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السّيرة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 منهما إجراؤها في مورد الشّكّ في </w:t>
      </w:r>
      <w:bookmarkStart w:id="99" w:name="pg15154_143839"/>
    </w:p>
    <w:p>
      <w:pPr>
        <w:pStyle w:val="BookText"/>
        <w:rPr/>
      </w:pPr>
      <w:bookmarkEnd w:id="99"/>
      <w:r>
        <w:rPr>
          <w:rFonts w:ascii="Amiri" w:hAnsi="Amiri" w:eastAsia="Amiri" w:cs="Amiri"/>
          <w:color w:val="111111"/>
          <w:sz w:val="28"/>
          <w:sz w:val="28"/>
          <w:szCs w:val="28"/>
          <w:rtl w:val="true"/>
          <w:lang w:bidi="ar-SA"/>
        </w:rPr>
        <w:t>ولم يعلم استقرار بنائهم على ذلك،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العمل بالعام قبل الفحص عن المخصّص؟</w:t>
      </w:r>
    </w:p>
    <w:p>
      <w:pPr>
        <w:pStyle w:val="BookText"/>
        <w:rPr/>
      </w:pPr>
      <w:r>
        <w:rPr>
          <w:rFonts w:ascii="Amiri" w:hAnsi="Amiri" w:eastAsia="Amiri" w:cs="Amiri"/>
          <w:color w:val="111111"/>
          <w:sz w:val="28"/>
          <w:sz w:val="28"/>
          <w:szCs w:val="28"/>
          <w:rtl w:val="true"/>
          <w:lang w:bidi="ar-SA"/>
        </w:rPr>
        <w:t>فيه خلاف، وربّما نفي الخلاف عن عدم جوازه، بل ادّعي الإجماع عليه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ينبغي أن يكون محلّ الكلام في المقام، أنّه هل يكون أصالة العموم متّبعة مطلقاً، أو بعد الفحص عن المخصّص واليأس عن الظفر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 استقرار بنائهم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أصالة عدم التخصيص بعد العلم بالمراد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813160_2142443653"/>
      <w:bookmarkStart w:id="101" w:name="_Toc34"/>
      <w:bookmarkEnd w:id="100"/>
      <w:r>
        <w:rPr>
          <w:rtl w:val="true"/>
        </w:rPr>
        <w:t>[</w:t>
      </w:r>
      <w:r>
        <w:rPr>
          <w:rtl w:val="true"/>
        </w:rPr>
        <w:t>فصل العمل بالعام قبل الفحص عن المخصص</w:t>
      </w:r>
      <w:r>
        <w:rPr>
          <w:rtl w:val="true"/>
        </w:rPr>
        <w:t>]</w:t>
      </w:r>
      <w:bookmarkEnd w:id="101"/>
    </w:p>
    <w:p>
      <w:pPr>
        <w:pStyle w:val="Heading4"/>
        <w:numPr>
          <w:ilvl w:val="3"/>
          <w:numId w:val="1"/>
        </w:numPr>
        <w:rPr/>
      </w:pPr>
      <w:bookmarkStart w:id="102" w:name="__RefHeading___Toc1813162_2142443653"/>
      <w:bookmarkStart w:id="103" w:name="_Toc35"/>
      <w:bookmarkEnd w:id="102"/>
      <w:r>
        <w:rPr>
          <w:rtl w:val="true"/>
        </w:rPr>
        <w:t>اشارة</w:t>
      </w:r>
      <w:bookmarkEnd w:id="103"/>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العمل بالعام قبل الفحص عن المخصص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وجوب الفحص عن المخصّص في جواز العمل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العمل بالعام قبل الفحص عن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عدم الجواز، والمنسوب إلى كثير من العامّة وبعض المتأخّرين من الخاصّة الجواز</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نفي الخلاف عن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والنّافي هو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ادّعي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النّهاية</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ينبغي أن يكون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يتّضح به حال بعض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هل يكون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الأصول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الفحص أم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الفحص عن المخصّص واليأس عن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الفحص أو بعده قبل اليأس لا يجوز التمسّك بأصالة العموم؟ </w:t>
      </w:r>
    </w:p>
    <w:p>
      <w:pPr>
        <w:pStyle w:val="BookText"/>
        <w:rPr/>
      </w:pPr>
      <w:r>
        <w:rPr>
          <w:rFonts w:ascii="Amiri" w:hAnsi="Amiri" w:eastAsia="Amiri" w:cs="Amiri"/>
          <w:color w:val="111111"/>
          <w:sz w:val="28"/>
          <w:sz w:val="28"/>
          <w:szCs w:val="28"/>
          <w:rtl w:val="true"/>
          <w:lang w:bidi="ar-SA"/>
        </w:rPr>
        <w:t>بعد الفراغ عن اعتبارها بالخصوص في الجملة، من باب الظنّ النّوعي للمشافه وغيره ما لم يعلم بتخصيصه تفصيلاً، ولم يكن من أطراف ما علم تخصيصه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مجال لغير واحد ممّا استدلّ بهعلى عدم جواز الاستدلال به قبل الفحص واليأس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وجعل محلّ النّزاع بهذا النّحو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الفراغ عن اعتبارها بالخصوص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حتّى قبل الفحص، كما يقوله بعض، أو بعده، كما هو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الظنّ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أنّه من باب الظنّ الشّخصي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للمشافه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 أنّ الحجيّة مختصّة بالمشافه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بتخصيصه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 ولم يكن من أطراف ما علم تخصيصه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أنّ الحجيّة تخصيص بما لم يكن العام من أطراف ما علم تخصيصه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تماميّة هذه الأُمور الثّلاثة يقع الكلام في أنّ أصالة العموم متّبعة مطلقاً أو بعد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مجال لغير واحد ممّا استدلّ به على عدم جواز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الفحص واليأس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تعريض بجماعة من القائلين بعدم جواز العمل بالعام قبل الفحص، حيث استدلّ بعض منهم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حصول الظنّ بالمراد إلّا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الوافية</w:t>
      </w:r>
      <w:r>
        <w:rPr>
          <w:rStyle w:val="FootnoteAnchor"/>
          <w:rtl w:val="true"/>
        </w:rPr>
        <w:footnoteReference w:id="85"/>
      </w:r>
      <w:r>
        <w:rPr>
          <w:rFonts w:ascii="Amiri" w:hAnsi="Amiri" w:eastAsia="Amiri" w:cs="Amiri"/>
          <w:color w:val="111111"/>
          <w:sz w:val="28"/>
          <w:sz w:val="28"/>
          <w:szCs w:val="28"/>
          <w:rtl w:val="true"/>
          <w:lang w:bidi="ar-SA"/>
        </w:rPr>
        <w:t xml:space="preserve">حكايته عن بعض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وآخر بعدم الدليل على حجيّة أصالة العموم بالنسبة إلى غير المشافه أو من قصد تفهيمه إلّا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بالعلم الإجمالي بورود مخصّصات كثيرة بين الأمارات الشّرعيّةالموجب لسقوط أصالة العموم عن الحجيّة، وبعد الفحص يخرج العام عن كونه </w:t>
      </w:r>
    </w:p>
    <w:p>
      <w:p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التمسّك به قبل الفحص، في ما إذا كان في معرض التخصيص، كما هو الحال في عمومات الكتاب والسّنّة؛ وذلك لأجل أنّه لولا القطع باستقرار سيرة العقلاء على عدم العمل به قبله، فلا أقلّ من الشّك، كيف؟ وقد ادّعي الإجماع على عدم جوازه فضلاً عن نفي الخلاف عنه، وهو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طرفاً للعام المذكور، فلا مانع من إجراء أصالة العموم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الاستدلالات كلّها خارجة عن محلّ الكلام، فإنّ المدّعى لوجوب الفحص يدّعيه بعد البناء على أنّ أصالة الظهور حجّة من باب الظنّ النّوعي لا الشّخصي، وأنّها حجّة في حقّ المشافهين وغيرهم، وأنّ العام ليس من أطراف العلم الإجمالي</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التفصيل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التمسّك به قبل الفحص 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معرض التخصيص، كما هو الحال في عمومات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كونها في معرض التخصيص بديهيّ لمن له أقلّ إلمام بالفقه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وجوب الفحص في هذا النّوع من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أنّه لولا القطع باستقرار سيرة العقلاء على عدم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أقلّ من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مسرح لبناء العقلاء على العمل بالعموم مطلقاً، ومثلها ما لو كان متكلّم كذلك بأن جرت عادته علىالتكلّم بالعام مع إرادة الخاصّ اعتماداً على القرائن المنفصلة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العمل بالعام قبل الفحص في هذا النّحو من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ادّعي الإجماع على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بناؤهم على العمل كيف ذهب المجمعون الّذين هم من العقلاء على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النّاشئ عن الإجماع </w:t>
      </w:r>
    </w:p>
    <w:p>
      <w:pPr>
        <w:pStyle w:val="BookText"/>
        <w:rPr/>
      </w:pPr>
      <w:r>
        <w:rPr>
          <w:rFonts w:ascii="Amiri" w:hAnsi="Amiri" w:eastAsia="Amiri" w:cs="Amiri"/>
          <w:color w:val="111111"/>
          <w:sz w:val="28"/>
          <w:sz w:val="28"/>
          <w:szCs w:val="28"/>
          <w:rtl w:val="true"/>
          <w:lang w:bidi="ar-SA"/>
        </w:rPr>
        <w:t>كافٍ في عدم الجواز،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العام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غالب العمومات الواقعة في ألسنة أهل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أنّ السّيرة على العمل به بلا فحص عن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الفحص اللّازم، ما به يخرج عن المعرضيّة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مقداره اللّازم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سائر الوجوه الّتي استدلّ بها، من العلم الإجمالي به، أو حصول الظنّ بما هو التكليف،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 في عدم الجواز،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القسم الأوّل من العمومات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وهو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العام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غالب العمومات الواقعة في ألسنة أهل المحاورات فلا شبهة في أنّ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لدى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العمل به بلا فحص عن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هناك علم إجمالي لم يجز العمل، ولكن قد عرفت خروج ذلك عن محلّ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ظهر لك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وجه وجوب الفحصهو احتمال وجود المخصّص وأنّه في معرض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مقدار الفحص اللّازم ما به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المعرضيّة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يحتمل احتمالاً عقلائيّاً وجوده؛ لأنّه لو كان 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منه بحسب سائر الوجوه الّتي استدلّ بها من العلم الإجمالي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حصول الظنّ بما هو التكليف،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حجيّة الخطاب لغير المشافه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تلك الوجوه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وجوب الفحص يتفاوت بحسب اختلاف دليل وجوب الفحص، فمن يقول بأنّ وجوب الفحص لكونه معرضاً للتخصيص يقول بأنّ مقدار الفحص هو أن يخرج عن المعرضيّة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فيختلف مقداره بحسبها،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الفحص عن المخصّص المتّصل، باحتمال أنّه كان ولم يصل، بل حاله حال احتمال قرينة المجاز، وقد اتفقت كلماتهم على عدم الاعتناء به مطلقاً ولو قبل الفحص عنها،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ومن يقول بأنّ الفحص للعلم إجمالاً بوجود المخصّص يرى أنّ مقداره إلى انحلال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 بأنّ الفحص للظنّ بالتخصيص فلا ظنّ بالعموم يرى أنّ مقداره إلى حصول الظنّ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 بأنّ الفحص لعدم حجيّة خطاب المشافه بالنّسبة إلى أن يقوم الإجماع أو بناء العقلاء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فيختلف مقداره بحسبها،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الفحص عن المخصّصالمنفصل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الظاهر عدم لزوم الفحص عن المخصّص المتّصل باحتمال أنّه كان ولم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لتقطيع الأخبار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احتمال المخصّص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احتمال قرينة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ومنفصلة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اتفقت كلماتهم على عدم الاعتناء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احتمل كون قرينته متّصلة أم منفصلة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قبل الفحص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الاتفاق حجّة لما تقدّم في الإجماع من كشفه عن سيرة أهل اللسان، إذ العلماء من أظهر مصاديق أهل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في الاتفاق المذكور، فإنّا رأينا كتب الفقه تتعرّض لجميع ذلك عند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الغالب هو التكلّم في المعارضات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كلّه ظهر حال سائر ما هو خلاف الظاهر، كاحتمال النّقل، والاشتراك، والإضمار، وغيرها</w:t>
      </w:r>
      <w:r>
        <w:rPr>
          <w:rFonts w:eastAsia="Amiri" w:cs="Amiri" w:ascii="Amiri" w:hAnsi="Amiri"/>
          <w:color w:val="111111"/>
          <w:sz w:val="28"/>
          <w:szCs w:val="28"/>
          <w:rtl w:val="true"/>
          <w:lang w:bidi="ar-SA"/>
        </w:rPr>
        <w:t xml:space="preserve">. </w:t>
      </w:r>
      <w:bookmarkStart w:id="104" w:name="pg15154_143844"/>
    </w:p>
    <w:p>
      <w:pPr>
        <w:pStyle w:val="BookText"/>
        <w:rPr/>
      </w:pPr>
      <w:bookmarkEnd w:id="104"/>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الفرق بين الفحص هاهنا، وبينه في الأصول العمليّة؛ حيث إنّه هاهنا عمّا يزاحم الحجيّة، بخلافه هناك، فإنّه بدونه لا حجّة؛ ضرورة أنّ العقل بدونه يستقلّ باستحقاق المؤاخذة على المخالفة، فلا يكون العقاب بدونه بلا بيان، والمؤاخذة عليها من غير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4"/>
        <w:numPr>
          <w:ilvl w:val="3"/>
          <w:numId w:val="1"/>
        </w:numPr>
        <w:rPr/>
      </w:pPr>
      <w:bookmarkStart w:id="105" w:name="__RefHeading___Toc1813164_2142443653"/>
      <w:bookmarkStart w:id="106" w:name="_Toc36"/>
      <w:bookmarkEnd w:id="105"/>
      <w:r>
        <w:rPr>
          <w:rtl w:val="true"/>
        </w:rPr>
        <w:t>[</w:t>
      </w:r>
      <w:r>
        <w:rPr>
          <w:rtl w:val="true"/>
        </w:rPr>
        <w:t>إيقاظ</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الفرق بين الفحص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الأصول اللفظيّة، كأصالة العموم وأصالة الإطلاق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 في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البراءةوالاستصحاب والتخيير والاحتياط، فإنّه كما يجب الفحص هنا حتّى يحكم بالعموم أو الإطلاق كذلك يجب الفحص هناك حتّى يحكم بالبراءة وأخواتها، ولكن بين الفحصين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يزاحم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إحرازها، إذ أصالة العموم محرزة، وإنّما الشّكّ في المانع عنها، لبداهة أنّ التخصيص مانع عن العمل بالعموم؛ لأنّ عدم التخصيص مُقْتَضٍ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الأصول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مقتضي للعمل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حجيّة الأصول العمليّة إمّا العقل وإمّا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 يستقلّ باستحقاق المؤاخذة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التكليف في الواقع غير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العقاب بدونه بلا بيان والمؤاخذة عليها من غير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العقل إنّما يحكم بقاعدة قبح العقاب بلا بيان في مورد فحص المكلّف عن البيان ولم يجده، فالفحص بالنسبة إلى البراءة العقليّة محقّق لموضوعه، كما أنّ العقل إنّما يحكم بالتخيير في أطراف العلم بعد الفحص، إذ قبل الفحص يحتمل نصب الحجّة على الواقع الموجب لتحفّظه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للفحص مدخليّة في تماميّة مقتضى البراءة والتخيير العقليّين </w:t>
      </w:r>
      <w:bookmarkStart w:id="107" w:name="pg15154_143845"/>
    </w:p>
    <w:p>
      <w:pPr>
        <w:pStyle w:val="BookText"/>
        <w:rPr/>
      </w:pPr>
      <w:bookmarkEnd w:id="107"/>
      <w:r>
        <w:rPr>
          <w:rFonts w:ascii="Amiri" w:hAnsi="Amiri" w:eastAsia="Amiri" w:cs="Amiri"/>
          <w:color w:val="111111"/>
          <w:sz w:val="28"/>
          <w:sz w:val="28"/>
          <w:szCs w:val="28"/>
          <w:rtl w:val="true"/>
          <w:lang w:bidi="ar-SA"/>
        </w:rPr>
        <w:t>والنّقل وإن دلّ على البراءة أو الاستصحاب في موردهما مطلقاً، إلّا أنّ الإجماع بقسميه على تقييده به،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الخطابات الشّفاهيّة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والنّقل وإن دلّ على البراءة أو الاستصحاب في موردهما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الإجماع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محصّله ومنقوله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بالفحص،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ما لا يعلمون بعد الفحص، وهكذا دليل لا تنقض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وجوب الفحص من باب الجمع بين دليلي الأحكام والرّفع، فإنّ العرف يفهم منهما ترتّب الرّفع على الفحص بدلالة الاقتضاء، إذ يلزم من عدم وجوب الفحص لغويّة الأحكام، كما ذكر الفقهاء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مختصّ بالنسيان وإلّا لزم لغويّة دليل الأجزاء والشّروط، وعلى هذا فلا نحتاج إلى التمسّك بذيل الإجماع، واللّه الهادي</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813166_2142443653"/>
      <w:bookmarkStart w:id="109" w:name="_Toc37"/>
      <w:bookmarkEnd w:id="108"/>
      <w:r>
        <w:rPr>
          <w:rtl w:val="true"/>
        </w:rPr>
        <w:t>[</w:t>
      </w:r>
      <w:r>
        <w:rPr>
          <w:rtl w:val="true"/>
        </w:rPr>
        <w:t>فصل هل الخطابات الشفاهيّة تعمّ غير الحاضرين؟</w:t>
      </w:r>
      <w:r>
        <w:rPr>
          <w:rtl w:val="true"/>
        </w:rPr>
        <w:t>]</w:t>
      </w:r>
      <w:bookmarkEnd w:id="109"/>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هل الخطابات الشفاهيّة تعمّ غير الحاضرين؟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الخطابات الشّفاهيّة غير المختصّة بمخاطب خاصّ، والمراد بها الأحكام الملقاة بأداة الخطاب على جماعة حاضرة في مجلس الخطاب بدون قصد الاختصاص 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نفّذوا جيش أُسامة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خارج عن محلّ الكلام كخروج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ٱللَّهَ يَأۡمُرُ بِٱلۡعَدۡلِ وَٱلۡإِحۡسَٰنِ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الخطابات الشّفاهيّة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w:t>
      </w:r>
    </w:p>
    <w:p>
      <w:pPr>
        <w:pStyle w:val="BookText"/>
        <w:rPr/>
      </w:pPr>
      <w:r>
        <w:rPr>
          <w:rFonts w:ascii="Amiri" w:hAnsi="Amiri" w:eastAsia="Amiri" w:cs="Amiri"/>
          <w:color w:val="111111"/>
          <w:sz w:val="28"/>
          <w:sz w:val="28"/>
          <w:szCs w:val="28"/>
          <w:rtl w:val="true"/>
          <w:lang w:bidi="ar-SA"/>
        </w:rPr>
        <w:t>تختصّ بالحاضر مجلس التخاطب، أو تعمّغيره من الغائبين، بل المعدومين؟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في 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ما يمكن أن يكون محلّاً للنقض والإبرام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النّزاع في أنّ التكليف المتكفّل له الخطاب، هل يصحّ تعلّقه بالمعدومين، كما صحّ تعلّقه بالموجودين، أم لا؟</w:t>
      </w:r>
    </w:p>
    <w:p>
      <w:pPr>
        <w:pStyle w:val="BookText"/>
        <w:rPr/>
      </w:pPr>
      <w:r>
        <w:rPr>
          <w:rFonts w:ascii="Amiri" w:hAnsi="Amiri" w:eastAsia="Amiri" w:cs="Amiri"/>
          <w:color w:val="111111"/>
          <w:sz w:val="28"/>
          <w:sz w:val="28"/>
          <w:szCs w:val="28"/>
          <w:rtl w:val="true"/>
          <w:lang w:bidi="ar-SA"/>
        </w:rPr>
        <w:t xml:space="preserve">أو في صحّة المخاطبة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الغائبين عن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الموضوعة للخطاب، أو بنفس توجيه الكلام إليهم،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أَنفُسَكُمۡ وَأَهۡلِيكُمۡ نَارٗا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بالحاضر مجلس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يحتاج في إثبات الحكم لغيرهم بدليل الاشتراك في التكليف الثّابت بالإجماع الموجب لعدم إثبات الحكم في ما لم يكن إجماع بالاشتراك، كلزوم ثوبين للمرأة في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الغائبين، بل المعدومين؟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قبل الخوض في تحقيق المقام من بيان ما يمكن أن يكون محلّاً للنقض والإبرام بين الأعلام،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يحرّر محلّ النّزاع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النّزاع في أنّ التكليف المتكفّل له الخطاب هل يصحّ تعلّقه بالمعدومين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المعدوم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مأموراً بالفعلومنهيّاً عنه، يعني أن يكون البعث والزجر بالنسبة إليه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صحّ تعلّقه بالموجودين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يتصوّر النّزاع بهذا النّحو بالنسبة إلى الغائبين عن مجلس الخطاب وإن كان الأمر بالنسبة إليهم أهون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صحّة المخاطبة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مع الغائبين عن مجلس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بالألفاظ الموضوعة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كذا واتركوا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المخاطبة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 توجيه الكلام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الخطاب </w:t>
      </w:r>
    </w:p>
    <w:p>
      <w:pPr>
        <w:pStyle w:val="BookText"/>
        <w:rPr/>
      </w:pPr>
      <w:r>
        <w:rPr>
          <w:rFonts w:ascii="Amiri" w:hAnsi="Amiri" w:eastAsia="Amiri" w:cs="Amiri"/>
          <w:color w:val="111111"/>
          <w:sz w:val="28"/>
          <w:sz w:val="28"/>
          <w:szCs w:val="28"/>
          <w:rtl w:val="true"/>
          <w:lang w:bidi="ar-SA"/>
        </w:rPr>
        <w:t>وعدم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عموم الألفاظ الواقعة عقيبَ أداة الخطاب للغائبين، بل المعدومين، وعدم عمومها لهما بقرينة تلك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النّزاع على الوجهين الأوّلين يكون عقليّاً، وعلى الوجه الأخير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ريب في عدم صحّة تكليف المعدوم عقلاً، بمعنى بعثه أو زجره فعلاً؛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ٱلنَّاسِ حِجُّ ٱلۡبَيۡتِ</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 موجّهاً الكلام إلى المعدوم أو إلى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عموم الألفاظ الواقعة عقيب أداة الخطاب للغائبين، بل المعدومين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عقيب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شاملاً للحاضر والغائب والمعدوم والموجود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عمومها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للغائب والمعدوم، فالمرادبالناس خصوص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تلك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النِّزاع على الوجهين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التكليف وصحّة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المرجع في الصّحّة هو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اللّفظ يكون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أنّ واضع اللغة هل وضع ألفاظ العموم لما يشمل المعدومين والغائبين أم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في بيان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عدم صحّة تكليف المعدوم عقلاً، بمعنى بعثه أو زجره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للتكليف على مذاق المصنّف مراتب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والإنشاء، والفعليّة، والتنجّز، وحيث إنّ مرتبتي الاقتضاء والتنجّز ليستا من مراتب التكليف حقيقة أضرب عنهما وبين مرتبة الفعليّة والإنشاء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ضرورة أنّه بهذا المعنى يستلزم الطلب منه حقيقةً، ولا يكاد يكون الطلب كذلك إلّا من الموجود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بمعنى مجرّد إنشاء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بعثٍ ولا 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استحالة فيه أصلاً؛ فإنّ الإنشاء خفيف المؤونة، فالحكيم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على وفق الحكمة والمصلحة طلب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الموجود والمعدوم حين الخطاب، ليصير فعليّاً بعد ما وجد الشّرائط وفقد الموانع، بلا حاجة إلى إنشاء آخر،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كلّ فلا يصحّ التكليف الفعلي بالنسبة إلى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يستلزم الطلبمنه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يريد منه الحركة والسّكون والجري على طبق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 الطلب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الموجود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وبداهة هذا المعنى أوجبت الاستغناء عن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يصحّ عند العقل شيء إذا احتاج النّهار إلى دليل، ولذا أضربنا عن بعض الإطناب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مجرّد إنشاء الطلب بلا بعث ولا 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المعدوم، وإن كان فعليّاً بالنسبة إلى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استحالة فيه أصلاً، فإنّ الإنشاء خفيف 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عبارة عن إيجاد المعنى باللفظ، أو جعل الشّيء على عهدة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على وفق الحكمة والمصلحة طلب شيء 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ضرب القانون والقاعدة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الموجود والمعدوم حين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يتعلّق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من الموجود لا إشكال فيه، وأمّا الطلب من المعدوم فلغو، لعدم قدرة المعدوم على الفعل حين الطلب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يطلب من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بعد ما وجد الشّرائط وفقد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أنشأ التكليف أوّلاً على الموجود فقط احتاج ثانياً إلى إنشاء آخر، بخلاف ما لو أنشأ عاماً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حاجة إلى إنشاء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ونظيره من غير الطلب إنشاءُ التمليك في الوقف على البطون، فإنّ المعدوم منهم يصير مالكاً للعين الموقوفة بعد وجوده بإنشائه، ويتلقّى لها من الواقف بعقده،فيؤثّر في حقّ الموجود منهم الملكيّة الفعليّة، ولا يؤثّر في حقّ المعدوم فعلاً إلّا استعدادها لأن تصير ملكاً له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أُنْشِئَ الطلب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كي لا تتوهّم بأنّه لا يحتاج إلى إنشاء آخر ولو أنشأ أوّلاً بالنسبة إلى الموجود لإمكان نصب قرينة على الاشتراك، وذلك لأنّه يحتاج إلى الإنشاء على كلّ حال وإنّما القرينة كاشفة عن الإنشاء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في صحّة الإنشاء ليصير فعليّاً عند وجود الشّرائط وفقدان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الطلب إنشاء التمليك في الوقف على البطون،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ينشأ الملك بإنشاء واحد للمعدوم والموجود كما أنّ المولى ينشأ الطلب بإنشاء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المعدوم منهم يصير مالكاً للعين الموقوفة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ذلك 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الّذي كان معدوماً حين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للعين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البطن السّابق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تلقّي الموجود فعلاً للوقف بسبب ذلك العقد للوقف الّذي أجراه الواقف قبل وجود هذا الموقوف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الوقف المنشأ بإنشاء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الموجود منهم الملكيّة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اجتماع الشّرائط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حقّ المعدوم فعلاً إلّا استعدادها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الموقوفة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تصير ملكاً له بعد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الملك بالنسبة إلى بعض البطون فعلي، وبالنسبة إلى البعض الآخر استعدادي، كذلك الطلب بالنّسبة إلى الموجودينفعلي، وبالنسبة إلى المعدومين استعدادي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في توجيه كون الإنشاء واحداً والمنشأ مختلفاً إنّما يكون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أنشئ الطلب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يحتاج </w:t>
      </w:r>
    </w:p>
    <w:p>
      <w:pPr>
        <w:pStyle w:val="BookText"/>
        <w:rPr/>
      </w:pPr>
      <w:r>
        <w:rPr>
          <w:rFonts w:ascii="Amiri" w:hAnsi="Amiri" w:eastAsia="Amiri" w:cs="Amiri"/>
          <w:color w:val="111111"/>
          <w:sz w:val="28"/>
          <w:sz w:val="28"/>
          <w:szCs w:val="28"/>
          <w:rtl w:val="true"/>
          <w:lang w:bidi="ar-SA"/>
        </w:rPr>
        <w:t>وأمّا إذا أُنْشِئَ مقيّداً بوجود المكلّف ووجدانه الشّرائط، فإمكانه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ريب في عدم صحّة خطاب 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وعدم إمكانه؛ ضرورةَ عدم تحقّق توجيه الكلام نحو الغير حقيقةً إلّا إذا كان موجوداً، وكان بحيث يتوجّه إلى الكلام ويلتفت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 قد انقدح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وضع للخطاب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أدوات النّداء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إلى التقريب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أنشئ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مقيّداً بوجود المكلّف ووجدانه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التقوى على كلّ موجود بالغ 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فإمكانه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حاله حال سائر الواجبات المشروطة المتّفق على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تسامح، إذ ليس للإمكان إمكان حتّى يتفاوت بعض الأشياء في الإمكان، فإنّ ظاهر العبارة أنّ إمكان هذا النّحو من الإيجاب أولى بالإمكانيّة من إمكان 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فالمراد أنّ إمكان هذا أوضح من إمكان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النّحو الأوّل من تحرير محلّ النّزاع، وقد تبيّن عدم صحّة الخطاب، بمعنى إرادة البعث والزجر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لا ريب في عدم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المعدوم، بل الغائب حقيقةً وعدمإمكانه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العاقل الملتفت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يمكن تكليف المعدوم لا يمكن خطابه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تحقّق توجيه الكلام نحو الغير حقيقة إلّا إذا كان موجوداً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يتوجّه إلى الكلام ويلتفت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وإن كان عرضاً قائماً بالمتكلّم لكن كونه خطاباً حقيقيّاً متوقّف على طرف للمتكلّم يسمّى بالمخاطب، وعليه فلا يتعلّق بالمعدوم والغائب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عدم تعلّق الخطاب بالمعدوم والغائب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النّزاع الثّالث الّذي كان نزاعاً لغويّاً،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وضع للخطاب مثل أدوات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موضوعاً للخطاب الحقيقي، لأوجب استعمالُه فيه تخصيص ما يقع في تلوه 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قضيّة إرادة العموم منه لغيرهم استعماله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أدوات النّداء لم يكن موضوعاً لذلك، بل للخطاب الإيقاعي الإنشائي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موضوعاً للخطاب الحقيقي لأوجب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ما وضع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 ما يقع في 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الغائبين والمعدومين، لما ظهر من أنّ الخطاب الحقيقي لا يعقل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رفع اليد عن ظهور الأداة في الخطاب الحقيقي بقرينة عموم ما في تلوها، وبين رفع اليد عن ظهور ما في تلوها في العموم بقرينة خصوص الأداة، وحيث إنّ الأداة في مفادها أظهر من العام في عمومه كانالمتعيّن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يقال في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دائر بين رفع اليد عن ظهور الأسد في المفترس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العكس، بأن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بالرمي رمي من الحصاة، وحيث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عند العرف في مفاده فاللّازم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قضيّة إرادة العموم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 تلو الأداة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بالعموم يشمل المعدومين والغائبين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 للخطاب وهو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الخطاب الحقيقي الّذي كانت الأداة موضوعة 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أنّ أدوات الخطاب موضوعة للخطاب الحقيقي،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الانصراف لدى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مثل أدوات النّداء لم يكن موضوعاً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للخطاب الإيقاعي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موضوعة لإنشاء الخطاب، سواء كان بداعي الحقيقة أو بسائر الدواعي، كإظهار الشّوق </w:t>
      </w:r>
    </w:p>
    <w:p>
      <w:pPr>
        <w:pStyle w:val="BookText"/>
        <w:rPr/>
      </w:pPr>
      <w:r>
        <w:rPr>
          <w:rFonts w:ascii="Amiri" w:hAnsi="Amiri" w:eastAsia="Amiri" w:cs="Amiri"/>
          <w:color w:val="111111"/>
          <w:sz w:val="28"/>
          <w:sz w:val="28"/>
          <w:szCs w:val="28"/>
          <w:rtl w:val="true"/>
          <w:lang w:bidi="ar-SA"/>
        </w:rPr>
        <w:t>فالمتكلّم ربّما يوقع الخطاب بها تحسّراً وتأسّفاً وحزناً،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كوكباً ما كان أقصر عمره</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أو شوقاً ونحو ذلك، كما يوقعه مُخَاطِباً لمن يناديه حقيقةً، فلا يوجب استعماله في معناه الحقيقي حينئذٍ التخصيصَ بمن يصحّ مخاطبته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دعوى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 الحقيقي، كما هو الحال فيحروف الاستفهام والترجّي والتمنّي وغيرها، على ما حقّقناه في بعض المباحث السّابقة من كونها موضوعةً للإيقاعي منها بدواعٍ مختلفة،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والحزن أو الحسرة أو النّدبة أو السّخريّة أو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فالمتكلّم ربّما يوقع الخطاب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تحسّراً وتأسّفاً وحزناً،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كوكباً</w:t>
      </w:r>
    </w:p>
    <w:p>
      <w:pPr>
        <w:pStyle w:val="BookText"/>
        <w:rPr/>
      </w:pPr>
      <w:r>
        <w:rPr>
          <w:rFonts w:ascii="Amiri" w:hAnsi="Amiri" w:eastAsia="Amiri" w:cs="Amiri"/>
          <w:color w:val="111111"/>
          <w:sz w:val="28"/>
          <w:sz w:val="28"/>
          <w:szCs w:val="28"/>
          <w:rtl w:val="true"/>
          <w:lang w:bidi="ar-SA"/>
        </w:rPr>
        <w:t>ما كان أقصر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تكون كواكب الأسحار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شوقاً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الخطاب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يوقعه مخاطباً لمن يناديه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من لست أنساه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يوجب استعماله في معناه الحقيقي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تكن موضوعة للخطاب الحقيقي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بمن يصحّ مخاطبته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الحاضرين فقط، بل يشمل المعدومين والغائبين؛ لأنّه لا مانع من تعلّق الخطاب الإنشائي بهما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دعوى الظهور انصرافاً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الخطاب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لو سمع الإنسان خطاباً حمله على الخطاب الحقيقي إلّا أن يكون هناك قرينة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حروف الاستفهام والترجّي والتمنّي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كالعرض والتحضيض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حقّقناه في بعض المباحث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الجهة الرّابعة من مبحث الأوامر</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 موضوعة للإيقاعي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بدواع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فالاستفهام قد يكون لطلبالفهم حقيقة وقد يكون للتقرير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p>
    <w:p>
      <w:pPr>
        <w:pStyle w:val="BookText"/>
        <w:rPr/>
      </w:pPr>
      <w:r>
        <w:rPr>
          <w:rFonts w:ascii="Amiri" w:hAnsi="Amiri" w:eastAsia="Amiri" w:cs="Amiri"/>
          <w:color w:val="111111"/>
          <w:sz w:val="28"/>
          <w:sz w:val="28"/>
          <w:szCs w:val="28"/>
          <w:rtl w:val="true"/>
          <w:lang w:bidi="ar-SA"/>
        </w:rPr>
        <w:t>مع ظهورها في الواقعي منها انصرافاً، إذا لم يكن هناك ما يمنع عنه، كما يمكن دعوى وجوده غالباً في كلام الشّارع؛ ضرورة وضوح عدم اختصاص الحكم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حضر مجلسَ الخطاب، بلا شبهة ولا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النّداء بالأدوات، مع إرادة العموم من العام الواقع تلوها بلا عناية، ولا للتنزيل والعلاقة رعايةً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التمنّي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الاستفهام وأخواته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الواقعي منها انصرافاً إذا لم يكن هناك ما يمنع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هذا الظهور الانصرافي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الاستفهام أو الترجّي في كلام اللّه سبحانه لاستحالة الجهل عليه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دعوى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المانع عن الانصراف إلى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في كلام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أُخذ بظاهر الخطاب لزم الاختصاص بالحاضرين،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وضوح عدم اختصاص الحكم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قُوٓاْ أَنفُسَكُمۡ وَأَهۡلِيكُمۡ نَارٗا وَقُودُهَا ٱلنَّاسُ وَٱلۡحِجَارَةُ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حضر مجلس الخطاب بلا شبهة ولا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الحاضرون فقط لزم إنشاء آخر لغيرهم، وذلك ممّا لم يظهر الداعي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ويشهد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اختصاص الوضع بالحقيقيوإنّما الاختصاص بالانصراف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النّداء بالأدوات مع إرادة العموم من العام الواقع تلوها بلا 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عن تغيير وجهة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للمعدوم منزلة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المعنى الحقيقي والمجازي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موضوعة للحاضرين لم يجز استعمالها في العموم بلا ملاحظة العلاقة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ترى المرتكز في الذهن شمول الخطابات القرآنيّة لنا، حتّى أنّه لو قيل لأحد من العرف إنّ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يشملك، رأى ذلك خلاف وجدانه </w:t>
      </w:r>
    </w:p>
    <w:p>
      <w:pPr>
        <w:pStyle w:val="BookText"/>
        <w:rPr/>
      </w:pPr>
      <w:r>
        <w:rPr>
          <w:rFonts w:ascii="Amiri" w:hAnsi="Amiri" w:eastAsia="Amiri" w:cs="Amiri"/>
          <w:color w:val="111111"/>
          <w:sz w:val="28"/>
          <w:sz w:val="28"/>
          <w:szCs w:val="28"/>
          <w:rtl w:val="true"/>
          <w:lang w:bidi="ar-SA"/>
        </w:rPr>
        <w:t>ولتوهّم كونه ارتكازيّاً، يدفعه عدم العلم به مع الالتفات إليه والتفتيش عن حاله، مع حصول العلم به بذلك لو كان ارتكازيّاً، وإلّا فمن أين يعلم بثبوته كذلك؟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عن وضع الأدوات للخطاب الحقيقي، فلا مناص عن التزام اختصاص الخطابات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بأدوات الخطاب أو بنفس توجيه الكلام بدون 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كغيرها،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ولتوهّم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الّذي هو سبب صحّة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نرى العناية لإِلف الذهن به الموجب لعدم البعد عنه حتّى يحتاج إلى النّظر والتفكّر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يدفعه عدم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الالتفات إليه والتفتيش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نرجع إلى الذهن ونلاحظ أنّه هل نزّل فيه المعدوم منزلة الموجود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والتفتيش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ارتكازيّاً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تنزيل لالتفتنا إليه عند التفتيش، فعدم وجدان التنزيل حين التفتيش دليل على عدم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نجد التنزيل من أنفسنا حين التفتيش ومع ذلك كان هناك 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يعلم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التفتيش سبباً لظهور التنزيل فمن أين نعلم بالتنزيل الارتكازي والمدّعى له يكون بلا دليل؛ لأنّ الدليل عليه الوجدان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عدم وجداننا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تأمّل، إذ كيف يمكن أن يكون التنزيل ارتكازي الأذهان ومع ذلك لم نلتفت إليه حين التفتيش والفحص؟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إلّا عن وضع الأدوات للخطاب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الإنشائي الإيقاعي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عن التزام اختصاص الخطابات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بأدوات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بنفس توجيه الكلام بدون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عَلَى ٱلنَّاسِ حِجُّ ٱلۡبَيۡتِ</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 الخطابات الإلهيّة من خطابات سائر الملوك الّذين يريدون به جميع الرّعيّة من كان حاضراً ومن كان غائباً ومن كان </w:t>
      </w:r>
    </w:p>
    <w:p>
      <w:pPr>
        <w:pStyle w:val="BookText"/>
        <w:rPr/>
      </w:pPr>
      <w:r>
        <w:rPr>
          <w:rFonts w:ascii="Amiri" w:hAnsi="Amiri" w:eastAsia="Amiri" w:cs="Amiri"/>
          <w:color w:val="111111"/>
          <w:sz w:val="28"/>
          <w:sz w:val="28"/>
          <w:szCs w:val="28"/>
          <w:rtl w:val="true"/>
          <w:lang w:bidi="ar-SA"/>
        </w:rPr>
        <w:t>بالمشافهين، في ما لم يكن هناك قرينة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صحّة التزام التعميم في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لإحاطته بالموجود في الحال والموجود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 إحاطته لا توجب صلاحيّةالمعدوم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المخاطبة معهما لقصورهما لا يوجب نقصاً في ناحيته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معدوماً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لم يكن هناك قرينة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قرينة على التعميم نحو غالب الخطابات الّتي علم عدم اختصاصها فلا بدّ وأن نقول بشمولها للجميع ولو بنحو المجاز والعناية بتنزيلها منزلة الحاضرين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خطابات الملوك فلا بدّ من اختصاصها بالحاضرين، وبين خطابات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صحّة التزام التعميم في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الموجودين فضلاً عن الغائبين، لإحاطته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بالموجود في الحال والموجود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معدوماً في الحال لاستواء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كان وما يكون وما لم يكن، فيصحّ خطابه العام بالنسبة إلى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والقصور وعدم الإمكان قد يكون بسبب المتكلّم وقد يكون بسبب طرف الخطاب، وعدم إمكان خطاب المعدوم من ناحيته لا من ناحية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بأنّ الإحاطة العلميّة كافية في الخطاب،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توجب صلاحيّة المعدوم، بل الغائب، للخطاب، وعدم صحّة المخاطبة معهما لقصورهما لا يوجب نقصاً في ناحيته،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قابليّة الظرف مثلاً لأخذ ماء البحر ليس من جهة نقص في ماء البحر بل من جهة نقص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بعض من الرّوايات حين سُئل الإمام عن تعلّق قدرة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خطابه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تدريجيّاً ومتصرّم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قاصراً عن أن يكون موجّهاً نحو غير من كان بمسمع منه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لو قلنا بأنّ الخطاب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ٱلنَّاسُ ٱتَّقُواْ</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في الكتاب حقيقة إلى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قيل بأنّه المخاطب والموجّه إليه الكلام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 أو إلهاماً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بالمستحيل،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ربّنا لا يوصف بالعجز ولكن الطّرف غير قابل</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خطابه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تدريجيّاً ومتصرّم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يبقى أبداً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جماعة من الحكماء والمتكلّمين في الكلام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قاصراً عن أن يكون موجّهاً نحو غير مَنْ كان بمسمع منه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باقياً لأمكن توجيهه إلى الغائب بعد حضوره، وإلى المعدوم بعد وجوده، وهذا البحث خارج عمّا نحن فيه، كما لا يخفى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قلنا بأنّ الخطاب بمثل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ٱلنَّاسُ ٱتَّقُواْ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حقيقةإلى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كان جريانه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المبارك كجريان الكلام بالشجر مع كون المخاطب هو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والفرق أنّ الواسطة في الأوّل ذو إرادة بخلاف الثّاني</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قيل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 والموجّه إليه الكلام حقيقة وحياً أو 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بغرض إيصالها إلى المكلّفين فحيث لم يرد منه المخاطب الحقيقي، إذ المقصود بالخطاب غير موجّه إليه الكلام والموجّه إليه </w:t>
      </w:r>
      <w:bookmarkStart w:id="110" w:name="pg15154_143857"/>
    </w:p>
    <w:p>
      <w:pPr>
        <w:pStyle w:val="BookText"/>
        <w:rPr/>
      </w:pPr>
      <w:bookmarkEnd w:id="110"/>
      <w:r>
        <w:rPr>
          <w:rFonts w:ascii="Amiri" w:hAnsi="Amiri" w:eastAsia="Amiri" w:cs="Amiri"/>
          <w:color w:val="111111"/>
          <w:sz w:val="28"/>
          <w:sz w:val="28"/>
          <w:szCs w:val="28"/>
          <w:rtl w:val="true"/>
          <w:lang w:bidi="ar-SA"/>
        </w:rPr>
        <w:t>فلا محيص إلّا عن كون الأداة في مثله للخطاب الإيقاعي ولو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مجال لتوهّم اختصاص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المتكفّل له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بالحاضرين، بل يعمّ المعدومين فضلاً عن الغائبين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قيل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يظهر لعموم الخطابات الشّفاهيّة للمعدومين ثمرتان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خطابات الكتاب لهم كالمشافهين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الكلام غير مقصود بالخطاب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إلّا عن كون الأداة في مثله للخطاب الإيقاعي ولو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وضع الأداة للخطاب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لا مجال لتوهّم اختصاص الحكم المتكفّل له الخطاب بالحاضرين، بل يعمّ المعدومين فضلاً عن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الجميع غير موجّه إليهم الخطاب حسب الفرض، فالقول بشموله للبعض فقط دون غيره تحكّم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يقال بعدم شمول الجميع؛ لأنّ الخطاب حقيقة موجّه إلىالنّبيّ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للقول بالمجازيّة وأنّ الخطاب إيقاعي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ذلك؛ لأنّه يلزم عدم شمول الخطابات الشّفاهيّة للحاضرين ولم يقل به أحد، فتدبّر، واللّه الموفّق</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813168_2142443653"/>
      <w:bookmarkStart w:id="112" w:name="_Toc38"/>
      <w:bookmarkEnd w:id="111"/>
      <w:r>
        <w:rPr>
          <w:rtl w:val="true"/>
        </w:rPr>
        <w:t>[</w:t>
      </w:r>
      <w:r>
        <w:rPr>
          <w:rtl w:val="true"/>
        </w:rPr>
        <w:t>فصل ثمرة عموم الخطابات الشفاهيّة</w:t>
      </w:r>
      <w:r>
        <w:rPr>
          <w:rtl w:val="true"/>
        </w:rPr>
        <w:t>]</w:t>
      </w:r>
      <w:bookmarkEnd w:id="112"/>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ثمرة عموم الخطابات الشفاهيّة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ثمرة النّزاع في الخطابات الشّفاهيّة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يظهر لعموم الخطابات الشّفاهيّة للمعدومين ثمرتان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التعرّض للغائبين حين الخطاب لعدم ثمرة فعليّة بالنسبة إليهم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ظهور خطابات الكتاب لهم كالمشافهين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بالعموم كانت الخطابات حجّة لهم كالمشافهين، ولو لم نقل بالعموم لم تكن الظهورات حجّة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اختصاص حجيّة الظواهر بالمقصودين بالإفهام، وقد حقّق عدم الاختصاص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فاختصاص المشافهين بكونهم مقصودين بذلك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لهم، لعدم كونهم مخاطبين، فاللّازم في إثبات التكاليف بالنسبة إليهم الرّجوع إلى أدلّة اشتراك التكليف من الإجماع ونحوه، حتّى أنّه لو لم يكن إجماع على الاشتراك في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مسألة ثوبي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التكليف بالنسبة إلى ذلك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اختصاص حجيّة الظواهر بالمقصودين بالإفهام، وقد حقّق عدم الاختصاص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الظواهر حجّة لكلّ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أنّ هذا الإشكال لا يرتبط بالثمرة، إذ ليس المراد من حجيّة الظهورتشخيص مراد المتكلّم بالنسبة إلى الحاضرين وأنّه كان يشملهم جميعاً أم لا؟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تشخيص المراد لا يختصّ بالمقصود بالإفهام، بل يعمّ جميع أهل النّاس، بل المراد حجيّة الظهور الّذي يصحّ على طبقه العمل، ومن المعلوم أنّ الظهور لو كان شاملاً لنا لم نحتج إلى الإجماع في الاشتراك، حتّى لو خالف جماعة كثيرة وقالوا بعدم شمول اللفظ للمرأة مثلاً، وكان له ظهور بالنسبة إليها أخذنا بالظهور بخلاف ما لو كان الظهور منحصراً بالمشافهين، فإنّ مخالفة شخص واحد بأن قال ليس الحكم مشتركاً بين الرّجال والنّساء يضرّ، إذ يسقط الإجماع في الاشتراك حتّى في هذا الحكم المختلف فيه</w:t>
      </w:r>
      <w:r>
        <w:rPr>
          <w:rStyle w:val="FootnoteAnchor"/>
          <w:rtl w:val="true"/>
        </w:rPr>
        <w:footnoteReference w:id="1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وقلنا إنّ الظواهر ليست حجّة مطلقاً بل بالنسبة إلى من قصد إفهامه، فيقع الكلام في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فاختصاص المشافهين بكونهم مقصودين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كلّهم إلى يوم القيامة يكونون كذلك، وإن لم يعمّهم الخطاب، كما يومي إليه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بإطلاقات الخطابات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الأحكام لمن وجد وبلغ من المعدومين، وإن لم يكن متّحداً مع المشافهين في الصّنف، وعدم صحّته على عدمه؛ لعدم كونها حينئذٍ متكفّلة لأحكام غير المشافهين، فلا بدّ من إثبات اتحاده معهم في الصّنف،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أنّالنّاس كلّهم إلى يوم القيامة يكونون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مقصودين بالإفهام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يعمّهم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يصحّ لهم التمسّك به في إثبات تكاليفهم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يومي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النّاس مقصودين بالإفهام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الآمرة بالرجوع إلى الكتاب، كأخبار الثّقلين وأخبار عرض الخبرين المتعارضين على الكتاب 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الظاهر كون الكتاب حجّة إلى يوم القيامة، وما ورد من احتمال القرآن لوجوه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ينافي ما ذكرنا، كما لا يخفى بأدنى تأمّل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المترتّبة على النّزاع في الخطابات الشّفاهيّة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صحّة التمسّك بإطلاقات الخطابات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الأحكام لمن وجد وبلغ من المعدومين وإن لم يكن متّحداً مع المشافهين في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انطباق العنوان كافٍ لإثبات الحكم ولو لم يكن متّحداً صنفاً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بالإطلاق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تكن تشمل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متكفّلة لأحكام غير المشافهين، فلا بدّ من إثبات اتحاده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المعدوم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رجلاً لو كانوا رجالاً، وعراقيّاً لو كانوا عراقيّين، </w:t>
      </w:r>
    </w:p>
    <w:p>
      <w:pPr>
        <w:pStyle w:val="BookText"/>
        <w:rPr/>
      </w:pPr>
      <w:r>
        <w:rPr>
          <w:rFonts w:ascii="Amiri" w:hAnsi="Amiri" w:eastAsia="Amiri" w:cs="Amiri"/>
          <w:color w:val="111111"/>
          <w:sz w:val="28"/>
          <w:sz w:val="28"/>
          <w:szCs w:val="28"/>
          <w:rtl w:val="true"/>
          <w:lang w:bidi="ar-SA"/>
        </w:rPr>
        <w:t>حتّى يحكم بالاشتراك مع المشافهين في الأحكام؛ حيث لا دليل عليه حينئذٍ إلّا الإجماع، ولا إجماع عليه إلّا في ما اتحد الصّنف،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الاتحاد، وعدمِ دخلِ ما كان البالغ الآن فاقداً له ممّا كان المشافهون واجدين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بالاشتراك مع المشافهين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أوجبنا الاتحاد في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الاتحاد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عدم شمول 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الإجماع، ولا 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الاتحاد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اتحد الصّنف،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الإجماع دليل لبّي والمتيقّن من معقده الاشتراك في الحكم في صورة الاشتراك في جميع الخصوصيّات، ولا يكفي صدق عنوان الحكم على المعدوم لفرض عدم شمول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في الحكم يرجع إلى الإطلاق على القول بالشمول ويرجع إلى الأصول العمليّة على القول بعدم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وجوب صلاة الجمعة حال الغيبة جاز التمسّك بإطلاق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إِذَا نُودِيَ لِلصَّلَوٰةِ مِن يَوۡمِ ٱلۡجُمُعَةِ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لإثبات الوجوب حال الغيبة، لصدق العنوان، كالإيمان على المعدوم زمان الخطاب بناءً على شمول الخطابات للمعدومين، ولم يجز التمسّك بالإطلاق؛ لأنّ الإجماع ليس هنا على الاشتراك في التكليف؛ بناءً على عدم الشّمول، فاللّازم الرّجوع إلى الأصل العملي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هذه الثّمرة أيضاً،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يمكن إثبات الاتحاد،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دخل ما كان البالغ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زمان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فاقداً لهممّا كان المشافهون واجدين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كفقد البالغ في زماننا للنبي والوصي ووجدان المشافهين </w:t>
      </w:r>
    </w:p>
    <w:p>
      <w:pPr>
        <w:pStyle w:val="BookText"/>
        <w:rPr/>
      </w:pPr>
      <w:r>
        <w:rPr>
          <w:rFonts w:ascii="Amiri" w:hAnsi="Amiri" w:eastAsia="Amiri" w:cs="Amiri"/>
          <w:color w:val="111111"/>
          <w:sz w:val="28"/>
          <w:sz w:val="28"/>
          <w:szCs w:val="28"/>
          <w:rtl w:val="true"/>
          <w:lang w:bidi="ar-SA"/>
        </w:rPr>
        <w:t>بإطلاق الخطاب إليهم من دون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كذلك لا يوجب صحّة الإطلاق مع إرادة المقيّد منه في ما يمكن أن يتطرّق إليه الفقدان، وإن صحّ في ما لا يتطرّق إليه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لهما في مثال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بإطلاق الخطاب إليهم دون التقييد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الوصف المفقود في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ٱلَّذِينَ ءَامَنُوٓاْ إِذَا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يقتضي عدم دخل كونهم في زمان النّبي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وجوب الجمعة، إذ لو كان دخيلاً لقيّد الحكم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المؤمنون الحاضرون في زمان النّبي والوصي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واجدين للشرط يغني عن التقييد، فعدم ذكر القيد لا يدلّ على عدم القيد واقعاً، بل يحتمل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القيد، وعدم الذكر، لوجدان الشّرط، وعلى هذا فلا يمكن التمسّك بالإطلاق، لعدم دخل القيد، إذ الإطلاق أعمّ من عدم القيد، والأعمّ لا يدلّ على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المشافهين واجدين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صحّة الإطلاق مع إرادة المقيّد منه في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القيد والشّرط الّذي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يتطرّق إليه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فإنّه كان من الممكن فقدانهم للنبيّ والوصيّ، كأن يسافر أحدهم إلى بلد ناءٍ، فإنّه لو أُريد المقيّد بالحاضر من إطلاق الآية ولم يبيّن فيها لزم الإجمالحتّى جاز أن يتمسّك النّائي بالإطلاق وإقامة الصّلاة بدون النّبي والوصي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الإطلاق وإرادة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يتطرّق إليه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الفقدان،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بهم المقيّد بمن كان في عصره نبي أو وصي، فإنّ الأرض لا تخلو عن الحجّة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الإطلاق يدفع احتمال التقييد بقيد ممكن الزوال، وحينئذٍ فلو كان هناك إطلاق واحتملنا اختصاص الحكم بصنف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زوال الوصف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تمسّكنا بأصالة الإطلاق لنفيه، ولو لم يكن إجماع بالاشتراك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المراد بالاتحاد في الصّنف إلّا الاتحاد في ما اعتبر قيداً في الأحكام، لا الاتحاد في ما كثر الاختلاف بحسبه، والتفاوتُ بسببه بين الأنام، بل في شخص واحد بمرور الدهور والأيّام، وإلّا لما ثبت بقاعدة الاشتراك للغائبين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وبهذا كلّه تبيّن سقوط الثّمرة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بالاتحاد في الصّنف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من شرط الاتّحاد لجرّ التكليف بالنسبة إلى الغائب والمعدوم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الاتحاد في ما اعتبر قيداً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كالبلوغ، والخلوّ عن الحيض، وعدم السّفر، ونحوها ممّا يمكن تقييد التكليف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الاتحاد في ما كثر الاختلاف بحسبه والتفاوت بسببه بين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كالسكنى في بعض البلاد،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نحتمل أنّ الحكم بكون الكرّ كذا ماءً مختصّ بالمدينة الّتي ماؤها مُرّ، فيزيد وزنه عن وزن ماء العراق العذب، أو الحكم بالصوم بالأبيض، لا الجنس الأسود، لاحتمال أن يكون علّته تجفيف الرّطوبات والأسود لا رطوبة لجسمه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كالشاب والهرم والقويوالضّعيف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بمرور الدهور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بالاختلاف في شخص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المعتبر الاتحاد في الصّنف بحسب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ثبت بقاعدة الاشتراك للغائبين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المعدومين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هذا النّحو من الاختلافات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فالتزام الفقهاء بالاشتراك يدلّ على مدخليّة هذا النّحو من التفاوت، بل لو اعتبر مثله لزم تبدّل الأحكام بالنسبة إلى الأزمان والأجيال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صحّة التمسّك بالإطلاق للمعدومين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تبدّل حال المشافه، بأن كان في حال الخطاب مثلاً غنيّاً ثمّ صار فقيراً، فشكّ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الحكم الأوّل كان اللّازم عليه إجراء الإطلاق، فكذا الحال بالنسبة إلى الموجود والمعدوم بأنّه لو كان للموجود وصف </w:t>
      </w:r>
    </w:p>
    <w:p>
      <w:pPr>
        <w:pStyle w:val="BookText"/>
        <w:rPr/>
      </w:pPr>
      <w:r>
        <w:rPr>
          <w:rFonts w:ascii="Amiri" w:hAnsi="Amiri" w:eastAsia="Amiri" w:cs="Amiri"/>
          <w:color w:val="111111"/>
          <w:sz w:val="28"/>
          <w:sz w:val="28"/>
          <w:szCs w:val="28"/>
          <w:rtl w:val="true"/>
          <w:lang w:bidi="ar-SA"/>
        </w:rPr>
        <w:t>ودليل الاشتراك إنّما يُجدي في عدم اختصاص التكاليف بأشخاص المشافهين، في ما لم يكونوا مختصّين بخصوص عنوان، لو لم يكونوا معنونين به لشكّ في شمولها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الإطلاق وإثبات عدم دخل ذاك العنوان في الحكم لما أفاد 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كان الحكم يعمّ غير المشافهين ولو قيل باختصاص الخطابات بهم،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كان المعدوم فاقداً له لزم إجراء المعدوم الإطلاق بالنسبة إلى ذلك الوصف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يجري الإطلاق بالنسبة إلى الحالة الثّانية في شخص واحد كذلك يجري الإطلاق بالنسبة إلى الشّخص الثّاني المفقود حين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الوصف بحيث لو فقد في المشافه لم يتمكّن منالتمسّك بالإطلاق لم يجر التمسّك بالإطلاق لفاقده من المعدومين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الاشتراك إنّما يجدي في عدم اختصاص التكاليف بأشخاص المشافهين في ما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مختصّين بخصوص عنوان لو لم يكونوا معنونين به لشكّ في شمولها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فقدان الوصف في المشافه موجباً لعدم جريان الإطلاق بالنسبة إليه لم يجر الإطلاق بالنسبة إلى غير المشافه الّذي يعدم عنه ذلك الوصف، بخلاف ما لو كان الوصف ليس ممّا يوجب فقدانه في المشافه عدم جريان الإطلاق 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الإطلاق وإثبات عدم دخل ذاك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الحكم للمشافه حين فقدانه الوصف،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حالتي المشافه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الحكم يعمّ غير المشافهين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المعدومين والغائبين، كما يعمّ حالتي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باختصاص الخطابات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في شمول الإطلاق لغير المشافه شموله للحالة الثّانية للمشافه، ولا يخفى أنّ عبارة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المراد</w:t>
      </w:r>
      <w:r>
        <w:rPr>
          <w:rFonts w:eastAsia="Amiri" w:cs="Amiri" w:ascii="Amiri" w:hAnsi="Amiri"/>
          <w:color w:val="111111"/>
          <w:sz w:val="28"/>
          <w:szCs w:val="28"/>
          <w:rtl w:val="true"/>
          <w:lang w:bidi="ar-SA"/>
        </w:rPr>
        <w:t xml:space="preserve">. </w:t>
      </w:r>
      <w:bookmarkStart w:id="113" w:name="pg15154_143864"/>
    </w:p>
    <w:p>
      <w:pPr>
        <w:pStyle w:val="BookText"/>
        <w:rPr/>
      </w:pPr>
      <w:bookmarkEnd w:id="113"/>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تظهر الثّمرة إلّا على القول باختصاص حجيّة الظواهر لمن قصد إفهامه، مع كون غيرَ المشافهين غير مقصودين بالإفهام، وقد حقّق عدم الاختصاص به في غير المقام، وأُشير إلى منع كونهم غير مقصودين به في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تعقّبُ العام بضمير يرجع إلى بعض أفراده يوجب تخصيصَه به أو لا؟</w:t>
      </w:r>
    </w:p>
    <w:p>
      <w:pPr>
        <w:pStyle w:val="BookText"/>
        <w:rPr/>
      </w:pPr>
      <w:r>
        <w:rPr>
          <w:rFonts w:ascii="Amiri" w:hAnsi="Amiri" w:eastAsia="Amiri" w:cs="Amiri"/>
          <w:color w:val="111111"/>
          <w:sz w:val="28"/>
          <w:sz w:val="28"/>
          <w:szCs w:val="28"/>
          <w:rtl w:val="true"/>
          <w:lang w:bidi="ar-SA"/>
        </w:rPr>
        <w:t>فيه خلاف بين الأعلام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تظهر الثّمرة إلّا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باختصاص حجيّة الظواهر لمن قصد إفهامه،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مقدّمة أُخرى،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غير المشافهين غير مقصودين بالإفهام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تمّت هاتان المقدّمتان كانت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بشمول الخطاب للمعدومين كانت الظواهر حجّة بالنسبة إليهم فيجوز لهم الرّجوع إلى ظهور الخطابات لتشخيص مراد المتكلّم، ولو لم نقل بالشمول لم يجز ذلك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المقدّمتين 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الاختصاص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قصد إفهامه، بل الظواهر حجّة مطلقاً، كما بيّنوه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المجلّد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وأُشير إلى منع كونهم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المشافهين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مقصودين به في خطاباته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لهذا النّزاع أيضاً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813170_2142443653"/>
      <w:bookmarkStart w:id="115" w:name="_Toc39"/>
      <w:bookmarkEnd w:id="114"/>
      <w:r>
        <w:rPr>
          <w:rtl w:val="true"/>
        </w:rPr>
        <w:t>[</w:t>
      </w:r>
      <w:r>
        <w:rPr>
          <w:rtl w:val="true"/>
        </w:rPr>
        <w:t>فصل تعقب العام بضميرٍ يرجع إلى بعض أفراده</w:t>
      </w:r>
      <w:r>
        <w:rPr>
          <w:rtl w:val="true"/>
        </w:rPr>
        <w:t>]</w:t>
      </w:r>
      <w:bookmarkEnd w:id="115"/>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تعقب العام بضميرٍ يرجع إلى بعض أفراده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تعقّبُ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بضمير يرجع إلى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المرتّب على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البعض الواقع مرجعاً للضّمير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يبقى العام على العموم؟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رجوع الضّمير في كلام القوم من باب المثال، وإلّا فاسم الإشارةأيضاً بحكمه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وجماعة إلى أنّه موجب </w:t>
      </w:r>
    </w:p>
    <w:p>
      <w:pPr>
        <w:pStyle w:val="BookText"/>
        <w:rPr/>
      </w:pPr>
      <w:r>
        <w:rPr>
          <w:rFonts w:ascii="Amiri" w:hAnsi="Amiri" w:eastAsia="Amiri" w:cs="Amiri"/>
          <w:color w:val="111111"/>
          <w:sz w:val="28"/>
          <w:sz w:val="28"/>
          <w:szCs w:val="28"/>
          <w:rtl w:val="true"/>
          <w:lang w:bidi="ar-SA"/>
        </w:rPr>
        <w:t>وليكن محلّ الخلاف ما إذا وقعا في كلامين أو في كلام واحد، مع استقلال العام بما حكم عليه في الكلام، كما في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وَٱلۡمُطَلَّقَٰتُ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لتخصيص العام، وذهب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إنكار ذلك</w:t>
      </w:r>
      <w:r>
        <w:rPr>
          <w:rStyle w:val="FootnoteAnchor"/>
          <w:rtl w:val="true"/>
        </w:rPr>
        <w:footnoteReference w:id="106"/>
      </w:r>
      <w:r>
        <w:rPr>
          <w:rFonts w:ascii="IRNazanin" w:hAnsi="IRNazanin" w:eastAsia="IRNazanin"/>
          <w:color w:val="111111"/>
          <w:sz w:val="28"/>
          <w:sz w:val="28"/>
          <w:szCs w:val="28"/>
          <w:rtl w:val="true"/>
          <w:lang w:bidi="fa-IR"/>
        </w:rPr>
        <w:t>، واختار المحقّق الوقف</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محلّ الخلاف ما إذا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والضّميرُ الرّاجع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كلام واحد مع استقلال العام بما حكم عليه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العام تمام الموضوع في الكلام ولم يكن للضّمير دخل في الموضوعيّة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ما كان في كلامين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وَٱلۡمُطَلَّقَٰتُ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المطلّقات عامّ يشمل البائنات والرّجعيّات، ولكن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بالرجعيّات إذ حقّ الرّجعة للزوج إنّما هو في المطلّقة الرّجعيّة دون البائنة، والكلام في أنّه هل يوجب اختصاص الضّمير بالرجعيّات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بهنّحتّى يكون الكلام في قوّة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الرّجعيّات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يبقى العام على العموم حتّى يكون الحكم بالتربّص عامّاً بالنسبة إلى جميعهنّ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ما كان في كلام واحد مع استقلال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وواحداً من جيرانهم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والفرق بين المثالين واضح،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مغايرة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الثّاني،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وواحداً من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المفعول للجملة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إذا كان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أزواجهنّ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شبهة في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حيث دار الأمر بين التصرّف في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خصوص ما أُريد من الضّمير الرّاجع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التصرّف في ناحية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بإرجاعه إلى بعض ما هو المراد من مرجعه، أو إلى تمامه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واحد مع عدم استقلال العام، بل يكون العام بعض الموضوع، كما إذا كان له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والمطلّقات أزواجهنّ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عن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شبهة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عن محلّ النّزاع لبداهة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بالضّمير، إذ ليس في البين إلّا حكم واحد مختصّ ببعض أفراد العام، فلا مجال لتوهّم بقاء العام على عمومه للزوم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العام محكوماً بحكم غير حكم الضّمير، كما في الجملتين، أو جملة مستقلّة العام، جاء الاحتمالان، وإلّا فلا يكون إلّا القطع بتخصيص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بيان تحرير محلّ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الّذي يقتضيه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دار الأمر بين التصرّف في العام بإرادة خصوص ما أُريد من الضّمير الرّاجع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الرّجعيّات فقط، وهذا موجب للتصرّف في ناحية العام بالتخصيص وإبقاء الضّمير على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التصرّف في ناحية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إبقاء العام على عمومه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التصرّف في الضّمير بأحد نحوين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بإرجاعه إلى بعض ما هو المراد من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خلاف الظّاهر؛ لأنّ الظّاهر من الضّمير رجوعه إلى تمام مرجعه لا إلى بعضه سواء كان المرجع ذو أجزاء أو ذو 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التوسّع في الإسناد، بإسناد الحكم المسند إلى البعض حقيقةً، إلى الكلّ توسّعاً وتجوّزاً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أصالة الظهور في طرف العام سالمةً عنها في جانب الضّمير؛ وذلك لأنّ المتيقّن من بناء العقلاء هو اتّباع الظهور في تعيين المراد، لا في تعيين كيفيّة الاستعمال، وأنّه على نحو الحقيقة أو المجاز في الكلمة أو الإسناد،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تمام المرجع،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التوسّع في الإسناد، بإسناد الحكم المسند إلى البعض حقيقةً، إلى الكلّ توسّعاً وتجوّزاً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الأمير الصّاغة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بإسناد الجمع المسند إلى بعض الصّاغة إلى جميعهم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كانتأصالة الظهور في طرف العام سالمة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أصالة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التصرّف في الضّمير، بأحد النّحوين، دون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المتيقّن من بناء العقلاء هو اتّباع الظهور في تعيين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الإيجاب أو الاستحباب أجروا أصالة الحقيقة وحكموا بأنّ المراد الإيجاب لا الاستحباب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تعيين كيفيّة الاستعمال، وأنّه على نحو الحقيقة أو المجاز في الكلمة أو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بأنّ المراد من الأمر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الإيجاب، ولكن شكّ في أنّه على نحو الحقيقة أو المجاز لم يجروا أصالة الحقيقة لإثبات أنّه حقيقة لا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في بعض المباحث السّابقة الفرق بين المجاز في الكلمة وبين المجاز في الإسناد وأنّ الأوّل لغويّ، والثّاني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أنبت الرّبيع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يجعل المجاز في الكلمة، بأن يشبّه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بالفاعل الحقيقي فيستعمل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كاستعمال الأسد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يكون المجاز في الكلمة لاستعمال كلمة مكان أُخرى</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يجعل المجاز في الإسناد بأن ينسب فعل القادر المختار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الموضوع له، وحينئذٍ يكون المجاز في الإسناد، إذ أنّه </w:t>
      </w:r>
    </w:p>
    <w:p>
      <w:pPr>
        <w:pStyle w:val="BookText"/>
        <w:rPr/>
      </w:pPr>
      <w:r>
        <w:rPr>
          <w:rFonts w:ascii="Amiri" w:hAnsi="Amiri" w:eastAsia="Amiri" w:cs="Amiri"/>
          <w:color w:val="111111"/>
          <w:sz w:val="28"/>
          <w:sz w:val="28"/>
          <w:szCs w:val="28"/>
          <w:rtl w:val="true"/>
          <w:lang w:bidi="ar-SA"/>
        </w:rPr>
        <w:t>مع القطع بما يراد، كما هو الحال في ناحية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الظهور إنّما تكون حجّة في ما إذا شكّ في ما أُريد لا في ما إذا شكّ في أنّه كيف أُريد،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إذا عقد للكلام ظهور في العموم، بأن لا يعدّ ما اشتمل على الضّمير ممّايكتنف به عرفاً،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أسند الفعل وهو الإنبات إلى غير ما هو له، ولم يكن مجازاً في الكلمة؛ لأنّ كلّ كلمة من الجملة استعملت في معناها الموضوع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فليس بناء العقلاء على اتّباع الظهور في تعيين كيفيّة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القطع بما يراد كما هو الحال في ناحية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نقطع بالمراد منه وأنّه بعض أفراد العام، فأصالة الحقيقة في العام لا تعارضها أصالة الحقيقة في الضّمير، لعدم جريان الأصل فيه بعد العلم بالمراد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أصالة الظهور إنّما تكون حجّة في ما إذا شكّ في ما أُريد لا في ما إذا شكّ في أنّه كيف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أنّه لا دوران بين الأصالتين حتّى نحتاج إلى المرجّح أو نتوقّف، بل اللّازم الحكم بتربّص جميع المطلّقات إلّا ما خرج بالدليل، مع الحكم بأحقيّة بعولة الرّجعيّات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أنّ أصالة الظهور ولو لم تجر في الضّمير لكنّها غير جارية في العام أيضاً، لاحتفاف الكلام بما يصلح أن يكونَ قرينة، وحينئذٍ يجب التوقّف، كما ذهب إليه المحقّق، وإليه أشار بقوله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بقاء العام على ظهوره،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عقد للكلام ظهور في العموم بأن لا يعدّ ما اشتمل على الضّمير ممّا يكتنف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يكونا في كلامين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ينعقد ظهور في العموم، بأن كان </w:t>
      </w:r>
      <w:bookmarkStart w:id="116" w:name="pg15154_143869"/>
    </w:p>
    <w:p>
      <w:pPr>
        <w:pStyle w:val="BookText"/>
        <w:rPr/>
      </w:pPr>
      <w:bookmarkEnd w:id="116"/>
      <w:r>
        <w:rPr>
          <w:rFonts w:ascii="Amiri" w:hAnsi="Amiri" w:eastAsia="Amiri" w:cs="Amiri"/>
          <w:color w:val="111111"/>
          <w:sz w:val="28"/>
          <w:sz w:val="28"/>
          <w:szCs w:val="28"/>
          <w:rtl w:val="true"/>
          <w:lang w:bidi="ar-SA"/>
        </w:rPr>
        <w:t>فيحكم عليه بالإجمال، ويرجع إلى مايقتضيه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باعتبار أصالة الحقيقة تعبّداً، حتّى في ما إذا احتفّ بالكلام ما لا يكون ظاهراً معه في معناه الحقيقي، كما عن بعض الفحول</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اختلفوا في جواز التخصيص بالمفهوم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الاتّفاق على الجواز</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العام والضّمير في كلام واحد وشبهه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فيحكم عليه بالإجمال، ويرجع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مورد الضّمير، كالبائنات في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يقتضيه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البراءة عن العدّة، أو الاحتياط في الفروج،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حجيّة أصالة الظهور من باب الظنّ النّوعي، كما هو المشهور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 باعتبار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الأصول العقلائيّه حجّة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في ما إذا احتفّ بالكلام ما لا يكون ظاهراً معه في معناه الحقيقي،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فالعام حجّة، وإن احتفّ بالضّمير الصّالح للقرينة، بخلاف من يقول بأنّ أصالة الحقيقة معتبرة من باب الظهور النّوعي فلا بدّ وأن يحكم بإجمال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الكلام المحتف بما يصلح للقرينيّة لا ظهور نوعيّ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أنّ الأقوى عند المصنّف تقديم ظهور العام على ظهور الضّمير في ما لم يكن الضّمير مكتنفاً بالعام وإلّا حكم بالإجمال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813172_2142443653"/>
      <w:bookmarkStart w:id="118" w:name="_Toc40"/>
      <w:bookmarkEnd w:id="117"/>
      <w:r>
        <w:rPr>
          <w:rtl w:val="true"/>
        </w:rPr>
        <w:t>[</w:t>
      </w:r>
      <w:r>
        <w:rPr>
          <w:rtl w:val="true"/>
        </w:rPr>
        <w:t>فصل التخصيص بالمفهوم المخالف</w:t>
      </w:r>
      <w:r>
        <w:rPr>
          <w:rtl w:val="true"/>
        </w:rPr>
        <w:t>]</w:t>
      </w:r>
      <w:bookmarkEnd w:id="118"/>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التخصيص بالمفهوم المخالف</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اختلفوا في جواز التخصيص بالمفهوم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حكم المفهوم على خلاف حكم المنطوق،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عدم وجوب إكرامهم في صورة عدم المجيء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الاتفاق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المانع من تخصيص العام </w:t>
      </w:r>
    </w:p>
    <w:p>
      <w:pPr>
        <w:pStyle w:val="BookText"/>
        <w:rPr/>
      </w:pPr>
      <w:r>
        <w:rPr>
          <w:rFonts w:ascii="Amiri" w:hAnsi="Amiri" w:eastAsia="Amiri" w:cs="Amiri"/>
          <w:color w:val="111111"/>
          <w:sz w:val="28"/>
          <w:sz w:val="28"/>
          <w:szCs w:val="28"/>
          <w:rtl w:val="true"/>
          <w:lang w:bidi="ar-SA"/>
        </w:rPr>
        <w:t xml:space="preserve">بالمفهوم الموافق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لكلّ منهما بما لا يخلو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العام وما له المفهوم في كلام أو 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نحو يصلح أن يكون كلّ منهما قرينة متّصلة للتّصرّف في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بالمفهوم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منه عدم ضربهما، فإنّ هذا المفهوم يقيّد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كلّ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والوجه في هذا الاتفاق رجوع التعارض في الحقيقة إلى التعارض بين المنطوق والعموم، حيث لا يمكن رفع اليد عن مفهوم الموافقة مع البناء على المنطوق للقطع بثبوت المفهوم على تقدير ثبوت المنطوق، وإلّا لم يكن مفهوم الموافقة فيكون التعارض بينهما من قبيل التعارض بين الخاص المنطوق والعام، ولا ريب في وجوب تقديم الخاصّ على العام، أمّا مفهوم المخالفة فيمكن رفع اليد عنه فقط مع الحكم بثبوت المنطوق، فيدور الأمر بينرفع اليد عنه ورفع اليد عن العموم</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لكلّ منهما بما لا يخلو عن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فاستدلّ القائل بالتخصيص بأنّ المفهوم دليل شرعيّ عارض مثله وفي العمل به جمع بين الدليلين، واستند القائل بعدم التخصيص بأنّ الخاصّ إنّما يقدّم على العامّ لأقوائيّة دلالته، والمفهوم الخاص ليس أقوى من المنطوق العام فلا يصلح لمعارضته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المقام أنّه إذا ورد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إن جاؤوك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كلامين، ولكن على نحو يصلح أن يكون كلّ منهما قرينة متّصلة للتّصرّف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كلامين أحدهما أجنبيّ </w:t>
      </w:r>
    </w:p>
    <w:p>
      <w:pPr>
        <w:pStyle w:val="BookText"/>
        <w:rPr/>
      </w:pPr>
      <w:r>
        <w:rPr>
          <w:rFonts w:ascii="Amiri" w:hAnsi="Amiri" w:eastAsia="Amiri" w:cs="Amiri"/>
          <w:color w:val="111111"/>
          <w:sz w:val="28"/>
          <w:sz w:val="28"/>
          <w:szCs w:val="28"/>
          <w:rtl w:val="true"/>
          <w:lang w:bidi="ar-SA"/>
        </w:rPr>
        <w:t xml:space="preserve">ودار الأمر بين تخصيص العموم أو إلغاء المفهوم، فالدلالة على كلّ منهما إن كانت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مقدّمات الحكمة، أو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هناك عموم ولا مفهوم؛ لعدم تماميّة مقدّمات الحكمة في واحدٍ منهما، لأجل المزاحمة، كما في مزاحمة ظهور أحدهما وضعاً لظهور الآخر كذلك، فلا بدّ من العمل بالأصول العمليّة في ما دار فيه بين العموم والمفهوم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الأمر بين تخصيص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بالمفهومحتّى لا يجب إكرام العلماء إلّا إذا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إلغاء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بظاهر العموم حتّى يجب إكرامهم ولو لم يجيئوا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فالدلالة على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والمفهوم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بالإطلاق بمعونة مقدّمات الحكمة،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دلالة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 فلا يكون هناك عموم ولا مفهوم، لعدم تماميّة مقدّمات الحكمة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مقدّماتها عدم اكتناف الكلام بما يصلح للقرينيّة، والمفروض اكتنافه حينئذٍ،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شيء صالح للقرينيّة موجب لانتفاء إحدى مقدّمات الحكمة، وهي أن لا يكون قدر متيقّن في 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المزاحمة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العموم والمفهوم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مزاحمة ظهور أحدهما وضعاً لظهور الآخر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فرق بين الأمرين، وهو أنّ السّقوط على الأوّل لعدم المقتضي، وعلى الثّاني لأجل المانع وهو العلم إجمالاً بعدم إرادة أحد الظاهرين، فإنّ الوضع موجود، وإنّما المانع العلم بعدم إرادة أحدهما، بخلاف الأوّل فإنّ مقدّمات الحكمة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التقديرين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العمل بالأصول العمليّة في ما دار فيه بين العموم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في ظرف عدم مجيئه لا يجب إكرامه للبراءة إلّا إذا كان قبل ورود الدليلين واجب الإكرام فيجب للاستصحاب</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 من سقوط العموم والمفهوم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أظهر، وإلّا كان مانعاً عن انعقاد الظهور أو استقراره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 قد انقدح الحال في ما إذا لم يكن بين ما دلّ على العموم، وما له المفهوم ذاك الارتباط والاتصال، وأنّه لا بدّ أن يعامل مع كلّ منهما معاملة المجمل، لو لم يكن في البين أظهرُ، وإلّا فهو المعوّل، والقرينة على التصرّف في الآخر بما لا يخالفه بحسب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البين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 عن انعقاد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 في الكلام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الظهور وحجيّته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المنفصل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حكم تعارض العموم مع المفهوم في الكلام الواحد أو الكلامين الصّالح كلّ منهما للقرينيّة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الحال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الثّالث من صور التعارض،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إذا لم يكن بين ما دلّ على العموم، وما له المفهوم ذاك الارتباط والاتصال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كلّ منهما منفصلاً عن الآخر بحيث لا يصلح أحدهما للقرينيّة على التصرّف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يعامل مع كلّ منهما معاملة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مجملاً حقيقة لفرض انعقاد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الفرق بين صورة الانفصال وبين صورة الاتّصال والارتباط، فإنّه ولو كان الحكم فيهما واحداً ولكن الفرق بانعقاد الظهور في المنفصل دون المرتبط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التعامل مع المنفصل معاملة المجمل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في البين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فهو المعوّل والقرينة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يكون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التصرّف فيالآخر بما لا يخالفه بحسب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التصرّف في الظاهر، وحمله على ما لا يخالف الأظهر، بحسب العمل، وإن خالفه بحسب الحكم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في وجوب الإكرام في صورة عدم مجيئهم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إن 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إكرامهم عند عدم مجيئهم، فاللّازم التصرّف في المفهوم بحمله على الكراهة، والقول بأنّ إكرامهم في صورة عدم </w:t>
      </w:r>
      <w:bookmarkStart w:id="119" w:name="pg15154_143873"/>
    </w:p>
    <w:p>
      <w:pPr>
        <w:pStyle w:val="BookText"/>
        <w:rPr/>
      </w:pPr>
      <w:bookmarkEnd w:id="119"/>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للجمل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الظّاهر هو رجوعه إلى الكلّ</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خصوص الأخيرة</w:t>
      </w:r>
      <w:r>
        <w:rPr>
          <w:rStyle w:val="FootnoteAnchor"/>
          <w:rtl w:val="true"/>
        </w:rPr>
        <w:footnoteReference w:id="11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لا ظهور له في واحد منهما، بل لا بدّ في التعيين من قرينة</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ولا إشكال في رجوعه إلى الأخيرة على أيّ حال؛ ضرورة أنّ رجوعه إلى غيرها بلا قرينة خارج عن طريقة 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مجيئهم واجب مكروه كالصلاة في الحمّام، والكراهة وإن خالفت الوجوب بحسب المفهوم ولكنّها لا تخالفه بحسب العمل، إذ يمكن العمل مع الكراهة، فتأمّل</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813174_2142443653"/>
      <w:bookmarkStart w:id="121" w:name="_Toc41"/>
      <w:bookmarkEnd w:id="120"/>
      <w:r>
        <w:rPr>
          <w:rtl w:val="true"/>
        </w:rPr>
        <w:t>[</w:t>
      </w:r>
      <w:r>
        <w:rPr>
          <w:rtl w:val="true"/>
        </w:rPr>
        <w:t>فصل الاستثناء المتعقّب لجُمَلٍ متعاطفة</w:t>
      </w:r>
      <w:r>
        <w:rPr>
          <w:rtl w:val="true"/>
        </w:rPr>
        <w:t>]</w:t>
      </w:r>
      <w:bookmarkEnd w:id="121"/>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الاستثناء المتعقّب لجُمَلٍ متعاطفة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للجملالمتعدّدة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وأطعم الفقراء وأكس العراة إلّا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الظّاهر هو رجوعه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يجب الإكرام والإطعام والإكساء بالنسبة إلى فاسق الطوائف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يجب إكساء العاري الفاسق وإن وجب إكرام العالم وإطعام الفقير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ظهور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واحدٍ منهما، بل لا بدّ في التعيين من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أنّه راجع إلى الجميع أو إلى الأخيرة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تتبّع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ولا إشكال في رجوعه إلى الأخيرة 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مجملاً أو راجعاً إلى الجميع أو الأخيرة ولا يحتمل رجوعه إلى غير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رجوعه إلى غيرها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ذلك كانحصار الفاسق في الطائفة الأُولى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طريقة أهل المحاورة، وكذا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صحّة رجوعه إلى الكلّ، وإن كان المتراءى من كلام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مهّد مقدّمة لصحّة رجوعه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 الإشكال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ضرورة أنّ تعدّد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كتعدّد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تفاوتاً أصلاً في ناحية الأداة بحسب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له في الحروف عامّاً أو خاصّاً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الظّاهر انّه لا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رجوعه إلى الكلّ، وإن كان المتراءَى من كلام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مهّد مقدّمة لصحّة رجوعه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الإشكال والتأمّل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أشكل عليه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غرض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اختاره من الاشتراك المعنوي لا إثبات الإمكان، فراجع</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صحّة رجوعه إلى الكلّ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تعدّد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وأطعم الفقراء وأكس العراة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كتعدّد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الفسّاق والجهّال والبخلاء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تفاوتاً أصلاً في ناحية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الأداة هو الإخراج، ومن المعلوم أنّ كلّاً من إخراج المتعدّد عن المتعدّد وإخراج الواحد عن المتعدّد وإخراج المتعدّد عن الواحد إخراج، وإنّما التفاوت في طرفي الإخراج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والمخرج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يفرق بالنسبة إلى الأداة شيء من هذه الأُمور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الموضوع له في الحروف عامّاً أو خاصّاً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له خاصّاً لا يجوز التعدّد؛ لأنّ تعدّد المخرج عنه ملازم لتعدّد الإخراج، والمفروض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لإخراج جزئي غير قابل للتعدّد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المستعمل فيه الأداة في ما كان المستثنى منه متعدّداً، هو المستعمل فيه في ما كان واحداً، كما هو الحال في المستثنى بلا ريب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وتعدُّدُ المُخرج أو المخرج عنه خارجاً، لا يوجب تعدّد ما استعمل فيه أداة الإخراجمفهوماً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لها في الرّجوع إلى الجميع، أو خصوص الأخيرة، وإن كان الرّجوع إليها متيقّناً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غير الأخيرة أيضاً من الجمل لا يكون ظاهراً في العموم؛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النّسبة لا تنافي انحلالها إلى المتعدّد بدليل صحّة تعدّد المستثنى بلا خلاف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المستعمل فيه الأداة، في ما كان المستثنى منه متعدّداً، هو المستعمل فيه، في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كما هو الحال في المستثنى، بلا ريب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سواء كان واحداً أو متعدّداً تكون الأداة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وتعدّد المخرج أو المخرج عنه خارجاً لا يوجب تعدّد ما استعمل فيه أداة الإخراج مفهوماً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بأنّ خصوص الوضع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الإخراج الواحد يمكن تعلّقه بالواحد من المتعدّد وبالعكس وبالمتعدّد من المتعدّد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وحدة معنى الأداة سواء تعدّد المستثنى والمستثنى منه أو اتّحد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أنّه لا ظهور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الرّجوع إلى الجميع، أو خصوص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إذا كان قابلاً للمعنيين على حدّ سواء لم يكن له ظهور في أحدهما إلّا بالقرينة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الرّجوع إليها متيقّناً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رجع إلى الأخيرة أو إلى الجميع</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غير الأخيرة أيضاً من الجمل لا يكون ظاهراً 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كأنّه استثناء عما يمكن أنيتوهّم في المقام من أنّه لو كان المتيقّن هو الأخيرة فلا مانع من التمسّك بظهور غيرها في العموم لأصالة العموم بلا معارض،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الأخيرة كالأخيرة في عدم الظهور في العموم، وإنّما الفرق في أنّ الأخيرة </w:t>
      </w:r>
    </w:p>
    <w:p>
      <w:pPr>
        <w:pStyle w:val="BookText"/>
        <w:rPr/>
      </w:pPr>
      <w:r>
        <w:rPr>
          <w:rFonts w:ascii="Amiri" w:hAnsi="Amiri" w:eastAsia="Amiri" w:cs="Amiri"/>
          <w:color w:val="111111"/>
          <w:sz w:val="28"/>
          <w:sz w:val="28"/>
          <w:szCs w:val="28"/>
          <w:rtl w:val="true"/>
          <w:lang w:bidi="ar-SA"/>
        </w:rPr>
        <w:t>لاكتنافه بما لا يكون معه ظاهراً فيه، فلا بدّ في مورد الاستثناء فيه من الرّجوع إلى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بحجيّة أصالة الحقيقة تعبّداً، لا من باب الظهور، فيكون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إذا كان وضعيّاً، لا ما إذا كان بالإطلاق ومقدّمات الحكمة؛ فإنّه لا يكاد يتمّ تلك المقدّمات مع صلوح الاستثناء للرجوع إلى الجميع،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مبيّن وما عداها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لاكتنافه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لا يكون معه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الاستثناء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الأخيرة، ومورد الاستثناء عبارة عن الفاسق من العلماء والفقراء، فإنّه المحتمل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 إن لم يكن قبل ورود الدليل واجب الإكرام وإلّا فالمحكم هو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بحجيّة 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في العمومات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بناء العقلاء على العمل بالعام، وإن لم يحصل الظنّ النّوعي بإرادة العموم لاكتناف الكلام بما يصلح للقرينيّة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كالاستثناء في ما نحن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من باب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 كما هو الأقوى عند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المرجع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الحجيّة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إكرام جميع العلماء وإطعام جميع الفقراء حتّى الفاسق منهم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الاستثناء إنّما يكون 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وضعيّاً لا ما إذا كان بالإطلاق ومقدّمات الحكمة،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الحكم بإجمال الجمل المتقدّمة، من غير فرق بين القول بحجيّة أصالة الظهور من باب الظنّ أو تعبّداً؛ لأنّ الإطلاق متوقّف على المقدّمات،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يتمّ تلك المقدّمات مع صلوح الاستثناء للرجوع إلى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المقدّمات عدم وجود ما يحتمل القرينيّة والفرض وجوده في 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bookmarkStart w:id="122" w:name="pg15154_143877"/>
    </w:p>
    <w:p>
      <w:pPr>
        <w:pStyle w:val="BookText"/>
        <w:rPr/>
      </w:pPr>
      <w:bookmarkEnd w:id="122"/>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جواز تخصيص الكتاب بالخبر الواحد المعتبر بالخصوص، كما جاز بالكتاب، أو بالخبر المتواتر، أو المحفوف بالقرينة القطعيّة من الخبر الواحد بلا ارتياب؛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بيّن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في الهامش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أنّه يكفي في منع جريان المقدّمات، صلوح الاستثناء لذلك، لاحتمال اعتماد المطلق حينئذٍ في التقييد عليه لاعتقاد أنّه كافٍ فيه،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صلوحه لذلك بدون قرينة عليه، غير صالح للاعتماد ما لم يكن بحسسب متفاهم العرف ظاهراً في الرّجوع إلى الجميع، فأصالة الإطلاق مع عدم القرينة محكمة، لتماميّة مقدّمات الحكمة فافهم</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لا يخفى أنّ حكم غير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والوصف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الاستثناء إلّا في بعض الخصوصيّات</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813176_2142443653"/>
      <w:bookmarkStart w:id="124" w:name="_Toc42"/>
      <w:bookmarkEnd w:id="123"/>
      <w:r>
        <w:rPr>
          <w:rtl w:val="true"/>
        </w:rPr>
        <w:t>[</w:t>
      </w:r>
      <w:r>
        <w:rPr>
          <w:rtl w:val="true"/>
        </w:rPr>
        <w:t>فصل تخصيص الكتاب بخبر الواحد</w:t>
      </w:r>
      <w:r>
        <w:rPr>
          <w:rtl w:val="true"/>
        </w:rPr>
        <w:t>]</w:t>
      </w:r>
      <w:bookmarkEnd w:id="124"/>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تخصيص الكتاب بخبر الواحد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تخصيص الكتاب بالخبر الواحد، فأجازه قوم ومنعه آخرون وتوقّف ثالث،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جواز تخصيص الكتاب بالخبر الواحد المعتبر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جامعاً لشرائط الحجيّة قال العلّامة الرّشتي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خاصّ غير دليل الانسداد الّذي هو دليل حجيّة مطلق الظنّ، فإنّ العمل بخبر الواحد حينئذٍ يكون من باب الاحتياط الّذي هو أصل من الأصول العمليّة، فلا يجوز حينئذٍ تخصيص الكتاب به، فإنّ الأصل دليل حيث لا دليل</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 أو بالخبر المتواتر أو المحفوف بالقرينة القطعيّة من الخبر الواحد بلا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بالجواز </w:t>
      </w:r>
    </w:p>
    <w:p>
      <w:pPr>
        <w:pStyle w:val="BookText"/>
        <w:rPr/>
      </w:pPr>
      <w:r>
        <w:rPr>
          <w:rFonts w:ascii="IRNazanin" w:hAnsi="IRNazanin" w:eastAsia="IRNazanin"/>
          <w:color w:val="111111"/>
          <w:sz w:val="28"/>
          <w:sz w:val="28"/>
          <w:szCs w:val="28"/>
          <w:rtl w:val="true"/>
          <w:lang w:bidi="fa-IR"/>
        </w:rPr>
        <w:t>لما هو الواضح من سيرة الأصحاب على العمل بالأخبار الآحاد في قبال عمومات الكتاب إلى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واحتمال أن يكون ذلك بواسطة القرينة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لولاه لزم إلغاء الخبر بالمرّة أو ما بحكمه؛ ضرورةَ ندرة خبر لم يكن على خلافه عمومُ الكتاب، لو سلّم وجود ما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العام الكتابي قطعيّاً صدوراً، والخبر الواحد ظنّيّاً سنداً،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الواضح من سيرة الأصحاب على العمل بالأخبار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قبالعمومات الكتاب إلى زمن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كانوا بمرأى من الأئمّة ومسمع، ومع ذلك فلم يردعوهم، ولو كان ذلك غير جائز لردعوهم قطعاً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بالخبر الخاصّ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القطعيّة، فكان عملهم من باب تخصيص الكتاب بالخبر المحتفّ بالقرينة القطعيّة لا من باب تخصيصه بالخبر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لبداهة عدم وجود القرائن القطعيّة لكلّ خبر كانوا يخصّصون به عموم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جواز التخصيص بالخبر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إلغاء الخبر بالمرّة، أو ما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الإلغاء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ندرة خبر لم يكن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ذاك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وجود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خلافه عموم الكتاب، والمعنى أنّه لو سلّم وجود خبر ليس عموم الكتاب مخالفاً له فهو في غاية النّدور، فيلزم من عدم العلم بأخبار الآحاد المخالفة للكتاب إلغاء معظم الأخبار بحيث لا يبقى منها إلّا النّادر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استدلّ القائلون بعدم الجواز بأنّ الخبر ظنّي السّند والكتاب قطعيّ فكيف يجوز ترك القطعيّ بالظنّي؟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العام الكتابي قطعيّاً صدوراً والخبر الواحد ظنيّاً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 بالمقام؛ لأنّا لا نريد رفع </w:t>
      </w:r>
    </w:p>
    <w:p>
      <w:pPr>
        <w:pStyle w:val="BookText"/>
        <w:rPr/>
      </w:pPr>
      <w:r>
        <w:rPr>
          <w:rFonts w:ascii="Amiri" w:hAnsi="Amiri" w:eastAsia="Amiri" w:cs="Amiri"/>
          <w:color w:val="111111"/>
          <w:sz w:val="28"/>
          <w:sz w:val="28"/>
          <w:szCs w:val="28"/>
          <w:rtl w:val="true"/>
          <w:lang w:bidi="ar-SA"/>
        </w:rPr>
        <w:t>لا يمنع عن التصرّف في دلالته غير القطعيّة قطعاً، وإلّا لما جاز تخصيص المتواتر به أيضاً، مع أنّه جائز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في الحقيقة بينأصالة العموم ودليل سند الخبر، مع أنّ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 وسنده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للقرينيّة على التصرّف فيها، بخلافها، فإنّها غير صالحة لرفع اليد عن دليل اعتباره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اليد عن سند الكتاب بواسطة الخبر، بل نريد رفع اليد عن ظاهره، ومن المعلوم أنّ قطعيّة سند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عن التصرّف في دلالته غير القطعيّة قطعاً،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مجرّد قطعيّة صدور الكتاب مانعة عن رفع اليد عن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جاز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المتواتر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لتمشّي الدليل السّابق هنا، فإنّه يقال الخبر ظنّي السّند والمتواتر قطعيّ ولا يجوز ترك القطعي بالظنّي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جائز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يقولون هنا نقوله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تخصيص الكتاب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الدوران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طرح سند الكتاب أو سند الخبر،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وهي 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ودليل سند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ظنّيّ أيضاً، فإمّا أن نأخذ بظهور الكتاب ونطرح الخبر رأساً وإمّا أن نأخذ بسند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نصدّق العادل في 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ونرفع اليد عن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دائراً بين أمرين ظنّيّين فلم تقدّمون أحدهما على الآخر، بل اللّازم تقديم أيّهما شئنا على الآخر؟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المصنّف إلى جوابه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الخبر بدلالته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أخصّ من عموم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والخاصّ مقدّم على العام عرفاً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حجيّته إلى صدق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للقرينيّة على التصرّف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العمومالكتابي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بخلافها، فإنّها غير صالحة لرفع اليد عن دليل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الخبر؛ </w:t>
      </w:r>
    </w:p>
    <w:p>
      <w:pPr>
        <w:pStyle w:val="BookText"/>
        <w:rPr/>
      </w:pPr>
      <w:r>
        <w:rPr>
          <w:rFonts w:ascii="Amiri" w:hAnsi="Amiri" w:eastAsia="Amiri" w:cs="Amiri"/>
          <w:color w:val="111111"/>
          <w:sz w:val="28"/>
          <w:sz w:val="28"/>
          <w:szCs w:val="28"/>
          <w:rtl w:val="true"/>
          <w:lang w:bidi="ar-SA"/>
        </w:rPr>
        <w:t>ولا ينحصر الدليل على الخبر بالإجماع، كي يقال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ما لا يوجد على خلافه دلالة، ومع وجود الدلالة القرآنيّة يسقط وجوب العمل به</w:t>
      </w:r>
      <w:r>
        <w:rPr>
          <w:rFonts w:eastAsia="Amiri" w:cs="Amiri" w:ascii="Amiri" w:hAnsi="Amiri"/>
          <w:color w:val="111111"/>
          <w:sz w:val="28"/>
          <w:szCs w:val="28"/>
          <w:rtl w:val="true"/>
          <w:lang w:bidi="ar-SA"/>
        </w:rPr>
        <w:t>»</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سيرتهم مستمرّة على العمل به في قبال العمومات الكتابيّة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الدالّة على أنّ الأخبار المخالفة للقرآن يجب طرحها، أو ضربها على الجدار، أو أنّها زخرف، أو أنّها ممّا لم يقل بها الإمام، وإن كانت كثيرة جدّاً، وصريحة الدلالة على طرح المخالف،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لأنّ دليل اعتبار الخبر قطعي، والعمدة هي أنّ الجمع العرفي بعد تساويهما يقتضي تقديم الخبر على ظهور الكتاب في العموم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حجيّة الخبر هو الإجماع، ولا إجماع على حجيّة الخبر المخالف للكتاب، فعند التعارض يسقط الخبر لعدم دليل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ينحصر الدليل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بالإجماع كي يقال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يقول بحجيّة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يوجد على خلافه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وجود الدلالة القرآنيّة يسقط وجوب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الدليل على الخبر هو الإجماع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أنّ سيرتهم مستمرّة على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قبال العمومات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فيظرف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تستمرّ السّيرة المذكورة، فوجود السّيرة كاشف عن وجود مدرك آخر لحجيّة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الأخبار الدالّة على أنّ الأخبار المخالفة للقرآن يجب طرحها، أو ضربها على الجدار، أو أنّها زخرف، أو أنّها ممّا لم يقل بها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حجيّة الخبر المخالف للكتاب، والمخالفة أعمّ من التخالف بنحو التباين أو العموم المطلق او العموم من وجه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كثيرة جدّاً وصريحة الدلالة على طرح المخالف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أنّه لا محيص عن أن يكون المراد من المخالفة في هذه الأخبار غير مخالفة العموم، إن لم نقل بأنّها ليست من المخالفة عرفاً، كيف؟ وصدور الأخبار المخالفة للكتاب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قوّة احتمال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يقولون بغير ما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وإن كان هو على خلافه ظاهراً، شرحاً لمرامه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وبياناً لمراده من كلامه،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محيص عن أن يكون المراد من المخالفة في هذه الأخبار غير مخالفة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بأن يكون المراد بها مخالفة التباين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على تقدير تسليم أنّها مخالفة،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بل 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المخالفة بالعموم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من المخالفةعرفاً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واضح،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من المخالفة الموجبة لطرح الخبر مخالفة العموم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الأخبار المخالفة للكتاب بهذه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بالعموم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يؤول طرحها إلى انهدام أساس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قوّة احتمال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قول ربّنا لم نقله</w:t>
      </w:r>
      <w:r>
        <w:rPr>
          <w:rFonts w:eastAsia="IRNazanin" w:cs="IRNazanin"/>
          <w:color w:val="111111"/>
          <w:sz w:val="28"/>
          <w:szCs w:val="28"/>
          <w:rtl w:val="true"/>
          <w:lang w:bidi="fa-IR"/>
        </w:rPr>
        <w:t>»</w:t>
      </w:r>
      <w:r>
        <w:rPr>
          <w:rStyle w:val="FootnoteAnchor"/>
          <w:rtl w:val="true"/>
        </w:rPr>
        <w:footnoteReference w:id="1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يقولون بغير ما 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كلامهم مطابق لمراده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هو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مخالفاً له واقعاً، بل صدر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شرحاً لمرامه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وبياناً لمراده من كلامه،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إشارة إلى عدم استقامة هذا التوجيه؛ لأنّ جملة من هذه الأخبار صدرت لبيان الضّابط لمعرفة الخبر وعلاج المعارضة، والرّواة ليسوا عالمين بالواقعيّات حتّى يعلموا المخالف من الموافق، فلا بدّ من أن يكون مراد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ظاهر الكتاب لا خلاف مقصود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والملازمة بين جواز التخصيص وجواز النّسخ به ممنوعة، وإن كان مقتضى القاعدة جوازهما؛ لاختصاص النّسخ بالإجماع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الفرق بتوافر الدواعي إلى ضبطه، ولذا قلّ الخلاف في تعيين موارده، بخلاف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إنّ بعض المتأخّرين ذكر وجهاً آخر لعدم جواز تخصيص الكتاب بالخبرالواحد،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الّذي أُنزل قانوناً ونظاماً للأُمّة لا يمكن أن يكون المراد منه غير ظاهره؛ لأنّه جعل ملاذاً ومرجعاً، فكيف لا يراد منه ظواهر عمومه وإطلاقه؟</w:t>
      </w:r>
    </w:p>
    <w:p>
      <w:pPr>
        <w:pStyle w:val="BookText"/>
        <w:rPr/>
      </w:pPr>
      <w:r>
        <w:rPr>
          <w:rFonts w:ascii="Amiri" w:hAnsi="Amiri" w:eastAsia="Amiri" w:cs="Amiri"/>
          <w:color w:val="111111"/>
          <w:sz w:val="28"/>
          <w:sz w:val="28"/>
          <w:szCs w:val="28"/>
          <w:rtl w:val="true"/>
          <w:lang w:bidi="ar-SA"/>
        </w:rPr>
        <w:t>وجوابه أنّه نزل لبيان القوانين إجمالاً وأوكل بيانه إلى المنزل عليه، ولهذا لم يبيّن عدد الرّكعات، ونصب الزكوات، وأعمال الحجّ، وشرائط الجهاد، وحدود الأمر بالمعروف والنّهي عن المنكر، وخصوصيّات البيع والشّراء، وتفاصيل الأطعمة والأشربة إلى كثير من غيرها، كما هو شأن كتب القانون عامّة، خصوصاً إذا كان مقترناً بشرع جديد وحكومة حديثة، ولذا ترى أغلب آيها في تنظيم الحكومة الجديدة ورفض الأديان والتقاليد والعقائد والأنظمة السّابقة، مشيراً إلى كثير من المحسنات والمقبحات بالقصص المناسبة لإفهام عامّة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جواب إشكال آخر، وهو أنّه لو جاز تخصيص الكتاب بخبر الواحد لجاز نسخه، والتالي باطل إجماعاً فالمقدّم مثله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قسم من التخصيص، إذ هو بالنسبة إلى الأزمان كما أنّ الأوّل بالنسبة إلى الأفراد،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والملازمة بين جواز التخصيص وجواز النّسخ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 وإن كان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من أنّه تعارض بين سند الخبر ودلالة الكتاب الظنيّين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منعنا الملازمة للفرق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لاختصاص النّسخ بالإجماع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فارقاً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وضوح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النّسخ والتخصيص من 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بتوافر الدواعي إلى ضبطه، ولذا قلّ الخلاف في تعيين موارده بخلاف التخصيص</w:t>
      </w:r>
      <w:r>
        <w:rPr>
          <w:rFonts w:eastAsia="Amiri" w:cs="Amiri" w:ascii="Amiri" w:hAnsi="Amiri"/>
          <w:color w:val="111111"/>
          <w:sz w:val="28"/>
          <w:szCs w:val="28"/>
          <w:rtl w:val="true"/>
          <w:lang w:bidi="ar-SA"/>
        </w:rPr>
        <w:t xml:space="preserve">}. </w:t>
      </w:r>
      <w:bookmarkStart w:id="125" w:name="pg15154_143883"/>
    </w:p>
    <w:p>
      <w:pPr>
        <w:pStyle w:val="BookText"/>
        <w:rPr/>
      </w:pPr>
      <w:bookmarkEnd w:id="125"/>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العام والخاص المتخالفين يختلف حالهما ناسخاً ومخصّصاً ومنسوخاً، فيكون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مخصّصاً تارةً،وناسخاً مرّةً، ومنسوخاً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الخاصّ إن كان مقارناً مع العام، أو وارداً بعده قبلَ حضور وقت العمل به، فلا محيص عن كونه مخصّصاً وبياناً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وعليه فلو وجد خبر ظاهره نسخ القرآن فرضاً لم نعمل به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نسخ الكتاب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توفّر الدواعي لضبط النّسخ مع عدم ضبطهم هذا كاشف عن 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مفقودان في التخصيص لعدم الإجماع على عدم التخصيص ولعدم توفّر الدواعي على ضبطه،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813178_2142443653"/>
      <w:bookmarkStart w:id="127" w:name="_Toc43"/>
      <w:bookmarkEnd w:id="126"/>
      <w:r>
        <w:rPr>
          <w:rtl w:val="true"/>
        </w:rPr>
        <w:t>[</w:t>
      </w:r>
      <w:r>
        <w:rPr>
          <w:rtl w:val="true"/>
        </w:rPr>
        <w:t>فصل العام والخاص المتخالفان</w:t>
      </w:r>
      <w:r>
        <w:rPr>
          <w:rtl w:val="true"/>
        </w:rPr>
        <w:t>]</w:t>
      </w:r>
      <w:bookmarkEnd w:id="127"/>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 العام والخاص المتخالفان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والخاص المتخالفين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العام والخاص المتخالفين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ولا تكرم فسّاقهم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الخاص مخصّصاً تارةً، وناسخاً مرّةً، ومنسوخاً أُخرى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تمهيد مقدّمة، وهي أنّ الخاص قد يكون وارداً قبل العام وقد يكون وارداً بعده وقد يكون مقارناً معه، وعلى التقديرين الأوّلين فإمّا أن يكون الثّاني بعد حضور وقت العمل بالأوّل وإمّا أن يكون قبله، فالأحوال المتصوّرة خمسة ويختلف الحكم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الخاص إن كان مقارناً مع العام أو وارداً بعده قبل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 المولى في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أكرمالعلماء يوم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في يوم السّبت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محيص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مخصّصاً وبياناً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كاشفاً عن أنّ المراد الجدّي من أوّل الأمر </w:t>
      </w:r>
    </w:p>
    <w:p>
      <w:pPr>
        <w:pStyle w:val="BookText"/>
        <w:rPr/>
      </w:pPr>
      <w:r>
        <w:rPr>
          <w:rFonts w:ascii="Amiri" w:hAnsi="Amiri" w:eastAsia="Amiri" w:cs="Amiri"/>
          <w:color w:val="111111"/>
          <w:sz w:val="28"/>
          <w:sz w:val="28"/>
          <w:szCs w:val="28"/>
          <w:rtl w:val="true"/>
          <w:lang w:bidi="ar-SA"/>
        </w:rPr>
        <w:t>وإن كان بعد حضوره كان ناسخاً لا مخصّصاً؛ لئلّا يلزم تأخيرُ البيان عن وقت الحاجة في ما إذا كان العام وارداً لبيان الحكم الواقعي، وإلّا لكان الخاصّ أيضاً مخصّصاً له، كما هو الحال في غالب العمومات والخصوصات في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العام وارداً بعد حضور وقت العمل بالخاص، فكما يحتمل أن يكون الخاصّ مخصّصاً للعام، يحتمل أن يكون العام ناسخاً له، وإن كان الأظهر أن يكون الخاص مخصّصاً؛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كان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الوارد بعد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حضور وقت العمل بالعام، كما لو قال في يوم الثّلاثاء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زيد المستفاد من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مخصّصاً، لئلّا يلزم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يخفى أنّ الالتزام بكون الخاصّ ناسخاً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وارداً لبيان الحكم الواقعي،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لبيان الحكم الظاهري لمصلحة اقتضى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الخاص أيضاً مخصّصاً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كالصورتين الأوليين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غالب العمومات والخصومات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واختلافالحكم الظاهري والواقعي بمكان من الإمكان، كما حقّق في جواب ابن قبة وغيره المذكور في الجلد الثّاني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انعكس الأمر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العام وارداً بعد حضور وقت العمل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أمر بإكرام زيد ثمّ قال بعد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يحتمل أن يكون الخاص مخصّصاً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الواجب عدم إكرام الفسّاق إلّا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العام ناسخاً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إكرام الفسّاق حتّى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الخاص مخصّصاً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لا أن يكون العام ناسخاً </w:t>
      </w:r>
    </w:p>
    <w:p>
      <w:pPr>
        <w:pStyle w:val="BookText"/>
        <w:rPr/>
      </w:pPr>
      <w:r>
        <w:rPr>
          <w:rFonts w:ascii="Amiri" w:hAnsi="Amiri" w:eastAsia="Amiri" w:cs="Amiri"/>
          <w:color w:val="111111"/>
          <w:sz w:val="28"/>
          <w:sz w:val="28"/>
          <w:szCs w:val="28"/>
          <w:rtl w:val="true"/>
          <w:lang w:bidi="ar-SA"/>
        </w:rPr>
        <w:t>لكثرة التخصيص حتّى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النّسخ في الأحكام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يصير ظهور الخاص في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من ظهور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ما علم تاريخُهما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جُهل وتردّد بين أن يكون الخاص بعد حضور وقت العمل بالعام، وقبل حضوره، فالوجه هو الرّجوع إلى الأصول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التخصيص حتّى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النّسخ في الأحكام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أنكره جماعة من المحقّقين رأساً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قلّة النّسخ وكثرة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ظهور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 الحكمة القائلة بأنّه لو أُريدالإكرام في وقت خاصّ لزم تقييد الكلام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من ظهور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الشّامل لزيد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القرينة الخارجيّة تكون سبباً لأقوائيّة دوام الخاص عن عموم العام فيخصّص العام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العام في نفسه لكونه بالوضع أقوى من الدوام لكونه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علم تاريخهما، وأمّا لو جهل وتردّد بين أن يكون الخاص بعد حضور وقت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ناسخاً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فالوجه هو الرّجوع إلى الأصول العمليّة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أنّه بعد ورود الخاص والعام لا شبهة في أنّ البناء على النّسخ سواء قلنا بكونه ناسخاً للعام أو مخصّصاً، فالعمل المرتبط بما بعدهما لا يفرّق فيه بين النّسخ والتخصيص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وكثرة التخصيص وندرة النّسخ هاهنا، وإن كانا يوجبان الظنّ بالتخصيص أيضاً، وأنّه واجد لشرطه، إلحاقاً له بالغالب، إلّا أنّه لا دليل على اعتباره،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نعم، الفرق إنّما هو في ما بين زمان ورود العام وورود الخاص بالنسبة إلى حكم القضاء والإعادة بعد ورود الخاص، فإنّه إن ترك العمل بالخاص قبل ورود المخصّص ثمّ أراد التدارك بعد ورود الخاص فإن كان الخاص ناسخاً لزم التدارك وإن كان مخصّصاً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أوجب إكرام العلماء بإعطاء كلّ يوم لكلّ واحد منهم ديناراً ثمّ حرّمإكرام زيد ودار أمر التحريم بين المخصصيّة والنّاسخيّة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أنّه لم يعط قبل ورود المخصّص لزيد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الخاص ناسخاً لزم تدارك ما فات منه من الإعطاء لزيد؛ لأنّ الحكم كان إلى زمان ورود الخاص وإنّما نسخه الخاص، بخلاف ما لو كان الخاص مخصّصاً، فإنّه يكشف عن عدم الوجوب بالنسبة إلى زيد من أوّل الأمر فلا يجب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تبيّن أنّ المرجع في المقام هو البراءة؛ لأنّه لا يعلم بوجوب أصل الإعطاء حتّى يجب عليه التدارك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التخصيص وندرةُ النّسخ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ظرف ورود الخاص بعد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يوجبان الظنّ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المرجع في ظرف الشّكّ التخصيص الموجد للبراءة لا أصالة البراءة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كان الخاص قبل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واجد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التخصيص وهو الورود قبل زمان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إلحاقاً له بالغالب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الخاص، فإنّ الظنّ يلحق الشّيء بالأعم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غالب من رأيناه من أهل السّودان أسود ثمّ شككنا في أحد منهم أنّه أسود أم لا حكمنا بأسوديّته للقاعدة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هذا الظنّ ما لم يحرز بناء العقلاء الموجب للظهور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يوجبان الحملَ عليه في ما إذا ورد العام بعد حضور وقت العمل بالخاص؛ لصيرورة الخاص بذلك في الدوام أظهر من العام، كما أُشير إليه،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 العام الوارد بعد حضور وقت العمل بالخاص حيث حكمتم بِكَوْنِ الخاص مخصّصاً لا ناسخاً، وبين الخاص الوارد بعد العاممع تردّده بين أن يكون بعد حضور العمل وقبله حيث حكمتم بالرجوع إلى الأصول العمليّة مع أنّهما من وادٍ واحدٍ، لدوران الأمر في كلّ منهما بين النّسخ والتخصيص؟</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التخصيص وقلّة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ورد العام بعد حضور وقت العمل بالخاص لصيرورة الخاصّ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الدوام أظهر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إنّما هو على طبق الظهور وكثرة التخصيص وقلّة النّسخ سبب له، بخلاف ما نحن فيه لعدم الظهور للخاصّ في كونه مخصّصاً حتّى يسقط احتمال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دفع وهم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يكون الظنّ بالتخصيص لكثرته موجباً لظهور الخاصّ في التخصيص في ما ورد العام بعد الخاص فليكن هذا الظنّ أيضاً موجباً له في ما ورد الخاصّ بعد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بالفرق، فإنّ العام مؤخّر يدور الأمر فيه بين 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الخاصّ في الدوام والعام في العموم، بخلاف العام المقدّم فإنّه يدور الأمر بين ورود الخاصّ قبل حضور وقت العمل وبعده، وليس أحدهما مؤدّي الظهور حتّى يرجع أحدهما بالظنّ النّاشئ من كثرة التخصيص</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غالب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استحسانات عقليّة لا توجب ظهوراً ولا حجيّة فيها في أنفسها، فالمتّبع هو الظهور فإن كان فهو وإلّا فالمرجع الأصول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تعيّن الخاص للتخصيص، إذا ورد قبل حضور وقت العمل بالعام، أو ورد العام قبل حضور وقت العمل به، إنّما يكون مبنيّاً على عدم جواز النّسخ قبلحضور وقت العمل، وإلّا فلا يتعيّن له، بل يدور بين كونه مخصّصاً وناسخاً في الأوّل، ومخصّصاً ومنسوخاً في الثّاني، إلّا أنّ الأظهر كونه مخصّصاً، وإن كان ظهور العام في عموم الأفراد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الخاصّ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قبل حضور وقت العمل بالعام، أو ورد العام قبل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وقع مقارناً للعام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مبنيّاً على عدم جواز النّسخ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في ألسنة القوم؛ لأنّ النّسخ عبارة عن رفع الحكم الثّابت ولا ثبوت للحكم قبل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بجواز النّسخ قبل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في الصّور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يدور بين كونه مخصّصاً وناسخاً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ورد قبل وقت حضور العمل بالعام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ومخصّصاً ومنسوخاً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ورد العام قبل حضور وقت العمل بالخاص، ومخصّصاً وناسخاً ومنسوخاً في الثّالث وهو ما إذا ورد مقارناً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تعيّن الخاص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كونه مخصّصاً بمعنى كونه مبيّناً لمقدار المراد عن العام، وناسخاً بمعنى كون حكم العام غير ثابت في نفس الأمر في مورد الخاص مع كونه مراداً ومقصوداً بالإفهام في مورده بالعام كسائر الأفراد، وإلّا فلا تفاوت بينهما عملاً أصلاً، كما هو واضح لا يكاد يخفى</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الثّمرة لكون الخاص مخصّصاً أو ناسخاً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الأظهر كونه مخصّصاً وإن كان ظهور العام في عموم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بالوضع </w:t>
      </w:r>
    </w:p>
    <w:p>
      <w:pPr>
        <w:pStyle w:val="BookText"/>
        <w:rPr/>
      </w:pPr>
      <w:r>
        <w:rPr>
          <w:rFonts w:ascii="Amiri" w:hAnsi="Amiri" w:eastAsia="Amiri" w:cs="Amiri"/>
          <w:color w:val="111111"/>
          <w:sz w:val="28"/>
          <w:sz w:val="28"/>
          <w:szCs w:val="28"/>
          <w:rtl w:val="true"/>
          <w:lang w:bidi="ar-SA"/>
        </w:rPr>
        <w:t>أقوى من ظهور الخاص في الخصوص؛ لما أُشير إليه من تعارف التخصيص وشيوعه، وندرة النّسخ جدّاً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بصرف عنان الكلام إلى ما هو نخبة القول في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وإن كان رفعَ الحكم الثّابت إثباتاً، إلّا أنّه في الحقيقة دفع الحكم ثبوتاً، وإنّما اقتضت الحكمة إظهارَ دوام الحكم واستمراره، أو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من ظهور الخاص في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أُشير إليه من تعارف التخصيص وشيوعه وندرة النّسخ جدّاً في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لا يذهب عليك عدم الثّمرة العمليّة لهذا الكلام الطويل بالنسبة إلينا؛ لأنّه بعد البناء على عدم كون الخاصّ ناسخاً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فاللّازم تخصيص العام به سواء كان قبله أو بعده أو مقارنه، جهل التاريخ أو علم، كان المتأخّر بعد حضور وقت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فالمتقدّم بالنسبة إلى المشافهين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قبله، وعلى هذا جرى ديدن الفقهاء، ولذا لا يتوقّفون بمجرّد رؤية الخاصّ من العمل على طبقه ولو كان نبويّاً والعام عسكريّاً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جوّز النّسخ في كلمات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فيفيده بعض هذا النّزاع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انجرّ الكلام إلى النّسخ وأنّه هل يمكن نسخ الحكم قبل حضور وقت العمل به، أم 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بصرف عنان الكلام إلى ما هو نخبة القول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النّسخ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الحكم الثّابت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الحكم فيمقام الإثبات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الحكم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وواقعاً، بحيث لم يكن في الواقع حكم، وإن كان تخيّل من ظاهر الدليل وجود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اقتضت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 دوام الحكم واستمراره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الحكم في الواقع ليس مستمرّاً، كأن يأمر بتقديم الصّدقة بين يدي النّجوى</w:t>
      </w:r>
      <w:r>
        <w:rPr>
          <w:rStyle w:val="FootnoteAnchor"/>
          <w:rtl w:val="true"/>
        </w:rPr>
        <w:footnoteReference w:id="121"/>
      </w:r>
      <w:r>
        <w:rPr>
          <w:rFonts w:ascii="Amiri" w:hAnsi="Amiri" w:eastAsia="Amiri" w:cs="Amiri"/>
          <w:color w:val="111111"/>
          <w:sz w:val="28"/>
          <w:sz w:val="28"/>
          <w:szCs w:val="28"/>
          <w:rtl w:val="true"/>
          <w:lang w:bidi="ar-SA"/>
        </w:rPr>
        <w:t xml:space="preserve">، الظاهر في الدوام والاستمرار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الحكمة </w:t>
      </w:r>
    </w:p>
    <w:p>
      <w:pPr>
        <w:pStyle w:val="BookText"/>
        <w:rPr/>
      </w:pPr>
      <w:r>
        <w:rPr>
          <w:rFonts w:ascii="IRNazanin" w:hAnsi="IRNazanin" w:eastAsia="IRNazanin"/>
          <w:color w:val="111111"/>
          <w:sz w:val="28"/>
          <w:sz w:val="28"/>
          <w:szCs w:val="28"/>
          <w:rtl w:val="true"/>
          <w:lang w:bidi="fa-IR"/>
        </w:rPr>
        <w:t>أصلَ إنشائه وإقراره، مع أنّه بحسب الواقع ليس له قرار، أو ليس له دوام واستمرار؛ وذلك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الصّادع للشرع ربّما يُلهم أو يوحى إليه أن يظهر الحكم أو استمراره، مع اطلاعه على حقيقة الحال وأنّه يُنسِخ في الاستقبال، أو مع عدم اطلاعه على ذلك؛ لعدم إحاطته بتمام ما جرى في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هذا القبيل لعلّه يكون أمرُ إبراهيم بذبح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بحسب الحقيقة يكون دفعاً،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إنشائه وإقراره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ليس في الواقع مراداً، كأن يأمر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بحسب الواقع ليس له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إلى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له دوام واستمرار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تقدير فدليل النّاسخ يبيّن المراد من المنسوخ وأنّه لم يرد به الدوام مع الإرادة في الجملة في الأوّل، أو لم يرد به إلّا الامتحان ونحوه في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الصّادع للشّرع ربّما يلهم أو يوحى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يرى في المنام أو غير ذلك من أنحاء الإلقاء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استمراره مع اطلاعه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حقيقة الحال، وأنّه ينسخ في الاستقبال، أو مع عدم اطلاعه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 وعدم اطلاع النّبيّ ليس مستغرباً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لعدم إحاطته بتمام ما جرى في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 أَعۡلَمُ ٱلۡغَيۡبَ لَٱسۡتَكۡثَرۡتُ مِنَ ٱلۡخَيۡرِ وَمَا مَسَّنِيَ ٱلسُّوٓءُۚ</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هذا القبيل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لم يكن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بحقيقة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يكون أمر إبراهيم بذبح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 لم يكن له كثير ثواب ومدح، إذ الرّجل العادي منّا لو علم بنسخ تكليف شاقّ عليه لم يكن تهيئته للمقدّمات ممدوحاً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عرفت أنّ النّسخ بحسب الحقيقة يكون دفعاً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وبياناً </w:t>
      </w:r>
    </w:p>
    <w:p>
      <w:pPr>
        <w:pStyle w:val="BookText"/>
        <w:rPr/>
      </w:pPr>
      <w:r>
        <w:rPr>
          <w:rFonts w:ascii="Amiri" w:hAnsi="Amiri" w:eastAsia="Amiri" w:cs="Amiri"/>
          <w:color w:val="111111"/>
          <w:sz w:val="28"/>
          <w:sz w:val="28"/>
          <w:szCs w:val="28"/>
          <w:rtl w:val="true"/>
          <w:lang w:bidi="ar-SA"/>
        </w:rPr>
        <w:t xml:space="preserve">وإن كان بحسب الظاهر رفعاً، فلا بأس به مطلقاً، ولو كان قبل حضور وقت العمل؛ لعدم لزوم البداء المحال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بالمعنى المستلزم لتغيّر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لعدم الحكم من أوّل الأمر إلّا صورياً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 به مطلقاً ولوكان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يشترط بما ذكره المشهور من اشتراط حضور وقت العمل مفرّقين به بين النّسخ والتخصيص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لزوم البداء المحال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المستلزم لتغيّر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النّسخ في الحقيقة دفعاً، إذ يلزم منه البداء المستلزم للجهل، إذ لو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خمسين ركعة في اليوم والليلة حسب المصلحة الموجودة في الفعل بلا مفسدة أصلاً ثمّ نسخ ذلك قبل العمل وجعلها سبعة عشرة ركعة، لكان أحد الأمرين خطاءً لا محالة، إمّا الجعل الأوّل وإمّا الرّفع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بعينه آتٍ في ما لو كان النّسخ بعد حضور وقت العمل رفعاً لا دفعاً، إذ جعل الاستمرار حقيقة ثمّ رفعه يستلزم أحد الخطأين، وحيث قلنا بأنّ النّسخ مطلقاً سواء كان لأصل الحكم أم لاستمراره رفعاً لم يلزم محذور، ولم يفرّق فيه حينئذٍ النّسخ قبل حضور وقت العمل وبعده، كما ظهر بذلك أيضاً بطلان ما اشتهر بينهم من لزوم كون التخصيص قبل حضور وقت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معلّلين بأنّه لو صدر بعد الحضور لزم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إظهار الحكم لمصلحة مع إرادته في الواقع في باب النّسخ، كذلك يمكن إظهار عموم الحكم مع عدم إرادة العموم في الواقع وإنّما الموجب لإظهار العموم مصلحة اقتضتها الحال، ثمّ يبيّن بعد العمل تخصيصه وإنّه لم يرد منه إلّا البعض لا الكل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إمكان النّسخ قبل حضور وقت العمل وجواز التخصيص بعد حضور وقت العمل، لعدم لزوم تأخير البيان القبيح في التخصيص ولا لزوم البداء المحال </w:t>
      </w:r>
    </w:p>
    <w:p>
      <w:pPr>
        <w:pStyle w:val="BookText"/>
        <w:rPr/>
      </w:pPr>
      <w:r>
        <w:rPr>
          <w:rFonts w:ascii="Amiri" w:hAnsi="Amiri" w:eastAsia="Amiri" w:cs="Amiri"/>
          <w:color w:val="111111"/>
          <w:sz w:val="28"/>
          <w:sz w:val="28"/>
          <w:szCs w:val="28"/>
          <w:rtl w:val="true"/>
          <w:lang w:bidi="ar-SA"/>
        </w:rPr>
        <w:t>مع اتحاد الفعل ذاتاً وجهةً، وإلّا لزم امتناع النّسخ أو الحكم المنسوخ؛ فإنّ الفعل إن كان مشتملاً على مصلحة موجبةللأمر به امتنع النّهي عنه، وإلّا امتنع الأمر به؛ وذلك لأنّ الفعل أو دوامه لم يكن متعلّقاً لإرادته، فلا يستلزم نسخُ أمره بالنهي تغيير إرادته، ولم يكن الأمر بالفعل من جهة كونه مشتملاً على مصلحة، وإنّما كان إنشاء الأمر به أو إظهار دوامه عن حكمة ومصلحة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النّسخ؛ لأنّ في الإظهار مصلحة، وذلك لا يستلزم تغيّر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اتحاد الفعل ذاتاً وجهة،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النّسخ قبل حضور وقت العمل مستحيلاً لاستلزامه تغيّر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امتناع النّسخ أو الحكم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ولا اختصاص للاستحالة بصورة قبليّة حضور وقت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لو كان رفعاً امتنعا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جميعاً،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إن كان مشتملاً على مصلحة موجبة للأمر به امتنع النّهي عنه،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مشتملاً على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دفعاً صحّا جميعاً، فلا وجه للتفصيل بين بعد حضور وقت العمل فيجوز وقبله فلا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مع صحّة النّسخ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الفعل أو دوامه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ونفس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يستلزم نسخ أمره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المستلزم للجهل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الأمر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مشتملاً على مصلحة، وإنّما كان إنشاء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إظهار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حكمةومصلحة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ظهر سقوط الإشكالات الّتي ذكروها لبطلان النّسخ في الشّرعيّات من أنّ الأفعال تابعة للحسن والقبح، فلو كان في الفعل مفسدة لما أمر به أوّلاً ولو كان مصلحة لما نهى عنه ثانياً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أنّه يستلزم الجهل؛ لأنّ جعل الحكم ناشٍ عن العلم بالمصلحة، فلو لم </w:t>
      </w:r>
    </w:p>
    <w:p>
      <w:pPr>
        <w:pStyle w:val="BookText"/>
        <w:rPr/>
      </w:pPr>
      <w:r>
        <w:rPr>
          <w:rFonts w:ascii="Amiri" w:hAnsi="Amiri" w:eastAsia="Amiri" w:cs="Amiri"/>
          <w:color w:val="111111"/>
          <w:sz w:val="28"/>
          <w:sz w:val="28"/>
          <w:szCs w:val="28"/>
          <w:rtl w:val="true"/>
          <w:lang w:bidi="ar-SA"/>
        </w:rPr>
        <w:t>وأمّا البداء في التكوينيّات بغير ذاك المعنى، فهو ممّا دلّ عليه الرّوايات المتواترات،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تعلّقت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ثبوت ما يمحوه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يكن في الفعل مصلحة علمها أوّلاً ثمّ نسيها فنسخ الحكم لزم الجهل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جعل الحكم تابع للإرادة فتغييره مستلزم لتغيّر الإرادة وهو مستحيل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والجواب عن الكلّ ما تقدّم من أنّ الحكم ليس مجعولاً حقيقة أولاً، بل جعل صوري لمصلحة فيه، فالنسخ يظهر عدمه المعبّر عنه بالدفع لا أنّه يرفعه، وهذا في كمال الظهور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حال النّسخ في التشريعيّات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البداء في التكوينيّات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يخبر بعذاب قوم يونس لا يعذّبهم، أو يخبر بموت العروس ليلة الزفاف ثمّ لا يموت، أو يخبر بإمامة إسماعيل ثمّ لا يجعله إماماً بأن يتوفّاه ويجعل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 وكذا بالنسبة إلى الإمام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ذاك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تقدّم استحالته من تغيّر الإرادة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ممّا دلّعليه الرّوايات المتواترات،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عُظِّم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بمثل البداء</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قطّ إلّا بتحريم الخمر وأن يقرّ له بالبداء</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يعلم النّاس ما في القول بالبداء من الأجر ما فتروا عن الكلام فيه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ومجمله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تعلّقت مشيّته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ثبوت ما يمحوه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لحكمة داعية إلى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أو أوحى إلى نبيّه أو وليّه أن يُخبر به، مع علمه بأنّه يمحوه، أو مع عدم علمه به؛ لما أُشير إليه من عدم الإحاطة بتمام ما جرى في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يخبر به؛ لأنّه حال الوحي أو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لارتقاء نفسه الزكيّة، واتصاله بعالم لوح المحو والإثبات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على ثبوته، ولم يطّلع على كونه معلّقاً على أمر غيرَ واقع، أو عدم الموانع،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يَمۡحُواْ ٱللَّهُ مَا يَشَآءُ وَيُثۡبِتُۖ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كإظهار ثبوت إمامة إسماعيل الّذي يمحوه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لحكمة داعية إلى إظهاره ألهم أو أوحى إلى نبيّه أو وليّه أن يخبر به، مع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يمحوه، أو مع عدم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بالمحو، وإنّما يجوز عدم علم النّبي أو الولي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أُشير إليه من عدم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والولي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 ما جرى في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يحيطون بشيء من علمه إلّا بما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يخبر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لأنّه حال الوحي أو الإلهام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لارتقاء نفسه الزكيّة واتصاله بعالم لوح المحو والإثبات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ويثبت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لوح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أُمّ الكتاب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أو الولي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ثبوته ولم يطّلع على كونه معلّقاً على أمر غير واقع أو عدم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 يرى نصف اللوح فيرى أنّ العروس الفلانيّة تموت في هذه الليلة، ولا يرى النّصف الآخر المكتوب فيه بشرط أن لا تتصدّق فيخبر بالموت والحال أنّها تصدّقت فلم 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يَمۡحُواْ ٱللَّهُ مَا يَشَآءُ وَيُثۡبِتُۖ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يكون الاطلاع بإخبار اللّه سبحانه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بني إسرائيل نبيّ وعده اللّه أن ينصره إلى خمس عشرة ليلةً، فأخبر بذلك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إذا كان ليفعلنّ وليفعلنّ، فأخبره اللّه إلى خمس عشرة سنة، وكان فيهم من وعده اللّه النّصرة إلى خمس عشرة سنة فأخبر بذلك النّبيّ قومه،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فعجّله اللّه لهم في خمس عشرة </w:t>
      </w:r>
    </w:p>
    <w:p>
      <w:pPr>
        <w:pStyle w:val="BookText"/>
        <w:rPr/>
      </w:pPr>
      <w:r>
        <w:rPr>
          <w:rFonts w:ascii="Amiri" w:hAnsi="Amiri" w:eastAsia="Amiri" w:cs="Amiri"/>
          <w:color w:val="111111"/>
          <w:sz w:val="28"/>
          <w:sz w:val="28"/>
          <w:szCs w:val="28"/>
          <w:rtl w:val="true"/>
          <w:lang w:bidi="ar-SA"/>
        </w:rPr>
        <w:t xml:space="preserve">نعم، مَن شملته العناية الإلهيّة واتصلت نفسه الزكيّة بعالم 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أعظم العوالم الرّبوبيّة، وهو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عنده الواقعيّات على ما هي عليها، كما ربّما يتّفق لخاتم الأنبياء ولبعض الأوصياء، وكان عارفاً على الكائناتكما كانت وتكون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ذلك، ربّما يوحى إليه حكم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بما يكون ظاهراً في الاستمرار والدوام، مع أنّه في الواقع له غاية وأمد يعيّنها بخطاب آخر،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من شملته العناية الإلهيّة واتصلت نفسه الزكيّة بعالم 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أعظم العوالم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عالم العلم المختصّ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ينكشف عنده الواقعيّات على ما هي عليها، كما ربّما يتّفق لخاتم الأنبياء ولبعض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دائماً، كما يشعر بذلك ما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آية في كتاب اللّه لحدّثتكم بما يكون إلى يوم القيامة،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ٱللَّهُ مَا يَشَآءُ وَيُثۡبِتُۖ وَعِندَهُۥٓ أُمُّ ٱلۡكِتَٰبِ</w:t>
      </w:r>
      <w:r>
        <w:rPr>
          <w:rFonts w:eastAsia="Amiri" w:cs="Amiri" w:ascii="Amiri" w:hAnsi="Amiri"/>
          <w:color w:val="111111"/>
          <w:sz w:val="28"/>
          <w:szCs w:val="28"/>
          <w:rtl w:val="true"/>
          <w:lang w:bidi="ar-SA"/>
        </w:rPr>
        <w:t>}</w:t>
      </w:r>
      <w:r>
        <w:rPr>
          <w:rStyle w:val="FootnoteAnchor"/>
          <w:rtl w:val="true"/>
        </w:rPr>
        <w:footnoteReference w:id="128"/>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على الكائنات كما كانت وتكون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كان هنا محلّ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اتّصل نفس النّبيّ بعالم اللّوح المحفوظ رأى جميع الأحكام وعلم عدم استمرار بعضها فكيف يحكم بالاستمرار مع علمه بعدم الاستمرار؟ أشار المصنّف إلى جوابه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باللوح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يوحى إليه حكم من الأحكام تارة بما يكون ظاهراً في الاستمرار والدوام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في الواقع له غاية وأمد يعيّنها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نسخ الاستمرار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تارة </w:t>
      </w:r>
    </w:p>
    <w:p>
      <w:pPr>
        <w:pStyle w:val="BookText"/>
        <w:rPr/>
      </w:pPr>
      <w:r>
        <w:rPr>
          <w:rFonts w:ascii="Amiri" w:hAnsi="Amiri" w:eastAsia="Amiri" w:cs="Amiri"/>
          <w:color w:val="111111"/>
          <w:sz w:val="28"/>
          <w:sz w:val="28"/>
          <w:szCs w:val="28"/>
          <w:rtl w:val="true"/>
          <w:lang w:bidi="ar-SA"/>
        </w:rPr>
        <w:t>أُخرى بما يكون ظاهراً في الجدّ، مع أنّه لا يكون واقعاً بجدّ، بل لمجرّد الاختبار والابتلاء، كما أنّه يأمر وحياً أو إلهاماً بالإخبار بوقوع عذاب أو غيره ممّا لا يقع؛ لأجل حكمة في هذا الإخبار أو ذاك الإظهار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 بما يكون ظاهراً في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والإرادة الحقيقيّة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يكون واقعاً بجدّ، بل لمجرّد الاختبار والابتلاء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الامتحان، وهذا في نسخ أصل الحكم، كالذبح بالنسبة إلى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تبيّن أنّ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النّسخ عبارة عن التخصيص في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القسم الأوّل من النّسخ لا الثّاني المنسوخ فيه أصل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قسماً ثالثاً من البداء،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يأمر وحياً أو إلهاماً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أو وصيّه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بالإخبار بوقوع عذاب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كموت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يقع، لأجل حكمة في هذا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كالتضرّع إلى اللّه الموجب لرفعه، فإنّه لولا الإخبار بوقوعه لم يكن يحصل منهم ذاك التضرّع الرّافع للعذاب أو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الصّادق شخصاً بأنّ الملك يريد صَلْبَهُ، تَضَرَّعَ المُجْرِمُ إلى الملك وتوسّل بجميع الوسائل إلى عفوه، بحيث لو لم يخبره بهذا النّحو من الإخبار الحرج، بل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تتضرّع وتتوسّل صلبك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يحصل منههذا النّوع من الاستكانة والابتهال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اندفع ما ربّما يتوهّم مِن أنّ الإخبار بما لا يقع مستلزم للكذب القبيح عقلاً، وحاصل الدفع أنّ القبيح يرتفع بملاحظة وجود مصلحة أهمّ لا تحصل إلّا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في هذا الإخبار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ذاك 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 الإلهام إلى النّبيّ بالإخبار والإظهار وإن كان لا يقع لموانع أو عدم شرائط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بمعنى العلم،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وهو مستلزم للجهل </w:t>
      </w:r>
    </w:p>
    <w:p>
      <w:pPr>
        <w:pStyle w:val="BookText"/>
        <w:rPr/>
      </w:pPr>
      <w:r>
        <w:rPr>
          <w:rFonts w:ascii="Amiri" w:hAnsi="Amiri" w:eastAsia="Amiri" w:cs="Amiri"/>
          <w:color w:val="111111"/>
          <w:sz w:val="28"/>
          <w:sz w:val="28"/>
          <w:szCs w:val="28"/>
          <w:rtl w:val="true"/>
          <w:lang w:bidi="ar-SA"/>
        </w:rPr>
        <w:t>فبدا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يُظهِر ما أمر نبيّه أو وليّه بعدم إظهاره أوّلاً، ويبدي ما خفي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فكيف يجوز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التعبير، كما في كثير من الكلمات، ففي زيارة سامرّاء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بدا للّه في شأنكما</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والجواب ما أشار إليه بعض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البداء، لغةً هو الظّهور الّذي هو بمعنى الحدوث، لا الظّهور الّذي في مقابل الخَفَاء والجهل،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 في أمرٍ، يبدو، 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إنشاء الرّأي وخطوره بعد خفائه عن صاحبه حتّى يستلزم الجهل في صاحبه، وإن كان في الخارج منشأُ بَدَاءِ 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بعواقب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جهله نوعاً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بهذه الألفاظ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غاياتها، فإنّه كما يكون المراد بفرحه وغضبه ورحمته وعطفه غاياتها من الثّواب والعقاب،كذلك المراد ببدائه غايته، فكما أنّه لو بدا شيء أظهر ما بَدَا له، كذلك المراد 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البداء وإن لم يكن فيه حقيقة البداء، مثل معاملته معاملة الرّحيم وإن لم تكن فيه رحمة بمعناها الّذي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له في شيء لم يعلمه أمس فابرؤوا منه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يبدو له إلّا وقد كان في علمه أنّ اللّه لا يبدو له من جهل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يظهر ما أمر نبيّه أو وليّه بعدم إظهاره أوّلاً، ويبدي ما خفي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يبدي ثانياً ما خفي على النّاس أوّلاً،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الحقيقة الإبداء؛ لكمال شباهة إبدائه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بالبداء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ما ذكرنا كفاية في ما هو المهم في باب النّسخ، ولا داعي إلى ذكر تمام ما ذكروه في ذاك الباب، كما لا يخفى على 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نسب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الحقيقة الإبداء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شباهة إبدائه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ما 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بالبداء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اللّازم التكلّم على طبق سطح الأذهان الأليفة بالمحسوسات أُطلقت هذه الألفاظ مراداً بها غاياتها، تحفّظاً على الجمع بينالواقع وبين ما يقرب من الأذهان العرفيّة، 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تركهم وشأنهم، كما 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أفسد 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تركه وشأنه حتّى 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بهم فعل النّاسي، كما يقال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المعتني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ٱلرَّحۡمَٰنُ عَلَى ٱلۡعَرۡشِ ٱسۡتَوَىٰ</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كما يقال في العرف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استولى الملك على عرش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استقلاله بالأمر، إلى غير ذلك ممّا يزخر به القرآن الحكيم والأحاديث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ذكرنا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هو المهمّ في باب النّسخ، ولا داعي إلى ذكر تمام ما ذكروه في ذاك الباب، كما لا يخفى على أُولي الألباب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هنا إشكال لا بأس بالإشاره إليه، وهو أنّه قد يظهر من بعض الرّوايات والكلمات أنّ من فوائد الإيمان بالبداء الدعاء، إذ لو علم النّاس بالتقدير وعدم التغيّر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 كائن ولا حاجة إلى الدعاء، كما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 ولا تقل إنّ الأمر قد فرغ منه، إنّ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لا تنال إلّا بمسألة</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 ثبوت الثّمرة بين التخصيص والنّسخ؛ ضرورةَ أنّه على التخصيص يُبنى على خروج الخاصّ عن حكم العام رأساً، وعلى النّسخ على ارتفاع حكمه عنه من حينه، في ما دار الأمر بينهما في المخصّص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لا يصحّح الدعاء، إذ اللوح المحفوظ لا يتغيّرعمّا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اللّوح مكتوباً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يدعو فيغفر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لوح المحو والإثبات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فلاناً لا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في ما وراء الطبيعة كالأفعال في الطبيعيّات، فكما لا يصحّ أن يقول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لي اليوم أكل الخبز أكلت سواء طبخته أم لا وإن لم يقدّر لي ما أكلت، بل واقع الأمر أنّه يطبخ ويأكل، فيلزم عليه الطبخ حتّى يحصله ويأكله، كذلك لا يصحّ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موت ولدي وبقاء مرضي وفقري لم يفد الدعاء وإن قدّر عدم الموت والصّحّة والغنى لم يكن داعٍ إلى تعب الدعاء، بل علّة الصّحّة والغنى والحياة الدعاء، وإن علم اللّه في الواقع أنّه يدعو فيبقى ولده، وهكذا فتدبّر، مع أنّه لا ينحصر فائدة البداء في الدعاء، بل للّه حكم ومصالح يدقّ خفاها عن الأفهام، واللّه الهادي وهو الموفّق</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ثبوت الثّمرة بين التخصيص والنّسخ، ضرورة أنّه على التخصيص يبنى على خروج الخاص عن حكم العام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الإعادة والقضاء في ما لو لم يأت بحكم الخاصّ في الزمان المتوسّط بين ورود العام والخاص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ارتفاع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النّسخ فيجب الإعادة والقضاء بالنسبة إلى الزمان المتوسط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دار الأمر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النّسخ والتخصيص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بعد العام مع تردّده بين أن يكون وارداً قبل حضور وقت العمل أو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دار بينهما في الخاص والعام، فالخاصُ على التخصيص غير محكوم بحكم العام أصلاً، وعلى النّسخ كان محكوماًبه من حين صدور دليله،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في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بأن يتردّد الأمر بين كون العام ناسخاً وبين كون الخاص مخصّصاً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فالخاص على التخصيص غير محكوم بحكم العام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له حكمه المختصّ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العام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محكوماً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صدور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العام، وإن كان للخاص حكمه المختصّ بنفسه قبل صدور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تأمّل</w:t>
      </w:r>
      <w:r>
        <w:rPr>
          <w:rFonts w:eastAsia="Amiri" w:cs="Amiri" w:ascii="Amiri" w:hAnsi="Amiri"/>
          <w:color w:val="111111"/>
          <w:sz w:val="28"/>
          <w:szCs w:val="28"/>
          <w:rtl w:val="true"/>
          <w:lang w:bidi="ar-SA"/>
        </w:rPr>
        <w:t xml:space="preserve">. </w:t>
      </w:r>
      <w:bookmarkStart w:id="128" w:name="pg15154_143901"/>
    </w:p>
    <w:p>
      <w:pPr>
        <w:pStyle w:val="Heading2"/>
        <w:numPr>
          <w:ilvl w:val="1"/>
          <w:numId w:val="1"/>
        </w:numPr>
        <w:rPr/>
      </w:pPr>
      <w:bookmarkStart w:id="129" w:name="__RefHeading___Toc1813180_2142443653"/>
      <w:bookmarkStart w:id="130" w:name="_Toc44"/>
      <w:bookmarkEnd w:id="128"/>
      <w:bookmarkEnd w:id="129"/>
      <w:r>
        <w:rPr>
          <w:rtl w:val="true"/>
        </w:rPr>
        <w:t>المقصد الخامس</w:t>
      </w:r>
      <w:r>
        <w:rPr>
          <w:rtl w:val="true"/>
        </w:rPr>
        <w:t xml:space="preserve">: </w:t>
      </w:r>
      <w:r>
        <w:rPr>
          <w:rtl w:val="true"/>
        </w:rPr>
        <w:t>في المطلق والمقيّد والمجمل والمبيّن</w:t>
      </w:r>
      <w:bookmarkEnd w:id="13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813182_2142443653"/>
      <w:bookmarkStart w:id="132" w:name="_Toc45"/>
      <w:bookmarkEnd w:id="131"/>
      <w:r>
        <w:rPr>
          <w:rtl w:val="true"/>
        </w:rPr>
        <w:t>اشارة</w:t>
      </w:r>
      <w:bookmarkEnd w:id="13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5154_143903"/>
      <w:bookmarkStart w:id="134" w:name="pg15154_143903"/>
      <w:bookmarkEnd w:id="134"/>
    </w:p>
    <w:p>
      <w:pPr>
        <w:pStyle w:val="BookText"/>
        <w:rPr/>
      </w:pPr>
      <w:bookmarkStart w:id="135" w:name="pg15154_143903"/>
      <w:bookmarkEnd w:id="135"/>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المطلق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شائع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بعض الأعلام</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بعدم الاطّراد أو الانعكاس،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36" w:name="__RefHeading___Toc1813184_2142443653"/>
      <w:bookmarkStart w:id="137" w:name="_Toc46"/>
      <w:bookmarkEnd w:id="136"/>
      <w:r>
        <w:rPr>
          <w:rtl w:val="true"/>
        </w:rPr>
        <w:t>[</w:t>
      </w:r>
      <w:r>
        <w:rPr>
          <w:rtl w:val="true"/>
        </w:rPr>
        <w:t>المقصد الخامس في المطلق والمقيّد والمجمل والمبيّن</w:t>
      </w:r>
      <w:r>
        <w:rPr>
          <w:rtl w:val="true"/>
        </w:rPr>
        <w:t>]</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المطلق والمقيّد والمجمل والمبيّن</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813186_2142443653"/>
      <w:bookmarkStart w:id="139" w:name="_Toc47"/>
      <w:bookmarkEnd w:id="138"/>
      <w:r>
        <w:rPr>
          <w:rtl w:val="true"/>
        </w:rPr>
        <w:t>[</w:t>
      </w:r>
      <w:r>
        <w:rPr>
          <w:rtl w:val="true"/>
        </w:rPr>
        <w:t>فصل ألفاظ المطلق</w:t>
      </w:r>
      <w:r>
        <w:rPr>
          <w:rtl w:val="true"/>
        </w:rPr>
        <w:t>]</w:t>
      </w:r>
      <w:bookmarkEnd w:id="139"/>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 ألفاظ المطلق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المطلق بأنّه ما دلّ على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للفرد المنتشر، من غير اختصاص ببعض الأفراد دون بعض،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شخص مخصوص غير قابل للانطباق إلّا على فرد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أشكل عليه بعض الأعلام بعدم الاطّراد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يمنع الأغيار، بل يصدق على غير المطلق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لشموله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الدالّة على العموم البدلي وضعاً</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فإنّها عامّ لا مطلق مع صدق هذا التعريفعليها، ووجه كونها عامّاً أنّ الشّيوع المستفاد منها وضعيّ لا 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شموله لجميع أفراد المطلق، فإنّه لا يشمل الألفاظ الدالّة على نفس الماهيّة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لنفس الماهيّة لا للفرد المنتشر، مع بداهة أنّها من المطلقات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وأطال الكلام في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نبّهنا في غير مقام على أنّ مثله شرح الاسم، وهو ممّا يجوز أن لا يكون بمطّرد ولا بمنعكس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ذلك، ببيان ما وضع له بعض الألفاظ الّتي يطلق عليها المطلق، أو غيرها ممّا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الجنس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وقد عرّف صاحب الفصول المطلق بأنّه ما دلّ على معنىً شائعٍ في جنسه شيوعاً حكميّاً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وأطال الكلام في النّقض والإبرام،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الأولى ترك التطويل في المقام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نبّهنا في غير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وتبديل اللفظ بلفظ آخر أقرب منه إلى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يجوز أن لا يكون بمطّرد ولا بمنعكس، فالأولى الإعراض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النّقض والإبرام والاشتغال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ما وضع له بعض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المعاني الّتي وضع لها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يطلق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الألفاظ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 أوغيرها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وتأنيث الضّمير باعتبار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 غير المعاني الّتي وضع لها ألفاظ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في العبارة تعقيداً وتسامحاً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فها نحن نشرع في بيان بعض الأسماء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يناسب المقام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 أو جنساً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جوهراً كان كما تقدّم، أو عرضاً مثل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أسماء الكلّيّات من الجواهر والأعراض، بل العرضيّات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أنّها موضوعة لمفاهيمها بما هي هي مبهمة مهملة، بلا شرط أصلاً ملحوظاً معها، حتّى لحاظ أنّها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أسماء الكليّات من الجواهر والأعراض، بل العرضيّات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العَرَض والعَرَضيّ في اصطلاح المصنّف أنّ الأوّل هو المتأصّل من الأعراض الّتي ما بحذائها شيء في الخارج، كالسّواد والبياض، والثّاني هو الاعتباري من الأعراض، كالملكيّة والزوجيّة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بعض المباحث السّابقة أنّ اصطلاح المصنّف خلاف اصطلاح أهل المعقول، فإنّ العرض عندهم مبدأ الاشتقاق والعرضي هو المشتقّ كما قال الحاج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وعرضي الشّيء</w:t>
      </w:r>
    </w:p>
    <w:p>
      <w:pPr>
        <w:pStyle w:val="BookText"/>
        <w:rPr/>
      </w:pPr>
      <w:r>
        <w:rPr>
          <w:rFonts w:ascii="Amiri" w:hAnsi="Amiri" w:eastAsia="Amiri" w:cs="Amiri"/>
          <w:color w:val="111111"/>
          <w:sz w:val="28"/>
          <w:sz w:val="28"/>
          <w:szCs w:val="28"/>
          <w:rtl w:val="true"/>
          <w:lang w:bidi="ar-SA"/>
        </w:rPr>
        <w:t>غير العرض</w:t>
      </w:r>
    </w:p>
    <w:p>
      <w:pPr>
        <w:pStyle w:val="BookText"/>
        <w:rPr/>
      </w:pPr>
      <w:r>
        <w:rPr>
          <w:rFonts w:ascii="Amiri" w:hAnsi="Amiri" w:eastAsia="Amiri" w:cs="Amiri"/>
          <w:color w:val="111111"/>
          <w:sz w:val="28"/>
          <w:sz w:val="28"/>
          <w:szCs w:val="28"/>
          <w:rtl w:val="true"/>
          <w:lang w:bidi="ar-SA"/>
        </w:rPr>
        <w:t>ذا كالبياض ذاك</w:t>
      </w:r>
    </w:p>
    <w:p>
      <w:pPr>
        <w:pStyle w:val="BookText"/>
        <w:rPr/>
      </w:pPr>
      <w:r>
        <w:rPr>
          <w:rFonts w:ascii="Amiri" w:hAnsi="Amiri" w:eastAsia="Amiri" w:cs="Amiri"/>
          <w:color w:val="111111"/>
          <w:sz w:val="28"/>
          <w:sz w:val="28"/>
          <w:szCs w:val="28"/>
          <w:rtl w:val="true"/>
          <w:lang w:bidi="ar-SA"/>
        </w:rPr>
        <w:t>مثل الأبيض</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ريب أنّها موضوعة لمفاهيمها بما هي هي مبهمة مهملة بلا شرط أصلاً ملحوظاً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لحاظ أنّها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مبهمة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الملحوظة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لا بشرط بنحو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لا بشرط بنحو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الموضوعة بشرط لا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والمطلق موضوع للماهيّة لا بشرط المقسمي لا بمعنى أخذ السّريان والعموم في الموضوع له، إذ لو كان موضوع له للماهيّة السّارية لم يصدق على الأفراد،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اسم الجنس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المعنى، وصِرف المفهوم غيرِ الملحوظ معه 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المعنى 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ذاك الشّيء هو الإرسال والعموم البدلي، ولا الملحوظ معه عدمُ لحاظ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الماهيّة اللّابشرط القسمي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لوضوح صدقها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لها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عناية التجريد عمّا هو قضيّة الاشتراط والتقييد فيها،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الموضوع له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الّذي وضع له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نفس المعنى، وصرف المفهوم غير الملحوظ معه شيء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في لسان بعض الأعاظم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ماهيت ليسيده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المعنى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للمعنى الّذي لوحظ معه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ذاك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الإرسال والعموم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لماهيّة الرّجل فقط لا لماهيّة الرجل المرسلة، حتّى يكون قيد الإرسال جزء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الملحوظ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صرف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لحاظ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موضوعاً لماهيّة الرّجل بشرط عدم لحاظ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الماهيّة اللّابشرط القسمي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اللّابشرط المقسمي واللّابشرط القسمي، كما عن التقريرات</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اللّابشرط القسمي هي الماهيّة الّتي لم يلحظ معها شيء مقيّدة بلحاظ أنّها لم يلحظ معها شيء، واللّابشرط المقسمي هي الماهيّة الّتي لم يلحظ معها شيء مع خلوّها عن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أخذ شيء في المعنى حتّى قيد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صدقها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هذه المطلقات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لها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لها على كلّ فرد من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عناية التجريد عمّا هو قضيّة الاشتراط والتقييد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بداهة عدم صدق المفهوم بشرط العموم على فرد من الأفراد، وإن كان يعمّ كلّواحد منها بدلاً أو استيعاباً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المفهوم اللّابشرط القسمي، فإنّه كلّيّ عقليّ لا موطن له إلّا الذهن، إذ لا يكاد يمكن صدقه وانطباقه عليها؛ بداهة أنّ مناطه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رأينا أنّه حقيقة وأنّه مستعمل في معناه الحقيقي بلا عناية ومجازيّة، فإنّه لم يجرّد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قيد الإرسال والعموم حين استعماله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يخفى، مع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الإرسال لو كان جزء المعنى لزم 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الجزء ثمّ استعماله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صدق المفهوم بشرط العموم على فرد من الأفراد،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بشرط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الإطلاق بدليّاً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استيعاباً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كان الإطلاق شموليّاً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اعتبر في معنى المطلق الإرسال لكان استعماله في الفرد مجازاً وبالعناية، فعدم وجداننا المجازيّة والعناية حين الاستعمال يدلّ على عدم الوضع للماهيّة المرسلة، بل للماهيّة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يوضع المطلق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المفهوم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أنّ المعنى فيه مقيّد بلحاظ عدم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كلّيّ عقليّ لا موطن له 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فيمتنع تعلّق التكليف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يكاد يمكن صدقه وانطباقه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هذا المفهوم اللّابشرط القسمي على الأفراد الخارجيّة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اللّابشرط القسمي موجود ذهنيّ فقط؛ لأنّه مقيّد بلحاظ التجرّد وحيث إنّ لحاظ التجرّد ذهنيّ فالمقيّد به أيضاً ذهني، والأمر الذهني لا يتعلّق به التكليف، فإنّ التكليف يتعلّق بما يمكن أن يكون خارجيّاً وما يكونمقيّداً بالذهن لا يمكن أن يصير خارجيّاً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مناطه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الحمل </w:t>
      </w:r>
    </w:p>
    <w:p>
      <w:pPr>
        <w:pStyle w:val="BookText"/>
        <w:rPr/>
      </w:pPr>
      <w:r>
        <w:rPr>
          <w:rFonts w:ascii="Amiri" w:hAnsi="Amiri" w:eastAsia="Amiri" w:cs="Amiri"/>
          <w:color w:val="111111"/>
          <w:sz w:val="28"/>
          <w:sz w:val="28"/>
          <w:szCs w:val="28"/>
          <w:rtl w:val="true"/>
          <w:lang w:bidi="ar-SA"/>
        </w:rPr>
        <w:t>الاتّحاد بحسب الوجود خارجاً، فكيف يمكن أن يتّحد معها ما لا وجود له إلّا ذهناً؟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أهل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للطّبيعة لا بما هي هي، بل بما هي متعيّنة بالتعيّن الذهني، ولذا يعامَل 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بحسب الوجود خارجاً، فكيف يمكن أن يتّحد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وجود له إلّا ذهناً؟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على الفرد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بلا عناية يدلّ على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موضوعاً للماهيّة بشرط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التجريد حين الحمل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موضوعاً للماهيّة المقيّدة بلحاظ عدم شيء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القسمي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أصلاً؛ لأنّ اللّابشرط القسمي ذهنيّ فلا يصدق على الخارجي، فلم يبق إلّا أن يكون موضوعاً للماهيّة بشرط لا، وهي عبارة أُخرى عن الماهيّة بشرط شيء، إذ قد يعبّر عن الإرسال بشرط؛ لأنّ معنى الإرسال عدم التقييد، ويعبّر عنه بشرط شيء؛ لأنّه تقييد بالإرسال، أو موضوعاً للّابشرط المقسمي وهو المطلوب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الجنس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للثعلب،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بين أهل العربيّة أنّه موضوعللطبيعة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هي متعيّنة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بالتعيّن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القيد يقع الفرق بينه وبين اسم الجنس، فإنّ اسم الجنس موضوع للماهيّة فقط، وهذا موضوع للماهيّة المقيّدة بكونها معيّنة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تقييده بالمعهوديّة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الجنس </w:t>
      </w:r>
    </w:p>
    <w:p>
      <w:pPr>
        <w:pStyle w:val="BookText"/>
        <w:rPr/>
      </w:pPr>
      <w:r>
        <w:rPr>
          <w:rFonts w:ascii="Amiri" w:hAnsi="Amiri" w:eastAsia="Amiri" w:cs="Amiri"/>
          <w:color w:val="111111"/>
          <w:sz w:val="28"/>
          <w:sz w:val="28"/>
          <w:szCs w:val="28"/>
          <w:rtl w:val="true"/>
          <w:lang w:bidi="ar-SA"/>
        </w:rPr>
        <w:t>معاملة المعرفة بدون أداة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موضوع لصِرف المعنى بلا لحاظ شيءٍ معه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كاسم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والتعريف فيه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التأنيث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لما صحّ حمله على الأفراد بلا تصرّف وتأويل؛ لأنّه على المشهور كلّيّ عقليّ، 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يكاد صدقه عليها، مع صحّة حمله عليها بدون ذلك، كما لا يخفى؛ ضرورة أنّ التصرّف في المحمول،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المعرفة بدون أداة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مبتدءاً وموصوفاً بالمعرفة ونحوهما، وهذا هو الّذي دعا أهل العربيّة إلى القول بوضعه للماهيّة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اللّفظيّ بين علم الجنس واسم الجنس كاشف عن الفرق المعنوي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ما ذكروه،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لصرف المعنى بلا لحاظ شيء معه أصلاً كاسم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 النَّعْلِ بالنَّعْلِ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والتعريف فيه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على كونه موضوعاً للطبيعة المتميّزة، كما ذكره أهل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التأنيث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كون اللفظ مؤنّثاً استعمالاً لا يدلّ على إعمال خصوصيّة في معناه، كذلككون اللفظ معرفة استعمالاً لا يدلّ على خصوصيّة 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علم الجنس موضوعاً للماهيّة بقيد التعيّن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صحّ حمله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تصرّف وتأويل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بانسلاخ القيد عن المستعمل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على المشهور كلّيّ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له جزء عقلي لا يمكن إلّا أن يكون عقليّاً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يكاد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الأمر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الأفراد بدون التأويل والانسلاخ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نرى من 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حمله عليها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راجع وجدانه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التصرّف في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أُسامة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مشيراً إلى أسد في </w:t>
      </w:r>
    </w:p>
    <w:p>
      <w:pPr>
        <w:pStyle w:val="BookText"/>
        <w:rPr/>
      </w:pPr>
      <w:r>
        <w:rPr>
          <w:rFonts w:ascii="Amiri" w:hAnsi="Amiri" w:eastAsia="Amiri" w:cs="Amiri"/>
          <w:color w:val="111111"/>
          <w:sz w:val="28"/>
          <w:sz w:val="28"/>
          <w:szCs w:val="28"/>
          <w:rtl w:val="true"/>
          <w:lang w:bidi="ar-SA"/>
        </w:rPr>
        <w:t>بإرادة نفس المعنى بدون قيده تعسّف، لا يكاد يكون بناء القضايا المتعارفة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وضعَهُ لخصوص معنى يحتاج إلى تجريده عن خصوصيّته عند الاستعمال، لا يكاد يصدر عن جاهل فضلاً عن الواضع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المعرّف باللّام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أنّه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المعرّف بلام الجنس، أو الاستغراق، أو العهد بأقسامه، على نحو الاشتراك بينها لفظاً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البادية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بإرادة نفس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كونه متميّزاً في الذهن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تعسّف لا يكاد يكون بناء القضايا المتعارفة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لوكان موضوعاً للمقيّد لزم تجريده في القضايا المتعارفة وارتكاب هذا التعسّف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وضعه لخصوص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 ذهناً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آخر، وهو أنّ وضع اللفظ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إلى تجريده عن خصوصيّته عند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 حكمة الوضع المقصود منه التفهيم والتفهّم عند الاستعمالات بلا تكلّف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يصدر عن جاهل فضلاً عن الواضع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 والمشهور أنّه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أو أكثر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المعرّف بلام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ٱلۡحَمۡدُ لِلَّهِ رَبِّ ٱلۡعَٰلَمِينَ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ٱلۡإِنسَٰنَ لَفِي خُسۡرٍ</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العهد 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عهد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فَعَصَىٰ فِرۡعَوۡنُ ٱلرَّسُولَ</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شتم رجلاً عندك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الاشتراك بينها لفظاً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 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الخصوصيّة في كلّ واحد من الأقسام من قِبل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قبل قرائن المقام، من باب تعدّد الدالوالمدلول، لا باستعمال المدخول، ليلزم فيه المجاز</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تارةً لهذا، وأُخرى لذاك،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موضوعاً بوضع واحد جامعاً بين هذه المعاني السّتّة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بأن يكون الوضع للعهد الحاصل من أحد الأسباب المذكورة، ويكون فهم الخصوصيّات مستنداً إلى القرينة</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الخصوصيّة في كلّ واحد من الأقسام من قبل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مشتركاً لفظيّاً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قبل قرائن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يكون مشتركاً معنويّاً، والمشترك اللفظي والمعنوي وإن احتاج كلاهما إلى القرينة حين الاستعمال في أحد المعاني ولكن الفرق هو أنّ المشترك اللفظي يحتاج إلى القرينة المعيّنة للخصوصيّة الّتي هي مدلولة اللفظ، إذ المفروض أنّه وضع لكلّ معنى مع خصوصيّة، والمشترك المعنوي يحتاج إلى القرينة المعيّنة للخصوصيّة الّتي هي خارجة عن مدلول اللفظ، إذ الفرض أنّه وضع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فيكون دلالة المعرّف على الأقسام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تعدّد الدالّ والمدلول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فالمدخول دالّ على الماهيّة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الخصوصيّة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بعيداً أن يراد بهذه العبارة 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للجامع يكون الدلالة على الخصوصيّة من باب تعدّد الدالّ والمدلول،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العهد مثلاً والقرينة تدلّ على الخصوصيّة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الخصوصيّة في كلّ واحد من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باستعمال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تارةًفي الجنس، وأُخرى في الاستغراق، وثالثةً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ليلزم فيه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موضوعاً لواحدٍ </w:t>
      </w:r>
    </w:p>
    <w:p>
      <w:pPr>
        <w:pStyle w:val="BookText"/>
        <w:rPr/>
      </w:pPr>
      <w:r>
        <w:rPr>
          <w:rFonts w:ascii="Amiri" w:hAnsi="Amiri" w:eastAsia="Amiri" w:cs="Amiri"/>
          <w:color w:val="111111"/>
          <w:sz w:val="28"/>
          <w:sz w:val="28"/>
          <w:szCs w:val="28"/>
          <w:rtl w:val="true"/>
          <w:lang w:bidi="ar-SA"/>
        </w:rPr>
        <w:t>أو الاشتراك، فكان المدخول على كلّ حال مستعملاً في ما يستعمل فيه غير المدخول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موضوعة للتعريف، ومفيدة للتعيين في غير العهد الذهني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منها واستعمل في الآخر بالعلاقة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لو كان موضوعاً بأوضاع متعدّدة لتلك المعاني، أو المعنوي لو كان موضوعاً بوضع واحد للجامع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 مستعملاً في ما يستعمل فيه غير المدخول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طابق النّعل بالنّعل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موضوعة للتعريف ومفيدة للتعيين في غير 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الفرد لا يتعيّن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المتعيّن هو الجنس، إذ العهد الذهني عبارة عمّا إذا أتى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لواحد من الأفراد باعتبار عهديّته في الذهن، وذلك عند قيام القرينة على أن ليس القصد إلى نفس الحقيقة من حيث هي هي، بل من حيث الوجود لا من حيث وجودها في ضمن جميع الأفراد، بل في بعضها، فإنّهم قسّموا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يراد به الأفراد وهو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الاستغراق، المساوق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يراد به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قسّموا الثّاني إلى ما يراد به نفس الحقيقة وهو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الجنس، المساوق لعلم الجنس، وما يراد به حصّة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قسّموا الثّاني إلى ما يراد به حصّة معيّنة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الخارجي، المساوق لعلم الشّخص، وما يراد به حصّة غير معيّنة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 الذهني،المساوق للنكرة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فالأقسام كلّها مفيدة للتعيين إلّا العهد الذهني، فإنّ الأوّل يعيّن جميع الأفراد، والثّاني الجنس، والثّالث حصّة معيّنة من الحقيقة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 فرساً ثمّ بعت الفرس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ما ذكرناه هنا جرى على اصطلاح أهل البيان، كما أنّ ما ذكرناه </w:t>
      </w:r>
    </w:p>
    <w:p>
      <w:pPr>
        <w:pStyle w:val="BookText"/>
        <w:rPr/>
      </w:pPr>
      <w:r>
        <w:rPr>
          <w:rFonts w:ascii="Amiri" w:hAnsi="Amiri" w:eastAsia="Amiri" w:cs="Amiri"/>
          <w:color w:val="111111"/>
          <w:sz w:val="28"/>
          <w:sz w:val="28"/>
          <w:szCs w:val="28"/>
          <w:rtl w:val="true"/>
          <w:lang w:bidi="ar-SA"/>
        </w:rPr>
        <w:t>وأنت خبير بأنّه لا تعيّن في تعريف الجنس، إلّا الإشارة إلى المعنى المتميّز بنفسه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بين المعاني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أن لا يصحّ حمل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هو 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الأفراد؛ لما عرفت من امتناع الاتحاد مع ما لا موطن له إلّا الذهن، 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فائدة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التأويل والتصرّف في القضايا المتداولة في العرف غيرُ خالٍ عن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الوضع لما لا 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التجريد عنه وإلغائه في الاستعمالات المتعارفة المشتملة على حمل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أوّل البحث جرى على مصطلح النّحاة،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بأنّه لا تعيّن في تعريف الجنس إلّا الإشارة إلى المعنى المتميّز بنفسه من بين المعاني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وضعه له كونه موضوعاً للمعنى المتميّز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ولازمه أن لا يصحّ حمل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معرّف على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المبحث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امتناع الاتحاد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الأفراد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الجنس المتميّز الذهني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موطن له إلّا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الذهني بما هو ذهني لا يمكن أن ينطبق على الخارجيّات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الخصوصيّة 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لزوم التجريد في الانطباق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في تقييد الواضع المعنى بالخصوصيّة الذهنيّة، فلا يقيّده لفرض كونه حكيماً، كما سبق، وسيأتي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التأويل والتصرّف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بتجريد المعنى عن جزئه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القضايا المتداولة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أنّهم يجرّدون اللّفظ ثمّ يحملونه على الفرد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خالٍ عن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من أنّا إذا راجعنا وجداننا لم نجد هذا التصرّف عند الاستعمال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 الوضع لما لا حاجة إليه،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مضرّاً؛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التجريد عنه وإلغائه في الاستعمالات المتعارفة المشتملة على حمل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الحمل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لغواً،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تكون للتزيين،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واستفادة الخصوصيّات إنّما تكون بالقرائن الّتي لا بدّ منها لتعيينها على كلّ حال، ولو قيل بإفادة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الدلالة عليه بتلك الخصوصيّات لا حاجة إلى تلك الإشارة، لو لم تكن مخلّة، وقد عرفت إخلالها،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الفرد الخارجي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حكمة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حتّى العهد الذهني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للتزيين كما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نجم الأئمّة الشّيخ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هو استثنى العهد الذهني، فإنّه ذهب إلى أنّ الإشارة الذهنيّة إلى فردٍ ما مستندة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دلالة المدخول عليه، ولكنّه غفل عن أنّه بسبب القرينة الخارجيّة أيضاً، كما حكي عن بعض كتب البيان،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للتزين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واستفادة الخصوصيّات إنّما تكون بالقرائن الّتي لا بدّ منها لتعيينها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باشتراكه معنويّاً، أو لفظيّاً، أو كونه للتزيين، أو قلنا بالتفصيل، كما هو مذهب الرّضي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قيل بإفادة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مرتبطة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الكلام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بتلك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المفهومة من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تلك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تكن مخلّة، وقد عرفت إخلالها،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إخلالها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التجريدبناءً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الاحتياج إليها أشدّ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دلالة الجمع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لا بدّ من القرائن لتعيين المراد لا وجه للقول بالإشارة الذهنيّة، فإنّه تبعيد للطريق، إذ الأمر دائر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الذهني يعرف بالقرينة، وبين أن يقال العهد الذهني يعرف بالقرينة، لكنّه ربّما يورد على ما ذهب إليه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التزيين واستناد الأقسام إلى القرينة لزم عدم الفرق مع وجود القرينة بين المعرّف وغيره، مع بداهة الفرق، فإنّ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فرساً ثمّ بعت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يساوي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بعت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عرف من الخارج أنّ المبيع هو المشتري، بل ربّما يعدّ هذا النّحو من الجملة غلطاً،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 هنا مظنّة سؤال، وهو أنّ إنكار إفادة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للتعريف وكونها للتزيين ينافي ما اتفق عليه أئمّة الأدب من إفادة الجمع المحلّى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 حيث إنّه لا سبب في 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الفرض عدم وضع المدخول لذلك ولا قرينة ظاهراً كي يستند العموم إليه، فأجاب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دلالة الجمع المعرّف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يناسب سوق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 للتزيين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صحيح، إذ من الواضح أنّ المدخول لا يدلّ على الاستغراق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فدلالته عليه إنّما يكون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التعيين وحيث لا تعيين في الجمع إلّا المرتبة العليا منه وهي الاستغراق، إذ له في مراتب الجمع تعيين ما، وهو أنّه آخر القدر الممكن، يدلّ على الاستغراق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عدم دلالة المدخول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دلالة فيها على أنّها تكون لأجل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تعيين إلّا للمرتبة المستغرقة لجميع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لتعيّن المرتبة الأُخرى، وهي أقلّ مراتب الجمع،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أن يكون دلالته عليه مستندة إلى وضعه كذلك لذلك، لا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الإشارة إلى المعيّن، ليكون به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عن استناد الدلالة عليه إليه، فلا محيص عن دلالته على الاستغراق بلا توسّط الدلالة على التعيين،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دلالة الجمع المحلّى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عدم دلالة المدخول عليه، فلا دلالة فيها على أنّها تكون لأجل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التعيين حيث لا تعيين إلّا للمرتبة المستغرقة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أنّ الدلالة ليست مستندة إلى ما ذكره هذا القائل؛ لأنّه لا يستقيم بعض مقدّمات مطلبه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فإنّه لا نسلّم انحصار التعيين في المرتبة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لتعيّن المرتبة الأُخرى وهي أقلّ مراتب الجمع،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الوجه يقتضي تردّد المحلّى بين أقلّ مراتب الجمع وأكثرها لا تعيّن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مستندة إلى وضعه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منالداخل والمدخول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الإشارة إلى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أنّه لا تعيّن إلّا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قول علماء الأدب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إلّا عن استناد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كما ذكرنا من استناده إلى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عن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الاستغراق بلا توسّط الدلالة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يشبه الأكل من القفا، إذ الأمر دائر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التعيين والتعيين منحصر في </w:t>
      </w:r>
    </w:p>
    <w:p>
      <w:pPr>
        <w:pStyle w:val="BookText"/>
        <w:rPr/>
      </w:pPr>
      <w:r>
        <w:rPr>
          <w:rFonts w:ascii="Amiri" w:hAnsi="Amiri" w:eastAsia="Amiri" w:cs="Amiri"/>
          <w:color w:val="111111"/>
          <w:sz w:val="28"/>
          <w:sz w:val="28"/>
          <w:szCs w:val="28"/>
          <w:rtl w:val="true"/>
          <w:lang w:bidi="ar-SA"/>
        </w:rPr>
        <w:t>فلا يكون بسببه تعريف إلّا لفظاً،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أَقۡصَا ٱلۡمَدِينَةِ</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أنّ المفهوم منها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بنحو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المعيّن في الواقع، المجهولُ عند المخاطب، المحتملُ الانطباق على غير واحد من أفراد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الاستغراق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الاستغراق، وبين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الاستغراق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بسببه تعريف إلّا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نجم الأئمّة في شرحه على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تبيّن أنّه لا شاهد لما ذكروه من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التعريف لا فيالجمع المحلّى ولا في العهد الذهني ولا في غيرها،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للتزيين، والخصوصيّات مستفادة من القرائن الكلاميّة أو الحاليّة، واللّه سبحانه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معيّنة في الواقع غير معيّن عند المتكلّم والمخاطب كما لو علم بمجيء شخص فقط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شخص، أو كان معيّناً في الواقع وعند المتكلّم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أَقۡصَا ٱلۡمَدِينَةِ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معيّن مطلقاً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معيّناً عند المخاطب دون المتكلّم عكس الثّاني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جاءك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 منها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بنحو تعدّد الدالّ والمدلول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المعيّن في الواقع المجهول عند المخاطب المحتمل الانطباق على غير واحد من أفراد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بتعدّد الدالّ والمدلول هو أنّ النّكرة تدلّ على نفس الطبيعة، والتنوين الداخل عليها تدلّ على الوحدة، فمفاد النّكرة المنوّنة هو </w:t>
      </w:r>
    </w:p>
    <w:p>
      <w:pPr>
        <w:pStyle w:val="BookText"/>
        <w:rPr/>
      </w:pPr>
      <w:r>
        <w:rPr>
          <w:rFonts w:ascii="Amiri" w:hAnsi="Amiri" w:eastAsia="Amiri" w:cs="Amiri"/>
          <w:color w:val="111111"/>
          <w:sz w:val="28"/>
          <w:sz w:val="28"/>
          <w:szCs w:val="28"/>
          <w:rtl w:val="true"/>
          <w:lang w:bidi="ar-SA"/>
        </w:rPr>
        <w:t>كما أنّه في الثّاني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المأخوذة مع قيد الوحدة، فيكون حصّة من الرّجل، ويكون كليّاً ينطبق على كثيرين، لا فرداً مردّداً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بالحمل الشّائع يكون نكرةً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فرد معيّنٌ في الواقع غير معيّن للمخاطب، أو حصّة كليّة، لا الفرد المردّد بين الأفراد؛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الطبيعة المقيّدة بقيد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الفرق بين النّكرة واسم الجنس، فاسم الجنس هو النّكرة قبلدخول التنوين والنّكرة هي اسم الجنس الداخل عليه تنوين التنكير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الطبيعة المأخوذة مع قيد الوحدة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من الرّجل ويكون كليّاً ينطبق على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يصحّ إتيان كلّ فرد يصدق عليه هذه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فرداً مردّداً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يرتبط بأصل المطلب، يعني أنّ النّكرة مطلقاً لا تكون فرداً، بل إمّا أن تكون فرداً معيّناً في الواقع غير معيّن عند أحدهما أو كليهما، وإمّا أن تكون حصّة قابلة الانطباق على كثيرين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النّكرة،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ما بالحمل الأوّلي يكون نكرة وهو مفهوم النّكرة، إذ كلّ شيء بالحمل الأوّلي يكون هو نفسه وبالحمل الشّائع يكون أفراده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المبتدا بالحمل الأوّلي هو مفهوم المبتدا، وبالحمل الشّائع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الجنس بالحمل الأوّلي هو مفهوم الجنس، وبالحمل الشّائع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إمّا هو فرد معيّن في الواقع غير معيّن للمخاطب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للمتكلّم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لكليهما كما 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شخص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علمنا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حصّة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ما لو وقع حيّز الأمر والنّهي وشبههما،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 المردّد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وذلك لبداهة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مع أنّه يصدق على كلّ من جيءبه من الأفراد، ولا يكاد يكون واحد منها هذا أو غيره، كما هو قضيّة الفرد المردّد، لو كان هو المراد منها؛ ضرورة أنّ كلّ واحد هو هو، لا هو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تكون النّكرة الواقعة في متعلّق الأمر، هو الطبيعي المقيّد بمثل مفهوم الوحدة، فيكون كليّاً قابلاً للانطباق،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إطلاق المطلق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اسم الجنس والنّكرة بالمعنى الثّاني، كما يصحّ</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أنّه لا تكون بمعنى الفرد المردّد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لبداهة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مع أنّه يصدق على كلّ من جيء به من الأفراد، ولا يكاد يكون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الأفراد القابلة الانطباق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 غيره،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الفرد المردّد لو كان هو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النّكرة، يعني لو كان المراد من النّكرة الفرد لزم أن يصدق على من يأتي به هذا أو غيره وإنّما قلنا بعدم صدق هذا العنوان على أيّ فرد من أفراد الرّجل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 كلّ واحد هو هو، لا هو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من عدم معقوليّة الفرق المردّد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تكون النّكرة الواقعة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النّهي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أراد ضرب الجميع إلّا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الطبيعي المقيّد بمثل مفهوم الوحدة، فيكون كليّاً قابلاً للانطباق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فرد من الأفرادالمتكثّرة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المرام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معنى اسم الجنس والنّكرة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صحّة إطلاق المطلق عندهم حقيقة على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لصرف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والنّكرة بالمعنى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بها الحصّة من الجنس مقيّدة بقيد الوحدة القابلة الانطباق على كثيرين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تسميتها </w:t>
      </w:r>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بعيدٍ أن يكون جريهم في هذا الإطلاق على وِفْق اللغة، من دون أن يكون لهم فيه اصطلاح على خلافها،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صحّ ما نسب إلى المشهور</w:t>
      </w:r>
      <w:r>
        <w:rPr>
          <w:rStyle w:val="FootnoteAnchor"/>
          <w:rtl w:val="true"/>
        </w:rPr>
        <w:footnoteReference w:id="1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كون المطلق عندهم موضوعاً لما قيّد بالإرسال والشّمول البدلي، لما كان ما أُريد منه الجنس أو الحصّة عندهم بمطلق، إلّا أنّ الكلام في صدق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بهذا المعنى لطروّ التقييد غيرُ قابل؛ فإنّ ما له من الخصوصيّة ينافيه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وغير بعيد أن يكون جريهم في هذا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تسمية النّكرة واسم الجنس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وفق اللغة من دون أن يكون لهم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تضييق أو توسعة في معنى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صحّ ما نسب إلى المشهور منكون المطلق عندهم موضوعاً لما قيّد بالإرسال والشّمول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لا بشرطاً قسميّاً لا مقسميّاً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ما أُريد منه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جيء برجل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عندهم بمطلق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يكونان حينئذٍ من أقسام المطلق، لعدم تحقّق الإرسال في اسم الجنس، ولا النّكرة لما تقدّم من أنّ تقيّدهما بقيد الإرسال موجب لمحاذير متعدّدة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الكلام في صدق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 لأنّه لم يعلم منهم أخذ الإرسال في مفهوم المطلق، بل معاملتهم لاسم الجنس والنّكرة معاملة المطلق أقوى شاهد على عدم صدق النّسبة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المطلق بهذا المعنى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المنسوب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بقيد الإرسال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لطروّ التقييد غير قابل، فإنّ ما له من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للمطلق من خصوصيّة الإرسال الّذي هو جزء معناه الموضوع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التقييد </w:t>
      </w:r>
    </w:p>
    <w:p>
      <w:pPr>
        <w:pStyle w:val="BookText"/>
        <w:rPr/>
      </w:pPr>
      <w:r>
        <w:rPr>
          <w:rFonts w:ascii="Amiri" w:hAnsi="Amiri" w:eastAsia="Amiri" w:cs="Amiri"/>
          <w:color w:val="111111"/>
          <w:sz w:val="28"/>
          <w:sz w:val="28"/>
          <w:szCs w:val="28"/>
          <w:rtl w:val="true"/>
          <w:lang w:bidi="ar-SA"/>
        </w:rPr>
        <w:t>ويعانده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بخلافه بالمعنيين، فإنّ كلّاً منهما له قابل؛ لعدم انثلامهما بسببه أصلاً،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يستلزم التقييد تجوّزاً في المطلق؛ لإمكان إرادة معنى لفظه منه وإرادةِ قيده من قرينة حال أو مقال، وإنّما استلزمه لو كان بذلك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لفظه، المعنى المقيّد،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التقييد بعد التجوّز بحذف قيد الإرسال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بخلافه بالمعنيين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المطلق بمعنى نفس الطبيعة فقط في اسم الجنس، وبمعنى الطبيعة المقيّدة بقيد الوحدة فيالنّكرة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 لعدم انثلامهما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صرف الطبيعة قابلة للتقييد والتضييق، فإنّ اللّابشرط يجتمع مع ألف شرط، وكذا الطّبيعة المقيّدة بالوحدة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فيقيّدان بقيد خارج عن معناهما، كالإيمان في الرّقبة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ذكرنا من عدم أخذ قيد الإرسال في معنى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يستلزم التقييد تجوّزاً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المطلق بعد التقييد يبقى على ما كان عليه من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لإمكان إرادة معنى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وإرادة قيده من قرينة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الرّقبة مستعملة في معناها الشّامل للكافرة والمؤمنة، والمؤمنة مستعملة في معناها، لكن مجموعهما يفيدان أنّ مراد المولى هو المؤمنة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استلزمه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استلزم التقييد للتجوّز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المشهور؛ لأنّه لا بدّ من انسلاخه عن قيد الإرسال أوّلاً حتّى يصير قابلاً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حذف جزء المعنى موجب للمجازيّة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أُريد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يراد بلفظ الرّقبة </w:t>
      </w:r>
      <w:bookmarkStart w:id="140" w:name="pg15154_143922"/>
    </w:p>
    <w:p>
      <w:pPr>
        <w:pStyle w:val="BookText"/>
        <w:rPr/>
      </w:pPr>
      <w:bookmarkEnd w:id="140"/>
      <w:r>
        <w:rPr>
          <w:rFonts w:ascii="Amiri" w:hAnsi="Amiri" w:eastAsia="Amiri" w:cs="Amiri"/>
          <w:color w:val="111111"/>
          <w:sz w:val="28"/>
          <w:sz w:val="28"/>
          <w:szCs w:val="28"/>
          <w:rtl w:val="true"/>
          <w:lang w:bidi="ar-SA"/>
        </w:rPr>
        <w:t>كان مجازاً مطلقاً، كان التقييد بمتصل أو 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أنّه لا دلالة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الماهيّة المبهمة وضعاً، وأنّ الشّياع والسّريان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خارجاً عمّا وضع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الدلالة عليه من قرينة حال، أو مقال، أو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تتوقّف على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المؤمنة فقط، ويجعل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مجازاً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 وبالمعنى المنسوب إلى المشهور، إذ الرّقبة لم توضع للمؤمنة فقط، بل وضعت للطبيعة على قولنا، وللطبيعة المرسلة على قول المشهور، وعلى كلا التقديرين فهي مستعملة في غير معناها الموضوع لها، ولا يفرق حينئذٍ بين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التقييد بمتصل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الرّقبة الّتي تعتقها يلزم أن تكون مؤمنة</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1813188_2142443653"/>
      <w:bookmarkStart w:id="142" w:name="_Toc48"/>
      <w:bookmarkEnd w:id="141"/>
      <w:r>
        <w:rPr>
          <w:rtl w:val="true"/>
        </w:rPr>
        <w:t>[</w:t>
      </w:r>
      <w:r>
        <w:rPr>
          <w:rtl w:val="true"/>
        </w:rPr>
        <w:t>فصل مقدّمات الحكمة</w:t>
      </w:r>
      <w:r>
        <w:rPr>
          <w:rtl w:val="true"/>
        </w:rPr>
        <w:t>]</w:t>
      </w:r>
      <w:bookmarkEnd w:id="142"/>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 مقدّمات الحكمة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مقدّمات الإطلاق وقرينة الحكمة واحتياج المطلق إليها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ظهر لك أنّه لا دلالة 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الماهيّة المبهمة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والطبيعة المجرّدة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الشّياع والسّريان كسائر الطوارئ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التقييد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خارجاً عمّا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الشّياع والسّريان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المراد باسم الجنس أو النّكرة الإطلاق والشّيوع، وهاتان القرينتان نادرتان ولهذا لم يتعرّض المصنّف لتفصيلهما مع أنّهما واضحتان لكلّ أحد، وإنّما الكلام في الثّالث من القرائن المشار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وهي تتوقّف على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بيانتمام المراد، لا الإهمال أو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المراد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الإهمال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تشريع الحكم بلا قصد لبيان خصوصيّات المطلب، وقد تقدّم في بعض المباحث السّابقة الفرق بينهما، وذكره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فراجع</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تكون هناك قرينة حاليّة أو مقاليّة تدلّ على أنّ مراد المولى من هذا المطلق هو المقيّد وإلّا لم ينعقد الإطلاق،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هناك قرينة على أنّ المراد بالرقبة هو المؤمنة لم ينعقد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للفظ الانصراف إلى بعض الأفراد بحيث يغيّر وجهة اللفظ حين المخاطبة حتّى يصحّ اعتماد المولى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w:t>
      </w:r>
      <w:r>
        <w:rPr>
          <w:rStyle w:val="FootnoteAnchor"/>
          <w:rtl w:val="true"/>
        </w:rPr>
        <w:footnoteReference w:id="150"/>
      </w:r>
      <w:r>
        <w:rPr>
          <w:rFonts w:ascii="Amiri" w:hAnsi="Amiri" w:eastAsia="Amiri" w:cs="Amiri"/>
          <w:color w:val="111111"/>
          <w:sz w:val="28"/>
          <w:sz w:val="28"/>
          <w:szCs w:val="28"/>
          <w:rtl w:val="true"/>
          <w:lang w:bidi="ar-SA"/>
        </w:rPr>
        <w:t>انصرف اللفظ إلى العالم باللّه لا العالم بالهيئة والهندسة وأمثالهما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مقدّمات الإطلاق أن يكون اللفظ متساوي الأقدام بالنسبة إلى الأفراد حين التخاطب،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اللفظ بالنسبة إليها على حدّ سواء عندالمتكلّم والمخاطب وإن كان مختلف الأقدام عند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المتيقّن بملاحظة الخارج عن ذاك المقام في البين، فإنّه غير مؤثّر في رفع الإخلال بالغرض، لو كان بصدد البيان، كما هو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تحقّقت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يرد الشّياعَ لأخلّ بغرضه؛ حيث إنّه لم ينبّه مع أنّه بصدده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المتيقّن بملاحظة الخارج عن ذاك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بعض الأفراد أولى من بعض لكونه أتمّ وأمل، فإنّه غير مضرّ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 الشّيعة 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 على الأموات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المتيقّن منهم بحسب الأكمليّة مثلاً الشّيخ المرتضى ونحوه، ولكن هذا ليس بحيث يوجب تغيير وجه اللفظ عن المتكلّم والمخاطب حال التخاطب حتّى لا يشمل الكلام للعلماء المفضولين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العدد المتيقّن بالنسبة إلى الخارج عن 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مؤثّر في رفع الإخلال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يبقى الإخلال بالغرض على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بصدد البيان،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هذا القدر المتيقّن ليس صالحاً لكونه بياناً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تحقّقت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بأن كان في صدد البيان ولم يكن ما يوجب التعيين ولم يكن قدر متيقّن في 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يرد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والسّريان اعتماداً على القدر المتيقّن بالنظر إلى الخارج عن مقام التخاطب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لأخلّ بغرضه،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غير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علّة لأصل المطلب وهو أنّه مع تماميّة المقدّمات ينعقد الإطلاق، وعليه فيلغو قولنا اعتماداً على القدر المتيقّن بالنظر إلى الخارج عن مقام التخاطب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فالمقدّمات إذا تمّت كشفت بطرق الإنّ عن إرادة المتكلّم الإطلاق؛ </w:t>
      </w:r>
    </w:p>
    <w:p>
      <w:pPr>
        <w:pStyle w:val="BookText"/>
        <w:rPr/>
      </w:pPr>
      <w:r>
        <w:rPr>
          <w:rFonts w:ascii="Amiri" w:hAnsi="Amiri" w:eastAsia="Amiri" w:cs="Amiri"/>
          <w:color w:val="111111"/>
          <w:sz w:val="28"/>
          <w:sz w:val="28"/>
          <w:szCs w:val="28"/>
          <w:rtl w:val="true"/>
          <w:lang w:bidi="ar-SA"/>
        </w:rPr>
        <w:t>وبدونها لا يكاد يكون هناك إخلال به؛ حيث لم يكن مع انتفاء الأُولى إلّا في مقام الإهمال أو الإجمال، ومع انتفاء الثّانية كان البيان بالقرينة؛ ومع انتفاء الثّالثة لا إخلال بالغرض لو كان المتيقّن تمام مراده؛ فإنّ الفرض أنّه بصدد بيان تمامه وقد بيّنه، لا بصدد بيان أنّه تمامه،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لأنّه لو لم يرد الإطلاق لكان مخلّاً بفرضه، وهو قبيح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تماميّة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انتفى جميعها أو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يكون هناك إخلال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بالغرض لو لم يرد الإطلاق والسّريان؛ لأنّه لا يجوز للمخاطب فهم الإطلاق مع عدم تماميّتها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كونه في مقام بيان تمام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مقام الإهمال أو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يحقّ للعبد حينئذٍ التمسّك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انتفاء ما يوجب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البيان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الأخذ بمفاد القرينة لا الأخذ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انتفاء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إخلال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اللّازم الأخذ بالقدر المتيقّن في مقام التخاطب، فلوتركه وأخذ بالإطلاق كان أخذ بخلاف ما ألقاه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إخلال بالغرض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المتيقّن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مراد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الفرض أنّه بصدد بيان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كونه متيقّناً، إذ قد يكون البيان بواسطة اللفظ، وقد يكون بواسطة الاعتماد على القدر المتيقّن في مقام التخاطب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أراد الفرد المشكوك أيضاً في ما كان هناك قدر متيقّن لزم الإخلال بالفرض؛ لأنّه لا يفهم من كلامه إلّا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بصدد بيان أنّه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قد يكون بصدد بيان المراد وفي هذا الحال يصحّ الاعتماد على القدر المتيقّن، إذ لا يفهم العبد إلّا القدر المتيقّن فقط وهذا هو مراد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 أخلّ ببيانه،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وقد يكون بصدد بيان أنّ القدر المتيقّن تمام المراد بوصف التماميّة، وحينئذٍ لا يصحّ الاعتماد على القدر المتيقّن؛ لأنّ العبد إنّما يفهم القدر المتيقّن ولا يفهم وصف التماميّة، وحيث إنّه لا فائدة غالباً في بيان صفة التماميّة لا مانع من الاعتماد على القدر المتيقّن لبيان المراد، إذ ليس بصدد أنّه تمام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أنّه تمام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إشارة إلى أنّه لو كان بصدد بيان أنّه تمامه ما أخلّ ببيانه، بعد عدم نصب قرينة على إرادة تمام الأفراد، فإنّه بملاحظته يفهم أنّ المتيقّن تمام المراد، وإلّا كان عليه نصب القرينة على إرادة تمامها وإلّا قد أخلّ بغرضه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يفهم ذلك إذا لم يكن إلّا بصدد بيان أنّ المتيقّن مراد ولم يكن بصددبيان أنّ غيره مراد، أو ليس بمراد قبالاً للإجمال أو الإهمال المطلقين، فافهم فإنّه لا يخلو عن دقّة</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كان بصدد بيان أنّ غير المتيقّن ليس بمراد، وبين ما لم يكن بصدد ذلك، بل في مقام الإهمال أو الإجمال بالنسبة إلى غير القدر المتيقّن، ففي الأوّل يصحّ الاعتماد على المتيقّن لبيان المراد ولبيان أنّه تمام المراد، وفي الثّاني يصح الاعتماد على المتيقن لبيان المراد لا لبيان أنه تمام المراد، وفي الحقيقة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على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أخلّ ببيانه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عليك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على قسمين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الواقعي وهذا هو المراد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تأخير البيان عن وقت </w:t>
      </w:r>
    </w:p>
    <w:p>
      <w:pPr>
        <w:pStyle w:val="BookText"/>
        <w:rPr/>
      </w:pPr>
      <w:r>
        <w:rPr>
          <w:rFonts w:ascii="Amiri" w:hAnsi="Amiri" w:eastAsia="Amiri" w:cs="Amiri"/>
          <w:color w:val="111111"/>
          <w:sz w:val="28"/>
          <w:sz w:val="28"/>
          <w:szCs w:val="28"/>
          <w:rtl w:val="true"/>
          <w:lang w:bidi="ar-SA"/>
        </w:rPr>
        <w:t>المراد بكونه في مقام بيان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بيان ذلك وإظهاره وإفهامه، ولو لم يكن عن جدّ، بل قاعدة وقانوناً؛ لتكون حجّة في ما لم تكن حجّةٌ أقوى على خلافه، لا البيان في قاعدة قبح تأخير البيان عن وقت الحاجة،</w:t>
      </w:r>
    </w:p>
    <w:p>
      <w:pPr>
        <w:pStyle w:val="BookText"/>
        <w:rPr/>
      </w:pPr>
      <w:r>
        <w:rPr>
          <w:rFonts w:ascii="Amiri" w:hAnsi="Amiri" w:eastAsia="Amiri" w:cs="Amiri"/>
          <w:color w:val="111111"/>
          <w:sz w:val="28"/>
          <w:sz w:val="28"/>
          <w:szCs w:val="28"/>
          <w:rtl w:val="true"/>
          <w:lang w:bidi="ar-SA"/>
        </w:rPr>
        <w:t xml:space="preserve">فلا يكون الظفر بالمقيّد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مخالفاً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الحاجة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بذلك أنّ تأخير بيان الواقع المتعلّق به الغرض قبيح لاستلزامه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الحكم مطلقاً الأعم من الظاهري والواقعي، حيث يكون المولى في مقام جعل القانون وضرب القاعدة ليرجع إليه العبد حين الشّك ما لم تقم حجّة أقوى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بكونه في مقام بيان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المعنى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بيان ذلك وإظهاره وإفهامه ولو لم يكن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ومطابقة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وقانوناً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ألقاه بنحو العموم مع أنّه ليس بمراد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 حجّة في ما لم تكن حجّة أقوى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إليه العبد في مقام الشّك ولا يبقى متحيّراً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الأوّل، وهو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قاعدة قبح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بالبيان الجدّي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المعنيين بالنسبة إلى ما نحن فيه أنّه لو كان هناك قيد فالإطلاق باقٍ بحاله على الثّاني، ويقع التعارض بين المطلق والمقيّد ويقدّم المقيّد بالقوّة؛ لأنّ المراد الاستعمالي ضرباً للقانون لا ينثلم بمخالفة المراد الجدّي له، فالإطلاق باقٍ على حاله وإن خرج عنه المقيّد، بخلاف الأوّل، فإنّه ينثلم الإطلاق بوجود المقيّد، لوضوح انثلام الإطلاق المبيّن للمراد الجدّي بظهور القيّد المبيّن لعدم الجديّة بالنسبة إلى الإطلاق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الظفر بالمقيّد ولو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w:t>
      </w:r>
    </w:p>
    <w:p>
      <w:pPr>
        <w:pStyle w:val="BookText"/>
        <w:rPr/>
      </w:pPr>
      <w:r>
        <w:rPr>
          <w:rFonts w:ascii="Amiri" w:hAnsi="Amiri" w:eastAsia="Amiri" w:cs="Amiri"/>
          <w:color w:val="111111"/>
          <w:sz w:val="28"/>
          <w:sz w:val="28"/>
          <w:szCs w:val="28"/>
          <w:rtl w:val="true"/>
          <w:lang w:bidi="ar-SA"/>
        </w:rPr>
        <w:t>كاشفاً عن عدم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ينثلم به إطلاقه وصحّة التمسّك به أصلاً،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النّكرة في دلالتها على الشّياع والسّريان أيضاً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يكون هناك دلالة حال 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مقدّمات الحكمة،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 عن عدم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التنافي بين كونه مقام البيان ضرباً للقاعدة، مع عدم الإرادة الجديّة بالنسبة إلى بعض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المقيّد لا يكشف عن عدم كونه في 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ينثلم به إطلاقه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في الأفراد المشكوكة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الإطلاق في مقام بيان الإرادة الجديّة، فإنّ وجود المقيّد منثلم فيه لعدم إمكان وجود إرادتين جديّتين بالنسبة إلى المطلق والمقيّد المتنافيين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يشتبه عليك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احتياج الإطلاق إلى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للحصّة المقيّدة بالوحدة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دلالتها على الشّياع والسّريان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يصحّ انطباقها على كلّ فرد من أفراد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لا يكون هناك دلالة حال أو 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دلالته على السّريان حتّى يصحّ انطباقه على كلّ فرد من أفراد الرّجل احتيج إلى قرينة خاصّة من حال أو مقال أو قرينة عامّة،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مقدّمات الحكمة فلو لم تكن إحدى تلك القرائن لم يفد السّريان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شيء وهو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بالمقدّمة الأُولى القائلة بكون المتكلّم في مقام البيان أن نعلم بأنّه في مقام البيان، أم لا يلزم العلم، بل يكفي أصالة كونه في </w:t>
      </w:r>
    </w:p>
    <w:p>
      <w:pPr>
        <w:pStyle w:val="BookText"/>
        <w:rPr/>
      </w:pPr>
      <w:r>
        <w:rPr>
          <w:rFonts w:ascii="Amiri" w:hAnsi="Amiri" w:eastAsia="Amiri" w:cs="Amiri"/>
          <w:color w:val="111111"/>
          <w:sz w:val="28"/>
          <w:sz w:val="28"/>
          <w:szCs w:val="28"/>
          <w:rtl w:val="true"/>
          <w:lang w:bidi="ar-SA"/>
        </w:rPr>
        <w:t>لا يبعد أن يكون الأصل في ما إذا شكّ في كون المتكلّم في مقام بيان تمام المرادهو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بصدد بيانه؛ وذلك لما جرت عليه سيرة أهل المحاورات من التمسّك بالإطلاقات، في ما إذا لم يكن هناك ما يوجب صرفَ وجهها إلى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ترى أنّ المشهور لا يزالون يتمسّكون بها مع عدم إحراز كون مطلقها بصدد البيان، وبُعْدِ كونه لأجل ذَهَابهم إلى أنّها موضوعة للشّياع والسّريان، وإن كان ربّما نسب ذلك إليهم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وجه النّسبة ملاحظةُ أنّه لا وجه للتمسّك بها بدون الإحراز،</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مقام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بالثّاني،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الأصل في ما إذا شكّ في كون المتكلّم في مقام بيان تمام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كونه بصدد بيانه، وذلك لما جرت عليه سيرة أهل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التمسّك بالإطلاقات في ما إذا لم يكن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متيقّن أو 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صرف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المتيقّن في مقام التخاطب أو ما يوجب إجمالها أو إهمالها ككونها في مقام التشريع أو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يزالون يتمسّكون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الوجداني بالمقدّمة الأُولى 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كون مطلقها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البيان، وبعد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تمسّكهم بالمطلقات مع عدم إحراز المقدّمة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ذهابهم إلىأنّها موضوعة للشياع والسّريان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يحتاج إلى تماميّة مقدّمات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ربّما نسب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بأنّها موضوعة للسريان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 ولعلّ وجه النّسبة ملاحظة أنّه لا وجه للتمسّك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كون المولى بصدد البيان، يعني أنّ التمسّك بالإطلاق مستند إلى أحد الأمرين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المقدّمات الّتي منها إحراز كون المولى بصدد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والغفلةُ عن وجهه،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انقدح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حمل المطلق على الإطلاق في ما لم يكن هناك قرينة حاليّة أو مقاليّة على قرينة الحكمة، المتوقّفة على المقدّمات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إطلاق له في ما كان له الانصراف إلى خصوص بعض الأفراد أو الأصناف؛ لظهوره فيه، أو كونِهِ متيقّناً منه، ولو لم يكن ظاهراً فيه بخصوصه، حسب اختلاف مراتب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المطلق للسريان، وحيث رأوا أنّ المشهور يتمسّكون بالإطلاق بلا تماميّة الوجه الأوّل زعموا أنّ مستند تمسّكهم هو الوجه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والغفلة 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تمسّكهم، فإنّهم يستندون إلى الوجه الأوّل لتماميّة المقدّمات، إذ لا يلزم إحراز كون المولى بصدد البيان، بل الشّكّ كافٍ في صحّة التمسّك لما تقدّم من جريان السّيرة على ذلك، فلا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تعرف صدق ما ذكرنا من بناء العرف على إجراء أصالة الإطلاق عند الشّكّ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قد انقدح بما عرفت من توقّف حمل المطلق على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لم يكنهناك قرينة حاليّة أو مقاليّة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قرينة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المتوقّفة على المقدّمات المذكورة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انقدح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إطلاق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للفظ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كان له الانصراف إلى خصوص بعض الأفراد أو الأصناف، لظهوره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الفرد أو الصّنف، كظهور العلماء في لسان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حملة الأخبار لا أهل الهيئة والحساب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كونه متيقّناً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مقام التخاطب لا بملاحظة الخارج عن ذاك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التيقّن لا يلازم الظهور</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المتيقّن من أدلّة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كآية الإنذار والسّؤال ورواية الاحتجاج والتوقيع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البالغ الطاهر المولد وإن لم يكن اللفظ ظاهراً فيه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اختلاف مراتب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يوجب الظهور كالأوّل، ومنها ما لا يوجبه مع </w:t>
      </w:r>
    </w:p>
    <w:p>
      <w:pPr>
        <w:pStyle w:val="BookText"/>
        <w:rPr/>
      </w:pPr>
      <w:r>
        <w:rPr>
          <w:rFonts w:ascii="Amiri" w:hAnsi="Amiri" w:eastAsia="Amiri" w:cs="Amiri"/>
          <w:color w:val="111111"/>
          <w:sz w:val="28"/>
          <w:sz w:val="28"/>
          <w:szCs w:val="28"/>
          <w:rtl w:val="true"/>
          <w:lang w:bidi="ar-SA"/>
        </w:rPr>
        <w:t>كما أنّه منها ما لا يوجب ذا ولا ذاك، بل يكون بدويّاً زائلاً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منها ما يوجب الاشتراك، أو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 وقد تقدّم أنّ التقييد لا يوجب التجوّز في المطلق أصلاً؟</w:t>
      </w:r>
    </w:p>
    <w:p>
      <w:pPr>
        <w:pStyle w:val="BookText"/>
        <w:rPr/>
      </w:pP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إنّما قيل لعدم استلزامه له، لا عدمِ إمكانه؛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كونه القدر المتيقّن كالثّاني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يوجب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يكون بدويّاً زائلاً بالتأمّل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إلى حرمالحسين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مراتب الانصراف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يوجب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المنصرف عنه والمنصرف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المنصرف عنه إلى المنصرف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إيجاب الانصراف للاشتراك أو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أنّ التقييد لا يوجب التجوّز في المطلق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الحقيقة الثّانويّة التعيّنيّة مع أنّ مرتبتها متأخّرة عن مرتبة المجاز؟</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ذكرتم في ما سبق أنّ التقييد حيث يكون بدالّين ومدلولين لا يوجب تصرّفاً في لفظ المطلق، بل هو باقٍ على معناه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مطلق الرّقبة، فلم تستعمل في المؤمنة حتّى يكون مجازاً، ويستلزم كثرة استعمالها فيها إنشاء للفظ بالمعنى المقيّد حتّى يكون وضعاً بالغلبة، إمّا بأن يترك المعنى الأوّل بالمرّة حتّى يكون منقولاً أو يبقى الأوّل أيضاً حتّى يكون مشتركاً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التجوّز في 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التجوّز، فإنّه كما يمكن استعمال المطلق في معناه والمقيّد في معناه، ويكون التقييد من نتيجة الجمع بينهما حتّى لا يكون في لفظ المطلق تجوّز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استعمال المطلق في المقيّد بمكانٍ من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إرادة المقيّد لدى إطلاق المطلق ولو بدالّ آخر ربّما تبلغ بمثابة توجب له مزيّة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المجاز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تعييناً واختصاصاً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المنقول بالغلبة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يمكن أن يكون للمطلق جهات عديدة، كان وارداً في مقام البيان من جهة منها، وفي مقام الإهمال أو الإجمال من أُخرى،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كذلك يمكن استعمال المطلق في المقيّد ابتداءً ويكون ذكر المقيّد دليلاً على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استعمال المطلق في المقيّد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وعليه فيكون الاستعمال مجازاً وينجرّ إلى النّقل أو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كثرة إرادة المقيّد لدى إطلاق المطلق،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يستلزم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بمثابة توجب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مزيّة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بالمقيّد بلا إيجاب لوضع ثانوي تعيّني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المجاز المشهور،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هذه 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تعييناً واختصاصاً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المنقول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مع ترك المعنى الأوّل الموجب للنقل أو مع بقائه الموجب للاشتراك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تبيّن أنّ صيرورة اللّفظ حقيقة في معنى ثانوي لا يترتّب على استعماله مجازاً فيه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دقيق</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يمكن أن يكون للمطلق جهات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قابلاً للإطلاق والتقييد بحسب كلّ واحدٍ منهما،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وارداً في مقام البيان من جهة منها وفي مقام الإهمال أو الإجمال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فَسَۡٔلُوٓاْ أَهۡلَ ٱلذِّكۡرِ</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فإنّه في مقام الإطلاق من حيثسؤال كلّ جاهل عن العالم وليس في مقام الإطلاق من حيث أفراد أهل الذِّكر، الذَّكر منهم والأُنثى والحرّ والعبد وطاهر المولد وغيره، ولا من حيث أحوالهم، كالعادل منهم والفاسق والحيّ والميّت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بدّ في حمله على الإطلاق بالنسبة إلى جهةٍ، من كونه بصدد البيان من تلك الجهة، ولا يكفي كونه بصدده من جهة أُخرى، إلّا إذا كان بينهما ملازمة عقلاً أو شرعاً أو عادة،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حمله على الإطلاق بالنسبة إلى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من حيث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 بصدد البيان من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الأفراد،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الإطلاق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الأحوالي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بصدده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كالإطلاق الأفرادي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الإطلاقين الّذي كان المطلق بصدد بيان أحدهما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الإطلاق من الجهة المقصود بيانها يلازم الإطلاق من الجهة الأُخرى غير المقصود بيانها، سواء ثبتت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أو شرعاً أو عادة،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عذرة غير المأكول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نفي مانعيّتها من حيث النّجاسة، ملازم عقلاً لنفيها من حيث الجزئيّة لغير المأكول، فإذا فرض كون المولى في مقام البيان من الجهة الأُولى، يحمل على الإطلاق من الجهة الثّانية أيضاً، للملازمة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سافرت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شمول التقصير للإفطار، فإذا فرض كونه في مقام البيان من جهة الصّلاة، يحمل على الإطلاق من جهةالإفطار أيضاً، للملازمة الشّرعيّة المستفاده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قصّرت أفطرت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جلد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أنّ الغالب فيه النّجاسة، فإذا فرض كونه مسوقاً في بيان عدم مانعيّة عنوان الميتة، يحمل </w:t>
      </w:r>
      <w:bookmarkStart w:id="143" w:name="pg15154_143934"/>
    </w:p>
    <w:p>
      <w:pPr>
        <w:pStyle w:val="BookText"/>
        <w:rPr/>
      </w:pPr>
      <w:bookmarkEnd w:id="143"/>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مطلق ومقيّد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يكونان مختلفين في الإثبات والنّفي، وإمّا يكونان متوافقين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الإطلاق من جهة النّجاسة أيضاً، وأنّها غير مانعة</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انتهى كلامه رفع مقامه، فتأمّل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813190_2142443653"/>
      <w:bookmarkStart w:id="145" w:name="_Toc49"/>
      <w:bookmarkEnd w:id="144"/>
      <w:r>
        <w:rPr>
          <w:rtl w:val="true"/>
        </w:rPr>
        <w:t>[</w:t>
      </w:r>
      <w:r>
        <w:rPr>
          <w:rtl w:val="true"/>
        </w:rPr>
        <w:t>فصل المطلق والمقيّد المتنافيان</w:t>
      </w:r>
      <w:r>
        <w:rPr>
          <w:rtl w:val="true"/>
        </w:rPr>
        <w:t>]</w:t>
      </w:r>
      <w:bookmarkEnd w:id="145"/>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 المطلق والمقيّد المتنافيان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الجمع بين المطلق والمقيّد، وحيث إنّك قد عرفت المطلق في ما سبق إجمالاً فاللّازم تعريف المقيّد إجمالاً ثمّ الشّروع في المبحث،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المقيّد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شائعٍ في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 صاحب الفصول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اختصّ دلالته ببعض ما دلّ عليه المطلق من حيث إنّه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فيه العلم وما بحكمه والمطلق المستعمل في المقيّد مجازاً أو العام واسم الجنس مفرداً ومركّباً إذا اختصّت بالدلالة على بعض ما دلّ عليه المطلق</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 مفهومه عند العرف أظهر من هذه التعاريف فالأولى ترك الإطنابفيها بذكر ما أُورد عليها من الإشكال والجواب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مطلق ومقيّد 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ما لم يكن بينهما تنافٍ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خلف عدول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يكونان مختلفين في الإثبات والنّفي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يكونان 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الإثبات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النّفي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خمر التمر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كانا مختلفين،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إشكال في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متوافقين، فالمشهور فيهما الحمل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بأنّه جمع بين الدليلين،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الجمع على وجه آخر، مثل حمل الأمر في المقيّد على الاستحباب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التقييد ليس تصرّفاً في معنى اللّفظ،</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للفهم العرفي المستند ظاهراً إلى أنّ العمل بالمقيّد لا يوجب طرح المطلق، بل إنّما يضيق به دائرته، بخلاف العكس فإنّ العمل بالمطلق يوجب رفع اليد عن المقيّد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متوافقين فالمشهور فيهما الحمل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العمل بالمقيّد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لو أعتق عبداً غير مؤمن لم يكف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جمع بين الدليلين،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الطرح، على المشهور كما نقله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التعادل والترجيح</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الحمل مستنداً إلى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بإمكان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آخر، مثل حمل الأمر في المقيّد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المقيّد أفضل الأفراد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الإيراد ببيان الفرق بين حمل المقيّد على الاستحباب، وبين 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التقييد ليس تصرّفاً في معنى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وإنّما هو تصرّف في وجهٍ من وجوه المعنى، اقتضاه تجرّده عن القيد، مع تخيّل وروده في مقام بيان تمام المراد، وبعد الاطّلاع على ما يصلح للتقييد نعلم وجوده على وجه الإجمال، فلا إطلاق فيه حتّى يستلزم تصرّفاً، فلا يعارض ذلك بالتصرّف في المقيّد، بحمل أمره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التقييد أيضاً يكون تصرّفاً في المطلق؛ لما عرفت من أنّ الظفر بالمقيّد لا يكون كاشفاً عن عدم ورود المطلق في مقام البيان، 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هو تصرّف في وجه من وجوه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الإطلاق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اقتضاه تجرّده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تجرّد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القيد، مع تخيّل وروده في مقام بيان تمام المراد،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الاطّلاع على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بالظفر بالمقيّد ينكشف بطلان التخيّل المزبور،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لهذا القيد،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لفظ المطلق لانهدام بعض مقدّمات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المقدّمة الثّانية الّتي تقول بانتفاء ما يوجب التعيين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يعارض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في لفظ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 في المقيّد بحمل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المطلق لا يستلزم تجوّزاً وحمل المقيّد على الاستحباب يستلزم تجوّزاً، وحمل الكلام على ما لا تجوّز فيه أولى من حمله على ما فيه التجوّز،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هذا المجيب مردود من وجهين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التقييد أيضاً يكون تصرّفاً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حمل الأمر على الاستحباب أيضاً تصرّف في المقيّد فهما متساويان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أنّ الظفر بالمقيّد لا يكون كاشفاً عن عدم ورود المطلق في مقام البيان،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المقيّد كاشف </w:t>
      </w:r>
    </w:p>
    <w:p>
      <w:pPr>
        <w:pStyle w:val="BookText"/>
        <w:rPr/>
      </w:pPr>
      <w:r>
        <w:rPr>
          <w:rFonts w:ascii="Amiri" w:hAnsi="Amiri" w:eastAsia="Amiri" w:cs="Amiri"/>
          <w:color w:val="111111"/>
          <w:sz w:val="28"/>
          <w:sz w:val="28"/>
          <w:szCs w:val="28"/>
          <w:rtl w:val="true"/>
          <w:lang w:bidi="ar-SA"/>
        </w:rPr>
        <w:t xml:space="preserve">عن عدم كون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ظاهره بمعونة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بمراد جدّي، غاية الأمرأنّ التصرّف فيه بذلك لا يوجب التجوّز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 الأمر في المقيّد على الاستحباب لا يوجب تجوّزاً فيه؛ فإنّه في الحقيقة مستعمل في الإيجاب، فإنّ المقيّد إذا كان فيه ملاك الاستحباب، كان من أفضل أفراد الواجب، لا مستحبّاً فعلاً؛ ضرورة أنّ ملاكه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عدم كون الإطلاق الّذي هو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بمراد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مراداً بالإرادة الاستعماليّة ضرباً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سقط قولكم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التقييد ليس تصرّفاً في معنى اللفظ لكشفه عن عدم الإطلاق من 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الأمر أنّ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الّذي هو عبارة عن حمله على أنّه ليس بمراد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التجوّز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ولكن ليس محذوره أهون من محذور التجوّز، إذ كلاهما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له ظهور في كونه مراداً جديّاً، والمقيّد له ظهور في كونه واجباً، فالأمر يدور حينئذٍ بين رفع اليد عن ظهور المطلق في الإرادة الجديّة وعن ظهور المقيّد في الوجوب وكلاهما على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رفع اليد عن ظهور المقيّد موجب لمجازيّته دون رفع اليد عن ظهور المطلق</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حمل الأمر في المقيّد على الاستحباب لا يوجب تجوّزاً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المقيّد، إذ ليس المراد من الاستحباب في باب المطلق والمقيّد الاستحباب الاصطلاحي الّذي هو مضادّ للوجوب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الواقع في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مستعمل في الإيجاب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المقيّد إذا كان فيه ملاك الاستحباب كان من أفضل أفراد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ملاكين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مستحبّاً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الاستحبابي </w:t>
      </w:r>
    </w:p>
    <w:p>
      <w:pPr>
        <w:pStyle w:val="BookText"/>
        <w:rPr/>
      </w:pPr>
      <w:r>
        <w:rPr>
          <w:rFonts w:ascii="Amiri" w:hAnsi="Amiri" w:eastAsia="Amiri" w:cs="Amiri"/>
          <w:color w:val="111111"/>
          <w:sz w:val="28"/>
          <w:sz w:val="28"/>
          <w:szCs w:val="28"/>
          <w:rtl w:val="true"/>
          <w:lang w:bidi="ar-SA"/>
        </w:rPr>
        <w:t>لا يقتضي استحبابه إذا اجتمع مع ما يقتضي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ما إذا كان إحراز كون المطلق في مقام البيان بالأصل، كان من التوفيق بينهما حملُه على أنّه سيق في مقام الإهمال، على خلاف مقتضى الأصل،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ظهور إطلاق الصّيغة في الإيجاب التعييني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يقتضي استحبابه إذا اجتمع مع ما يقتضي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يستلزم الجمع بين الضّدّين وهو محال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إنّما تكون أفضل أفراد الواجب لا أنّها مستحبّة فعلاً، وهكذا لو قلنا بأنّ الإيمان في الرّقبة ليس واجباً كان عتق الرّقبة المؤمنة أفضل أفراد الواجب لا مستحبّاً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المجيب القائل بأنّ التقييد ليس تصرّفاً في معنى اللفظ إنّما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 إحراز كون المطلق في مقام البيان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ادّعاه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جريان أصالة الإطلاق عند الشّكّ فيه، فإنّه لو ظفرنا بالمقيّد أمكن القول بأنّ المطلق لم يكن في مقام البيان من أوّل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التوفيق بينهما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سيق في مقام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الأخذ بالمقيّد وإبقاؤه على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اللّازم ممّا ذكر عدم جواز التمسّك بهذا المطلق في غير مورد المقيّد، مضافاً إلى أنّه لو أمكن التوفيق بكلّ واحد من النّحوين، فلو كان ظهور في البين فهو المتّبع وإلّا فترجيح أحدهما على الآخر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تبيّن الإشكال في كون وجه الجمع بالتقييد هي القضيّة المشهورة القائلة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وجه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ظهور إطلاق الصّيغة في الإيجاب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لعدم هذه الفصول عنه إلى غيره ممّا لا يشمل على الوصف، </w:t>
      </w:r>
    </w:p>
    <w:p>
      <w:pPr>
        <w:pStyle w:val="BookText"/>
        <w:rPr/>
      </w:pPr>
      <w:r>
        <w:rPr>
          <w:rFonts w:ascii="Amiri" w:hAnsi="Amiri" w:eastAsia="Amiri" w:cs="Amiri"/>
          <w:color w:val="111111"/>
          <w:sz w:val="28"/>
          <w:sz w:val="28"/>
          <w:szCs w:val="28"/>
          <w:rtl w:val="true"/>
          <w:lang w:bidi="ar-SA"/>
        </w:rPr>
        <w:t>أقوى من ظهور المطلق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بأنّه يقتضي التقييد في باب المستحبّات، مع أنّ بناء المشهور على حمل الأمر بالمقيّد فيها على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الغالب في هذا الباب هو تفاوت الأفراد بحسب مراتب المحبوبيّة،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كان بملاحظة التسامح في أدلّة المستحبّات،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كالرقبة غير المؤمنة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أقوى من ظهور المطلق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جواز الإتيان بأحد الأفراد ولو لم يشتمل على الوصف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يشكل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من الوجه تقديم المقيّد على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الوجه أقوائيّة ظهور الصّيغة في التعيين في ظهور المطلق في الإطلاق كان هذا الوجه بعينه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يقتضي التقييد في باب المستحبّات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اللّازم القول باستحباب زيارة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عرفة فقط، وهكذا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 بكلمات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اللّازم القول بعدم استحباب القنوت بغير كلمات الفرج، وهكذا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بناء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لم ينقل فيه خلاف من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المطلق على إطلاقه،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الأمر بالمقيّد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تأكّد الاستحباب</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بوجود الصّارف عن العمل على طبق الظهور الأقوى الكائن للمقيّد؛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الغالب في هذا الباب هو تفاوت الأفراد بحسب مراتب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الغلبة قرينة على إرادة التأكّد من القيود، وليس في باب الواجبات مثل هذه القرينة النّوعيّة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أنّ الواجبات أيضاً كذلك، إذ قلّما يتّفق واجب لم تكن له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بفرق آخر بين الواجبات والمستحبّات،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الحمل في باب المستحبّات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بملاحظة التسامح في أدلّة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موضوع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وكان عدمُ رفع اليد من دليل استحباب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مجيء دليل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على تأكّد استحبابه، من التسامح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يتفاوت في ما ذكرنا بين المُثْبَتَيْنِ والمَنْفِيَّيْنِ بعد فرض كونهما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يتفاوتان في استظهار التنافي بينهما من استظهار اتحاد التكليف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بلغه ثواب على عمل</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الخ، هو البلوغ ولا شكّ في صدق بلوغ المطلق ولو بعد ورود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عدم رفع اليد من دليل استحباب المطلق بعد مجيء دليل المقيّد، وحمله على تأكّد استحبابه من التسامح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أنّه لو كان حمل المطلق على المقيّد جمعاً عرفيّاً، كان قضيّته عدم الاستحباب إلّا للمقيّد، وحينئذٍ إن كان بلوغ الثّواب صادقاً على المطلق كان استحبابه تسامحيّاً، وإلّا فلا استحباب له وحده، كما لا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الحمل وصدق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لتأكّد الاستحباب في المقيّد، فافهم</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بعضهم بوجه آخر، وهو أنّ التقييد إنّما يكون في ما علم وحدة التكليف من الخارج، ولم يعلم ذلك في المستحبّات، والإنصاف عدم استقامة شيء من هذه الوجوه، بل المتّبع الظهور في كلّ مورد فقد لا يمكن إلّا التقييد، كما لا يخفى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الظاهر أنّه لا يتفاوت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المثبتين والمنفيين بعد فرض كونهما متنافيين، كما لا يتفاوتان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المثبتان والمنفيان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استظهار التنافي بينهما من استظهار اتحاد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من وحدة السّبب وغيره، من قرينة حال أو مقال حسب ما يقتضيه النّظر، فليتدبّر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 من الحمل في المتنافيين بين كونهما في بيان الحكم التكليفي، وفي بيان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البيع سبب، وأنّ البيع الكذائي سبب، وعُلم أنّ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البيع على إطلاقه، أو البيع الخاصّ، فلا بدّ من التقييد لو كان ظهور دليله في دخل القيد أقوى من ظهور دليل الإطلاق فيه، كما هو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وحدة السّبب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باتحاد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قرينة حال أو مقال حسب ما يقتضيه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أحرز وحدة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الإحراز من 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اللّازم حمل المطلق على المقيّد، إذ مع وحدة التكليف يقع التنافي بين المطلق والمقيّد؛ لأنّ دليل المقيّد يقول بعدم كفاية المطلق، ودليل المطلق يقول بكفايته، وحينئذٍ يلزم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المقيّد على الاستحباب في الواجب والكراهة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حمل المطلق على المقيّد، فيقدّم الثّاني على الأوّل حسب ما مرّ تفصيله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تظنّ عدم التنافي بين تحريمين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ما ذكر من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المتنافيين بين كونهما في بيان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مثال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بيان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كالسببيّة والمانعيّة والجزئيّة والشّرطيّة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ورد مثلاً أنّ البيع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البيع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بالعربي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دليل خارج كون الدليلين في مقام بيان سبب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مراده إمّا البيع على إطلاقه أو البيع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للملكيّة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بأنّ البيع بلفظ العربي سبب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ظهور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دخل القيد أقوى من ظهور دليل الإطلاق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ببعيد؛ ضرورة تعارف ذكر المطلق وإرادة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بإلغاء القيد وحمله على أنّه غالبي، أو على وجه آخر، فإنّه على خلاف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لا تخلو من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قضيّة مقدّمات الحكمة في المطلقات تختلف بحسب 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حملها على العموم البدلي،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ببعيد، ضرورة تعارف ذكر المطلق وإرادة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لك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به مطلق المعاملة، بل المعاملة الخاصّة الّتي هي في نظره، ودليل القيد كاشف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 العكس بإلغاء القيد وحمله على أنّه 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لإلغاء القيد،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المطلق يراد به الإطلاق وإنّما المقيّد محمول على كون القيد غالبيّاً فذكره من قبيل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وَرَبَٰٓئِبُكُمُ ٱلَّٰتِي فِي حُجُورِكُم</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سببيّة المقيّد أقوى وأحسن في نظر المولى من سببيّة المطلق وإن اشتركا في مطلق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القيد بأحدالوجهين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المتّبع هو الظهور، وليس له ميزان خاصّ، بل الفهم العرفي في كلّ مورد هو المعيار في المطلب، فلربّما نرى أنّهم يلغون القيد ويأخذون بالإطلاق، كما نرى العكس مع مماثلة الموردين،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لا تخلو من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قضيّة مقدّمات الحكمة في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نحوٍ واحدٍ،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 بحسب اختلاف المقامات،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مقدّماتها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المطلقات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حصّة من الطبيعة قابلة الانطباق على كلّ فرد من أفرادها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العموم الاستيعابي،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نوع خاصّ ممّا ينطبق عليه، حسب اقتضاء خصوص المقام، واختلاف الآثار والأحكام، كما هو الحال في سائر القرائن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في إطلاق صيغة الأمر تقتضي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الوجوب التعييني العيني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مقدّمات الإطلاق حمل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العموم الاستيعابي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الاستغراق والشّمول لكلّ فرد من أفراد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 على نوع خاصّ ممّا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الاختلاف 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اقتضاء خصوص المقام واختلاف الآثار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في اللفظ الدالّ على الإيجاب من صيغة أو غيرها، فإنّ مقام الإيجاب يقتضي الحمل على فرد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في اللفظ الدالّ على موضوع حكم تكليفي أو وضعي،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ٱللَّهُ ٱلۡبَيۡعَ</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فإنّ الأثر الأوّل تحقّق فيه مقدّمتان اقتضتا مع المقدّمات العامّة العموم البدلي، والأثر الثّاني تحقّق فيه مقدّمات ثلاث اقتضت مع العامّة العموم الاستغراقي</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سائر القرائن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تختلف حسب اختلاف المقامات،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القرائن الأحواليّة تدلّ على شيء وأُخرى على شيء آخر، وهكذا القرائن المقاليّة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قدّم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المشار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فالحكمة في إطلاق صيغة الأمر تقتضي أن يكون المراد خصوص الوجوب 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التخييري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الكفائي نحو </w:t>
      </w:r>
    </w:p>
    <w:p>
      <w:pPr>
        <w:pStyle w:val="BookText"/>
        <w:rPr/>
      </w:pPr>
      <w:r>
        <w:rPr>
          <w:rFonts w:ascii="Amiri" w:hAnsi="Amiri" w:eastAsia="Amiri" w:cs="Amiri"/>
          <w:color w:val="111111"/>
          <w:sz w:val="28"/>
          <w:sz w:val="28"/>
          <w:szCs w:val="28"/>
          <w:rtl w:val="true"/>
          <w:lang w:bidi="ar-SA"/>
        </w:rPr>
        <w:t>النّفسي؛ فإنّ إرادة غيره تحتاج إلى مزيد بيان، ولا معنى لإرادة الشّياع فيه، فلا محيص عن الحمل عليه في ما إذا كان بصدد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قد تقتضي العموم الاستيعابي،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 وَحَرَّمَ ٱلرِّبَوٰاْۚ</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إذإرادة البيع مهملاً أو مجملاً تنافي ما هو المفروض من كونه بصدد البيان، وإرادةُ العموم البدلي لا تناسب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الميّت أنت، أو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الغيري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ٱلصَّلَوٰةِ فَٱغۡسِلُواْ وُجُوهَكُمۡ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 المفيد لكون الوضوء واجباً غيريّاً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إرادة غيره تحتاج إلى مزيد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عدل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عدل للفاعل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بيان ذي المقدّمة، فحيث لم يبيّن انكشف عدمها، فتبيّن أنّ المراد بالحكمة في صيغة الأمر هو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لإرادة 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محيص عن الحمل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البيان، كما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تقتضي العموم الاستيعابي،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 ٱلۡبَيۡعَ وَحَرَّمَ ٱلرِّبَوٰاْۚ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حليّة جميع أنواع البيوع وحرمة جميع أنواع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إرادة البيع مهملاً أو مجملاً تنافي ما هو المفروض من كونه 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وجود القدر المتيقّن في مقام التخاطب وعدم قرينة توجب التعيين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مقام إمضاء البيع مجملاً، كما أنّ أدلّة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التشريع،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بمعنى حليّة فرد مردّد من البيع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تناسبالمقام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إعطاء الحكم </w:t>
      </w:r>
    </w:p>
    <w:p>
      <w:pPr>
        <w:pStyle w:val="BookText"/>
        <w:rPr/>
      </w:pPr>
      <w:r>
        <w:rPr>
          <w:rFonts w:ascii="Amiri" w:hAnsi="Amiri" w:eastAsia="Amiri" w:cs="Amiri"/>
          <w:color w:val="111111"/>
          <w:sz w:val="28"/>
          <w:sz w:val="28"/>
          <w:szCs w:val="28"/>
          <w:rtl w:val="true"/>
          <w:lang w:bidi="ar-SA"/>
        </w:rPr>
        <w:t xml:space="preserve">ولا مجال لاحتمال إرادة بيع اختاره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أنّها تحتاج إلى نصب دلالة عليها، لا يكاد يفهم بدونها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قياسه على ما إذا أُخذ في متعلّق الأمر؛ فإنّ العموم الاستيعابي لا يكاد يمكن إرادته، وإرادةُ غير العموم البدلي وإن كانت ممكنة، إلّا أنّها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بالنسبة إلى المعاملات المتعارفة، وأمّا القول بأنّه مقام الامتنان فليس شيئاً يعرف لا من اللفظ ولا من الخارج مع عدم صحّته بالنسبة إلى تحريم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مجال لاحتمال إرادة بيع اختاره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 إطلاقه إرادة المولى لرجل اختاره المكلّف أيّ رجل كان، والفرق بين هذا وسابقه أنّ الأوّل غير معلوم المراد، لإجماله حتّى يبقى المكلّف متحيّراً بخلاف الثّاني كما لا يخفى، وإنّما قلنا بعدم المجال لهذا الاحتمال لما تقدّم من أنّه في مقام إعطاء الحكم بالنسبة إلى المعاملات المتعارفة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بيع اختاره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تحتاج إلى نصب دلالة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الإرادة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الإطلاق لا يقتضيه فإرادته منه بدون قرينة نقض للغرض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ٱللَّهُ ٱلۡبَيۡعَ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يقع المطلق عقيب غير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إذا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العموم الاستيعابي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وقعالأمر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تعلّق القدر بجميع أفراد الماهيّة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يخفى أنّ هذا إنّما يصحّ في ما كانت الأفراد كثيرة جدّاً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انحصرت في عدد قليل جاز ذلك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انحصار المجتهدين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وإرادة غير العموم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البعض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ممكنة إلّا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الإرادة بدون نصب </w:t>
      </w:r>
    </w:p>
    <w:p>
      <w:pPr>
        <w:pStyle w:val="BookText"/>
        <w:rPr/>
      </w:pPr>
      <w:r>
        <w:rPr>
          <w:rFonts w:ascii="Amiri" w:hAnsi="Amiri" w:eastAsia="Amiri" w:cs="Amiri"/>
          <w:color w:val="111111"/>
          <w:sz w:val="28"/>
          <w:sz w:val="28"/>
          <w:szCs w:val="28"/>
          <w:rtl w:val="true"/>
          <w:lang w:bidi="ar-SA"/>
        </w:rPr>
        <w:t>منافية للحكمة وكون المطلق بصدد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قرينة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منافية للحكمة،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المطلق بصدد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الفارق يوجب على عدم صحّة قياس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يدور أمر الرّجل بين العموم الاستيعابي المتعذّر وبين إرادة قسم خاصّ المنافية للحكمة، وبين العموم البدلي وحيث لا محذور فيه وجب المصير إليه، بخلاف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العموم الاستيعابي فيه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بأس بالإشارة إلى بعض ما ذكره القوم في الآيات الواردة بالنسبة إلى العبادات، وهو أنّهم ذكروا عدم وجود المطلقات أو شذوذها في الآيات المتعلّقة بالعبادات وفرّقوا بينها وبين الآيات المتعلّقة بالمعاملات فقالوا فيها بعكس ما قالوا في العبادات، مستظهرين أنّها في مقام أصل التشريع لا بصدد البيان حتّى ينعقد الإطلاق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أنت خبير بعدم الفرق بل هما على حدّ سواء، فاللّازم إمّا الالتزام بوجود الإطلاق في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الإطلاق بالنسبة إلى كليهما، فكما يمكن التمسّك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ٱللَّهُٱلۡبَيۡعَ</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لصحّة بيع الفضولي والمعاطاتي كذلك يمكن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نُودِيَ لِلصَّلَوٰةِ مِن يَوۡمِ ٱلۡجُمُعَةِ</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لعدم اشتراط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الانعقاد، وكما يقيّد الأوّل بالأدلّة الدالّة على اشتراط المالية ونحوه، كذلك يقيّد الثّاني بالأدلّة الدالّة على اشتراط عدم السّفر ونحوه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بأنّه في مقام أصل التشريع للجمعة يشابه القول بأنّ آية البيع في مقام أصل جوازه مقابل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وجه للتفصيل، واللّه الهادي إلى سواء السّبيل</w:t>
      </w:r>
      <w:r>
        <w:rPr>
          <w:rFonts w:eastAsia="Amiri" w:cs="Amiri" w:ascii="Amiri" w:hAnsi="Amiri"/>
          <w:color w:val="111111"/>
          <w:sz w:val="28"/>
          <w:szCs w:val="28"/>
          <w:rtl w:val="true"/>
          <w:lang w:bidi="ar-SA"/>
        </w:rPr>
        <w:t xml:space="preserve">. </w:t>
      </w:r>
      <w:bookmarkStart w:id="146" w:name="pg15154_143947"/>
    </w:p>
    <w:p>
      <w:pPr>
        <w:pStyle w:val="BookText"/>
        <w:rPr/>
      </w:pPr>
      <w:bookmarkEnd w:id="146"/>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له ظاهر، ويكون بحسب متفاهم العرف غالباً لخصوص معنىً؛ والمجمل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ليس له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وإن علم بقرينة خارجيّة ما أُريد منه، كما أنّ ما له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وإن علم بالقرينة الخارجيّة أنّه ما أُريد ظهوره وأنّه مؤوّل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47" w:name="__RefHeading___Toc1813192_2142443653"/>
      <w:bookmarkStart w:id="148" w:name="_Toc50"/>
      <w:bookmarkEnd w:id="147"/>
      <w:r>
        <w:rPr>
          <w:rtl w:val="true"/>
        </w:rPr>
        <w:t>[</w:t>
      </w:r>
      <w:r>
        <w:rPr>
          <w:rtl w:val="true"/>
        </w:rPr>
        <w:t>فصل في المجمل والمبيّن</w:t>
      </w:r>
      <w:r>
        <w:rPr>
          <w:rtl w:val="true"/>
        </w:rPr>
        <w:t>]</w:t>
      </w:r>
      <w:bookmarkEnd w:id="148"/>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 المجمل والمبيّن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المتبادر إلى الذهن من هذين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ظاهر ويكون بحسب متفاهم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لخصوص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إذا أُطْلِقَ بدر إلى الذهنمعنى واحد للتلازم ذهناً بين هذا اللفظ وهذا المعنى الموجب لتذكّر أحدهما عند تذكّر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يكون له ظاهر يبدر من لفظه عند الإطلاق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من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ليس له ظهور مجمل، وإن علم بقرينة خارجيّة ما أُريد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قامت القرينة على أنّ المراد بالقروء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يَتَرَبَّصۡنَ بِأَنفُسِهِنَّ ثَلَٰثَةَ قُرُوٓءٖۚ</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الإطهار لم يخرج بذلك عن 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 له الظهور مبيّن، وإن علم بالقرينة الخارجيّة أنّه ما أُريد ظهوره وأنّه 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 إِلَىٰ رَبِّهَا نَاظِرَةٞ</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مبيّن وإن قامت القرينة القطعيّة العقليّة والنّقليّة على عدم إرادة ظهوره من النّظر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ما ذكره من المعنى بعض، والظاهر عدم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أفرادٌ كثيرة لا تكاد تخفى، إلّا أنّ لهما أفراد مشتبهة، وقعت محلّ البحث والكلام للأعلام في أنّها من أفراد أيّهما؟ كآية السّرقة، 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ٱلۡأَنۡعَٰمِ</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ممّا أُضيف التحريم والتحليل إلى الأعيان،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المجمل والمبيّن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الآيات والرّوايات وإن كان أفراد كثيرة لا تكاد تخفى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لهما أفراد مشتبهة وقعت محلّ البحث والكلام للأعلام في أنّها من أفراد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الخلاف إنّما نشأ من أُنس بعض الأذهان ببعض الشّواهد والمقرّبات والمبعّدات، بحيث صار سبباً لأُنس الذهن بالتلازم بين لفظ ومعنى أو عدم التلازم أو الشّكّ فهذا يدّعي إجماله وذاك يدّعي خلافه، كما قد يقع هذا النّزاع في التبادر وأمثاله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كآية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وَٱلسَّارِقُ وَٱلسَّارِقَةُ فَٱقۡطَعُوٓاْ أَيۡدِيَهُمَا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فقد ذهب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وجماعة من العامّة على أنّها مجملة باعتبار اليد، لاحتمال أن يكون المراد القطع من الأشاجع ومن الزند ومن المرفق ومن المنكب، وذهب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صاحب المعالم</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عدم إجمالها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ٱلۡأَنۡعَٰمِ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أُضيف التحريم والتحليل إلى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الأفعال، فالأكثرون على عدم الإجمال لظهوره في الفعل المقصود منه، فتحريم الأُمّ يراد به وطيها وسائر الاستمتاعات بها، وتحليل البهيمة يراد به حليّة لحمها وسائر الانتفاعات غير </w:t>
      </w:r>
    </w:p>
    <w:p>
      <w:pPr>
        <w:pStyle w:val="BookText"/>
        <w:rPr/>
      </w:pP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الإجمال أو البيان لا يكاد يكون بالبرهان؛ لما عرفت من أنّ ملاكهما أن يكون للكلام ظهور، ويكون غالباً لمعنىً، وهو ممّا يظهر بمراجعة الوجدان،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المحظورة بها، وذهب بعض إلى إجمالها؛ لأنّ الأفعال كثيرة، وحيث لا يمكن تقدير جميعها؛ لأنّ ما يقدّر للضرورة يقدّر بقدرها، ولا بعضها، للترجيح بلا مرجّح، يقع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ونحوهما ممّا ينفي فيه الفعل مطلقاً، فقال بعض بإجماله، لعدم معلوميّة أنّ المراد من النّفي هو نفي الصّحّة أو الكمال، وذهب آخرون إلى عدم الإجمال، لظهور النّفي في نفي الحقيقة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يذهب عليك أنّ إثبات الإجمال أو البيان لا يكاد يكون بالبرهان، لما عرفت من أنّ ملاكهما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يثبت بالبرهان، بل ملاك الأوّل أن لا يكون للكلام ظهور هو أمر عرفي، وملاك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للكلام ظهور، ويكون غالباً 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يظهر منه ذلك المعنى عند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ممّا يظهر بمراجعة الوجدانفتأمّل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ظرف الاختلاف يجب المراجعة إلى العرف، ولا حقّ لادّعاء الإجمال أو الظهور مع مخالفة العرف،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وصفان إضافيّان، ربّما يكون مجملاً عند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معرفته بالوضع، أو لتصادم ظهوره بما حفّ به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ومبيّناً لدى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لمعرفته وعدم التصادم بنظره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يهمّنا التعرّض لموارد الخلاف، والكلام والنّقض والإبرام في المقام، وعلى اللّه التوكّل وبه الاعتصام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أنّهما وصفان إضافيّان ربّما يكون مجملاً عند واحد لعدم معرفته بالوضع أو لتصادم ظهوره بما حفّ به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من يكون مجملاً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ومبيّناً لدى الآخر لمعرفته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التصادم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في كونهما كذلك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يهمّنا التعرّض لموارد الخلاف والكلام، والنّقض والإبرام في المقام، وعلى اللّه التوكّل وبه الاعتصام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المجلّد الأوّل من الكفاية لآية اللّه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انتهى بذلك شرحنا على المجلّد الأوّل، واللّه المتقبّل، وسنبدأ في شرح المجلّد الثّاني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bookmarkStart w:id="149" w:name="pg15154_143951"/>
    </w:p>
    <w:p>
      <w:pPr>
        <w:pStyle w:val="Heading2"/>
        <w:numPr>
          <w:ilvl w:val="1"/>
          <w:numId w:val="1"/>
        </w:numPr>
        <w:rPr/>
      </w:pPr>
      <w:bookmarkStart w:id="150" w:name="__RefHeading___Toc1813194_2142443653"/>
      <w:bookmarkStart w:id="151" w:name="_Toc51"/>
      <w:bookmarkEnd w:id="149"/>
      <w:bookmarkEnd w:id="150"/>
      <w:r>
        <w:rPr>
          <w:rtl w:val="true"/>
        </w:rPr>
        <w:t>المقصد السّادس</w:t>
      </w:r>
      <w:r>
        <w:rPr>
          <w:rtl w:val="true"/>
        </w:rPr>
        <w:t xml:space="preserve">: </w:t>
      </w:r>
      <w:r>
        <w:rPr>
          <w:rtl w:val="true"/>
        </w:rPr>
        <w:t>في الأمارات</w:t>
      </w:r>
      <w:bookmarkEnd w:id="15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1813196_2142443653"/>
      <w:bookmarkStart w:id="153" w:name="_Toc52"/>
      <w:bookmarkEnd w:id="152"/>
      <w:r>
        <w:rPr>
          <w:rtl w:val="true"/>
        </w:rPr>
        <w:t>اشارة</w:t>
      </w:r>
      <w:bookmarkEnd w:id="1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154_143953"/>
      <w:bookmarkStart w:id="155" w:name="pg15154_143953"/>
      <w:bookmarkEnd w:id="155"/>
    </w:p>
    <w:p>
      <w:pPr>
        <w:pStyle w:val="BookText"/>
        <w:rPr/>
      </w:pPr>
      <w:bookmarkStart w:id="156" w:name="pg15154_143953"/>
      <w:bookmarkEnd w:id="15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الأمارات المعتبرة شرعاً أو عقلاً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813198_2142443653"/>
      <w:bookmarkStart w:id="158" w:name="_Toc53"/>
      <w:bookmarkEnd w:id="157"/>
      <w:r>
        <w:rPr>
          <w:rtl w:val="true"/>
        </w:rPr>
        <w:t>[</w:t>
      </w:r>
      <w:r>
        <w:rPr>
          <w:rtl w:val="true"/>
        </w:rPr>
        <w:t>المقصد السّادس في بيان الأمارات المعتبرة شرعاً أو عقلاً</w:t>
      </w:r>
      <w:r>
        <w:rPr>
          <w:rtl w:val="true"/>
        </w:rPr>
        <w:t>]</w:t>
      </w:r>
      <w:bookmarkEnd w:id="158"/>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مباحث القطع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مقاصد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الأمارات المعتبرة شرعاً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لدى الإصابة، والمعذريّة لدى الخطأ، وهو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لاحتجاج كلّ من المولى والعبد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الحجيّة قد تكون مجعولةً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الشّارع جعل الشيء الفلاني حجّة وإن لم يكن العقل يراه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مجعولةً 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العقل جعله حجّةً ويرى صحّة المؤاخذة على مخالفته وعدم صحّتها على موافقته وإن لم يتصرّف الشّارع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مع إمكان التصرّف أو بدون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أقسام الحجّة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شرعاً كالاستصحاب، والبراءة الشّرعيّة، والخبر الرّاجح بالمرجّحات المنصوصة لدى التعارض</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عقلاً مع إمكان تصرّف الشّارع فيه، كالظنّ الانسدادي على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المعتبرة عقلاً مع عدم إمكان التصرّف كالقطع</w:t>
      </w:r>
      <w:r>
        <w:rPr>
          <w:rFonts w:eastAsia="Amiri" w:cs="Amiri" w:ascii="Amiri" w:hAnsi="Amiri"/>
          <w:color w:val="111111"/>
          <w:sz w:val="28"/>
          <w:szCs w:val="28"/>
          <w:rtl w:val="true"/>
          <w:lang w:bidi="ar-SA"/>
        </w:rPr>
        <w:t xml:space="preserve">. </w:t>
      </w:r>
      <w:bookmarkStart w:id="159" w:name="pg15154_143954"/>
    </w:p>
    <w:p>
      <w:pPr>
        <w:pStyle w:val="BookText"/>
        <w:rPr/>
      </w:pPr>
      <w:bookmarkEnd w:id="159"/>
      <w:r>
        <w:rPr>
          <w:rFonts w:ascii="Amiri" w:hAnsi="Amiri" w:eastAsia="Amiri" w:cs="Amiri"/>
          <w:color w:val="111111"/>
          <w:sz w:val="28"/>
          <w:sz w:val="28"/>
          <w:szCs w:val="28"/>
          <w:rtl w:val="true"/>
          <w:lang w:bidi="ar-SA"/>
        </w:rPr>
        <w:t xml:space="preserve">وقبل الخوض في ذلك، لا بأس بصرف الكلام إلى بيان بعض ما للقطع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خارجاً من مسائل الفن،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60" w:name="__RefHeading___Toc1813200_2142443653"/>
      <w:bookmarkStart w:id="161" w:name="_Toc54"/>
      <w:bookmarkEnd w:id="160"/>
      <w:r>
        <w:rPr>
          <w:rtl w:val="true"/>
        </w:rPr>
        <w:t>[</w:t>
      </w:r>
      <w:r>
        <w:rPr>
          <w:rtl w:val="true"/>
        </w:rPr>
        <w:t>مباحث القطع</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بصرف الكلام إلى بيان بعض ما للقطع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كمسألة أنّ القطع حجّة بنفسه لا بجعل الجاعل، ومسألة تنجّز الحكم بالقطع الإجمالي، ومسألة أنّ مخالف القطع معاقب مطلقاً حتّى في صورة عدم الموافقة للواقع أو معاقب في صورة الموافقة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بالتجرّي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للقطع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خارجاً من مسائل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مسائل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 طريق الاستنباط،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جعلها كبرى للصغريات الوجدانيّة حتّى تنتج الحكم الفرعي، كأن يقال هذه مقدّمة الواجب وكلّ مقدّمة الواجب واجبة، فهذه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ينتهي إليه الفقيه في مقام العمل كالاستصحاب والبراءة ونحوهما ممّا يعمل بها عند اليأس عن الدليل الاجتهادي، وأحكام القطع ليست كذلك، لا تقع طريقاً للاستنباط، ولا ينتهي إليها الفقيه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معلوم الحرمة، وكلّ معلوم الحرمة حرام، فالخمر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يستلزم منه سببيّة الشّيء لنفسه؛ لأنّه صار العلم بحرمة الخمر سبباً للعلم بحرمة الخمر، وإن عكست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معلوم الخمريّة، وكلّ معلوم الخمريّة حرام، فهذا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استلزم أن يكون العلم جزء الموضوع ويكونالتحريم عارضاً على معلوم الخمريّة لا على نفس الخمر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جعل مسائل القطع كُبْرىً اتحادُ السّبب والمسبّب والخلف </w:t>
      </w:r>
    </w:p>
    <w:p>
      <w:pPr>
        <w:pStyle w:val="BookText"/>
        <w:rPr/>
      </w:pPr>
      <w:r>
        <w:rPr>
          <w:rFonts w:ascii="Amiri" w:hAnsi="Amiri" w:eastAsia="Amiri" w:cs="Amiri"/>
          <w:color w:val="111111"/>
          <w:sz w:val="28"/>
          <w:sz w:val="28"/>
          <w:szCs w:val="28"/>
          <w:rtl w:val="true"/>
          <w:lang w:bidi="ar-SA"/>
        </w:rPr>
        <w:t xml:space="preserve">وكان أشبه بمسائل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لشدّة مناسبته مع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البالغ الّذي وضع عليه القلم، إذا التفت إلى حكم فعليّ واقعيّ،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المباحث ليست ممّا ينتهي إليه الفقيه في مقام العمل بعد الفحص والبحث عن الأدلّة والأمارات، فإنّ حجيّة القطع ليست منوطة بالفحص والبحث عن الدليل بخلاف الأمارات، كالاستصحاب والبراءة والتخيير والاحتياط، فكلّها تتوقّف على الفحص واليأس عن الظفر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أشبه بمسائل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المسائل الكلاميّة مرتبطة بأحوال المبدأ والمعاد، ومباحث القطع ترجع إلى صحّة المؤاخذة وعدمها المرتبطان بالمعاد،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تنجّز العلم الإجمالي ترجع إلى صحّة المؤاخذة على مخالفة المعلوم بالإجمال وعدمها، وهكذا بقيّة المسائل السّبعة المذكورة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يجعلها من مسائل الكلام، إذ هي ليست عبارة عن مطلق المسائل العقليّة، بل ما ترتبط بالعقائد، ومن الواضح أنّه ليست مسائل القطع ممّا ترتبط بالعقائد</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ذكرنا مسائل القطع في الأصول مع أنّها ليست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لشدّه مناسبته مع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نتكلّم في المقام عن الأمارات المعتبرة، ومن المعلوم أنّ اعتبارها إنّما يكون بالنسبة إلى غير القاطع، فمن المناسب أن يبحث أوّلاً عن أحكامها ثمّ عن أحكام ما ليس فيه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 البالغ الّذي وضع عليه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التفت إلى حكم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إذا التفت إلى الحكم الاقتضائي أو الإنشائي، فإنّه لا يوجب الالتفات إليهما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الثّابت للعناوين من حيث هي هي، كالحكم الثّابت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بالحليّة،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بالحرمة، من غير فرق في ذلك بين الواقعي الأوّلي كما مثلنا، أو الواقعي الثّانوي المعبّر عنه </w:t>
      </w:r>
    </w:p>
    <w:p>
      <w:pPr>
        <w:pStyle w:val="BookText"/>
        <w:rPr/>
      </w:pPr>
      <w:r>
        <w:rPr>
          <w:rFonts w:ascii="Amiri" w:hAnsi="Amiri" w:eastAsia="Amiri" w:cs="Amiri"/>
          <w:color w:val="111111"/>
          <w:sz w:val="28"/>
          <w:sz w:val="28"/>
          <w:szCs w:val="28"/>
          <w:rtl w:val="true"/>
          <w:lang w:bidi="ar-SA"/>
        </w:rPr>
        <w:t>أو ظاهريّ، متعلّق به أو بمقلّديه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يحصل له القطع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بدّ من انتهائه إلى ما استقلّ به العقل، من اتّباع الظنّ لو حصل له، وقد تمّت مقدّمات الانسداد على تقدير الحكومة،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الاضطراري كالوجوب الثّابت على التيمّم عند فقد الماء، والحرمة الثّابتة على الصّوم عند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ما ثبت لشيء بعنوانه الأوّلي، كحليّة لحم الغنم في المثال، أو بعنوانه الثّانوي، كحرمة لحم الغنم الموطوء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الثّابت للعناوين بوصف كونها مشكوكة، كالحليّة الثّابتة على الشّيء المشكوك حليّته وحرمته، والطهارة الثّابتة على المشكوك طهارته ونجاسته، والبراءة الثّابتة على مشكوك الوجوب،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به أو بمقلّديه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كالتفات الرّجل إلى حكم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القيد إخراج غير المجتهد، إذ كثير من الأحكام المذكورة هنا مشتركة بين المجتهد والمقلّد، كالقطع والأصول العقليّة ونحوهما، وإنّما فائدة هذا القيد إدخال المجتهد الملتفت إلى حكم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المقلّد،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يحصل له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أنيعمل بمقتضى قطعه وإن كان لم يجب على غيره اتّباعه، في ما كان مجتهداً وقلنا بعدم حجيّة قطع المجتهد بالحكم للمقلّد، وإنّما يجب على المقلّد اتّباع ما استنبطه المجتهد من الدليل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القطع</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يحصل القطع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 استقلّ به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 بالغير لا بدّ وأن ينتهي إلى ما بالذات وإلّا لزم التسلسل، كما بيّن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اتّباع الظنّ لو حصل له، وقد تمّت مقدّمات الانسداد على تقدير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يحصل له الظنّ أو حصل ولم تتمّ مقدّمات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الانسداد كان التكليف هو الرّجوع إلى الأصول العمليّة الآتي ذكرها، وأمّا إن تمّت المقدّمات لكن على تقدير الكشف لا الحكومة كان بمنزلة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الأصوليّين ادّعوا انسداد باب العلم والعلمي بالأحكام وألزموا العمل بمطلق الظنّ،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حجّة من أيّ سبب كان في الجملة، وهذا المبحث يسمّى بمبحث الانسداد وله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بثبوت تكاليف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والعلمي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إهمال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الاحتياط علينا في أطراف العلم ولا يجوز الرجوع إلى الأصل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ترجيح المرجوح الّذي هو الوهم على الرّاجح الّذي هو الظنّ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هذه المقدّمات فقد يقال بأنّ العقل يحكم بحجيّة الظنّ حينئذٍ مندون أن يكون الشّارع جعله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وهذا هو المسمّى عندهم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تنتج حجيّة الظنّ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 بعد تماميّة مقدّمات الانسداد نستكشف بأنّ الشّارع نصب الظنّ طريقاً حينئذٍ، وهذا هو المسمّى عندهم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الانسداد تنتج حجيّة الظنّ على الكشف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يحصل القطع بالحكم فإمّا أن تتمّ مقدّمات الانسداد أم لا، وعلى الأوّل فإمّا أن يحصل الظنّ بالحكم أم لا، وعلى الأوّل فإمّا أن يكون حجيّة الظنّ حينئذٍ على الحكومة وإمّا أن يكون على الكشف، فالأقسام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فالرجوع إلى الأصول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البراءة والاشتغال والتخيير، على تفصيل يأتي في محلّه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مقدّمات الانسداد ويحصل الظنّ على الحكومة، وعليه فاللّازم اتّباع هذا الظنّ لحكومة العقل بحجيّته حين التعذّر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المقدّمات ويحصل الظنّ على الكشف، وهذا داخل في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قطع بالحكم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المقدّمات ولم يحصل الظنّ، وهذا داخل في 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سيأتي أنّ تكليفه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 المقدّمات سواء حصل الظنّ بالحكم أم لا، وهذا كالثّالث في لزوم الرّجوع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أنّه يجب اتّباع الظنّ على فرض تماميّة المقدّمات على الحكومة وحصول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 المقدّمات أو تمّت ولم يحصل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الأصول العقليّة من البراءة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العقليّة الّتي مدركها حكم العقل بقبح العقاب من غير بيان لا البراءة الشّرعيّة الّتي مدركها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 الّذي مدركه دفع الضّرر المحتمل في ما علم بالتكليف وشكّ في المكلّف به، لا الاشتغال الشّرعي الّذي مدركه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العقلي في مورد دوران الأمر بين المحذورين لا التخيير الشّرعي الّذي مدركه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فتخيّر</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عمّمنا متعلّق القطع؛ لعدم اختصاص أحكامه بما إذا كان متعلّقاً بالأحكام الواقعيّة،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وإنّما أوجب الرّجوع إلى الأصول العقليّة عند تعذّر القطع والظنّ المذكور لا الأصول الشّرعيّة؛ لأنّ الأصول الشّرعيّة داخلة في الشّقّ الأوّل؛ لأنّ بها يحصل العلم بالحكم الشّرعي الظاهري،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الرّسائل قسم المكلّف الملتفت إلى ثلاثة أقسامٍ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المكلّف إذا التفت إلى حكم شرعي، فيحصل له إمّا الشّكّ فيه، أو القطع، أو الظنّ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ثمّ جعل المرجع عند الشّك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من تقسيمه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خصّص القطع بما إذا تعلّق بالحكم الواقعي بقرينة أنّه جعل الأصول العمليّة مرتبطاً بالشقّ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إذ القطع كماقد يتعلّق بالحكم الواقعي كذلك قد يتعلّق بالحكم الظاهري، كأن يقطع بالبراءة أو الاستصحاب ونحوهما عند الشّكّ في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عمّمنا متعلّق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جعلنا مصبّ الأقسام الثّلاثة الأعمّ من الحكم الواقعي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اختصاص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كان متعلّقاً بالأحكام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القطع كما يجب اتّباعه إذا تعلّق بالحكم الواقعي كذلك يجب اتّباعه إذا تعلّق بالحكم الظاهري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عمّم متعلّق القطع وأخويه بما إذا تعلّقت بالحكم الفعلي أو الاقتضائي أو الإنشائي لأنّه لم يقيّد الحكم بالفعلي، ولا وجه له، إذ أنّ أحكام القطع والظنّ والشّكّ لا تترتّب على الحكم الاقتضائي والإنشائي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وخصّصنا بالفعلي؛ لاختصاصها بما إذا كان متعلّقاً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ستطّلع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ولذلك عدلنا عمّا في رسالة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 الأقسام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أبيت إلّا عن ذلك، فالأولى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يحصل له القطع،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قطعنا بالحكم الإنشائي لم يجب اتّباعه ولم يحرم مخالفته، وهكذا لا يترتّب عليه سائر الأحكام فاللّازم تقييد الحكم بالفعلي، وإلى هذا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وخصّصنا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قلنا في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إلى حكم فعلي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اختصاص أحكام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ستطّلع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وهناك إشكال ثالث على تعريف الشّيخ يشير إليه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يتداخل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التعميم والتخصيص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عدلنا عمّا في رسالة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الكيفيّة الخاصّة من انصبابها على الحكم الواقعي، الأعم من الفعلي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إلّا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من التقسيم الّذي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الإباء زعم أنّه أقرب إلى الاعتبار العرفي المأخوذ من الحالة الوجدانيّة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بملاحظة عدم صحّة التقسيم الثّنائي المزبور لو عمّم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القطع بالحكم الفعلي في جميع الأقسام </w:t>
      </w:r>
      <w:r>
        <w:rPr>
          <w:rFonts w:eastAsia="Amiri" w:cs="Amiri" w:ascii="Amiri" w:hAnsi="Amiri"/>
          <w:color w:val="111111"/>
          <w:sz w:val="28"/>
          <w:szCs w:val="28"/>
          <w:rtl w:val="true"/>
          <w:lang w:bidi="ar-SA"/>
        </w:rPr>
        <w:t>-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المكلّف إمّا أن يحصل له القطع أو لا،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عدم حصول </w:t>
      </w:r>
    </w:p>
    <w:p>
      <w:pPr>
        <w:pStyle w:val="BookText"/>
        <w:rPr/>
      </w:pPr>
      <w:r>
        <w:rPr>
          <w:rFonts w:ascii="Amiri" w:hAnsi="Amiri" w:eastAsia="Amiri" w:cs="Amiri"/>
          <w:color w:val="111111"/>
          <w:sz w:val="28"/>
          <w:sz w:val="28"/>
          <w:szCs w:val="28"/>
          <w:rtl w:val="true"/>
          <w:lang w:bidi="ar-SA"/>
        </w:rPr>
        <w:t>إمّا أن يقوم عنده طريق معتبر،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يتداخل الأقسام في ما يذكر لها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القواعد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القاطع ومن يقوم عنده الطريق، 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يقتضي دليلها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يقوم عنده طريق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أو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حينئذٍ تكون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ومن يقوم لديه طريق معتبر،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بأولويّة هذا النّحو من التقسيم الثّلاثي عن تقسيم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يتداخل الأقسام في ما يذكر لها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تقسيم الشّيخ يتداخل حكم الظنّ والشّكّ، إذ جعل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الأصول مختصّاً بصورة الشّكّ ومحلّ الأمارات في صورة الظنّ، مع معلوميّة أنّ الظنّ الّذي لا يعتبر شرعاً كان حكمه حكم الشّكّ فيجب الرّجوع فيه إلى الأصول، كما أنّه إذا كان هناك شكّ في الحكم ولكن وجد في مورده دليل تعبّدي كان بحكم الظنّ اللّازم فيه العمل على طبق الأمارة، فتدبّر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حصول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كان مورداً للأمارة، سواء كانت الحالة الوجدانيّة الشّكّ أو الظنّ، ولو لم تكن حجّة كان مورداً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المكلّف على الأوّل هو المقطوع به، وعلى الثّاني هو الأمارات كالظواهر وخبر الواحد ونحوهما، ويعبّر عنها بالأدلّة الاجتهاديّة،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المكلّف الّذي لم يحصل له أحد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الأربعة من الاستصحاب والبراءة والتخيير والاحتياط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المقرّرة عقلاً أو نقلاً لغير القاطع،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يقوم عنده الطريق، 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أيّ مكلّف حكمه الاستصحاب، وأيّ مكلّف حكمه البراءة،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ما يقتضي دليلها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تلك القواعد</w:t>
      </w:r>
      <w:r>
        <w:rPr>
          <w:rFonts w:eastAsia="Amiri" w:cs="Amiri" w:ascii="Amiri" w:hAnsi="Amiri"/>
          <w:color w:val="111111"/>
          <w:sz w:val="28"/>
          <w:szCs w:val="28"/>
          <w:rtl w:val="true"/>
          <w:lang w:bidi="ar-SA"/>
        </w:rPr>
        <w:t xml:space="preserve">. </w:t>
      </w:r>
      <w:bookmarkStart w:id="162" w:name="pg15154_143962"/>
    </w:p>
    <w:p>
      <w:pPr>
        <w:pStyle w:val="BookText"/>
        <w:rPr/>
      </w:pPr>
      <w:bookmarkEnd w:id="162"/>
      <w:r>
        <w:rPr>
          <w:rFonts w:ascii="Amiri" w:hAnsi="Amiri" w:eastAsia="Amiri" w:cs="Amiri"/>
          <w:color w:val="111111"/>
          <w:sz w:val="28"/>
          <w:sz w:val="28"/>
          <w:szCs w:val="28"/>
          <w:rtl w:val="true"/>
          <w:lang w:bidi="ar-SA"/>
        </w:rPr>
        <w:t>وكيف كان، فبيان أحكام القطع وأقسامه يستدعي رسم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وجوب العمل على وفق القطع عقلاً، ولزوم الحركة على طبقه جزماً، وكونه موجباً لتنجّز التكليف الفعلي في ما أصاب، باستحقاق الذمّ والعقاب على مخالفته، وعذراً في ما أخطأ قصوراً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63" w:name="__RefHeading___Toc1813202_2142443653"/>
      <w:bookmarkStart w:id="164" w:name="_Toc55"/>
      <w:bookmarkEnd w:id="163"/>
      <w:r>
        <w:rPr>
          <w:rtl w:val="true"/>
        </w:rPr>
        <w:t>[</w:t>
      </w:r>
      <w:r>
        <w:rPr>
          <w:rtl w:val="true"/>
        </w:rPr>
        <w:t>أحكام القطع</w:t>
      </w:r>
      <w:r>
        <w:rPr>
          <w:rtl w:val="true"/>
        </w:rPr>
        <w:t>]</w:t>
      </w:r>
      <w:bookmarkEnd w:id="164"/>
    </w:p>
    <w:p>
      <w:pPr>
        <w:pStyle w:val="Heading4"/>
        <w:numPr>
          <w:ilvl w:val="3"/>
          <w:numId w:val="1"/>
        </w:numPr>
        <w:rPr/>
      </w:pPr>
      <w:bookmarkStart w:id="165" w:name="__RefHeading___Toc1813204_2142443653"/>
      <w:bookmarkStart w:id="166" w:name="_Toc56"/>
      <w:bookmarkEnd w:id="165"/>
      <w:r>
        <w:rPr>
          <w:rtl w:val="true"/>
        </w:rPr>
        <w:t>اشارة</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فبيان أحكام القطع وأقسامه يستدعي رسم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813206_2142443653"/>
      <w:bookmarkStart w:id="168" w:name="_Toc57"/>
      <w:bookmarkEnd w:id="167"/>
      <w:r>
        <w:rPr>
          <w:rtl w:val="true"/>
        </w:rPr>
        <w:t>[</w:t>
      </w:r>
      <w:r>
        <w:rPr>
          <w:rtl w:val="true"/>
        </w:rPr>
        <w:t>الأمر الأوّل لزوم العمل بالقطع عقلاً</w:t>
      </w:r>
      <w:r>
        <w:rPr>
          <w:rtl w:val="true"/>
        </w:rPr>
        <w:t>]</w:t>
      </w:r>
      <w:bookmarkEnd w:id="168"/>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لزوم العمل بالقطع عقلاً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اتّباع القطع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شبهة في وجوب العمل على وفقِ القطع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لزوم ترتيب آثار المقطوع بمجرّد القطع، فلو قطع بوجود الأسد حكم العقل بلزوم الفِرار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الحركة على طبقه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بأنّه ليس للعقل حكم وبعث وزجر وإنّما الموجود في صقع العقل هو الإذعان فقط والمشاهدة للحسن والقبح ممّا يأباه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بالنسبة إلى الأحكام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لتنجّز 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الشّأني والاقتضائي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للواقع بأن لم يكن جهلاً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باستحقاق الذمّ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بالتنجّز،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التنجّز هو لزوم الإتيان المستتبع للذمّ والعقاب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الذمّ من العقلاء والمولى، والعقاب من المولى، فتخصيص الذمّ بالعقلاء 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القطع معذّراً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أخطأ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تقصيراً، فلو علم من أوّل الأمر أنّ قراءة الحكمة مثلاً موجباً للضلال، ثمّ قرأ فقطع بصحّة العقول العشرة لم يكن معذوراً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النّسبة بين الأثر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الحركة على طبق القطع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وتأثيره في ذلك لازم، وصريحُ الوجدان به شاهد وحاكم، فلا حاجة إلى مزيد بيان وإقامة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يكون بجعل جاعلٍ؛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وبين الأثر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التنجيز والإعذار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مطلق، إذ لزوم الحركة عامّ بالنسبة إلى جميع أفراد القطع بخلاف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الحركة على طبقه وحجيّته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ينفكّ عنه، كزوجيّة الأربعة،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الحجيّة عين القطع لا 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وصريح الوجدان به شاهد وحاكم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البديهيّات الأوليّة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إلى مزيد بيان وإقامة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إقامة البرهان على ذلك غير معقول؛ لأنّه لا بدّ وأن ينتهي إلى القطع وإلّا لم يفد علماً ولم يكن برهاناً وانتهاؤه إلى القطع مستلزم للتسلسل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الأمر الضّروري لخفاء تصوّره يخفى تصديقه، فاللّازم توجيه الذهن إلى تصوّره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العمل على وفقه وتأثيره في التنجيز والإعذار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الأمارات كالخبر الواحد ونحوه، إذ الجعل إنّما يعقل بإعطاء الشّيء الفاقد، وأمّا الواجد فلا يعقل إعطاءه للزومه الجمع بين المثلين لو كان المُعْطى ثانياً غير ما كان له أوّلاً،ولزوم تحصيل الحاصل لو كان عين اللّازم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الجعل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البسيط، وهو عبارة عن جعل الشّيء وإيجاده، كجعل الإنسان، ويكون مفاد كان التامّة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التأليفي، وهو عبارة عن جعل الشّيء شيئاً، كجعل الإنسان كاتباً، ويكون مفاد كان النّاقصة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لعدم جعل تأليفي حقيقةً بين الشّيء ولوازمه، بل عرضاً بتبع جعله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انقدح امتناع المنع عن تأثيره أيضاً، مع أنّه يلزم منه اجتماع الضّدّين اعتقاداً مطلقاً، وحقيقة في صورة الإصابة،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إذا عرفت هذا قلنا لا يعقل أحد الجعلين بالنسبة إلى حجيّة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الحجيّة من لوازمه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البسيط بالنسبة إلى لازم الشّيء؛ لأنّه مفاد كان النّاقصة لا التامّة، وعدم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تأليفي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المصطلح مقابل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الشّيء ولوازمه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لا يعقل جعل الأربعة زوجاً والثّلاثة فرداً كذلك لا يعقل جعل القطع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المتصوّر من الجعل بالنسبة إلى اللوازم هو 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يتّبع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جعل القطع وإيجاده يلازم جعل الحجيّة بتبعه، كما أنّ جعل الأربعة يلازم جعل الزوجيّة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الّذي ذكرنا من امتناع جعل الحجيّة 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امتناع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تأثيره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بعدم حجيّة القطع، وذلك لأنّ ما لا يعقل جعله لا يعقل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رفعه برفع أصل القطع، كما تقدّم من إمكان جعله بجعل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الشّارع عن حجيّة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الضّدّين اعتقاداً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خالف الواقع أم طابقه؛ لأنّه بعد الاعتقاد بأنّ هذا المائع بول، وأنّ الشّارع نهى عن شرب البول لو قال له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المولى مناقضاً؛ لأنّه يكون حينئذٍ محرّماً للنهي ومحلّلاً للتجويز، ولا يفرق في هذا بين أن يكون العلم بكون هذا المائع بولاً مطابقاً للواقع أم مخالفاً، وزعم أنّ اجتماع الضّدّين مانع عن تصديق العبد وإن لم يكن مستحيلاً بالنظر إلى الواقع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منع الشّارع عن حجيّة القطع اجتماع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في صورة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القطع للواقع، بأن كان ما قطع ببوليّته بولاً حقيقة، إذ لا يجتمع </w:t>
      </w:r>
    </w:p>
    <w:p>
      <w:pPr>
        <w:pStyle w:val="BookText"/>
        <w:rPr/>
      </w:pP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ما لم يبلغ مرتبة البعث والزجر لم يصِر فعليّاً، وما لم يصر فعليّاً لم يكد يبلغ مرتبة التنجّز واستحقاق العقوبة على المخالفة، وإن كان ربّما يوجب موافقتُهُ استحقاق المثوبة؛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النّهي عن هذا 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وتجويز ارتكابه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للحكم مراتب مندرجة فما لم تتحقّق المرتبة السّالفة لا يعقل المرتبة اللّاحقة، فالمرتبة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الاقتضاء والمصلحة والمفسدة، فما لم تتحقّق في الشّيء مصلحة أو مفسدة لا يعقل وصوله إلى المرتبة الثّانية وهي مرتبة الإنشاء، فإنّ المولى بعد ملاحظة المصلحة ينشئ الوجوب وبعد ملاحظة المفسدة ينشئ الحرمة قانوناً، وهذه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كالمرتبة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الإرادة والكراهة، ولذا قالوا بإمكان اجتماع حكمين إنشائيّين،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بأن يكون للمولى بعث وزجر نحو الحكم بدون قيام الحجّة عليه، فلا تكون مخالفته موجبة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التنجّز وتتحقّق بقيام الحجّة على المرتبة الثّالثة ويكون في فعله الثّواب وفي تركه العقاب حينئذٍ</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التكليف ما لم يبلغ مرتبة البعث والزجر لم يصر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اقتضائيّاً أو إنشائيّاً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يصر فعليّاً لم يكد يبلغ مرتبة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تدرّج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فلا يوجب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بعض المسلمين في أوّل ظهور الإسلام بالمفسدة في الخمر وأنشأ المولى الحرمة ولكن لم يكن هناك زجر فعليّ كان شربها غير موجب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ربّما يوجب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محبوباً للمولى لا بداعٍ شهوي مع عدم العلم بحبّ المولى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لانطباق عنوان الانقياد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الحكم ما لم يبلغ تلك المرتبة لم يكن حقيقةً بأمرٍ ولا نهيٍ، ولا مخالفتهُ عن عمد بعصيان، بل كان ممّا سكت اللّه عنه، كما في الخبر،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كونه بهذه المرتبة مورداً للوظائف المقرّرة شرعاً للجاهل، إشكالُ لزوم اجتماع الضّدّين أو المثلين،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من عدم العقوبة على المخالفة إذا لم يصر فعليّاً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الحكم ما لم يبلغ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حقيقة بأمر ولا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الحكم إنّما يسمّى أمراً أو نهياً حتّى يدخل تحت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ءَاتَىٰكُمُ ٱلرَّسُولُ فَخُذُوهُ وَمَا نَهَىٰكُمۡ عَنۡهُ فَٱنتَهُواْۚ</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 إذا وصل مرتبة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مخالفته عن عمد بعصيان، بل كان ممّا سكت اللّه عنه،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تعالى حدّ حدوداً فلا تعتدوها، وفرض فرائض فلا تعصوها، وسكت عن أشياء لم يسكت عنها نسياناً فلا تتكلّفوها رحمة من اللّه لكم</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وتدبّر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تستفيد منه عدم العقوبة على مخالفة الحكم المسكوت عنه وإن كان العمل به ليس محرّماً، بقرينة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تتكلّفوها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اللّه لكم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مورداً للوظائف المقرّرة شرعاً للجاهل إشكال 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مخالفة الواقع للأمارة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الواقع على حرمة التُّتُن، وأدّت الأمارة إلى حليّته لزم اجتماع الضّدّين، وذلك مستحيل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الموافقة، كما لو كان التُّتُن في الواقع حلالاً وأدّت الأمارة إلى حليّته لزم اجتماع إباحتين إباحة واقعيّة وإباحة ظاهريّة، وكما لا يمكن اجتماع الضّدّين لا يمكن اجتماع المثلين، </w:t>
      </w:r>
      <w:bookmarkStart w:id="169" w:name="pg15154_143967"/>
    </w:p>
    <w:p>
      <w:pPr>
        <w:pStyle w:val="BookText"/>
        <w:rPr/>
      </w:pPr>
      <w:bookmarkEnd w:id="169"/>
      <w:r>
        <w:rPr>
          <w:rFonts w:ascii="Amiri" w:hAnsi="Amiri" w:eastAsia="Amiri" w:cs="Amiri"/>
          <w:color w:val="111111"/>
          <w:sz w:val="28"/>
          <w:sz w:val="28"/>
          <w:szCs w:val="28"/>
          <w:rtl w:val="true"/>
          <w:lang w:bidi="ar-SA"/>
        </w:rPr>
        <w:t xml:space="preserve">على ما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ما هو التحقيق في دفعه، في التوفيق بين الحكم الواقعي والظاهري،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شبهة في أنّ القطع يوجب استحقاقَ العقوبة على المخالفة، والمثوبةِ على الموافقة في صورة الإصابة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جعل 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التحقيق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يلزم اجتماعهما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بين الحكم الواقعي والظاهري،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 عمّا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الأحكام الّتي هي متعلّق الأمارات والأصول فعليّاً، بخلاف ما لو جعل بعضها فعليّاً وبعضها غير فعليّ، فإنّه لا يلزم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بالأحكام الّتي تكون متعلّقة للأُصول والأمارات أحد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الإنشائيّة والاقتضائيّة، فيرد عليه أنّ قيام الأمارة على هذه الأحكام لا توجب تنجّزها، لما تقدّم من أنّ التنجّز متأخّر عن مرتبة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الفعليّة، فيرد عليه لزوم اجتماع الضّدّين عند المخالفة والمثلين عند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 من الأحكام الفعليّة وغيرها، وقد اختار المصنّف خلافه، فتدبّر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813208_2142443653"/>
      <w:bookmarkStart w:id="171" w:name="_Toc58"/>
      <w:bookmarkEnd w:id="170"/>
      <w:r>
        <w:rPr>
          <w:rtl w:val="true"/>
        </w:rPr>
        <w:t>[</w:t>
      </w:r>
      <w:r>
        <w:rPr>
          <w:rtl w:val="true"/>
        </w:rPr>
        <w:t>الأمر الثّاني التجرّي والانقياد</w:t>
      </w:r>
      <w:r>
        <w:rPr>
          <w:rtl w:val="true"/>
        </w:rPr>
        <w:t>]</w:t>
      </w:r>
      <w:bookmarkEnd w:id="171"/>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التجري والانقياد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استحقاق الثّواب والعقاب على العمل طبق القطع وأنّه هل يستحقّ المتجرّي العقاب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أنّهلا شبهة في أنّ القطع يوجب استحقاق العقوبة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تسامح، إذ القطع لا يوجب العقاب،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والمثوبة على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للمقطوع به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صورة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القطع للواقع، متعلّق بهما </w:t>
      </w:r>
    </w:p>
    <w:p>
      <w:pPr>
        <w:pStyle w:val="BookText"/>
        <w:rPr/>
      </w:pPr>
      <w:r>
        <w:rPr>
          <w:rFonts w:ascii="Amiri" w:hAnsi="Amiri" w:eastAsia="Amiri" w:cs="Amiri"/>
          <w:color w:val="111111"/>
          <w:sz w:val="28"/>
          <w:sz w:val="28"/>
          <w:szCs w:val="28"/>
          <w:rtl w:val="true"/>
          <w:lang w:bidi="ar-SA"/>
        </w:rPr>
        <w:t xml:space="preserve">فهل يوجب استحقاقها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عدم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التجرّي بمخالفته، واستحقاقَ المثوبة على الانقياد بموافقته، أو لا يوجب شيئاً؟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يوجبه؛ لشهادة الوجدان بصحّة مؤاخذته، وذمّه على تجرّيه وهتك حرمته لمولاه، وخروجه عن رسوم عبوديّته، وكونه بصدد الطغيان، وعزمه على العصيان، وصحّة مثوبته، ومدحه على إقامته بما هو قضيّة عبوديّته،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عدم الإصابة، على التجرّي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بالاستحقاق،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القطع هل يوجب 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لم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شرب الماء بزعم أنّه 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هل يوجب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استحقاق المثوبة على الانقياد بموافقته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بموافقة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لم يصادف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أتى بالصلاة مستدبراً بزعم أنّه القبلة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المخالف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عقاباً في صورة التجرّي ولا ثواباً في صورة الانقياد؟ وقد وقعت هذه المسألة محلّاً للكلام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لشهادة الوجدان بصحّة مؤاخذته وذمّه على تجرّيه وهتك حرمته لمولاه وخروجه عن رسوم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العبد يلزم أن يكون بصدد الإطاعة وحفظ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بصدد الطغيان وعزمه على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موجب للعقاب، إذ ملاك العقاب عند العقل هو كون العبد في هذا المقام، والتجرّي والمعصية الحقيقيّة متساويان في وجود هذا الملاك، فالفرق بينهما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العقاب مترتّب على المخالفة العمديّة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المتجرّي مستحقّاً للعقاب</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يشهد الوجدان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 مثوبته ومدحه على إقامته بما هو قضيّة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من الإقامة الاستمرار، إذ هذا البرهان يجري بالنسبة إلى </w:t>
      </w:r>
    </w:p>
    <w:p>
      <w:pPr>
        <w:pStyle w:val="BookText"/>
        <w:rPr/>
      </w:pPr>
      <w:r>
        <w:rPr>
          <w:rFonts w:ascii="Amiri" w:hAnsi="Amiri" w:eastAsia="Amiri" w:cs="Amiri"/>
          <w:color w:val="111111"/>
          <w:sz w:val="28"/>
          <w:sz w:val="28"/>
          <w:szCs w:val="28"/>
          <w:rtl w:val="true"/>
          <w:lang w:bidi="ar-SA"/>
        </w:rPr>
        <w:t xml:space="preserve">من العزم على موافقته، والبناء على إطاعته، وإن قلنا بأنّه لا يستحقّ مؤاخذة أو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يعزم على المخالفة أو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سوء سريرته أو حسنها، وإن كان مستحقّاً للذمّ أو المدح بما يستتبعانه،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العاصي دائماً، حيث يصدر منه الانقياد ولو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العزم على موافقته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والبناء على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المولى، فالملاك العقلي لاستحقاق المطيع المثوبة موجود في المنقاد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قلنا مناط الثّواب عقلاً موافقة العبد لأمر المولى مع الالتفات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كونه في مقام إظهار العبوديّة فقط لم يكن للانقيادثواب الإطاعة الحقيقيّة، وهذا لا ينافي الثّواب تفضّلاً، كما دلّ عليه بعض الأدلّة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بأنّه لا يستحقّ مؤاخذة أو 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يعزم على المخالفة أو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بمجرّد سوء سريرته أو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عازماً على شرب الخمر لو وجدها أو للصيام لو أدرك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يفسّر العبارة بأنّ المراد بها كون النّفس دنيّة أو رفيعة لا البناء على المعصية أو الطاعة حين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مستحقّاً للذمّ أو المدح بما يستتبعانه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استتباع سوء السّريرة وحسنها استحقاق الذمّ أو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وضمير التثنية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السّريرة،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المفرد المنصوب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والمعنى أنّ العبد مستحقّ للّوم أو المدح في تلك المرتبة، بسبب استلزام سوء السّريرة وحسنها الاستحقاق المذكور</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والمحتمل أن يكون المراد أنّه مستحقّ للذمّ أو المدح مع ما يستتبعان من قرب المولى وبعده، ونحو ذلك من سائر الأُمور المرتّبة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كسائر الصّفات والأخلاق الذميمة أو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فيه صفة كامنة لا يستحقّ بها إلّا مدحاً أو لوماً، وإنّما يستحقّ الجزاء بالمثوبة أو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بصدد الجري على طبقها، والعمل على وفقها، وجَزَمَ وعَزَمَ؛ وذلك لعدم صحّة مؤاخذته بمجرّد سوء سريرته من دون ذلك، وحسنها معه، كمايشهد به مراجعة الوجدان، الحاكم بالاستقلال في مثل باب الإطاعة والعصيان، وما يستتبعان من استحقاق النّيران أو الجنان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الصّفات والأخلاق الذميمة أو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والجُبْن والجُود والبُخْل، فإنّها وإن كانت لا توجب ثواباً أو عقاباً ولكنّها موجبة للمدح والذمّ،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الذمّ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ما دامت فيه صفة كامنة لا يستحقّ بها إلّا مدحاً أو لوماً، وإنّما يستحقّ الجزاء بالمثوبة أو العقوبة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واللوم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بصدد الجري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تلك الصّفة الكامنة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على وفقها وجزم وعزم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أخذ كأس الماء بزعم الخمر فشربها، أو أكرم كافراً مهدور الدم بزعم أنّه مؤمن صالح</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استحقاق العقاب والثّواب على مجرّد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صحّة مؤاخذته بمجرّد سوء سريرته من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على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المؤاخذة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الجري، وذلك لأنّ الصّفات النّفسيّة ليست مقدورة والثّواب والعقاب تابعان للمقدور، وبهذا يشكل استحقاقه للّوم والمدح إلّا أن يكون مراد المصنّف منهما إظهار أنّ هذا مخلوق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مدحت اللؤلؤء على صفائه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وذاك مخلوق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صحّة الثّواب والعقاب على مجرّد حسن السّريرة وقبحها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الوجدان الحاكم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مدخليّة للشرع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 باب الإطاعةوالعصيان وما يستتبعان من استحقاق النّيران أو الجنان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ذلك مع بقاء الفعل المُتَجَرّى به أو المنقاد به، على ما هو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إنّ أقسام التجرّي 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القصد إلى المعصية، كأن يقصد شرب الخمر لو وجدها بعد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الاشتغال بمقدّماته، كأن يتحرّك قاصداً دار الزانية من غير فرق بين أن يكون تلك الدار دار الزانية أو دار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مع التلبّس بما يعتقد كونه معصية، كأن يجامع زوجته بزعم أنّها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بما يحتمل كونه معصية رجاءً لتحقّق المعصية، كأن يشرب أحد الإناءين المشتبهين رجاء كونه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بما يحتمل كونه معصية لعدم المبالات بمصادفة الحرام، كأن يريد شرب هذا الإناء لرفع العطش سواء كان خمراً أم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التلبّس بمحتمل الحرمة رجاء أن لا يكون معصية وخوف أن يكون معصية، كأن يحتاج إلى شرب الماء فيشرب محتمل الخمريّة برجاء عدمها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خبث الذات كذات الأشرار بلا وجود أحد الأقسام فليس من التجرّي، ولذا فسّرناه عبارة المصنّف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قلنا بأنّه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بغير هذه الصّورة،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الفعل المتجرّى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الماء المزعوم أنّه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يبقى على ماهو عليه لولا التجرّي أم يحرم بهذا السّبب؟ وجهان واختار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كون التجرّي موجباً للعقاب والانقياد موجباً للثواب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بقاء الفعل المتجرّى به أو المنقاد به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عروض </w:t>
      </w:r>
    </w:p>
    <w:p>
      <w:pPr>
        <w:pStyle w:val="BookText"/>
        <w:rPr/>
      </w:pPr>
      <w:r>
        <w:rPr>
          <w:rFonts w:ascii="Amiri" w:hAnsi="Amiri" w:eastAsia="Amiri" w:cs="Amiri"/>
          <w:color w:val="111111"/>
          <w:sz w:val="28"/>
          <w:sz w:val="28"/>
          <w:szCs w:val="28"/>
          <w:rtl w:val="true"/>
          <w:lang w:bidi="ar-SA"/>
        </w:rPr>
        <w:t xml:space="preserve">من الحسن أو القبح، والوجوب أو الحرمة واقعاً، بلا حدوث تفاوت فيه بسبب تعلّق القطع بغير ما هو عليه من الحكم والصّفة، ولا يُغيّر حسنه أو قبحه بجهة أصلاً؛ ضرورة أنّ القطع بالحسن أو القبح، لا يكون من الوجوه والاعتبارات الّتي بها يكون الحسنُ والقبحُ عقلاً، ولا ملاكاً للمحبوبيّة والمبغوضيّة شرعاً؛ ضرورة عدم تغيّر الفعل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المبغوضيّة والمحبوبيّة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قطع العبد بكونه محبوباً أو مبغوضاً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عنواني التجرّي والانقياد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الحسن أو القبح والوجوب أو الحرمة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اعتقد خمريّة الماء فشربه كان الماء باقياً على جواز شربه وإن استحقّ المتجرّي العقاب، وبالعكس لو اعتقد وجوب شرب الماء لزعم كونه دواءه المنجي من الهلكة فشربه لم يكن الماء واجباً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للثواب والعقاب هو قصد الإطاعة والعصيان المقارن مع الفعل لا نفس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حدوث 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تعلّق القطع بغير ما هو عليه من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الوجوبي والتحريمي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والقبح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المبنى للمفعول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أو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ووجوبه أو تحريمه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 التجرّي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ضرورة أنّ القطع بالحسن أو القبح لا يكون من الوجوه والاعتبارات الّتي بها يكون الحسن والقبح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مثل عنوان التعظيم والإهانة المغيّران للفعل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لأخذ شيء ليس حسناً ولا قبيحاً، والقيام تعظيماً للأب موجب لحسنه، فإنّ التعظيم من العناوين المحسنة، والقيام استهزاءً به موجب لقبحه إذ الاستهزاء من العناوين المقبحة، والقطع ليس كذلك، فالقطع بكون ابن المولى كافراً مهدور الدم لا يوجب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ملاكاً للمحبوبيّة والمبغوضيّة شرعاً، ضرورة عدم تغيّر الفعل عمّا هو عليه من المبغوضيّة والمحبوبيّة للمولى بسبب قطع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الجهل المركّب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 محبوباً أو مبغوضاً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فقتل ابن المولى لا يكاد يخرج عن كونه مبغوضاً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اعتقد العبد بأنّه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قتل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بأنّه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كونه محبوباً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الفعل المتجرّى به أو المنقاد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مقطوع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اختياريّاً؛ فإنّ القاطع لا يقصده إلّا بما قطع أنّه عليه من عنوانه الواقعي الاستقلالي، لا بعنوانه الطارئ الآلي، بل لا يكون غالباً بهذا العنوان ممّا يلتفت إليه، فكيف يكون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ابن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قتل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 يخرج عن كونه مبغوضاً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اعتقدالعبد بأنّه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ومهدور الدم عنده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يثاب هذا العبد ثواب الانقياد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قتل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القطع بأنّه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كونه محبوباً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مبغوضاً للمولى ومعاقباً لكونه تجرّياً وهتكاً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توهّم القبح والحرمة أو الحسن والوجوب ليس إلّا تعلّق القطع وحيث إنّ القطع ليس من العناوين المحسنة والمقبحة، فالفعل لا يتغيّر عمّا هو عليه، فالفعل حسن وإن كان ارتكابه بزعم أنّه قبيح موجباً لعقاب الفاعل، وكذا العكس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وجهاً آخر لمنع قبح الفعل وحرمته بزعم الحرمة أو حسنه ووجوبه بزعم الوجوب، 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الفعل المتجرّى به أو المنقاد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مقطوع الحرمة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اختياريّاً،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الاختياري ما يؤتى به بقصده وليس الفعل بعنوان أنّه مقطوع يؤتى به،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 لا يقصده إلّا بما قطع أنّه عليه من عنوانه الواقعي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 الماء بعنوان أنّه خمر ويقتل الغزال بعنوان أنّه 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بعنوانه الطارئ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يشرب الماء بعنوان أنّه مقطوع الخمريّة ولا يقتل الغزال بعنوان أنّه مقطوع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المتجرّى به أو المنقاد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كونه مقطوعاً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يلتفت إليه، فكيف 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جهات الحسن أو القبح عقلاً، ومن مناطات الوجوب أو الحرمة شرعاً؟ ولا يكاد يكون صفة موجبة لذلك إلّا إذا كانتاختياريّة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الفعل كذلك، فلا وجه لاستحقاق العقوبة على مخالفة القطع،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القطع الّذي لم يلتفت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جهات الحسن أو القبح عقلاً ومن مناطات الوجوب أو الحرمة شرعاً،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ثبتت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الفعل بما هو مقطوع اختياريّاً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فبضميمة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يكون صفة موجبة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أو الحرمة والوجوب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كانت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 من عدم تغيير الفعل عمّا هو عليه، فلو فرضنا أنّ القطع كالتعظيم موجب للحسن، فكما أنّه لو قام بلا توجّه إلى كونه تعظيماً للمؤمن لم يكن التعظيم القهري موجباً لحسنه كذلك لو قتل الغزال بلا توجّه إلى كونه مقطوع العداوة لم يكن القطع المتعلّق به موجباً لحسنه، ومثله طرف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الغزال بعنوان أنّه قتل العدوّ مقصود فهو اختياري وأمّا بعنوان أنّه قتل مقطوع العداوة غير مقصود، وحيث إنّ كلّ غير مقصود غير اختياري فهو غير اختياري، والعنوان الّذي لا يكون اختياريّاً ليس موجباً للحسن والقبح، إذ المقسم لهما هو الفعل الاختياري،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القطع ليس من العناوين المحسنة والمقبحة أوّلاً، وعلى تقدير تسليم كونه من تلك العناوين ليس موجباً للحسن والقبح لعدم الالتفات إليه، فلا يكون اختياريّاً حتّى يكون محسناً أو مقبحاً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بما هو مقطوع الحرمة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الالتفات إلى هذا العنوان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وجه لاستحقاق العقوبة علىمخالفة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المزعوم كونه خمراً بعنوان أنّه مقطوع الخمريّة ليس </w:t>
      </w:r>
    </w:p>
    <w:p>
      <w:pPr>
        <w:pStyle w:val="BookText"/>
        <w:rPr/>
      </w:pPr>
      <w:r>
        <w:rPr>
          <w:rFonts w:ascii="Amiri" w:hAnsi="Amiri" w:eastAsia="Amiri" w:cs="Amiri"/>
          <w:color w:val="111111"/>
          <w:sz w:val="28"/>
          <w:sz w:val="28"/>
          <w:szCs w:val="28"/>
          <w:rtl w:val="true"/>
          <w:lang w:bidi="ar-SA"/>
        </w:rPr>
        <w:t>وهل كان العقاب عليها إلّا عقاباً على ما ليس بالاختيار؟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إنّما يكون على قصد العصيان والعزم على الطغيان، لا على الفعل الصّادر بهذا العنوان بلا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والعزم إنّما يكون من مبادئ الاختيار، وهي ليست باختياريّة، وإلّا لتسلسل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اختياريّاً يوجب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العقاب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مخالفة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عقاباً على ما ليس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قصده من شرب الخمر لم يقع والّذي وقع من شرب معلوم الخمريّة لم يكن باختيار فلا يصحّ العقاب، وذلك مثل ما لو قام بلا قصد الاستهزاء فتعنون بهذا العنوان فإنّه ليس معاقباً، إذ العقاب يكون مترتّباً على الفعل الاختياري والاستهزاء لم يقع باختياره لعدم قصده 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الإشكال وارد لو قلنا بأنّ العقاب على الفعل وليس كذلك،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 إنّما يكون على قصد العصيان والعزم على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تقارنه للفعل المزعوم بأنّه معصية، فإرادة المخالفة موجبة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الفعل الصّادر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أنّه مقطوع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العقاب على الأمر غير الاختياري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أن يكون العقاب والثّواب على قصد العِصْيان أو الطّاعة، إذ لا عقاب ولا ثواب على القصد والعزم،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القصدوالعزم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من مبادئ الاختيار،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باختياريّة،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مبادئ الاختيار 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الفعل الاختياري هو الفعل الّذي يكون مسبوقاً بالإرادة، فلو كانت الإرادة اختياريّة احتاجت إلى إرادة أُخرى وتسلسل، فلا بدّ وأن لا يكون العقاب على القصد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الاختيار وإن لم يكن بالاختيار، إلّا أنّ بعض مباديه غالباً يكون وجوده بالاختيار؛ للتمكّن من عدمه، بالتأمّل في ما يترتّب على ما عزم عليه من تبعة العقوبة واللوم والمذمّة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أن يكون العقاب والثّواب على الإرادة والقصد، وما ذكرتم من أنّه لا يعقل؛ لأنّها ليست باختياريّة غير تامّ،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أنّ الاختيار وإن لم يكن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ذكرتم فإنّ نفس الإرادة غير مسبوقة بإرادة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بعض مباديه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مبادئ الاختيار والإرادة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يكون وجوده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الفعل الاختياري مسبوق بمقدّمات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بالغاية،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الشّيء،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القلب بأنّه ينبغي صدور الفعل بدفع الموانع وهو المسمّى بالجزم،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الّذي هو قبل الشّوق المؤكّد المسمّى بالعزم،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العضلات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مرتبة من هذه المراتب متوقّفة على سابقتها فالإرادة متوقّفة على مقدّمات خمسة والجزم والعزم اختياريّان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فتبيّن أنّ بعض مقدّمات الإرادة داخلة تحت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للتمكّن منعدمه بالتأمّل في ما يترتّب على ما عزم عليه من تبعة العقوبة واللوم والمذمّة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فيصرف نفسه عن الجزم والعزم حتّى لا تتمّ مقدّمات الإرادة ولا يقع الفعل، وعليه فلو لم يصرف نفسه عن الجزم والعزم وأراد صحّ العقاب على الإرادة؛ لأنّها تحت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المقدور بالواسطة مقدور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أنّ هذا هو الجواب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قرّره بعض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أُورد على هذا التقرير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يحتاج إلى الجواب الثّاني الموجب لبعض ما يخالف قواعد العدل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الإرادة غير اختياريّة مطلقاً </w:t>
      </w:r>
    </w:p>
    <w:p>
      <w:pPr>
        <w:pStyle w:val="BookText"/>
        <w:rPr/>
      </w:pPr>
      <w:r>
        <w:rPr>
          <w:rFonts w:ascii="Amiri" w:hAnsi="Amiri" w:eastAsia="Amiri" w:cs="Amiri"/>
          <w:color w:val="111111"/>
          <w:sz w:val="28"/>
          <w:sz w:val="28"/>
          <w:szCs w:val="28"/>
          <w:rtl w:val="true"/>
          <w:lang w:bidi="ar-SA"/>
        </w:rPr>
        <w:t>إنّ حسن المؤاخذة والعقوبة إنّما يكون من تبعة بُعده عن سيّده، بتجرّيه عليه، كما كان من تبعته بالعصيان في صورة المصادفة، فكما أنّه يوجب البُعد عنه، كذلك لا غروَ في أن يوجب حسن العقوبة؛ فإنّه وإن لم يكن باختياره، إلّا أنّه بسوء سريرته وخبث باطنه، بحسب نقصانه، واقتضاء استعداده ذاتاً وإمكاناً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انتهى الأمرُ إليه يرتفع الإشكال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وأنّ العقاب على الإرادة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حسن المؤاخذة والعقوبة إنّما يكون من تبعة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تجرّيه عليه كما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تبعة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العصيان في صورة المصادفة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التجرّي والمعصية متساويان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بالتجرّي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يوجب حسن العقوبة، فإنّه 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العقاب على التجرّي التابع للإرادة الّتي ليست باختياريّة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بسوء سريرته وخبث باطنه بحسب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واقتضاء استعداده ذاتاً وإمكاناً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إمكان كلّ شيء بحسبه، فإمكان الخبيث إنّما هو إمكان الخبيث لا إمكان مطلق، كما أنّ إمكان الطيّب إنّما هو إمكان الطيّب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انتهى الأمر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مقام الذات، بأن كان العقاب تابعاً للتجرّي التابع للإرادة التابعة للذات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كانت الإرادة بغير اختيار لزم كون العقاب على ما ليس بالاختيار وإن كانت اختياريّة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ارتفاع الإشكال أنّا نختار الشّقّ الأوّل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التابع للذاتي غير قبيح، وإنّما يقبح العقاب على ما ليس من قبل الذات، بل من أمر خارجيّ وكان بواسطة الغير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عين الجبر، واللّه العاصم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الذاتيّات ضروريّ الثّبوت 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أيضاً ينقطع السّؤال عن أنّه لِمَ اختار الكافر والعاصي، الكفر والعصيان، والمطيع والمؤمن، الإطاعة والإيمان؟ فإنّه يساوق السّؤال عن أنّ الحمار لم يكون ناهقاً؟ والإنسان لم يكون ناطقاً؟</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أفراد الإنسان في 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وعظمت كبرياؤه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عنه، سبب لاختلافها في استحقاق الجنّة ودرجاتها، والنّار ودركاتها،وموجب لتفاوتها في نيل الشّفاعة وعدمه،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ربّما يُوْرَدُ هنا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 الذات هكذا حتّى يعاقبه، أشار إلى جوابٍ ذكره الشّيخ الرّئيس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نفسه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ينقطع السّؤال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الذاتيّات ضروريّ الثّبوت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يمتاز النّوع عن الجنس بفصل ضروريّ الثّبوت له كذلك يمتاز كلّ فرد عن أبناء نوعه بلازم ضروريّ الثّبوت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ذكرنا في باب التجرّي من انتهاء الأمر إلى الذاتي الّذي ينقطع السّؤال 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في باب المعصية الحقيقيّة،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ينقطع السّؤال عن أنّه لم اختار الكافر والعاصي، الكفر والعصيان،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 والمؤمن، الإطاعة والإيمان،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الذاتي، إذ الإطاعة والإيمان والكفر والعصيان ناشئة عن الذات، فالسؤال عنها يساوي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يساوق السّؤال عن أنّ الحمار لم يكون ناهقاً والإنسان لم يكون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السّؤال الثّاني غيرُ صحيحٍ، كذلك السّؤال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تفاوت أفراد الإنسان في القرب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وعظمت كبرياؤه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 عنه سبب لاختلافها في استحقاق الجنّة ودرجاتها والنّار ودركاتها، وموجب لتفاوتها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تفاوت أفراد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نيل الشّفاعة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النّيل </w:t>
      </w:r>
    </w:p>
    <w:p>
      <w:pPr>
        <w:pStyle w:val="BookText"/>
        <w:rPr/>
      </w:pPr>
      <w:r>
        <w:rPr>
          <w:rFonts w:ascii="Amiri" w:hAnsi="Amiri" w:eastAsia="Amiri" w:cs="Amiri"/>
          <w:color w:val="111111"/>
          <w:sz w:val="28"/>
          <w:sz w:val="28"/>
          <w:szCs w:val="28"/>
          <w:rtl w:val="true"/>
          <w:lang w:bidi="ar-SA"/>
        </w:rPr>
        <w:t>وتفاوتها في ذلك بالآخرة يكون ذاتيّاً، والذاتي لا يعلّل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 فائدة في بعث الرّسل وإنزال الكتب، والوعظ والإنذار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وتفاوتها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والبعد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 يكون ذاتيّاً والذاتي لا يعلّل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ذاتيّ شيء لم يكن معلّلا</w:t>
      </w:r>
    </w:p>
    <w:p>
      <w:pPr>
        <w:pStyle w:val="BookText"/>
        <w:rPr/>
      </w:pPr>
      <w:r>
        <w:rPr>
          <w:rFonts w:ascii="Amiri" w:hAnsi="Amiri" w:eastAsia="Amiri" w:cs="Amiri"/>
          <w:color w:val="111111"/>
          <w:sz w:val="28"/>
          <w:sz w:val="28"/>
          <w:szCs w:val="28"/>
          <w:rtl w:val="true"/>
          <w:lang w:bidi="ar-SA"/>
        </w:rPr>
        <w:t>وكان ما يسبقه تعقّلا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وقد علّق المصنّف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وكانت المعصية الموجبة لاستحقاق العقوبة غير اختياريّة، فإنّها هي المخالفة العمديّة وهي لا تكون بالاختيار، ضرورة أنّ العمد إليها ليس باختياري، وإنّما تكون نفس المخالفة اختياريّة، وهي غير موجبة للاستحقاق، وإنّما الموجبة له هي العمديّة منها، كما لا يخفى على أُولي النُّهى</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بطلان هذا الكلام برهاناً ووجداناً مع مخالفته لضروري المذهب، فإنّ العصيان لو لم يكن اختياريّاً لم تكن الإطاعة اختياريّة لعدم الفرق بينهما، إذ الإطاعة هي الموافقة عن عمد، فيلزم الجبر وأدلّة بطلانه آتٍ هنا، فلا نطيل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المصنّف كيف غفل عن ذلك، وأغرَبُ منه تأييد بعض المحشّين لهذه الدعاوي الباطلة الخالية عن أيّ برهان مع مصادمة الوجدان، عصمنا اللّه والطلّاب من الزلل بمحمّد وآله الطّاهرين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أنّ الكفر والعصيان والإطاعة والإيمان من تبعات الذات ومقتضياته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فائدة في بعث الرّسل وإنزال الكتب والوعظ والإنذار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المؤمن والمطيع يؤمن بنفسه ويطيع، كما أنّ النّار تحرق بنفسها من غيراحتياج إلى الإرشاد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لينتفع من حسُنت سريرته وطابت طينته، لتكمل به نفسه، ويخلص مع ربّه أُنسه،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لِنَهۡتَدِيَ لَوۡلَآ أَنۡ هَدَىٰنَا ٱللَّهُۖ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فَإِنَّ الذِّكرَی تَنفَعُ المُؤمِنِينَ</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وليكون حجّة على من ساءت سريرته وخبثت طينته،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كيلا يكون للناس على اللّه حجّة، بل كان له حجّة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الآيات والرّوايات شهادة على صحّة ما حكم به الوجدان،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والإنزال والوعظ والإرشاد إنّما هو لإيجاد الشّوق بالنسبة إلى المؤمن والمطيع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لينتفع مَنْ حَسُنَتْ سريرته وطابت طِيْنَتُهُ لتكمل به نفسه ويخلص مع ربّه 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كُنَّا لِنَهۡتَدِيَ لَوۡلَآ أَنۡ هَدَىٰنَا ٱللَّهُۖ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فذكر فإن الذكرى تنفع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غلط النّسّاخ إذ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وليكون حجّة على من ساءت سريرته وخبثت طينته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كيلايكون للناس على اللّه حجّة، بل كان له حجّة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أنّه لو كان من مقتضيات الذات لم يتمّ شيء ممّا ذكر ويكون تكثير العبارة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في الآيات والرّوايات شهادة على صحّة ما حكم به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التجرّي والعقاب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مبحث التجرّي من الرّسائل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من أخبار أُخر العقاب على القصد أيضاً،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الكافر شرّ من عمله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يحشر النّاس على نيّاتهم</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وما ورد من تعليل خلود أهل النّار في النّار، وخلود أهل الجنّة في الجنّة، بعزم كلّ من الطائفتين على الثّبات على ما كان عليه من المعصية والطاعة لو خلّدوا في الدنيا</w:t>
      </w:r>
      <w:r>
        <w:rPr>
          <w:rStyle w:val="FootnoteAnchor"/>
          <w:rtl w:val="true"/>
        </w:rPr>
        <w:footnoteReference w:id="195"/>
      </w:r>
      <w:r>
        <w:rPr>
          <w:rFonts w:ascii="IRNazanin" w:hAnsi="IRNazanin" w:eastAsia="IRNazanin"/>
          <w:color w:val="111111"/>
          <w:sz w:val="28"/>
          <w:sz w:val="28"/>
          <w:szCs w:val="28"/>
          <w:rtl w:val="true"/>
          <w:lang w:bidi="fa-IR"/>
        </w:rPr>
        <w:t>، وما ورد من أنّه إذا التقى المسلمان بسيفهما فالقاتل والمقتول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العقاب على فعل بعض المقدّمات بقصد ترتّب الحرام كغارس شجرة الخمر</w:t>
      </w:r>
      <w:r>
        <w:rPr>
          <w:rStyle w:val="FootnoteAnchor"/>
          <w:rtl w:val="true"/>
        </w:rPr>
        <w:footnoteReference w:id="197"/>
      </w:r>
      <w:r>
        <w:rPr>
          <w:rFonts w:ascii="Amiri" w:hAnsi="Amiri" w:eastAsia="Amiri" w:cs="Amiri"/>
          <w:color w:val="111111"/>
          <w:sz w:val="28"/>
          <w:sz w:val="28"/>
          <w:szCs w:val="28"/>
          <w:rtl w:val="true"/>
          <w:lang w:bidi="ar-SA"/>
        </w:rPr>
        <w:t>والماشي لسعاية مؤمن</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وفحوى ما دلّ على أنّ الرّضا بفعل كفعله، مثل ما عنأميرالمؤمنين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الرّاضي بفعل قوم كالداخل فيه معهم، وعلى الداخل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الرّضا وإثم الدخول</w:t>
      </w:r>
      <w:r>
        <w:rPr>
          <w:rFonts w:eastAsia="IRNazanin" w:cs="IRNazanin"/>
          <w:color w:val="111111"/>
          <w:sz w:val="28"/>
          <w:szCs w:val="28"/>
          <w:rtl w:val="true"/>
          <w:lang w:bidi="fa-IR"/>
        </w:rPr>
        <w:t>»</w:t>
      </w:r>
      <w:r>
        <w:rPr>
          <w:rStyle w:val="FootnoteAnchor"/>
          <w:rtl w:val="true"/>
        </w:rPr>
        <w:footnoteReference w:id="199"/>
      </w:r>
      <w:r>
        <w:rPr>
          <w:rFonts w:ascii="Amiri" w:hAnsi="Amiri" w:eastAsia="Amiri" w:cs="Amiri"/>
          <w:color w:val="111111"/>
          <w:sz w:val="28"/>
          <w:sz w:val="28"/>
          <w:szCs w:val="28"/>
          <w:rtl w:val="true"/>
          <w:lang w:bidi="ar-SA"/>
        </w:rPr>
        <w:t xml:space="preserve">، وما ورد في تفسير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قَتَلۡتُمُوهُمۡ إِن كُنتُمۡ صَٰدِقِينَ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من أنّ نسبة القتل إلى المخاطبين، مع تأخّرهم عن القاتلين بكثيرٍ، رضاهم بفعلهم</w:t>
      </w:r>
      <w:r>
        <w:rPr>
          <w:rStyle w:val="FootnoteAnchor"/>
          <w:rtl w:val="true"/>
        </w:rPr>
        <w:footnoteReference w:id="201"/>
      </w:r>
      <w:r>
        <w:rPr>
          <w:rFonts w:ascii="IRNazanin" w:hAnsi="IRNazanin" w:eastAsia="IRNazanin"/>
          <w:color w:val="111111"/>
          <w:sz w:val="28"/>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ٱلَّذِينَ يُحِبُّونَ أَن تَشِيعَ ٱلۡفَٰحِشَةُ فِي ٱلَّذِينَ ءَامَنُواْ لَهُمۡ عَذَابٌ أَلِيمٞ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تُبۡدُواْ مَا فِيٓ أَنفُسِكُمۡ أَوۡ تُخۡفُوهُ يُحَاسِبۡكُم بِهِ ٱللَّهُۖ</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وما ورد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رضي بفعل فقد لزمه وإن لم </w:t>
      </w:r>
    </w:p>
    <w:p>
      <w:pPr>
        <w:pStyle w:val="BookText"/>
        <w:rPr/>
      </w:pPr>
      <w:r>
        <w:rPr>
          <w:rFonts w:ascii="Amiri" w:hAnsi="Amiri" w:eastAsia="Amiri" w:cs="Amiri"/>
          <w:color w:val="111111"/>
          <w:sz w:val="28"/>
          <w:sz w:val="28"/>
          <w:szCs w:val="28"/>
          <w:rtl w:val="true"/>
          <w:lang w:bidi="ar-SA"/>
        </w:rPr>
        <w:t>الحاكم على الإطلاق في باب الاستحقاق للعقوبة والمثوبة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حاجة إلى ما استُدِلّ على استحقاق المتجرّي للعقاب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استحقاق العاصي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إناطةُ استحقاق العقوبة بما هو خارجٌ عن الاختيار، من مصادفة قطعه، الخارجة عن تحت قدرته واختياره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تِلۡكَ ٱلدَّارُ ٱلۡأٓخِرَةُ نَجۡعَلُهَا لِلَّذِينَ لَا يُرِيدُونَ عُلُوّٗا فِي ٱلۡأَرۡضِ وَلَا فَسَادٗاۚ وَٱلۡعَٰقِبَةُ لِلۡمُتَّقِينَ</w:t>
      </w:r>
      <w:r>
        <w:rPr>
          <w:rFonts w:eastAsia="Amiri" w:cs="Amiri" w:ascii="Amiri" w:hAnsi="Amiri"/>
          <w:color w:val="111111"/>
          <w:sz w:val="28"/>
          <w:szCs w:val="28"/>
          <w:rtl w:val="true"/>
          <w:lang w:bidi="ar-SA"/>
        </w:rPr>
        <w:t>}»</w:t>
      </w:r>
      <w:r>
        <w:rPr>
          <w:rStyle w:val="FootnoteAnchor"/>
          <w:rtl w:val="true"/>
        </w:rPr>
        <w:footnoteReference w:id="205"/>
      </w:r>
      <w:r>
        <w:rPr>
          <w:rStyle w:val="FootnoteAnchor"/>
          <w:rtl w:val="true"/>
        </w:rPr>
        <w:footnoteReference w:id="20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انتهى كلامه رفع مقامه، إلى غير ذلك من الأدلّة السّمعيّةالشّاهدة على صحّة ما حكم به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على الإطلاق في باب الاستحقاق للعقوبة والمثوبة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الشّهادة المذكورة لحكم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إلى ما 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والمستدلّ هو المحقّق السّبزواري في الذخيرة</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استحقاق المتجرّي للعقاب بما 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استحقاق المتجرّي 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استحقاق العاصي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إناطة استحقاق العقوبة بما هو خارج عن الاختيار من مصادفة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المصادفة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تحت قدرته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مصادفة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خارج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إذا فرضنا شخصين قاطعين بأن قطع أحدهما بكون مائع معيّن خمراً، وقطع الآخر بكون مائع معيّن آخر خمراً، فشرباهما، فاتّفق مصادفة أحدهما للواقع ومخالفة الآخر له، فإمّا أن يستحقّا العقاب، أو لا يستحقّه أحدهما، أو يستحقّه من صادف قطعه الواقع </w:t>
      </w:r>
    </w:p>
    <w:p>
      <w:pPr>
        <w:pStyle w:val="BookText"/>
        <w:rPr/>
      </w:pPr>
      <w:r>
        <w:rPr>
          <w:rFonts w:ascii="Amiri" w:hAnsi="Amiri" w:eastAsia="Amiri" w:cs="Amiri"/>
          <w:color w:val="111111"/>
          <w:sz w:val="28"/>
          <w:sz w:val="28"/>
          <w:szCs w:val="28"/>
          <w:rtl w:val="true"/>
          <w:lang w:bidi="ar-SA"/>
        </w:rPr>
        <w:t>مع بطلانه وفساده؛ إذ للخصم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استحقاق العاصي دونه، إنّما هو لتحقّق سبب الاستحقاق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مخالفته عن عمد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تحقّقه فيه؛ لعدم مخالفته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بلا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عدم صدور فعلٍ منه في بعض أفرادهبالاختيار، كما في التجرّي بارتكاب ما قطع أنّه من مصاديق الحرام، كما إذا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مائعاً خمر، مع أنّه لم يكن بالخمر،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دون الآخر، أو العكس، لا سبيل إلى الثّاني والرّابع، والثّالث مستلزم لإناطة استحقاق العقاب بما هو خارج عن الاختيار، وهو مناف لما يقتضيه العدل فتعيّن الأوّل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غِنىً عنه، لما تقدّم من حكم الوجدان وشهادة الأدلّة السّمعيّة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بطلانه وفساده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بعدم حرمة التجرّي وعدم العقاب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نلتزم باستحقاق المصادف دون غيره، ولا يلزم إناطة العقاب بأمر خارج عن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استحقاق العاصي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لتحقّق سبب الاستحقاق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مخالفته عن عمد واختيار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سبب استحقاق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ولو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باختيار ولا بغير اختيار، إذ المفروض أنّه شرب الماء، فلم يشرب الخمر باختياره، ولم يشربها بغير اختياره، فإنّه لم يتحقّق منه شرب الخمر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باختيار أو بغير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عدم صدور 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في التجرّي بارتكاب ما قطع أنّه من مصاديق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التجرّي بارتكاب ما احتمل أنّه من مصاديق الحرام، كشرب أحد أطراف الشّبهة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 مع أنّه لم يكن بالخمر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ووجه عدم صدور الفعل في هذه الصّورة أنّه قد شرب المائع المذكور باعتقاد </w:t>
      </w:r>
    </w:p>
    <w:p>
      <w:pPr>
        <w:pStyle w:val="BookText"/>
        <w:rPr/>
      </w:pPr>
      <w:r>
        <w:rPr>
          <w:rFonts w:ascii="Amiri" w:hAnsi="Amiri" w:eastAsia="Amiri" w:cs="Amiri"/>
          <w:color w:val="111111"/>
          <w:sz w:val="28"/>
          <w:sz w:val="28"/>
          <w:szCs w:val="28"/>
          <w:rtl w:val="true"/>
          <w:lang w:bidi="ar-SA"/>
        </w:rPr>
        <w:t>فيحتاج إلى إثبات أنّ المخالفة الاعتقاديّة سبب كالواقعيّة الاختياريّة، كما عرفت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المعصية الحقيقيّة إلّا منشأ واحد لاستحقاق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هتك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وجه لاستحقاق عقابين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كونه خمراً، فما قصد لم يقع وما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الفعل الاختياري هو المسبوق بالقصد والإرادة،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كون مرتكب أحد الأطراف باحتمال الخمريّة يصدر منه الفعل الاختياري أنّه قاصد لكلّ منهما على البدل، والقصد كما يتعلّق بأمر معيّن كذلك يتعلّق بأمر مردّد، فأيّهما وقع يقع بالاختيار لسبق الإرادة، ولاختلاف أفراد التجرّي في صدور الفعل الاختياري عن المتجرّي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بطل استدلال صاحب الذخيرة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إثبات أنّ المخالفة الاعتقاديّة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سواء كان باختيار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علّة استحقاق العقاب ليست منحصرة في شرب الخمر، بل لو شرب معلوم الخمريّة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صدرت منه المخالفة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معاقباً أيضاً، وهذا أوّل الكلام، إذ المنكر لعقاب المتجرّي ينكر كون معلوم الخمريّة، كالخمر الواقعيّة في عقاب متناوله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أورد على من التزم بعقاب المتجرّي بأنّه يلزم أن يكون فيالمعصية الحقيقيّة عقابان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معصية،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تجرّياً وهتكاً لحرمة المولى مع أنّه ليس في المعصية إلّا عقاب واحد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عليك أنّه ليس في المعصية الحقيقيّة إلّا منشأ واحد لاستحقاق العقوبة وهو هتك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لاستحقاق عقابين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متداخلين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توهّم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ضرورة أنّ المعصية الواحدة لا توجب إلّا عقوبةً واحدة، كما لا وجه لتداخلهما على تقدير استحقاقهما،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منشأ لتوهّمه إلّا بداهة أنّه ليس في معصية واحدة إلّا عقوبة واحدة، مع الغفلة عن أنّ وحدة المسبّب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إذ هتك الحرمة والجرأة تارةً يكون بشرب الخمر، وأُخرى بشرب مائع باعتقاد أنّه خمر، وعلى أيّ حال فالجرأة واحدة ولا تكون متعدّدة حتّى توجب تعدّد العقاب، نعم، يتفاوت العقاب بتفاوت مراتب الهتك،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إيراد تعدّد العقاب بجواب آخر، وهو تداخل العقابين فحيث اجتمع التجرّي مع المعصية الحقيقيّة يكون عقاب واحد لها وحيث كان التجرّي فقط كان له عقاب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لاستحقاق عقابين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متداخلين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رأى أنّ تعدّد المعصية بالمصادفة والتجرّي يوجب تعدّد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ضرورة أنّ المعصية الواحدة لا توجب إلّا عقوبة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عن هذا المحذور بالتزام 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وجه لتداخلهما على تقدير استحقاقهما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المراد بالتداخل إن كان اشتداد العقوبة بقدر المعصيتين فهذا ليس من التداخل بل هو جمع بينهما، وإن كان المراد وحدة العقاب حقيقةً فلا وجه للالتزام بعقابين حتّى نقع في محذور التداخل بأنّه كيف يسقط أحد العقابين عند اجتماع معصيتين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منشأ لتوهّمه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التداخل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بداهة أنّه ليس في معصية واحدة إلّا عقوبة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القول بالتداخل جمعاً بين تعدّد المعصية وبين وحدة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الغفلة عن أنّ وحدة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كالعقاب في ما </w:t>
      </w:r>
      <w:bookmarkStart w:id="172" w:name="pg15154_143986"/>
    </w:p>
    <w:p>
      <w:pPr>
        <w:pStyle w:val="BookText"/>
        <w:rPr/>
      </w:pPr>
      <w:bookmarkEnd w:id="172"/>
      <w:r>
        <w:rPr>
          <w:rFonts w:ascii="Amiri" w:hAnsi="Amiri" w:eastAsia="Amiri" w:cs="Amiri"/>
          <w:color w:val="111111"/>
          <w:sz w:val="28"/>
          <w:sz w:val="28"/>
          <w:szCs w:val="28"/>
          <w:rtl w:val="true"/>
          <w:lang w:bidi="ar-SA"/>
        </w:rPr>
        <w:t xml:space="preserve">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وحدة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عرفت، أنّ القطع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أو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عقلاً استحقاق المدح والثّواب، أو الذمّ والعقاب، من دون أن يؤخذ شرعاً في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يؤخذ في موضوع حكم آخر يخالف متعلّقه، لا يماثله ولا يضادّه،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ورد في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قطعت بوجوب شيء يجب عليك التصدّق بكذا</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قامت الضّرورة على وحدته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تكشف بنحو الإنّ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والانتقال من المعلول إلى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وحدة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المعصية، لا أنّ وحدة العقاب تكشف عن تداخل المعصيتين الموجب لتداخل العقابين، فالسبب واحد وهو التجرّي الواحد ولذا وحّد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الإنصاف عدم قيام الدليل على حرمة التجرّي وعقابه، واللّه العالم</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813210_2142443653"/>
      <w:bookmarkStart w:id="174" w:name="_Toc59"/>
      <w:bookmarkEnd w:id="173"/>
      <w:r>
        <w:rPr>
          <w:rtl w:val="true"/>
        </w:rPr>
        <w:t>[</w:t>
      </w:r>
      <w:r>
        <w:rPr>
          <w:rtl w:val="true"/>
        </w:rPr>
        <w:t>الأمر الثّالث أقسام القطع</w:t>
      </w:r>
      <w:r>
        <w:rPr>
          <w:rtl w:val="true"/>
        </w:rPr>
        <w:t>]</w:t>
      </w:r>
      <w:bookmarkEnd w:id="174"/>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أقسام 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الأُمور السّبعة المبحوث عنها في باب القطع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قد عرفت أنّ القطع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 أو أصاب يوجب عقلاً استحقاق 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الإطاعة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الذمّ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المعصية والتجرّي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في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طريقيّاً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الآخر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متعلّقه لا يماثله ولا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يماثل ذلك الحكم الآخر لحكم متعلّق القطع ولا يضادّه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ورد في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قطعت بوجوب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التصدّق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القطع جعل موضوعاً لوجوب التصدّق، ومن المعلوم أنّ وجوب التصدّق الّذي هو حكم آخر متّصف بثلاث صفات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يخالف حكم متعلّق القطع، فإنّ حكم متعلّق القطع وجوب الصّلاة،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يكون تمام الموضوع، بأن يكون القطع بالوجوب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وهذا الحكم وجوب التصدّق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الصّلاة وجب عليك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بذلك الوجوب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القطع عين حكم متعلّق القطع، لكنّه مستحيل للزوم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التصدّق لا يماثل حكم متعلّق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وجوب الصّلاة ليس مماثلاً لوجوب التصدّق،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إذاقطعت بوجوب الصّلاة وجب عليك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بوجوب آخر غير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القطع مماثلاً لحكم متعلّق القطع، لكنّه مستحيل للزوم اجتماع المثلين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التصدّق لا يضادّ حكم متعلّق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وجوب الصّلاة ليس مضادّاً لوجوب التصدّق، فإنّ الضّدّين لا يمكن اجتماعهما وهذان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الصّلاة حرّمت عليك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 القطع مضادّاً لحكم متعلّق القطع، لكنّه مستحيل للزوم اجتماع الضّدّين في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تحقّق أنّ كلّاً من القيود الثّلاثة في عبارة المصنّف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يماثله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شيء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فالقطع قد يكون طريقاً محضاً وقد يكون موضوعاً، والقطع الموضوعي على أقسام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بنحو يكون تمام الموضوع، بأن يكون القطع بالوجوب مطلقاً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الآخر،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قطعت بوجوب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يكون جزءه وقيده، بأن يكون القطع به في خصوص ما أصاب موجباً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منهما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بما هو كاشف وحاكٍ عن متعلّقه؛ وآخرَ بما هو صفة خاصّة للقاطع، أو المقطوع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القطع لمّا كان من الصّفات الحقيقيّة ذات الإضافة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الصّلاة واجبة واقعاً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التصدّق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بنحو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جزءه وقيده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خصوص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القطع مطابقاً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كالقسم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الحكم الآخر،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قطعت بوجوب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القطع مطابقاً للواقع بأن كان في الواقع وجوب وقطعت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التصدّق، إذا لم يكن في الواقع وجوب ولو قطع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لا يجب التصدّق إذا كان في الواقع وجوب ولم يقطع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بسيطاً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القطع تمام الموضوع وممّا كان جزء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طوراً بما هو كاشف وحاكٍ عن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القطع بوجوب الصّلاة لكونه كاشفاً عن الوجوب موضوعاً لوجوب التصدّق، أو جزء موضوع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صفة خاصّة للقاطع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القطع بوجوب الصّلاة لكونه صفة قائمة بنفس 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كالشَّجاعة القائمة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أو جزء موضوع لوجوب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المقطوع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القطع بوجوب الصّلاة لكونه صفة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الصّلاة متّصفة بكونها مقطوعاً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أو جزء موضوع لوجوب التصدّق</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إمكان أخذ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كاشف أو بما هو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القطع لمّا كان من الصّفات الحقيقيّة ذات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القطع يقوم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كان العلم نوراً لنفسه ونوراً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 يؤخذ فيه بما هو صفة خاصّة وحالة مخصوصة، بإلغاء جهة كشفه،أو اعتبار خصوصيّة أُخرى فيه معها؛ كما صحّ أن يؤخذ بما هو كاشف عن متعلّقه وحاكٍ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أقسامه أربعة، مضافة إلى ما هو طريق محض عقلاً، غير مأخوذ في الموضوع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بالنفس حقيقة، لا أنّه أمر انتزاعي ويتعلّق بالمقطوع، فهو إضافة بين القاطع والمقطوع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كونه صفة حقيقيّة وذات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 نوراً لنفسه ونوراً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بنفسه وموضح لغيره، كالسِّراج الّذي هو ظاهر بنفسه ومظهر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أن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التصدّق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هو صفة خاصّة وحالة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بإلغاء جهة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القطع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كونه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في موضوع حكمي بوجوب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اعتبار 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إلغاء اعتبار خصوصيّة أُخرى غير جهة الكشف، بأن لا يعتبر المولى في أخذ القطع موضوعاً كونه من سبب خاصّ أو شخص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وهذا 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بإلغاء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صفة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الموجب لأخذ المولى للقطع موضوعاً هو كونه صفة، لا كونه كاشفاً، ولا كونه من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يعتبر مع الصّفتيّة شيئاً أصلاً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صحّ أن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في موضوع وجوب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كاشف عن متعلّقه وحاكٍ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هو صفة خاصّة قائمة بنفس القاطع، وبناءً على هذا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المأخوذ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يؤخذ تمام الموضوع أوجزؤه، وعلى كلا التقديرين فإمّا أن يكون أخذه في الموضوع بما هو كاشف أو بما هوصفة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خاصّ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طريق محض عقلاً غير مأخوذ في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الوجوب مرتّباً </w:t>
      </w:r>
    </w:p>
    <w:p>
      <w:pPr>
        <w:pStyle w:val="BookText"/>
        <w:rPr/>
      </w:pPr>
      <w:r>
        <w:rPr>
          <w:rFonts w:ascii="Amiri" w:hAnsi="Amiri" w:eastAsia="Amiri" w:cs="Amiri"/>
          <w:color w:val="111111"/>
          <w:sz w:val="28"/>
          <w:sz w:val="28"/>
          <w:szCs w:val="28"/>
          <w:rtl w:val="true"/>
          <w:lang w:bidi="ar-SA"/>
        </w:rPr>
        <w:t xml:space="preserve">ثمّ لا ريب في قيام الطّرق والأمارات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حجيّتها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ريب في عدم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ما أُخذ في الموضوع على نحو الصّفتيّة من تلك الأقسام، بل لا بدّ من دليل آخر على التنزيل؛ فإنّ قضيّة الحجيّة والاعتبار ترتيبُ ما للقطع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لا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على الصّلاة ويكون القطع بهذا الوجوب طريقاً إلى إدراك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أقسام القطع فنقول في أحكام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قيام الطرق والأمارات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العادل والبيّنة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بدليل حجيّتها واعتبارها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الطّريقي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أنّه إذا قطع بأنّ صلاة الجمعة واجبة وجب الإتيان بها، كذلك إذا قام خبر الواحد على وجوبها وجبت، وكما أنّه لو علم بنجاسة هذا المائع وجب الاجتناب عنه، كذلك إذا قامت البيّنة على نجاستها وجب الاجتناب، إذ معنى جعل الطريق والأمارة ترتيب آثار الواقع على مؤدّياتهما، فدليل اعتبارهما يجعلهما بمنزلة القطع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ريب في عدم 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على 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ما أُخذ في الموضوع على نحو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أُخذ في الموضوع تماماً أو جزءاً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فلو نذرالتصدّق بدرهم إذا قطع بوجوب صلاة الجمعة لم يجب عليه التصدّق إذا لم يقطع وإن قام الخبر الواحد على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قيام الطرق والأمارات مقام القطع الصّفتي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دليل آخر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بقيامها منزلته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بعدم كفاية دليل الحجيّة في التنزيل منزلة الصّفتي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قضيّة الحجيّة والاعتبار ترتيب ما للقطع بما هو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القطع الطريقي على الطرق والأمارات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p>
    <w:p>
      <w:pPr>
        <w:pStyle w:val="BookText"/>
        <w:rPr/>
      </w:pPr>
      <w:r>
        <w:rPr>
          <w:rFonts w:ascii="Amiri" w:hAnsi="Amiri" w:eastAsia="Amiri" w:cs="Amiri"/>
          <w:color w:val="111111"/>
          <w:sz w:val="28"/>
          <w:sz w:val="28"/>
          <w:szCs w:val="28"/>
          <w:rtl w:val="true"/>
          <w:lang w:bidi="ar-SA"/>
        </w:rPr>
        <w:t>بما هو صفة وموضوع؛ ضرورة أنّه كذلك يكون كسائر الموضوعات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قد 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ما أُخذ في الموضوع على نحو الكشف؛ فإنّ القطع المأخوذ بهذا النّحو في الموضوع شرعاً، كسائر ما لها دخل في الموضوعات أيضاً، فلا يقوم مقامه شيء بمجرّد حجيّته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صفة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يترتّب على الأمارة آثار القطع المأخوذ في الموضوع بنحو الصّفتيّة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قائمة بالقاطع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كسائر الموضوعات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النّجاسة لو ترتّبت على البول يجب تنزيل جديد لترتّب النّجاسة على شيء آخر قائم مقام البول، كذلك إذا ترتّب التصدّق على هذه الصّفة النّفسانيّة الموجبة لاطمئنان الخاطر يجب تنزيل جديد لترتّب التصدّق على شيء آخر قائم مقام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استدلال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قيام الأمارات والطرق مقام القطع الصّفتي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ظهور دليل اعتبارها في اعتبارها مقام القطع الطريقيفقط، مضافاً إلى عدم إمكان الجمع بين تنزيل الأمارة منزلة الصّفتي ومنزلة الصّفتي بتنزيل واحد لاختلاف اللحاظين، فتأمّل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من عدم قيام الأمارات والطرق مقام القطع المأخوذ في الموضوع على نحو الصّفتيّة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انقدح عدم قيامها بذاك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ما أُخذ في الموضوع على نحو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جزءاً للموضوع أو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القطع المأخوذ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الكاشفيّة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كسائر ما لها دخل في الموضوعات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القطع المأخوذ بنحو الصّفتيّة كسائر ما لها دخل في الموضوعات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هذا القطع المأخوذ بنحو الكاشفيّة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بمجرّد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ذلك الشّيء، إذ </w:t>
      </w:r>
    </w:p>
    <w:p>
      <w:pPr>
        <w:pStyle w:val="BookText"/>
        <w:rPr/>
      </w:pPr>
      <w:r>
        <w:rPr>
          <w:rFonts w:ascii="Amiri" w:hAnsi="Amiri" w:eastAsia="Amiri" w:cs="Amiri"/>
          <w:color w:val="111111"/>
          <w:sz w:val="28"/>
          <w:sz w:val="28"/>
          <w:szCs w:val="28"/>
          <w:rtl w:val="true"/>
          <w:lang w:bidi="ar-SA"/>
        </w:rPr>
        <w:t>أو قيام دليل على اعتباره، ما لم يقم دليل على تنزيله ودخله في الموضوع كدخله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دليل الاعتبار، الدالّ على إلغاء احتمال خلافه، وجعله بمنزلة القطع من جهة كونه موضوعاً، ومن جهة كونه طريقاً،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دليل حجيّة الأمارة إنّما هو جعل للحجّة لا جعل للموضوع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الموضوع، فمجرّد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ذلك الشّيء لا يفيد بالنسبة إلى ما أُخذ في الموضوع بنحو 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لميقم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دليل التنزيل المطلق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الواحد أو البيّنة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ودخله في الموضوع كدخله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كدخل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قيام قول العادل مقام الطريقي المحض، أمّا قيام قول العادل مقام القطع الدخيل في الموضوع تماماً أو جزءاً صفة أو كشفاً فلا يتمّ بهذا الدليل، وإنّما يحتاج إلى دليل خاصّ آخر يصرّح بقيام قول العادل مقام هذا النّحو من القطع، فإنّ ظاهر دليل التنزيل هو تنزيل المؤدّى منزلة الواقع، فاللّازم ترتيب آثار الواقع وأحكامه على مؤدّى الأمارة والطريق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ترتيب نفس آثار القطع المأخوذ في الموضوع بما هو صفة أو كاشف على الأمارة والطريق فلا وجه 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دليل تنزيل الأمارة منزلة القطع بحيثيّة الطّريقيّة فقط، فإنّه خلاف إطلاق دليل التنزيل،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دليل الاعتبار الدالّ على إلغاء احتمال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 العادل بالنظر إلى ذاته يحتمل الصّدق والكذب، فدليل الاعتبار وهو صدق العادل،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ألغِ احتمال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بمنزلة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كونه موضوعاً ومن جهة كونه طريقاً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كان أو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فاسِدٌ جدّاً، فإنّ الدليل الدالّ على إلغاء الاحتمال، لا يكاد يكفي إلّا بأحد التنزيلين؛ حيث لا بدّ في كلّ تنزيل منهما من لحاظ المنزل والمنزل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والطريق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 كان أو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كان أو كاشفاً جزء الموضوع أوتمامه، فيترتّب على قول العادل أثر القطع، كما يترتّب عليه أثر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فاسدٌ جدّاً، فإنّ الدليل الدالّ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الأمارات والطرق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يكفي إلّا بأحد التنزيلين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تنزيل الأمارة منزلة القطع الموضوعي حتّى يترتّب عليها ما يترتّب على القطع الموضوعي من الآثار، وإمّا تنزيلها منزلة القطع الطريقي فلا يترتّب على الأمارة آثار القطع وإنّما يترتّب عليها آثار متعلّق القطع، وإنّما لم يمكن الجمع بين التنزيلين في كلام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بدّ في كلّ تنزيل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هذين التنزيلين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لحاظ المنزل والمنزل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القطع بوجوب الصّلاة موضوعاً لوجوب التصدّق، فإنّه إذا حصل هذا القطع فيجب على المكلّف بمجرّده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بالصلاة؛ لأنّ هذا القطع صار سبباً لانكشاف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لأنّ القطع بوجوب الصّلاة موضوع له، وحيث وجد الموضوع ترتّب عليه حكمه، وحينئذٍ فالمولى الجاعل لخبر العادل منزلة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يجعله منزلة القطع في ترتّب أثر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 التنزيل أنّه كما يجب عليك الصّلاة إذا قطعت بوجوبها كذلك يجب عليك الصّلاة إذا قام خبر الواحد على وجوبها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يجعله منزلة القطع في ترتّب أثر القطع عليه، فيكون مفاد التنزيل أنّه كما يجب عليك التصدّق إذا قطعت بوجوب الصّلاة كذلك يجب عليك التصدّق </w:t>
      </w:r>
    </w:p>
    <w:p>
      <w:pPr>
        <w:pStyle w:val="BookText"/>
        <w:rPr/>
      </w:pPr>
      <w:r>
        <w:rPr>
          <w:rFonts w:ascii="Amiri" w:hAnsi="Amiri" w:eastAsia="Amiri" w:cs="Amiri"/>
          <w:color w:val="111111"/>
          <w:sz w:val="28"/>
          <w:sz w:val="28"/>
          <w:szCs w:val="28"/>
          <w:rtl w:val="true"/>
          <w:lang w:bidi="ar-SA"/>
        </w:rPr>
        <w:t xml:space="preserve">ولحاظهما في أحدهما آليّ، وفي الآخر استقلاليٌّ؛ بداهة أنّ النّظر في حجيّته وتنزيله منزلةَ القطع في طريقيّته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الواقع ومؤدّى الطّريق،وفي كونه بمنزلته في دخله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إذا قام خبر الواحد على 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المنزل والمنزل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تنزيل خبر الواحد منزلة القطع في ترتّب أثر الواقع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يلاحظ المولى حينئذٍ القطع بما هو، بل ينزل مؤدّى الأمارة منزلة متعلّق القطع، فلا نظر إلى القطع وإنّما النّظر كلّه إلى المؤدّى والواقع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تنزيل خبر الواحد منزلة القطع في ترتّب أثر القطع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يلاحظ المولى حينئذٍ متعلّق القطع ومؤدّى الأمارة، بل يلاحظ القطع بما هو وينزل خبر الواحد بما هو منزلته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بداهة أنّ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الأمارة والطّريق، وتذكير الضّمير باعتبار خبر الواحد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وتنزيله منزلة القطع في طريقيّته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ينزل الأمارة منزلة القطع الطريقي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الواقع ومؤدّى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الأمارة كالقطع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مؤدّى الأمارة كمتعلّق القطع، فالنّظر إلى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القطع طريقيّ ومرآتيّ، فكما أنّ النّاظر في المرآة إلى وجهه ينحصر نظره إلى وجهه حتّى لو سئل عن كيفيّة المرآة لم يتمكّن من الإخبار عنها وبيان كيفيّتها لعدم الالتفات إلى المرآة أصلاً وإنّما النّظر كلّه منصرف إلى الوجه فقط، كذلك في ما نحن فيه لا نظر إلى القطع أصلاً، فالقطع ما به النّظر لا ما إليه النّظر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وبالعكس في القسم الثّاني، لبداهة أنّ النّظر في حجيّة خبر الواحد وتنزيله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الموضوع إلى أنفسهما، ولا يكاد يمكنالجمع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البين ما بمفهومه جامع بينهما، يمكن أن يكون دليلاً على التنزيلين، والمفروض 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دليلاً على التنزيل إلّا بذاك اللحاظ الآلي، فيكون حجّة موجبة لتنجّز متعلّقه، وصحّة العقوبة على مخالفته، في صورتي إصابته وخطئه،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الخبر ونفس القطع من دون نظر إلى مؤدّى الخبر ومتعلّق القطع، فيكون النّظر إلى القطع لا بالقطع، وحاله حال من ينظر في المرآة نظر من يريد شراءها فإنّه ينظر إلى كيفيّتها وقيمتها، حتّى لو سُئل عن حال وجهه وأنّه كان أسود أجاب بأنّه لم يلتفت إلى ذلك، بل إنّ تمام نظره كان إلى نفس المرآة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البديهي أنّه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يمكن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النّظر إلى الوجه في المرآة وبين النّظر إلى نفس المرآة بنظرة واحدة، كذلك لا يكاد يمكن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النّظر إلى القطع آليّاً وبين النّظر إليه استقلاليّاً في نظر واحد ولحاظ واحد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مستحيل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بمفهومه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التنزيلين حتّى يكون عند التنزيل النّظر إلى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واحد للتنزيل ناظر إلى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المؤدّى منزلة الواقع وتنزيل الأمارة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المفروض أنّه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بمفهومه جامع بينهما، بل لا يعقل أصلاً على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حجيّة الأمارة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التنزيل إلّا بذاكاللحاظ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فلو قام الخبر على وجوب الصّلاة لم يجب إلّا الإتيان بالصلاة لا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موجبة لتنجّز متعلّقه وصحّة العقوبة على مخالفته في صورتي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الصّلاة في الواقع واجبة وقامت الأمارة على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واجبة وقام </w:t>
      </w:r>
    </w:p>
    <w:p>
      <w:pPr>
        <w:pStyle w:val="BookText"/>
        <w:rPr/>
      </w:pPr>
      <w:r>
        <w:rPr>
          <w:rFonts w:ascii="Amiri" w:hAnsi="Amiri" w:eastAsia="Amiri" w:cs="Amiri"/>
          <w:color w:val="111111"/>
          <w:sz w:val="28"/>
          <w:sz w:val="28"/>
          <w:szCs w:val="28"/>
          <w:rtl w:val="true"/>
          <w:lang w:bidi="ar-SA"/>
        </w:rPr>
        <w:t>بناءً على استحقاق المتجرّي، أو بذلك اللحاظ الآخر الاستقلالي، فيكون مثله في دخله في الموضوع، وترتيبٍ ما لَه عليه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يكون دليلاً على أحد التنزيلين ما لم يكن هناك قرينة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 دليلاً على حجيّته؛ فإنّ ظهوره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الدليل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صحّة العقوبة في صورة الإصابة فواضحة لتنجّز الواقع بقيام الدليل عليه، وأمّا صحّتها في صورة المخالفة فإنّما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استحقاق المتجرّي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بذلك اللحاظ الآخر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دليل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باللّحاظ الآلي، أو اللّحاظ الاستقلاليّ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دخله في الموضوع،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له وعليه، فيجب التصدّق فقط ولا تجب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ذكرتم من عدم كفاية دليل واحدلتنزيلين، بل لا بدّ من كون المراد بدليل التنزيل أحد التنزيلين يكون دليل التنزيل مجملاً،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دليلاً على أحد التنزيلين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يحتمل أن يكون لتنزيل المؤدّى منزلة الواقع، ويحتمل أن يكون لتنزيل الطريق منزلة القطع، فلا يعلم أنّ أيّهما مراد من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هناك قرينة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المراد من دليل التنزيل، وعليه فلا وجه لما حكمتم من أنّ دليل التنزيل إنّما ينزّل المؤدّى منزلة الواقع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وطريقيّته، إذ الأثر الظّاهر للقطع هو طريقيّته وحجيّته لا موضوعيّته، ولهذا كلّما نزّل منزلته يكون ظاهراً في أنّه نزل بلحاظ كاشفيّته وطريقيّته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التنزيل </w:t>
      </w:r>
    </w:p>
    <w:p>
      <w:pPr>
        <w:pStyle w:val="BookText"/>
        <w:rPr/>
      </w:pPr>
      <w:r>
        <w:rPr>
          <w:rFonts w:ascii="Amiri" w:hAnsi="Amiri" w:eastAsia="Amiri" w:cs="Amiri"/>
          <w:color w:val="111111"/>
          <w:sz w:val="28"/>
          <w:sz w:val="28"/>
          <w:szCs w:val="28"/>
          <w:rtl w:val="true"/>
          <w:lang w:bidi="ar-SA"/>
        </w:rPr>
        <w:t xml:space="preserve">في أنّه بحسب اللحاظ الآلي، ممّا لا ريب فيه ولا شبهة تعتريه، وإنّما يحتاج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اللحاظ الآخر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في المقام، فإنّه دقيق، ومزالّ الأقدام للأعلام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لأمكن أن يقوم الطريقُ بدليل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إلغاء احتمال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القطع بتمام أقسامه، ولو في ما أُخذ في الموضوع على نحو الصّفتيّة، كان تمامه أو قيده وبه قوامه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اللحاظ الآلي ممّا لا ريب فيه ولا شبهة تعتريه، وإنّما يحتاج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خبر الواحد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اللحاظ الآخر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الخبر كالقطع موضوعاً لوجوب التصدّقمثلاً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أنّ الظهور بخلافه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المقام فإنّه دقيق ومزالّ الأقدام للأعلام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يخفى أنّه لولا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ذكرنا من لزوم اجتماع لحاظين لو كان التنزيل للمؤدّى منزلة الواقع وللطريق منزلة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لأمكن أن يقوم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واحد دالّ على إلغاء احتمال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من موالينا في التشكيك في ما يرويه عنّا ثقاتنا</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القطع بتمام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ما أُخذ في الموضوع على نحو 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للقاطع أو المقطوع به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تمامه أو قيده وبه 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جزؤه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فرق في القطع الموضوعي بين الصّفتي والطّريقي ولا بين جزء الموضوع وتمامه، فلا وجه للتفصيل بأنّه تنزيل منزلة القطع الطريقي، سواء كان طريقاً محضاً أو طريقاً موضوعيّاً جزءاً أو تماماً، فلا يكون تنزيلاً منزلة القطع الموضوعي على نحو الصّفتيّة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لا تقوم بدليل اعتبارها، إلّا مقام ما ليس مأخوذاً في الموضوع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لقيامها مقامه بأدلّتها أيضاً، غير الاستصحاب؛ لوضوح أنّ المراد من قيام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ما له من الآثار والأحكام، من تنجّز التكليف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إليه الإشارة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ووجه بطلان هذا التفصيل واضح، إذ الطريقي الموضوعي مثل الصّفتي الموضوعي كلاهما يحتاج إلى النّظر الاستقلالي، فلا يجتمع مع النّظر الآلي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بما ذكرنا أنّ الأمارة لا تقوم بدليل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 فيها بدليلٍ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مقام ما ليس مأخوذاً في الموضوع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فقيامها إنّما هو مقام القطع الطريقي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بيان حال الأمارات والطُّرُق وبيان قيامها مقام أيّ من أقسام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والبراءة، والتخيير، والاحتياط، فهل تقوم مقام القطع أم لا؟</w:t>
      </w:r>
    </w:p>
    <w:p>
      <w:pPr>
        <w:pStyle w:val="BookText"/>
        <w:rPr/>
      </w:pPr>
      <w:r>
        <w:rPr>
          <w:rFonts w:ascii="Amiri" w:hAnsi="Amiri" w:eastAsia="Amiri" w:cs="Amiri"/>
          <w:color w:val="111111"/>
          <w:sz w:val="28"/>
          <w:sz w:val="28"/>
          <w:szCs w:val="28"/>
          <w:rtl w:val="true"/>
          <w:lang w:bidi="ar-SA"/>
        </w:rPr>
        <w:t xml:space="preserve">وعلى تقدير قيامها فهل تقوم مقام القطع الطريقي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مقام مطلق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معنى لقيامها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تقوم الأمارات، والطّرق مقام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يقوم مقام القطع الطريقي المحض كسائر الأمارات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بعدم قيام الأصول مقام القطع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أنّ المراد من قيام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الشّيء 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الآثار والأحكام من تنجّز التكليف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الشّيء القائم 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قيام الأمارة أنّها طريق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القطع طريق </w:t>
      </w:r>
    </w:p>
    <w:p>
      <w:pPr>
        <w:pStyle w:val="BookText"/>
        <w:rPr/>
      </w:pPr>
      <w:r>
        <w:rPr>
          <w:rFonts w:ascii="Amiri" w:hAnsi="Amiri" w:eastAsia="Amiri" w:cs="Amiri"/>
          <w:color w:val="111111"/>
          <w:sz w:val="28"/>
          <w:sz w:val="28"/>
          <w:szCs w:val="28"/>
          <w:rtl w:val="true"/>
          <w:lang w:bidi="ar-SA"/>
        </w:rPr>
        <w:t>وهي ليست إلّا وظائف مقرّرة للجاهل في مقام العمل، شرعاً أو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الاحتياط لا بأس بالقول بقيامه مقامه في تنجّز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والتخيير والاحتياط ليست طرقاً أصلاً ولا كاشفيّة لها ناقصاً حتّى تقوم مقام الكاشف الحقيقي،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ليست إلّا وظائف مقرّرة للجاهل في مقام العمل شرعاً أو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الأمارات والطّرق كواشف جعليّة عن الواقع، ولذا تقوم مقام الطريق الواقعي المنجعل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الأصول فإنّها لا طريقيّة لها، بل أحكام عمليّة للجاهل بالواقع يعمل على طبقها حين اليأس عن وصول يده إلى الواقع علماً أو علميّاً، فلو شكّ في مائع أنّه حرام أم لا؟ قالت البراءة 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مرتكبه معذور، ولا تعيّن البراءة أنّه خمر أم ليس بخمر، بخلاف خبر الواحد،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خمر أو ليس بخمر، والاستصحاب مثل الأمارات لكشفه عن الواقع ناقصاً، ولذا يقوم مقام القطع، إذ ينزل الشّكّ في البقاء منزلة التعيّن بالبقاء في ترتيب ما له من الآثار، فهو واسطة بين الأصول والأمارات، ولذا يعبّر عنه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عرش الأصول وفرش الأمارات، فيقدّم على الأصول ويؤخّر عن الأمارات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لا بأس بالقول بقيامه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تنجّز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في الواقع، فالاحتياط يقوم مقام القطع الطريقي، إذ كما أنّ العلم بالواقع موجب لتنجّزه فيستحقّ الثّواب على فعله والعقاب على تركه كذلك في الموارد الّتي يجب الاحتياط يترتّب عليه آثار الواقع من تنجّز التكليف به، ويترتّب الثّواب على موافقته والعقاب على مخالفته، فيكون حال الاحتياطحال الأمارات والطرق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الاحتياط إمّا بحكم العقل كأطراف الشّبهة، وإمّا بحكم </w:t>
      </w:r>
    </w:p>
    <w:p>
      <w:pPr>
        <w:pStyle w:val="BookText"/>
        <w:rPr/>
      </w:pPr>
      <w:r>
        <w:rPr>
          <w:rFonts w:ascii="Amiri" w:hAnsi="Amiri" w:eastAsia="Amiri" w:cs="Amiri"/>
          <w:color w:val="111111"/>
          <w:sz w:val="28"/>
          <w:sz w:val="28"/>
          <w:szCs w:val="28"/>
          <w:rtl w:val="true"/>
          <w:lang w:bidi="ar-SA"/>
        </w:rPr>
        <w:t>أمّا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نفسَ حكم العقل بتنجّز التكليف، وصحّةِ العقوبة على مخالفته، لا شيء يقوم مقامه في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الشّرع كالشبهة البدويّة التحريميّة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مذاق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يقوم شيء منهما مقام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بلزوم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إلّا نفس حكم العقل بتنجّز التكليف وصحّة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فلا يكون قائماً مقام القطع، إذ معنى القيام مقام القطع أنّه كما يكون القطع منجّزاً للتكليف موجباً للثواب والعقاب كذلك هذا القائم مقامه، والاحتياط العقلي هو عين حكم العقل بحسن العقاب على تقدير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يقوم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بصحّة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شيء وأثره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التنجّز وصحّة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آخر، وكذلك الحال في الأمارة فخبر العادل شيء وأثره شيء آخر، فمعنى قيام خبر العادل مقام القطع أنّه يترتّب على خبر العادل ما يترتّب على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تنجّز التكليف وصحّة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العقلي ليس كذلك، إذ هو عبارة عن الأثر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العقاب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شيء هو الاحتياط وشيء هو الأثر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الاحتياط منزلة القطع في أنّه، كما يترتّب الأثرعلى القطع يترتّب الأثر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وجوب الاحتياط عقلاً شيئاً غير التنجّز وصحّة العقوبة بأن كانا من آثاره لصحّ القول بالتنزيل المذكور، ولكنّه ليس كذلك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الشّارع بوجوب الاحتياط، فهو وإن كان يصحّ تنزيله منزلة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لنا احتياط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حكم الشّارع بوجوب الاحتياط يكشف عن فعليّة التكليف بالواقع، فيترتّب عليه التنجيز وصحّة العقوبة، </w:t>
      </w:r>
    </w:p>
    <w:p>
      <w:pPr>
        <w:pStyle w:val="BookText"/>
        <w:rPr/>
      </w:pPr>
      <w:r>
        <w:rPr>
          <w:rFonts w:ascii="Amiri" w:hAnsi="Amiri" w:eastAsia="Amiri" w:cs="Amiri"/>
          <w:color w:val="111111"/>
          <w:sz w:val="28"/>
          <w:sz w:val="28"/>
          <w:szCs w:val="28"/>
          <w:rtl w:val="true"/>
          <w:lang w:bidi="ar-SA"/>
        </w:rPr>
        <w:t xml:space="preserve">فإلزام الشّارع به وإن كان ممّا يوجب التنجّز، وصحّة العقوبة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نقول به في الشّبهة البدويّة، ولا يكون بنقلي في المقرونة بالعلم الإجمالي،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الاستصحاب أيضاً لا يفي بقيامه مقام القطع المأخوذ في الموضوع مطلقاً،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فهنا شيئان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المكشوف بالاحتياط،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 كما أنّ في القطع شيئان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المكشوف بالقطع،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احتياط شرعيّ لقام مقام القطع في كشف الواقع وترتّب أثره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فإلزام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ممّا يوجب التنجّز وصحّة العقوبة على المخالفة كالقطع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موجب للتنجّز وصحّة العقوبة على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احتياط شرعيّ لنا أصلاً،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نقول به في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للأخباري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بنقلي في المقرونة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ثبت بحكم العقل، وما ورد من الشّارع إنّما هو إرشاد إلى حكم العقل، فالاحتياطالواجب ليس بشرعيّ، والاحتياط الشّرعي ليس بواجب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إشارة إلى أنّ توهّم قيام الاحتياط مقام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المستشكل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مختصّ بالاحتياط، بل البراءة أيضاً تقوم مقام القطع، فإنّها تنفي التكليف، والاحتياط يثبته، وكذلك التخيير فإنّه قائم مقام القطع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موجب هذا التوهّم لا اختصاص للإشكال بالاحتياط، بل يمكن توهّم قيام كلّ منها مقام القطع، منتهاه أنّ البراءة قائمة مقام القطع بعدم التكليف، والاحتياط قائم مقام القطع بالتكليف، والتخيير قائم مقام القطع بالتخيير، فتدبّر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 أنّ دليل الاستصحاب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للشكّ منزلة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 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القطع المأخوذ في الموضوع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صفتيّاً أم طريقيّاً </w:t>
      </w:r>
    </w:p>
    <w:p>
      <w:pPr>
        <w:pStyle w:val="BookText"/>
        <w:rPr/>
      </w:pPr>
      <w:r>
        <w:rPr>
          <w:rFonts w:ascii="Amiri" w:hAnsi="Amiri" w:eastAsia="Amiri" w:cs="Amiri"/>
          <w:color w:val="111111"/>
          <w:sz w:val="28"/>
          <w:sz w:val="28"/>
          <w:szCs w:val="28"/>
          <w:rtl w:val="true"/>
          <w:lang w:bidi="ar-SA"/>
        </w:rPr>
        <w:t>وأنّ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لا بدّ من أن يكون مسوقاً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بلحاظ المتيقّن، أو بلحاظ نفس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جزءاً أم كلّاً، بل إنّما ينزل الاستصحاب منزلة القطع الطريقي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أن يكون مسوقاً إمّا بلحاظ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استصحاب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الصّلاة وجب عليك التصدّق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موجباً للإتيان بالصلاة فقط ولا يكون موجباً للتصدّق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بلحاظ نفس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ترتيب آثار اليقين لاالمتيقّن، فيكون استصحاب وجوب الصّلاة موجباً للتصدّق فقط لا للإتيان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نقول بلزوم كون التنزيل بأحد اللحاظين لما تقدّم من استحالة الجمع بينهما في لحاظ واحد، وإنّما نقول بالأوّل دون الثّاني لظهور كون التنزيل بلحاظ الطريقيّة والكاشفيّة لا الموضوعيّة، كما سبق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الرّسائل بيّن وجهاً لتصحيح تنزيل المؤدّى منزلة الواقع وتنزيل الأمارة منزلة القطع بتنزيل واحد، وكذلك بالنسبة إلى تنزيل الاستصحاب منزلتها حتّى أن يكون خبر العادل بوجوب الصّلاة أو استصحاب وجوبها موجباً لترتيب آثار الواقع وهو وجوب الإتيان بالصلاة وأثر القطع وهو وجوب التصدّق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ذلك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لو نزل مؤدّى الأمارة أو الاستصحاب منزلة الواقع فقد دلّ بالالتزام العرفي على تنزيل القطع بهذا الواقع الجعلي منزلة القطع بالواقع الحقيقي، فيكون دليل التنزيل دالّاً بالمطابقة على تنزيل المؤدّى منزلة الواقع، وبالالتزام على تنزيل القطع بالمؤدّى منزلة القطع بالواقع، فإذا قام خبر </w:t>
      </w:r>
    </w:p>
    <w:p>
      <w:pPr>
        <w:pStyle w:val="BookText"/>
        <w:rPr/>
      </w:pPr>
      <w:r>
        <w:rPr>
          <w:rFonts w:ascii="Amiri" w:hAnsi="Amiri" w:eastAsia="Amiri" w:cs="Amiri"/>
          <w:color w:val="111111"/>
          <w:sz w:val="28"/>
          <w:sz w:val="28"/>
          <w:szCs w:val="28"/>
          <w:rtl w:val="true"/>
          <w:lang w:bidi="ar-SA"/>
        </w:rPr>
        <w:t>وما ذكرنا في الحاشية</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وجه تصحيح لحاظ واحد في التنزيل منزلة الواقع والقطع، وأنّ دليل الاعتبار إنّما يوجب تنزيل المستصحب والمؤدّى منزلة الواقع، وإنّما كان تنزيل القطع في ما له دخل في الموضوع، بالملازمة بين تنزيلهما وتنزيل القطع بالواقع تنزيلاً وتعبّداً منزلةَ القطع بالواقع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يخلو من تكلّف، بل تعسّف؛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الواحد أو الاستصحاب على وجوب الصّلاة حصل القطع بالواقع التنزيلي فيلزم ترتيب آثار القطع بوجوب الصّلاة، ففي صورة القطع واقع حقيقي وقطع بالواقع الحقيقي، وفي صورة قيام الأمارة واقع 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الواقع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بالواقع التنزيلي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مقام القطع بالواقع الحقيقي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ذكرنا 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وجه تصحيح لحاظ واحد 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للأمارة والطريق والاستصحاب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الواقع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يترتّب عليها آثار الواقع وآثار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دليل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الأمارة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تنزيل المستصحب والمؤدّى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التنزيل بالدلالة المطابقيّة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تنزيل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بالواقع التنزيلي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التنزيل بالدلالة الالتزاميّة للملازمة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تنزيلهما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والمؤدّى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القطع بالواقع تنزيلاً وتعبّداً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بالواقع التنزيلي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القطع بالواقع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المؤدّى نازلاً منزلة الواقع، فالقطع بهذا المؤدّى يكون نازلاً منزلة القطع بالواقع، فيصحّ التنزيلان بتنزيل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تكلّف، بل 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ذكرناه في الحاشية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وجه التكليّف هو عدم الملازمة العرفيّة بين تنزيل المؤدّى منزلة الواقع </w:t>
      </w:r>
    </w:p>
    <w:p>
      <w:pPr>
        <w:pStyle w:val="BookText"/>
        <w:rPr/>
      </w:pPr>
      <w:r>
        <w:rPr>
          <w:rFonts w:ascii="Amiri" w:hAnsi="Amiri" w:eastAsia="Amiri" w:cs="Amiri"/>
          <w:color w:val="111111"/>
          <w:sz w:val="28"/>
          <w:sz w:val="28"/>
          <w:szCs w:val="28"/>
          <w:rtl w:val="true"/>
          <w:lang w:bidi="ar-SA"/>
        </w:rPr>
        <w:t>فإنّه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وبين تنزيل القطع بالمؤدّى منزلة القطع بالواقع، ووجه التعسّف هو لزوم الدور الّذي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الموضوع مركّباً من جزءين بحيث كان الأثر مترتّباً على هذا الموضوع المركّب، كالماء الكرّ الّذي هو موضوع للتّطهير، فإن أحرز الجزءان بالوجدان فلا إشكال، وإن أحرز أحدهما بالوجدان والجزء الآخر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علم بمائعيّة هذا الماء وشكّ في كريّته فأجرى استصحاب الكريّة أو قامت البيّنة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أيضاً، أمّا لو شكّ في كلا الجزءين ففيه تفصيل، وهو أنّه إذا كان كلّ من الجزءين محرزاً بتنزيل في عرض تنزيل الجزء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لشمول دليل واحد لكليهما كما في شمول لا تنقض للمشكوك المائيّة والكريّة، أو بدليلين كما لو قامت البيّنة على المائيّة والاستصحاب على الكريّة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التنزيلان طوليّين بأن كان تنزيل أحد الجزءين مستلزماً لتنزيل الجزء الآخر فلا يصحّ التنزيل، للزومه الدور حينئذٍ في مقام دلالة الدليل، فإنّ إجراء الأصل أو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كون هذا الجزء ذا أثر لما تبيّن في موضعه من عدم إجرائهما في ما لا أثر له، وكون هذا الجزء ذا أثر يتوقّف على وجود الجزء الآخر، إذ ما لم يجتمع الجزءانِ لم يتحقّق المركّب الّذي هو ذو أثر، ووجود الجزء الآخر متوقّف على إجراء الأصل أو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الجزء الثّاني يثبت بالجزء الأوّل المفاد للأصل والأمارة للملازمة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ظاهر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لمقطوع الخمريّة فاستصحاب الخمريّة متوقّف على كونه ذا أثر، وكونه ذا أثر متوقّف على ثبوت الجزء الآخر الّذي هو القطع بالخمر التعبّدي، وثبوت القطع بالخمر التعبّدي موقوف على إجراء الاستصحاب في الخمر، فإجراء الاستصحاب في الخمر موقوف على إجراء الاستصحاب في الخمر بالواسطة، فهو دور مضمر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يكاد يصحّ تنزيل جزء الموضوع أو قيده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كذلك، بلحاظ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ما كان جزؤه الآخر أو ذاته محرزاً بالوجدان، أو تنزيله في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يكاد يكون دليل الأمارة أو الاستصحاب دليلاً على تنزيل جزء الموضوع ما لم يكن هناك دليل على تنزيل جزئه الآخر،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وبهذا تبيّن أنّ الموضوع المركّب أو المقيّد على أربعة أنحاء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أُحرز الجزءان أو المشروط والشّرط بالوجدان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أُحرزا بالتعبّد لكن كان التعبّد بكلّ في عرض التعبّد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 أحدهما بالوجدان والآخر بالتعبّد، ولا إشكال في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أُحرزا بالتعبّد ولكن كان التعبّد بأحدهما في عرض التعبّد بالآخر، وهذا مستلزم للدور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تنزيل المؤدّى منزلة الواقع، وتنزيل القطع بالمؤدّى منزلة القطع بالواقع من قبيل القسم الرّابع، فلا يعقل هذا النّحو 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يصحّ تنزيل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جزء الموضوع أو قيده، مقابل ما لو كان لهذا القيد أو الجزء أثر مستقلّ آخر غير المرتّب عليه بما هو جزء أو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يصحّ 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ما كان جزؤه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كان مقيّداً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محرزاً بالوجدان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تقدّم في القسم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الجزء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تنزيلالجزء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القسم الثّاني </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الأوّل ففي كمال الوضوح، وأمّا القسم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يعقل، 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يكون دليل الأمارة أو الاستصحاب دليلاً على تنزيل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ذاته،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هناك دليل على تنزيل جزئه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قيده في عرض هذا التنزيل </w:t>
      </w:r>
    </w:p>
    <w:p>
      <w:pPr>
        <w:pStyle w:val="BookText"/>
        <w:rPr/>
      </w:pPr>
      <w:r>
        <w:rPr>
          <w:rFonts w:ascii="Amiri" w:hAnsi="Amiri" w:eastAsia="Amiri" w:cs="Amiri"/>
          <w:color w:val="111111"/>
          <w:sz w:val="28"/>
          <w:sz w:val="28"/>
          <w:szCs w:val="28"/>
          <w:rtl w:val="true"/>
          <w:lang w:bidi="ar-SA"/>
        </w:rPr>
        <w:t xml:space="preserve">في ما لم يكن محرزاً حقيقة؛ وفي ما لم يكن دليل على تنزيلهما بالمطابقة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ما نحن فيه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دليل الأمارة دليلاً عليه أصلاً؛ فإنّ دلالته على تنزيل المؤدّى تتوقّف على دلالته على تنزيل القطع بالملازمة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الجزء الآخر أو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محرزاً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 لم يكن دليل على تنزيلهما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بالمطابقة كما في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الموضوع للحكم هو القطع 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عرفت، لم يكن دليل الأمارة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الأمارة والاستصحاب لا يكون دليلاً على تنزيل جزء الموضوع وذاته إذا لم يكن هناك أحد هذه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آخر على تنزيل الجزء الثّاني أو القيد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الجزء الثّاني أو القيد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دليل التنزيل لكلا الجزءين أو المقيّد والقيد في عرض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المظنون عدم استقامة العبارة،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دليل الأمارة دليلاً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يرتبط بما قبله إعراباً، فيحتمل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هناك دليل على تنزيل جزئه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زدناها في الشّرح</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فإنّما قلنا بعدم صحّة القسم الرّابع لاستلزامه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دليل الأمارة أو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تنزيل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كتنزيل الخمر المستصحب منزلة الخمر الواقعي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تتوقّف على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الأمارة أو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تنزيل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بالمؤدّى منزلة القطع بالواقع، بأن ينزل القطع بالخمر المستصحب منزلة القطع بالخمر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تنزيل المؤدّى منزلة الواقع وبين تنزيل القطع بالمؤدّى منزلة القطع بالواقع، والجار متعلّق </w:t>
      </w:r>
    </w:p>
    <w:p>
      <w:pPr>
        <w:pStyle w:val="BookText"/>
        <w:rPr/>
      </w:pPr>
      <w:r>
        <w:rPr>
          <w:rFonts w:ascii="Amiri" w:hAnsi="Amiri" w:eastAsia="Amiri" w:cs="Amiri"/>
          <w:color w:val="111111"/>
          <w:sz w:val="28"/>
          <w:sz w:val="28"/>
          <w:szCs w:val="28"/>
          <w:rtl w:val="true"/>
          <w:lang w:bidi="ar-SA"/>
        </w:rPr>
        <w:t>ولا دلالة له كذلك، إلّا بعد دلالته على تنزيل المؤدّى؛ فإنّ الملازمة إنّما تكون بين تنزيل القطع به منزلة القطع بالموضوع الحقيقي، وتنزيل المؤدّى منزلة الواقع، كما لا يخفى، فتأمّل جيّداً، فإنّه لا يخلو عن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لو تمّ لعمّ، ولا اختصاص له بما إذا كان القطع</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دلالته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لدليل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تنزيل القطع بالمؤدّى منزلة القطع بالواقع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 دلالته على تنزيل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الملازمة إنّما تكون بين تنزيل القطع به منزلة القطع بالموضوع الحقيقي وتنزيل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دلالة له كذلك إلّا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تنزيل المؤدّى منزلة الواقع لم يكن معنىً لتنزيل القطعبالمؤدّى منزلة القطع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الملازمة إنّما تدّعى بين القطع بالموضوع التنزيلي والقطع بالموضوع الحقيقي، وبدون تحقّق الموضوع التنزيلي التعبّدي أوّلاً بدليل الأمارة لا قطع بالموضوع التنزيلي كي يدّعى الملازمة بين تنزيل القطع به منزلة القطع بالموضوع الحقيقي وتنزيل المؤدّى منزلة الواقع</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 فتأمّل جيّداً فإنّه لا يخلو عن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تنزيل القطع بالخمر التعبّدي منزلة القطع بالخمر الحقيقي يتوقّف على تنزيل الخمر المستصحب منزلة الخمر الواقعي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الّذي ذكرناه في الحاشية لتصحيح تنزيل الخبر الواحد مثلاً منزلة القطع الطريقي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أقسام القطع الموضوعي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اختصاص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إذا كان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 </w:t>
      </w:r>
      <w:bookmarkStart w:id="175" w:name="pg15154_144008"/>
    </w:p>
    <w:p>
      <w:pPr>
        <w:pStyle w:val="BookText"/>
        <w:rPr/>
      </w:pPr>
      <w:bookmarkEnd w:id="175"/>
      <w:r>
        <w:rPr>
          <w:rFonts w:ascii="Amiri" w:hAnsi="Amiri" w:eastAsia="Amiri" w:cs="Amiri"/>
          <w:color w:val="111111"/>
          <w:sz w:val="28"/>
          <w:sz w:val="28"/>
          <w:szCs w:val="28"/>
          <w:rtl w:val="true"/>
          <w:lang w:bidi="ar-SA"/>
        </w:rPr>
        <w:t>مأخوذاً على نحو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يمكن أن يؤخذ القطع بحكم في موضوع نفس هذا الحكم؛ للزوم الدور، ولا مثله؛ للزوم اجتماع المثلين، ولا ضدّه؛ للزوم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أخذ القطع بمرتبة من الحكم في مرتبة أُخرى منه،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مأخوذاً على نحو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يشمل المأخوذ على نحو الصّفتيّة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813212_2142443653"/>
      <w:bookmarkStart w:id="177" w:name="_Toc60"/>
      <w:bookmarkEnd w:id="176"/>
      <w:r>
        <w:rPr>
          <w:rtl w:val="true"/>
        </w:rPr>
        <w:t>[</w:t>
      </w:r>
      <w:r>
        <w:rPr>
          <w:rtl w:val="true"/>
        </w:rPr>
        <w:t>الأمر الرّابع امتناع أخذ القطع</w:t>
      </w:r>
      <w:bookmarkEnd w:id="177"/>
    </w:p>
    <w:p>
      <w:pPr>
        <w:pStyle w:val="Heading5"/>
        <w:numPr>
          <w:ilvl w:val="4"/>
          <w:numId w:val="1"/>
        </w:numPr>
        <w:rPr/>
      </w:pPr>
      <w:bookmarkStart w:id="178" w:name="__RefHeading___Toc1813214_2142443653"/>
      <w:bookmarkStart w:id="179" w:name="_Toc61"/>
      <w:bookmarkEnd w:id="178"/>
      <w:r>
        <w:rPr>
          <w:rtl w:val="true"/>
        </w:rPr>
        <w:t>بحكمٍ في موضوع نفسه أو مثله أو ضده</w:t>
      </w:r>
      <w:r>
        <w:rPr>
          <w:rtl w:val="true"/>
        </w:rPr>
        <w:t>]</w:t>
      </w:r>
      <w:bookmarkEnd w:id="179"/>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امتناع أخذ القطع بحكمٍ في موضوع نفسه أو مثله أو ضده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القطع والظنّ الدخيلين في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يمكن أن يؤخذ القطع بحكم في موضوع نفس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صلاة الجمعة وجب عليك إقامتها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بحيث يكون لوجوب المأخوذ متعلّقاً للقطع وحكماً له واحداً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القطع بالوجوب متوقّف على الوجوب، فلو توقّف الوجوب على القطع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يؤخذ القطع بحكم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الحكم،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صلاة الجمعة وجب عليك إقامتها بوجوب مثل ذلك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الوجوب المأخوذ متعلّقاً للقطع مماثلاً للوجوب المجعول حكماً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واحد؛ لأنّه يستلزم أن تكون صلاة الجمعة واجبة بوجوبين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قبل تعلّق القطع، ووجوب بعد تعلّقه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يؤخذ القطع بحكم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ذلك الحكم،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بوجوب صلاة الجمعة حرم عليك إقامتها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للزوم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أن تكون صلاة الجمعة واجبة ومحرّمة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يصحّ أخذ القطع بمرتبة من الحكم في مرتبة أُخرى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الحكم، بأن يكون القطع بالمرتبة السّابقة موجباً لفعليّة الحكم،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IRNazanin" w:hAnsi="IRNazanin" w:eastAsia="IRNazanin"/>
          <w:color w:val="111111"/>
          <w:sz w:val="28"/>
          <w:sz w:val="28"/>
          <w:szCs w:val="28"/>
          <w:rtl w:val="true"/>
          <w:lang w:bidi="fa-IR"/>
        </w:rPr>
        <w:t>أو مثله، أو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الظنّ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كالقطع، في عدم جواز أخذه في موضوع نفس ذاك الحكم المظنون، إلّا أنّه لمّا كان معه مرتبةُ الحكم الظاهري محفوظة، كان جعلحكم آخر في مورده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قطعت بالوجوب الإنشائي للجمعة وجب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بالوجوب الإنشائي وجب عليك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سابقه أنّ في الأوّل يصير نفس الوجوب الإنشائي فعليّاً، بخلاف هذا فإنّ الوجوب الفعلي غير الوجوب الإنشائي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قطعت بالوجوب الإنشائيّ حرم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يخفى عليك أنّ هذا وإن لم يستلزم اجتماع الحكمين في المرتبة المتأخّرة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يلزم ذلك اجتماع الحكمين في تلك المرتبة الّتي تعلّق بها القطع، إذ الحكم الواصل إلى المرتبة الفعليّة لا بدّ أن يترقّى من تلك المرتبة، فاجتماعهما في تلك المرتبة اجتماع للمثلين أو الضّدّين</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الظّنّ بالحكم فهو وإن كان كالقطع في عدم جواز أخذه في موضوع نفس ذاك الحكم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بوجوب صلاة الجمعة وجبت عليك بذاك الوجوب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لاستلزامه الدور بالتقريب الّذي ذكرناه في القطع، إذ الوجوب الواحد لا يمكن أن يكون متعلّقاً للظنّ وحكماً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لمّا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مرتبة الحكم الظاهري 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يمكن جعل الحكم الظاهري في حال الظنّ بالحكم الواقعي، بخلاف القطع بالحكم الواقعي، فإنّه إذا قطع بالحكم الواقعي لم يعقل جعل الحكم الظاهري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جعل حكم آخر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الظنّبالحكم الواقعي، سواء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الحكم المظنون أو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الحكم المتعلّق به الظنّ فعليّاً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الظنّ متعلّقاً بالحكم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أخذُه في موضوع حكم فعليّ آخر، مثله أو ضدّه؛ لاستلزامه الظنّ باجتماع الضّدّين أو المثلين،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الحكم المجعول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الحكم المظنون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بوجوب صلاة الجمعة وجبت عليك بوجوب مماثل للوجوب المظنون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بوجوب صلاة الجمعة حرمت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اجتماع المثلين أو الضّدّين؛ لأنّ الحكم المتعلّق للظنّ في مرتبة الواقع والحكم المأخوذ في موضوعه الظنّ في مرتبة الظاهر، واجتماع الضّدّين والمثلين إنّما يمتنع في موضوع واحد،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ذكرتم من إمكان أخذ الظنّ بالحكم في موضوع حكم مثله أو ضدّه إنّما يصحّ إذا كان الظنّ المأخوذ في الموضوع متعلّقاً بغير ما تعلّق به الحكم المرتّب على الظنّ، كأن يكون الظنّ بالحكم الواقعي مأخوذاً في موضوع حكم فعليّ مماثل للحكم المظنون أو مضادّ له، 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بالوجوب الواقعي وجب عليك فعلاً أو حرم عليك فعلاً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جائز مع اختلاف المرتبة، أمّا مع اتحاد المرتبة فلا،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الحكم المتعلّق به الظنّ فعليّاً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المرتّب على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الظنّ متعلّقاً بالحكم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أخذه في موضوع حكم فعليّ آخر مثله أو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ظننت بالوجوب الفعلي لصلاة الجمعة فهي عليك واجبة أو محرّمة فعلاً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لاستلزامه الظنّ باجتماع الضّدّين أو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المكلّف يظنّ حينئذٍ أنّ المولى حكم بحكمين 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مثلين أو 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واحد، والظنّ باجتماع المثلين أو الضّدّين، كالقطع باجتماعهما في لزوم </w:t>
      </w:r>
    </w:p>
    <w:p>
      <w:pPr>
        <w:pStyle w:val="BookText"/>
        <w:rPr/>
      </w:pPr>
      <w:r>
        <w:rPr>
          <w:rFonts w:ascii="Amiri" w:hAnsi="Amiri" w:eastAsia="Amiri" w:cs="Amiri"/>
          <w:color w:val="111111"/>
          <w:sz w:val="28"/>
          <w:sz w:val="28"/>
          <w:szCs w:val="28"/>
          <w:rtl w:val="true"/>
          <w:lang w:bidi="ar-SA"/>
        </w:rPr>
        <w:t>وإنّما يصحّ أخذه في موضوع حكم آخر، كما في القطع، طابِقَ النّعل بالنّعل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أن يكون المولى عابثاً أو مناقضاً في نظر العبد، بل قد تقرّر في موضعه أنّ احتمال اجتماع الضّدّين أو المثلين، كالقطع بذلك في الاستحالة، فلا يصحّ للمولى أن يفعل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يصحّ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الظنّ 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موضوع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ظننت بوجوب الجمعة فعلاً وجب عليك التصدّق أو حرم عليك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القطع طابِقَ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والقُذَّة بالقُذَّة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الفعلي مرتبتان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غير التام،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التام، فالظنّ كالقطع بالنسبة إلى الفعلي التام فكما لا يمكن أخذ القطع بالحكم الفعلي في موضوع مثله أو ضدّه كذلك لا يمكن أخذ الظنّ بالحكم الفعلي التامّ في موضوع مثله أو ضدّه، وأمّا الفعلي غير التام فيمكن أخذ الظنّ به في موضوع الحكم الفعلي مثله أو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الفعلي عبارة عمّا يصدق معه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لتنجّز ولا يثب على موافقته وعوقب على مخالفته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الفعلي بهذا المعنى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المصلحة فيه قويّة جدّاً بحيث يزيح المولى علل المكلّف، بأنيرفع جميع الموانع الحاصلة فينبّه المكلّف ويوجب عليه الاحتياط تحفّظاً على الواقع، كالشبهة البدويّة في الدماء والفروج مثلاً، وهذا يسمّى بالفعلي التام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تكون المصلحة فيه كذلك فلا يرفع المولى العذر ولا يوجب الاحتياط، بل تقتضي المصلحة بجعل أصل أو أمارة يؤدّيان إليه تارة وإلى ضدّه أُخرى، كالشبهة البدويّة في سائر الأشياء مثلاً، وهذا يسمّى بالفعلي غير التام، وليس بالنسبة إلى هذا القسم من الحكم إرادة وكراهيّة فعليّة من المولى حتّى </w:t>
      </w:r>
    </w:p>
    <w:p>
      <w:pPr>
        <w:pStyle w:val="BookText"/>
        <w:rPr/>
      </w:pPr>
      <w:r>
        <w:rPr>
          <w:rFonts w:ascii="Amiri" w:hAnsi="Amiri" w:eastAsia="Amiri" w:cs="Amiri"/>
          <w:color w:val="111111"/>
          <w:sz w:val="28"/>
          <w:sz w:val="28"/>
          <w:szCs w:val="28"/>
          <w:rtl w:val="true"/>
          <w:lang w:bidi="ar-SA"/>
        </w:rPr>
        <w:t xml:space="preserve">يمكن أن يكون الحكم فعليّاً، بمعنى أنّه لو تعلّق به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عليه من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واستحقّ على مخالفته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يجبُ على الحاكم دفع عذر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جهله لو أمكن، أو بجعل لزوم الاحتياط عليه في 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يجوز جعل أصل أو أمارة مؤدّية إليه تارة، وإلى ضدّه أُخرى،</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يلزم اجتماع الضّدّين أو المثلين، وليس كالإنشائي الصّرف حتّى لا ينجز حتّى بعد تعلّق العلم، بل هو واسطة بين الإنشائي المحض وبين الفعلي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بالفعلي التام لا يمكن أن يؤخذ موضوعاً لحكم مثله أو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تعلّق الإرادة والكراهة بهذا الفعلي ينافي تعلّق إرادة أو كراهة أُخرى به، ولو كان تعلّق الإرادتين أو إرادة وكراهة في نظر المكلّف لظنّه بالفعليّة التامّة، إذ كما يمتنع اجتماعهما واقعاً يمتنع ظنّاً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الظنّ بالحكم الفعلي غير التامّ، فيمكن أن يؤخذ في موضوع مثله أو ضدّه، كما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أن يكون الحكم فعليّاً، بمعنى أنّه لو تعلّق به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عليه من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بحيث يجب على المولى رفع عذرالمكلّف برفع جهله أو إيجاب الاحتياط عليه تحفّظاً على الواقع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لتنجّز واستحقّ على مخالفته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موافقته المثوبة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أنّه لو تعلّق به العلم لتنجّز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عذر المكلّف برفع جهله 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بجعل لزوم الاحتياط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تحفّظاً على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كغير مورد دوران الأمر بين المحذورين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رفع عذره وعدم جعل الاحتياط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أصل أو أمارة مؤدّية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وإلى ضدّه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الترقّي أنّه قد يكله المولى إلى الأصول العقليّة بلا تصرّف جديد، وهذا أهون من جعل الأصل، كما لا يخفى</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فلا يلزم اجتماع الضّدّين أو المثلين في ما لو جعل الظنّ بالحكم </w:t>
      </w:r>
    </w:p>
    <w:p>
      <w:pPr>
        <w:pStyle w:val="BookText"/>
        <w:rPr/>
      </w:pPr>
      <w:r>
        <w:rPr>
          <w:rFonts w:ascii="Amiri" w:hAnsi="Amiri" w:eastAsia="Amiri" w:cs="Amiri"/>
          <w:color w:val="111111"/>
          <w:sz w:val="28"/>
          <w:sz w:val="28"/>
          <w:szCs w:val="28"/>
          <w:rtl w:val="true"/>
          <w:lang w:bidi="ar-SA"/>
        </w:rPr>
        <w:t>ولا يكاد يمكن مع القطع به، جعلُ حكمٍ آخر مثله أو ضدّه،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 وهل هو إلّا أنّه يكون مستلزماً لاجتماع المثلين أو الضّدّين؟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باجتماع الحكم الواقعي الفعلي بذاك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قطع به من باب الاتفاق 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 آخر فعليّ في مورده، بمقتضى الأصل أو الأمارة، أو دليل أُخذ في موضوعه الظنّ بالحكم بالخصوص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الفعلي غير التامّ موضوعاً لحكم فعليّ مماثلاً أو مضادّاً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يمكن مع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حكم آخر مثله أو ضدّه،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مع العلم مرتبة الحكم الظاهري محفوظاً، فيلزم من جعل الحكم مع قطع العبد أن يكون المولى قد عرض نفسه بكونه عابثاً أو مناقضاً في نظر العبد، وإن لم يكن في الواقع كذلك لكون قطع العبد جهلاً مركّباً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صحّة جعل أمارة، أو أصل في مورد الحكم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يكون مستلزماً 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الحكمين الفعليّين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الموافقة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المخالفة؟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الحكمان الفعليّان مماثلاً أو مضادّاً إذا كانا تامّين،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باجتماع الحكم الواقعي الفعلي بذاك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أنّه غير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به من باب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عناية من المولى لرفع جهل المكلّف أو إيجاب الاحتياط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لتنجّز مع حكم آخر فعليّ في مورده بمقتضى الأصل أو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استلزامه اجتماع إرادتين أو إرادة وكراهة، فإنّ الفعلي غير التامّ بمقتضى الواقع لا ينافي الفعلي التام بمقتضى الأمارة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أُخذ في موضوعه الظنّ بالحكم بالخصوص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الحكم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الفعلي غير التامّ لا ينافي حكم الأصل ولا حكماً أُخذ </w:t>
      </w:r>
      <w:bookmarkStart w:id="180" w:name="pg15154_144014"/>
    </w:p>
    <w:p>
      <w:pPr>
        <w:pStyle w:val="BookText"/>
        <w:rPr/>
      </w:pPr>
      <w:bookmarkEnd w:id="180"/>
      <w:r>
        <w:rPr>
          <w:rFonts w:ascii="Amiri" w:hAnsi="Amiri" w:eastAsia="Amiri" w:cs="Amiri"/>
          <w:color w:val="111111"/>
          <w:sz w:val="28"/>
          <w:sz w:val="28"/>
          <w:szCs w:val="28"/>
          <w:rtl w:val="true"/>
          <w:lang w:bidi="ar-SA"/>
        </w:rPr>
        <w:t>على ما سيأتي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من التحقيق في التوفيق بين الحكم الظاهري والواقعي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تنجّز التكليف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يقتضي موافقته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يقتضي موافقته التزاماً، والتسليمَ له اعتقاداً وانقياداً، كما هو اللّازم في الأصول الدينيّة والأُمور الاعتقاديّة، بحيث كان له امتثالان وطاعتان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بحسب القلب والجنان، والأُخرى بحسب العمل بالأركان، فيستحقّ العقوبة على عدم الموافقة التزاماً، ولو مع الموافقة عملاً، أو لا يقتضي، فلا يستحقّ العقوبة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في موضوعه الظنّ بالحكم الواقعي الفعلي غير التام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سيأتي من التحقيق في التوفيق بين الحكم الظاهري والواقعي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Heading4"/>
        <w:numPr>
          <w:ilvl w:val="3"/>
          <w:numId w:val="1"/>
        </w:numPr>
        <w:rPr/>
      </w:pPr>
      <w:bookmarkStart w:id="181" w:name="__RefHeading___Toc1813216_2142443653"/>
      <w:bookmarkStart w:id="182" w:name="_Toc62"/>
      <w:bookmarkEnd w:id="181"/>
      <w:r>
        <w:rPr>
          <w:rtl w:val="true"/>
        </w:rPr>
        <w:t>[</w:t>
      </w:r>
      <w:r>
        <w:rPr>
          <w:rtl w:val="true"/>
        </w:rPr>
        <w:t>الأمر الخامس الموافقة الالتزامية</w:t>
      </w:r>
      <w:r>
        <w:rPr>
          <w:rtl w:val="true"/>
        </w:rPr>
        <w:t>]</w:t>
      </w:r>
      <w:bookmarkEnd w:id="182"/>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الموافقة الالتزامية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العلم بالتكليف هل يقتضي الموافقة الالتزاميّة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تنجّز التكليف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بغيره من الأمارات والأصول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يقتضي موافقته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يأتي بالواجب ويترك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موافقته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يعقد قلبه على أنّ الشّيء الفلاني واجب والشّيء الفلاني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والتسليم له اعتقاداً وانقياداً،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الانقياد وعقد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في الأصول الدينيّة والأُمور الاعتقاديّة بحيث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المقطوع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امتثالان وطاعتان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القلب والجنان،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معصيتان ومخالفتان بحيث ينفكّ كلّ منهما عنالأُخرى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فيستحقّ العقوبة على عدم الموافقة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بنى عدم حرمة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الموافقة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يشرب وبالعكس، بأن بنى على الحرمة ولكن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التكليف الموافقة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يستحقّ العقوبة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الموافقة </w:t>
      </w:r>
    </w:p>
    <w:p>
      <w:pPr>
        <w:pStyle w:val="BookText"/>
        <w:rPr/>
      </w:pPr>
      <w:r>
        <w:rPr>
          <w:rFonts w:ascii="Amiri" w:hAnsi="Amiri" w:eastAsia="Amiri" w:cs="Amiri"/>
          <w:color w:val="111111"/>
          <w:sz w:val="28"/>
          <w:sz w:val="28"/>
          <w:szCs w:val="28"/>
          <w:rtl w:val="true"/>
          <w:lang w:bidi="ar-SA"/>
        </w:rPr>
        <w:t>بل إنّما يستحقّها على المخالفة العمليّة؟</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الثّاني؛ لشهادة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باب الإطاعة والعصيان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واستقلال العقل بعدم استحقاق العبد الممتثل لأمر سيّده، إلّا المثوبة دون العقوبة، ولو لم يكن متسلّماً وملتزماً به ومعتقداً ومنقاداً له، وإن كان ذلك يوجب تنقيصه وانحطاط درجته لدى سيّده؛ لعدم اتصافه بما يليق أن يتّصف العبد به من الاعتقاد بأحكام مولاه والانقياد لها، وهذا غير استحقاق العقوبة على مخالفته لأمره أو نهيه التزاماً مع موافقته عملاً،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يستحقّها على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يستحقّ المثوبة على الالتزام، بل على الإطاعة فقط؟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هو الثّاني، لشهادة الوجدان الحاكم في باب الإطاعة والعصيان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الّذي كان عبارة عن عدم وجوب الموافقة الالتزاميّة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استقلال العقل بعدم استحقاق العبد الممتثل لأمر سيّده إلّا المثوبة دون العقوبة، ولو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قلبه على ذلك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متسلّماً وملتزماً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ومعتقداً ومنقاداً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وإن كانذلك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التسليم والانقياد قلباً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تنقيصه وانحطاط درجته لدى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المطّلع على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اتصافه بما يليق أن يتّصف العبد به من الاعتقاد بأحكام مولاه والانقياد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من إيجابه التنقيص وانحطاط الدرجة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استحقاق العقوبة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محلّ البحث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 أو نهيه التزاماً مع موافقته عملاً،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الانصاف لزوم الالتزام شرعاً للآيات والرّوايات الكثيرة المشعرة أو المصرّحة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فَلَا وَرَبِّكَ لَا يُؤۡمِنُونَ حَتَّىٰ يُحَكِّمُوكَ فِيمَا شَجَرَ بَيۡنَهُمۡ ثُمَّ لَا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فإنّها صريحة في عدم إيمان من يجد في نفسه حرجاً من قضاء الرّسول ولو كان يوافقه عملاً، فكيف بمن لا يلتزم أصلاً به؟</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يَٰٓأَيُّهَا ٱلَّذِينَ ءَامَنُوٓاْ ءَامِنُواْ بِٱللَّهِ وَرَسُولِهِۦ وَٱلۡكِتَٰبِ ٱلَّذِي نَزَّلَ عَلَىٰ رَسُولِهِۦ وَٱلۡكِتَٰبِ ٱلَّذِيٓ أَنزَلَ مِن قَبۡلُۚ</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ومن المعلوم أنّ الإيمان بالكتاب عبارة عن الالتزام بأحكامها أُصولاً وفروعاً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الآية الأُولى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قوماًعبدوا اللّه ووحّدوه ثمّ قالوا لشيءٍ صنعه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صَنَعَ كذا وكذا، أو وجدوا ذلك في أنفسهم، كانوا بذلك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تلا الآية ثانياً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التسليم في الأُمور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ٱللَّهَ وَمَلَٰٓئِكَتَهُۥ يُصَلُّونَ عَلَى ٱلنَّبِيِّۚ يَٰٓأَيُّهَا ٱلَّذِينَ ءَامَنُواْ صَلُّواْ عَلَيۡهِ وَسَلِّمُواْ تَسۡلِيمًا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عليه والتسليم له في كلّ شيء جاء به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المعلوم أنّ أحداً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ألتزم بأحكام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أُوافقه عملاً لم يكن ممّن يسلم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التسليم الرِّضا والقنوع بقضائه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إلى غير ذلك من الأخبار المتواترة في هذه المضامين الّتي </w:t>
      </w:r>
    </w:p>
    <w:p>
      <w:pPr>
        <w:pStyle w:val="BookText"/>
        <w:rPr/>
      </w:pPr>
      <w:r>
        <w:rPr>
          <w:rFonts w:ascii="Amiri" w:hAnsi="Amiri" w:eastAsia="Amiri" w:cs="Amiri"/>
          <w:color w:val="111111"/>
          <w:sz w:val="28"/>
          <w:sz w:val="28"/>
          <w:szCs w:val="28"/>
          <w:rtl w:val="true"/>
          <w:lang w:bidi="ar-SA"/>
        </w:rPr>
        <w:t>ثمّ لا يذهب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لزوم الموافقة الالتزاميّة، لو كان المكلّف متمكّناً منها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ما لا يجب عليه الموافقة القطعيّة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يحرم المخالفة القطعيّة عليه كذلك أيضاً؛ لامتناعهما،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إجمالاً بوجوب شيء أو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للتمكّن من الالتزام بما هو الثّابت واقعاً، والانقياد له والاعتقاد به بما هو الواقع والثّابت، وإن لم يعلم أنّه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يجدها الطالب في باب أنّ حديثهم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مستصعب في الجزء الأوّل من كتاب البحار</w:t>
      </w:r>
      <w:r>
        <w:rPr>
          <w:rStyle w:val="FootnoteAnchor"/>
          <w:rtl w:val="true"/>
        </w:rPr>
        <w:footnoteReference w:id="223"/>
      </w:r>
      <w:r>
        <w:rPr>
          <w:rFonts w:ascii="IRNazanin" w:hAnsi="IRNazanin" w:eastAsia="IRNazanin"/>
          <w:color w:val="111111"/>
          <w:sz w:val="28"/>
          <w:sz w:val="28"/>
          <w:szCs w:val="28"/>
          <w:rtl w:val="true"/>
          <w:lang w:bidi="fa-IR"/>
        </w:rPr>
        <w:t>مضافاً إلى ما قامت عليه الضّرورة من وجوب الالتزام شرعاً بجميع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يذهب عليك أنّه على تقدير لزوم الموافقة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المكلّف متمكّناً منها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ما لا يجب عليه الموافقة القطعيّة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يحرم المخالفة القطعيّة عليه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لامتناعهما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العمليّة والموافقة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علم إجمالاً بوجوب شيء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يتمكّن من الموافقة العمليّة القطعيّة لعدم إمكان اجتماع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فاعلاً وتاركاً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المخالفة العمليّة القطعيّة لعدم إمكان ارتفاع 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غير فاعل وغير تارك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أنّ في العبارة تسامحاً، إذ لا يعقل المخالفة القطعيّة في صورة دوران الأمر بين المحذورين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أو لا يحرم، والمعنى أنّه لا يمكن الموافقة القطعيّة ولا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المثال بالدوران للأوّل ويكون مثال الثّاني هو أطراف الشّبهة غير المحصورة على القول بجواز ارتكاب جميع الأطراف تدريجاً، فتأمّل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تلازم بين الموافقتين العمليّة والالتزاميّة، فربّما لا يمكن الموافقة العمليّة مع إمكان الموافقة الالتزاميّة فتجب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للتمكّن من الالتزام بما هو الثّابت واقعاً، والانقياد له والاعتقاد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الواقعوالثّابت وإن لم يعلم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أبيت إلّا عن لزوم الالتزام به بخصوص عنوانه؛ لما كانت موافقته القطعيّة الالتزاميّة حينئذٍ ممكنةً، ولما وجب عليه الالتزام بواحد قطعاً؛ فإنّ محذور الالتزام بضدّ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بأقلّ من محذور عدم الالتزام به بداهةً، مع ضرورة 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باقتضائه للالتزام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يكد يقتضي إلّا الالتزام بنفسه عيناً، لا الالتزام به أو بضدّه تخييراً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أو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أبيت إلّا عن لزوم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بخصوص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يكفي الالتزام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موافقته القطعيّة الالتزاميّة حينئذٍ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فيقع التلازم بين العمل والالتزام، فحيث أمكنت الموافقة العمليّة أمكنت الالتزاميّة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الشّخص إمّا فاعلاً وإمّا تاركاً فأيّ مانع من أن يلتزم إمّا بالفعل أو بالترك؟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 عليه الالتزام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الفعل والترك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قطعاً، فإنّ محذور الالتزام بضدّ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بأقلّ من محذور عدم الالتزام به 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بأحدهما موافقة احتماليّة وعدم الالتزام بهما مخالفة قطعيّة، والموافقة الاحتماليّة أقرب عقلاً منالمخالفة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ضرورة أنّ التكليف لو قيل باقتضائه للالتزام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يقتضي إلّا الالتزام بنفسه عيناً لا الالتزام به أو بضدّه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الجهل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لزوم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في مورد يكون </w:t>
      </w:r>
    </w:p>
    <w:p>
      <w:pPr>
        <w:pStyle w:val="BookText"/>
        <w:rPr/>
      </w:pPr>
      <w:r>
        <w:rPr>
          <w:rFonts w:ascii="Amiri" w:hAnsi="Amiri" w:eastAsia="Amiri" w:cs="Amiri"/>
          <w:color w:val="111111"/>
          <w:sz w:val="28"/>
          <w:sz w:val="28"/>
          <w:szCs w:val="28"/>
          <w:rtl w:val="true"/>
          <w:lang w:bidi="ar-SA"/>
        </w:rPr>
        <w:t>انقدح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من قبل لزوم الالتزام مانعٌ عن إجراء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الحكميّة أو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 العلم، لو كانت جارية مع قطع النّظر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التكليف معلوماً، لا ما إذا كان التكليف مردّداً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انقدح أنّه لا يكون من قبل لزوم الالتزام مانع عن إجراء الأصول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عدم تعلّق النّذر بالفعل في ما لو شكّ في أنّه نذر فعله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 مع قطع النّظر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لزوم الالتزام،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الأصول الحكميّة والأصول الموضوعيّة، بناءً على لزوم الالتزام بالحكم بأنّ الأصول الحكميّة لا تجرّي في أطراف العلم؛ لأنّ جريانها موجب للمخالفة العمليّة، بخلاف الأصول الموضوعيّة، فإنّها تجرّي وتخرج مجراها عن تحت وجوب الالتزام، فقال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الأصول في الموضوعات حاكمة على أدلّة التكليف، فإنّ البناء على عدم تحريم المرأة لأجل البناء بحكم الأصل على عدم تعلّق الحلف بترك وطيها، فهيخارجة عن موضوع الحكم بتحريم وطي من حلف على ترك وطيها، وكذا الحكم بعدم وجوب وطيها، لأجل البناء على عدم الحلف على وطيها، فهي خارجة عن موضوع الحكم بوجوب وطي من حلف على وطيها، وهذا بخلاف الشّبهة الحكميّة، فإنّ الأصل فيها معارض لنفس الحكم المعلوم بالإجمال، وليس مخرجاً لمجراه عن موضوعه حتّى لا ينافيه جعل الشّارع</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عدم الفرق؛ لأنّ لزوم الالتزام لو قيل به فإنّما هو في مورد معلوميّة الحكم، أمّا مع عدم معلوميّته فلا يجب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تجري </w:t>
      </w:r>
    </w:p>
    <w:p>
      <w:pPr>
        <w:pStyle w:val="BookText"/>
        <w:rPr/>
      </w:pPr>
      <w:r>
        <w:rPr>
          <w:rFonts w:ascii="Amiri" w:hAnsi="Amiri" w:eastAsia="Amiri" w:cs="Amiri"/>
          <w:color w:val="111111"/>
          <w:sz w:val="28"/>
          <w:sz w:val="28"/>
          <w:szCs w:val="28"/>
          <w:rtl w:val="true"/>
          <w:lang w:bidi="ar-SA"/>
        </w:rPr>
        <w:t>كما لا يدفع بها محذورُ عدم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الالتزام بخلافه لو قيل بالمحذور فيه حينئذٍ أيضاً، إلّا على وجه دائر؛ لأنّ جريانها موقوف على عدم محذور في عدم الالتزام اللّازم من جريانها، وهو موقوف على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الأصول في مورد العلم الإجمالي لمنافاتها للعلم، ولهذا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جارية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أشار إلى إشكال ثانٍ 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بأنّ الأصول تحكم في مجاريها بانتفاء الحكم الواقعي فلا موضوع للزوم الالتزام،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يدفع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عدم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الالتزام واجباً حتّى في صورة عدم العلم بالتكليف معيّناً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الالتزام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التكليف، فإنّ البناء على عدم وجوب الوطي وعدم حرمته عبارة أُخرى عن الالتزام بخلاف التكليف؛ لأنّه يعلمبأحدهما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بالمحذور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التكليف مردّداً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بالمحذور في ما كان التكليف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وجه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قلنا بلزوم الالتزام مطلقاً حتّى في ما كان التكليف مردّداً فإجراء الأصل في الأطراف لا يرفع حكم العقل بوجوب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التزم به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لو كان جريان الأصل موجباً لرفع حكم العقل بلزوم الالتزام لزم الدور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على عدم محذور في عدم الالتزام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الالتزام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جريانها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موقوف على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 جريان الأصل لمحذور عدم الالتزام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إنّما يجري في الأطراف إذا لم يكن في عدم الالتزام محذور، إذ لو كان في عدم الالتزام محذور لم يجر الأصل لكونه لغواً حينئذٍ، فإذا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استقلال العقل بالمحذور فيه إنّما يكون في ما إذا لم يكن هناك ترخيص في الإقدام والاقتحام في الأطراف، ومعه لا محذور فيه، بل ولا في الالتزام بحكم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الشّأن حينئذٍ في جواز جريان الأصول في أطراف العلم الإجمالي مع عدم ترتّب أثر عمليّ عليها، مع أنّها أحكام عمليّة كسائر الأحكام الفرعيّة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أُريد إثبات عدم المحذور في عدم الالتزام بالأصل لزم الدور، فالأصل يتوقّف على عدم المحذور وعدم المحذور قد يتوقّف على الأصل، وهو دور 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يدفع بها محذور عدم الالتزام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استلزام جريان الأصل للدور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استقلال العقل بالمحذور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علم التكليف تفصيلاً أم إجمالاً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في ما إذا لم يكن هناك ترخيص في الإقدام والاقتحام في الأطراف،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الترخيص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الالتزام بحكم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بمقتضى الأصل مغاير للحكم الواقعي المعلوم إجمالاً، فالعلم التفصيلي علّة تامّة للالتزام، بحيث لا يجوز عدم الالتزام في صورة العلم التفصيلي، وأمّا العلم الإجمالي فليس إلّا مقتضياً، فإذا حدث المانع بجريان الأصول فلا يلزم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تردّد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جواز جريان الأصول في أطراف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مانعاً من جريان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في نفسها لا تجرّي في أطراف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ترتّب أثر عمليّ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الأصول الجارية في أطراف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أحكام عمليّة كسائر الأحكام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عدم ترتّب الأثر واضح، إذ لا وجوب للالتزام في أطراف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اختاره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يكون أثر الجريان عدم الالتزام، ولا يفيد الجريان شيئاً؛ لأنّ </w:t>
      </w:r>
    </w:p>
    <w:p>
      <w:pPr>
        <w:pStyle w:val="BookText"/>
        <w:rPr/>
      </w:pPr>
      <w:r>
        <w:rPr>
          <w:rFonts w:ascii="Amiri" w:hAnsi="Amiri" w:eastAsia="Amiri" w:cs="Amiri"/>
          <w:color w:val="111111"/>
          <w:sz w:val="28"/>
          <w:sz w:val="28"/>
          <w:szCs w:val="28"/>
          <w:rtl w:val="true"/>
          <w:lang w:bidi="ar-SA"/>
        </w:rPr>
        <w:t xml:space="preserve">مضافاً إلى عدم شمول أدلّتها لأطرافه؛ للزوم التناقض في مدلولها على تقدير شمولها، كما ادّعاه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أعلىاللّه مقامه</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محلّ تأمّل ونظر،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المكلّف لا يخلو من الفعل أو الترك، وهذا بخلاف الشّبهة البدويّة، فإنّ جريان الأصل موجب لنفي الاحتياط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إلى عدم شمول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أطراف العلم الإجمالي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التناقض في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تقدير شمولها كما ادّعاه شيخنا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 أنّه لو شمل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تعرف أنّه حرام بعينه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لأطراف العلم، بأن كان كلّ واحد من المشتبهين داخلاً في صدر الرّواية لكونه مشكوك الحرمة لزم أن يكون حلالاً للشكّ في حرمته وحراماً للعلم الإجمالي بالحرمة فيشمله الذيل، وكذا لو شمل دليل الاستصحاب لأطراف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محلّ تأمّل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لإمكان أن يكون فعليّة الأحكام الواقعيّة موقوفة على العلم التفصيلي، ويكون حال العلم الإجمالي حال الشّبهة البدويّة كما التزموا به في مورد الشّبهة غير المحصورة، فإنّه مع العلم الإجمالي بوجود الحكم قد أذن الشّارع بارتكاب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توضيحه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أشار إلى عدم صحّة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ترتّب أثر عمليّ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أشار إليه في هامش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الشّأن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جريانها </w:t>
      </w:r>
      <w:bookmarkStart w:id="183" w:name="pg15154_144023"/>
    </w:p>
    <w:p>
      <w:pPr>
        <w:pStyle w:val="BookText"/>
        <w:rPr/>
      </w:pPr>
      <w:bookmarkEnd w:id="183"/>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تفاوت في نظر العقل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يترتّب على القطع من الآثار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حاصلاً بنحو متعارف، ومن سبب ينبغي حصوله منه، أو غير متعارف لا ينبغي حصوله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غالباً في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ضرورة أنّ العقل يرى تنجّز التكليف بالقطع الحاصل ممّا لا ينبغى حصوله، وصحّة مؤاخذة قاطعه على مخالفته، وعدم صحّة الاعتذار عنها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لعدم اعتبار شيء في ذلك عدا قابليّة المورد للحكم إثباتاً ونفياً، فالأصل الحكمي يثبت له الحكم تارة كأصالة الإباحة وينفيه أُخرى كاستصحاب عدم الحرمة والوجوب في ما دار بينهما فتأمّل جيّداً</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184" w:name="__RefHeading___Toc1813218_2142443653"/>
      <w:bookmarkStart w:id="185" w:name="_Toc63"/>
      <w:bookmarkEnd w:id="184"/>
      <w:r>
        <w:rPr>
          <w:rtl w:val="true"/>
        </w:rPr>
        <w:t>[</w:t>
      </w:r>
      <w:r>
        <w:rPr>
          <w:rtl w:val="true"/>
        </w:rPr>
        <w:t>الأمر السّادس حجيّة قطع القطّاع</w:t>
      </w:r>
      <w:r>
        <w:rPr>
          <w:rtl w:val="true"/>
        </w:rPr>
        <w:t>]</w:t>
      </w:r>
      <w:bookmarkEnd w:id="185"/>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حجيّة قطع القطّاع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حجيّة جميع أقسام القطع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تفاوت في نظر العقل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يترتّب على القطع من الآثار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تنجيز التكليف وكونه منجّزاً ومعذّراً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يكون حاصلاً بنحو متعارف ومن سبب ينبغي حصوله منه،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حصوله منه، كما هو الحال غالباً في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له حالة وجدانيّة تورث كثرة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كثير القطع الّذي يكثر قطعه بسبب كثرة اطّلاعه على موجباتالقطع ليس كالقطاع المبحوث عنه، ويمكن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إخراجه، وإن كان الأقرب إرادة إخراج القطع الّذي حصل للقطاع من الأسباب المتعارفة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فالقطع حجّة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العقل يرى تنجّز التكليف بالقطع الحاصل ممّا لا ينبغي حصوله،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مؤاخذة قاطعه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عصياناً لو وافق الواقع وتجرّياً لو 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صحّة الاعتذار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المخالفة </w:t>
      </w:r>
    </w:p>
    <w:p>
      <w:pPr>
        <w:pStyle w:val="BookText"/>
        <w:rPr/>
      </w:pPr>
      <w:r>
        <w:rPr>
          <w:rFonts w:ascii="Amiri" w:hAnsi="Amiri" w:eastAsia="Amiri" w:cs="Amiri"/>
          <w:color w:val="111111"/>
          <w:sz w:val="28"/>
          <w:sz w:val="28"/>
          <w:szCs w:val="28"/>
          <w:rtl w:val="true"/>
          <w:lang w:bidi="ar-SA"/>
        </w:rPr>
        <w:t>بأنّه حصل كذلك، وعدم صحّة المؤاخذة مع القطع بخلافه، وعدم حسن الاحتجاج عليه بذلك ولو مع التفاته إلى كيفيّة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يتفاوت الحال في القطع المأخوذ في الموضوع شرعاً، والمتّبع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عمومه وخصوصه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دليله في كلّ مورد، فربّما يدلّ على اختصاصه بقسم في مورد، وعدم اختصاصه به في آخر، على اختلاف الأدلّة واختلاف المقامات،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غير عادي، فلهذا لم يرتّب عليه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صحّة المؤاخذة مع القطع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له القطع بخلاف الواقع فعمل على طبق قطعه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حسن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الواقع بسبب قطعك الحاصل من أسباب غير متعارفة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 التفاته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كيفيّة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من أسباب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حصل له القطع مع النّهي عن سلوك طريقه صحّ عقابه، من غير فرق بين القطاع وغيره؛ لأنّ الامتناع بالاختيارلا ينافي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الطريقي لا يتفاوت فيه الحال أصلاً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يتفاوت الحال في القطع المأخوذ في الموضوع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التزاماً كأن ينذر أنّه إذا حصل له القطع بوجود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الفقير شيئاً فإنّه إذا حصل له القطع بواسطة المخبر يلزم،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والمتّبع في عمومه وخصوصه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المأخوذ في الموضوع عامّ حتّى يشمل القطع من أيّ سبب كان، أو خاصّ بما إذا حصل من السّبب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 القطع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مورد، فربّما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المأخوذ في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بقسم في مورد وعدم اختصاصه 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على اختلاف الأدلّة واختلاف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بحسب مناسبات الأحكام والموضوعات وغيرها من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في ما كان موضوعاً عقلاً لا يكادُ يتفاوتُ من حيث القاطع، ولا من حيث المورد، ولا من حيث السّبب، لا عقلاً، وهو واضح، ولا شرعاً؛ لما عرفت من أنّه لا تناله يدُ الجعل نفياً ولا إثباتاً، وإن نُسب إلى بعض الأخباريّين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اعتبار بما إذا كان بمقدّمات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مراجعة كلماتهم لا تساعد على هذه النّسبة، بل تشهد بكذبها، وأنّها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وبالجملة فأخذ القطع في الموضوع عموماً أو خصوصاً قد 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بحسبمناسبات الأحكام والموضوعات،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يفهم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هذه المناسبات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والقرائن الخارجيّة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القطع في ما كان موضوعاً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للحجيّة</w:t>
      </w:r>
      <w:r>
        <w:rPr>
          <w:rStyle w:val="FootnoteAnchor"/>
          <w:rtl w:val="true"/>
        </w:rPr>
        <w:footnoteReference w:id="229"/>
      </w:r>
      <w:r>
        <w:rPr>
          <w:rFonts w:ascii="Amiri" w:hAnsi="Amiri" w:eastAsia="Amiri" w:cs="Amiri"/>
          <w:color w:val="111111"/>
          <w:sz w:val="28"/>
          <w:sz w:val="28"/>
          <w:szCs w:val="28"/>
          <w:rtl w:val="true"/>
          <w:lang w:bidi="ar-SA"/>
        </w:rPr>
        <w:t xml:space="preserve">وهو القطع الطريقي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يتفاوت من حيث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قطاعاً أو غير 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حيث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في العبادات أو في المعاملات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حيث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يحصل من قول الثّقة أو طيران الغراب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عقلاً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شرعاً، لما عرفت من أنّه لا تناوله يد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يرفع الحجّة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نسب إلى بعض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كالأمين الأسترآبادي والسّيّد الجزائري وصاحب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لا اعتبار بما إذا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مراجعة كلماتهم لا تساعد على هذه النّسبة، بل تشهد بكذبها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ما لا ينبغي إذا أُريد بالناسب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كلماتهم </w:t>
      </w:r>
    </w:p>
    <w:p>
      <w:pPr>
        <w:pStyle w:val="BookText"/>
        <w:rPr/>
      </w:pPr>
      <w:r>
        <w:rPr>
          <w:rFonts w:ascii="Amiri" w:hAnsi="Amiri" w:eastAsia="Amiri" w:cs="Amiri"/>
          <w:color w:val="111111"/>
          <w:sz w:val="28"/>
          <w:sz w:val="28"/>
          <w:szCs w:val="28"/>
          <w:rtl w:val="true"/>
          <w:lang w:bidi="ar-SA"/>
        </w:rPr>
        <w:t>إنّما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في مقام منع الملازمة بين حكم العقل بوجوب شيء وحكم الشّرع بوجوبه، كما ينادي به بأعلى صوته ما حكي عنالسّيّد الصّدر</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في باب الملازمة،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في مقام عدم جواز الاعتماد على المقدّمات العقليّة؛ لأنّها لا تفيد إلّا الظنّ، كما هو صريح الشّيخ المحدّث الأمين الأسترآبادي رحمه الله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تكون في مقام منع الملازمة بين حكم العقل بوجوب شيء وحكم الشّرع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القاعدة المشتهرة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حكم به العقل حكم به الشّرع، وكلّما حكم به الشّرع حكم به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ينادي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بأعلى صوته ما حكي عن السّيّد الصّدر في باب الملازمة،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عبارته المحقّق الشّيخ علي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الحاشية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لذكره في هذا المقام؛ لأنّه ليس في المنسوب إليه عدم حجيّة القطع الحاصل من المقدّمات العقليّة،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مخالف في باب الملازمة، وأنّه لا ملازمة بين حكم العقل بحسن شيء أو قبحه، وبين حكم الشّرع بوجوبه أو حرمته</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في مقام عدم جواز الاعتماد على المقدّمات العقليّة؛ لأنّها لا تفيد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الشّيخ المحدّث الأمين الأسترآبادي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السّيّد فهو أيضاً كذلك؛ لأنّ النّسبة إليه إنّما نشأ من استحسانه كلام الأمين، وكذلك المحدّث البحراني؛ لأنّه نسب إليه من جهة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استدلّ به في فوائده على انحصار مدرك ما ليس من ضروريّات الدين في السّماع عن الصّادقين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مسلك غير ذلك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التمسّك بكلامهم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يعتبر من حيث إفادته الظنّ بحكم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أثبتنا سابقاً أنّه لا اعتماد على الظنّ المتعلّق بنفس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بنفيها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جملتها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ما تفطّن بزعمه من الدقيقة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عرفت ما مهّدناه من الدقيقة الشّريفة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تمسّكنا بكلامهم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عُصمنا من الخطأ، وإن تمسّكنا بغيره لم نعصم عنه، ومن المعلوم أنّ العصمة من الخطأ أمر مطلوب مرغوب فيه شرعاً وعقلاً،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استحسانه لكلام السّيّد، فراجع</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 في جملة ما استدلّ به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انحصار مدرك ما ليس من ضروريّات الدين في السّماع عن الصّادقين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مسلك غير ذلك المسلك،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بكلامهم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يعتبر من حيث إفادته الظنّ بحكم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أثبتنا سابقاً أنّه لا اعتماد على الظنّ المتعلّق بنفس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بنفيها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يدلّ الظنّ على عدم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في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ما استدلّ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بعد ذكر ما تفطّن بزعمه من الدقيقة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عرفت ما مهّدناه من الدقيقة الشّريفة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تمسّكنا بكلامهم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عصمنا من الخطأ وإن تمسّكنا بغيره لم نعصم عنه، ومن المعلوم أنّ العصمة من الخطأ أمر مطلوب مرغوب فيه شرعاً وعقلاً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ترى أنّ الإماميّة استدلّوا على وجوب العصمة بأنّه لولا العصمة للزم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باتّباع الخطأ، وذلك الأمر محال؛ لأنّه قبيح؟ وأنت إذا تأمّلت في هذا الدليل علمت أنّ مقتضاه أنّه لا يجوز الاعتماد على الدليل الظنّي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مهّده من الدقيقة هو الّذي نقله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استدلّ على مرغوبيّة العصمة عن الخطأ شرعاً وعقلاً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 الإماميّة استدلّوا على وجوب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لولا العصمة للزم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باتّباع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معصوماً أمكن خطاؤه فإذا أخطأ وجب على الأُمّة اتّباعه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أَطِيعُواْ ٱللَّهَ وَأَطِيعُواْ ٱلرَّسُولَ وَأُوْلِي ٱلۡأَمۡرِ مِنكُمۡۖ</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تعالى، باتّباع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محال؛ لأنّه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دلالة هذا الكلام على مطلوبيّة العصمة من الخطأ أنّه لو لم تكن مطلوبة لم يكن مانع عن الخطأ في النّبيّ والإمام، لكن القبح المانع عن الخطأ يدلّ على مطلوبيّة عدمه، فتدبّر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إذا تأمّلت في هذا الدليل علمت أنّ مقتضاه أنّه لا يجوز الاعتماد على الدليل الظنّي في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موضع الحاجة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يعتبر من حيث إفادته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يدلّان على أنّ مراده عدم جواز الاعتماد على المقدّمات العقليّة، لإفادتها الظنّ،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مهّده من الدقيقة هو الّذي نقله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تكراره، وقد نقله العلّامة الرّشتي في حاشيته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في فهرست فصولها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إبطال جواز التمسّك بالاستنباطات الظنيّة في نفس أحكامه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التوقّف عند فقد القطع بحكم اللّه،أو بحكم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 ترى أنّ محلّ كلامه ومورد نقضه وإبرامه هو العقلي الغيرُ المفيد للقطع، وإنّما همّه إثبات عدم جواز اتّباع غير النّقل في ما لا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فلزوم اتّباع القطع مطلقاً، وصحّةُ المؤاخذة على مخالفته عند إصابته، وكذا ترتّب سائر آثاره عليه عقلاً، ممّا لا يكاد يخفى على عاقلٍ، فضلاً عن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في ما يوهم خلاف ذلك في الشّريعة،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فهرست فصولها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الفوائد المدنيّة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إبطال جواز التمسّك بالاستنباطات الظنيّة في نفس أحكامه تعالى شأنه، ووجوب التوقّف عند فقد القطع بحكم اللّه أو بحكم 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يدلّ على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ترى أنّ محلّ كلامه ومورد نقضه وإبرامه هو العقلي الغير المفيد للقطع وإنّما همّه إثبات عدم جواز اتّباع غير النّقل في ما لا قطع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صحّت النّسبة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هو ما ذكرنا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اتّباع القطع مطلقاً وصحّة المؤاخذة على مخالفته عند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للمعصية وعند عدم إصابته للتجرّي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ترتّب سائر آثاره عليه عقلاً ممّا لا يكاد يخفى على عاقل،فضلاً عن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بالغ الحاج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تتمّة المستدرك في الذبّ عن الأخباريّين، فراجع</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ما يوهم خلاف ذلك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المقدّسة ممّا ذكر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الرّسائل كثيراً من أمثلتها </w:t>
      </w:r>
      <w:bookmarkStart w:id="186" w:name="pg15154_144030"/>
    </w:p>
    <w:p>
      <w:pPr>
        <w:pStyle w:val="BookText"/>
        <w:rPr/>
      </w:pPr>
      <w:bookmarkEnd w:id="186"/>
      <w:r>
        <w:rPr>
          <w:rFonts w:ascii="Amiri" w:hAnsi="Amiri" w:eastAsia="Amiri" w:cs="Amiri"/>
          <w:color w:val="111111"/>
          <w:sz w:val="28"/>
          <w:sz w:val="28"/>
          <w:szCs w:val="28"/>
          <w:rtl w:val="true"/>
          <w:lang w:bidi="ar-SA"/>
        </w:rPr>
        <w:t>من المنع عن حصول العلم التفصيلي بالحكم الفعلي لأجل منع بعض مقدّماته الموجبة له، ولو إجمالاً،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كونَ القطع التفصيلي بالتكليف الفعلي علّة تامّة لتنجّزه، لا يكاد تناله يدُ الجعل إثباتاً أو نفياً، فهل القطع الإجمالي كذلك؟</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المنع عن حصول العلم التفصيلي بالحكم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حصول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منع بعض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العلم إمّا لعدم شرطه الفلاني، أو لعدم شرطه الآخر،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الرّسائل حتّى يتّضح لك</w:t>
      </w:r>
      <w:r>
        <w:rPr>
          <w:rStyle w:val="FootnoteAnchor"/>
          <w:rtl w:val="true"/>
        </w:rPr>
        <w:footnoteReference w:id="24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813220_2142443653"/>
      <w:bookmarkStart w:id="188" w:name="_Toc64"/>
      <w:bookmarkEnd w:id="187"/>
      <w:r>
        <w:rPr>
          <w:rtl w:val="true"/>
        </w:rPr>
        <w:t>[</w:t>
      </w:r>
      <w:r>
        <w:rPr>
          <w:rtl w:val="true"/>
        </w:rPr>
        <w:t>الأمر السّابع حجيّة العلم الإجماليّ</w:t>
      </w:r>
      <w:r>
        <w:rPr>
          <w:rtl w:val="true"/>
        </w:rPr>
        <w:t>]</w:t>
      </w:r>
      <w:bookmarkEnd w:id="188"/>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حجيّة العلم الإجماليّ</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العلم الإجمالي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قد عرفت كون القطع التفصيلي بالتكليف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الشّأني والاقتضائي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تامّة لتنجّزه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تنجّز ذلك التكليففيكون معذّراً عند الخطأ ومنجّزاً عند الإصابة، وعرفت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تناله يد الجعل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المولى القطع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يرفع الحجيّة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القطع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يقطع بنجاسة أحد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بالقطع الإجمالي هو ما كان متعلّقه مجملاً، فهو في الحقيقة مركّب من علم تفصيلي بأصل التكليف وجهل تفصيلي بمتعلّقه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إلى عدم تنجّزه مطلقاً، وبعضهم إلى التنجّز كذلك، وبعض فصّل فجعله، كالقطع التفصيلي في الاقتضاء دون العليّة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حيث لم ينكشف به تمام الانكشاف، وكانت مرتبة الحكم الظاهري معه محفوظةً، جاز الإذنُ من الشّارع بمخالفته احتمالاً، بل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ومحذور مناقضته مع المقطوع إجمالاً، إنّما هو محذور مناقضة الحكم الظاهري مع الواقعي في الشّبهة الغير المحصورة، بل الشّبهة البدويّة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كالعلم التفصيلي أصلاً،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حيث لم ينكشف به تمام 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مجملاً من حيث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مرتبة الحكم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الجهل بالتكليف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الأمر وجود العلم الإجمالي في المقام دون الشّبهة البدويّة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الإذن من الشّارع بمخالفته 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لك ارتكاب بعض أطراف المشتبه بالنجس، أو يجوز لك ترك بعض أطراف الواجب بالإجمال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يبيحارتكاب تمام الأطراف في المشتبه بالحرام وترك تمام الأطراف في المشتبه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الإذن من الشّارع بالمخالفة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محذور مناقضته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المقطوع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الفرض لم يرفع الشّارع يده عن المعلوم بالإجمال،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اجتناب الخمر المشتبهة بين الإناءين ويجوز لك شرب كليهما كان مناقضاً، وهو محال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تناقض،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محذور مناقضة الحكم الظاهري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في الشّبهة الغير المحصورة، بل الشّبهة البدويّة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المشتبه بالشبهة البدويّة مخالفاً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مشكوك الطهارة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الشّاملة لهذا النّجس مستلزماً للتناقض؛ لأنّ المولى لم يرفع اليد عن نجاسته لكونه بولاً مثلاً ومع ذلك أجاز في ارتكابه، وكذا لو اشتبه النّجس بين أفراد غير محصورة وأجاز المولى ارتكاب بعض الأطراف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فيهما لا يكون بفعلي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المقال في موارد ثبوته في أطراف غير محصورة، أو في الشّبهات البدويّة، مع القطع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وكان في الواقع هذا الطرف الّذي يرتكبه المكلّف نجساً، أو ارتكب جميع الأطراف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أُجيب به في الشّبهة البدويّة وغير المحصورة في وجه تصحيح جعل الأمارة والطريق في قبال جعل الواقع، هو الجواب في ما نحن فيه الّذي هو عبارةعن تجويز ارتكاب أطراف الشّبهة 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البدويّة وغير المحصورة والمحصورة كلّها من وادٍ واحدٍ، فكما يجوز إذن ارتكاب الأوّلين يجوز في الأخير وهذا بخلاف ما إذا حصل العلم التفصيلي بالواقع، فإنّه حيث لم تكن مرتبة الحكم الظاهري محفوظة لم يعقل جعل الحكم الظاهري في قبال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الشّبهة البدويّة وغير المحصورة وبين الشّبهة المقرونة بالعلم الإجمالي،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التكليف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البدويّة وغير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بفعلي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التكليف إنشائي فقط، فلا مانع من جعل الحكم الفعلي على خلافه لعدم التنافي بين الحكم الإنشائي والحكم الفعلي، لما تقرّر في الجمع بين الحكم الظاهري الفعلي والواقعي الإنشائي، بخلاف المقرونة بالعلم الإجمالي، فإنّ التكليف الواقعي فيهما فعليّ لتعلّق العلم به الموجب لفعليّته، فلا يجتمع مع تكليف فعليّ ظاهري على خلافه لعدم إمكان اجتماع حكمين فعليّين متخالفين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الموردين، فإنّه وإن كان الحكم الظاهري بلا معارض في الطرف الّذي لم يصادف الواقع،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المقال في موارد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أطراف غير محصورة أو في الشّبهات البدويّة مع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احتماله، أو بدون ذلك؟ ضرورةَ عدم تفاوت في المناقضة بينهما بذلك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به التفصّي عن المحذور فيهما، كان به التفصّي عنه في القطع به في الأطراف المحصورة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إليه سابقاً ويأتي إن شاء اللّه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العلم الإجمالي كالتفصيلي فيمجرّد الاقتضاء، لا في العليّة التامّة،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بالتكليف كما في الشّبهة 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الشّبهة البدويّة مع التفات المكلّف إلى إمكان وجود التكليف في هذا المورد الّذي يجري 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والاحتمال، كما في الشّبهة البدويّة مع غفلة المكلّف عن إمكان وجود التكليف الواقعي فيه أو علمه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مركّباً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المناقضة بين الحكم الواقعي والظاهري في الشّبهة البدويّة وغير المحصورة هو جواب المناقضة بين الحكمين في الشّبهة المحصورة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تفاوت في المناقضة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الشّبهة البدويّة وغير المحصورة وبين الشّبهة المقرونة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العلم في الثّاني دون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فما به التفصّي عن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محذور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البدويّة وغير المحصورة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به التفصّي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القطع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الأطراف المحصورة أيضاً،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بأدنى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 عن محذور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الأمر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إن شاء اللّه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جعل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الحكم الواقعي فعليّ تعليقي، بمعنى أنّه لو علم به لتنجّز فمع عدم العلم لا تنجّز، فلا يريده المولى منه فعلاً، والحكم الظاهري فعليّ حتميّ فلا مناقضة بينهما أصلاً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الإجمالي كالشبهة البدويّة وغير المحصورة مطلقاً،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العلم الإجمالي كالتفصيلي في مجرّد الاقتضاء، لا في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الاقتضاء </w:t>
      </w:r>
    </w:p>
    <w:p>
      <w:pPr>
        <w:pStyle w:val="BookText"/>
        <w:rPr/>
      </w:pPr>
      <w:r>
        <w:rPr>
          <w:rFonts w:ascii="Amiri" w:hAnsi="Amiri" w:eastAsia="Amiri" w:cs="Amiri"/>
          <w:color w:val="111111"/>
          <w:sz w:val="28"/>
          <w:sz w:val="28"/>
          <w:szCs w:val="28"/>
          <w:rtl w:val="true"/>
          <w:lang w:bidi="ar-SA"/>
        </w:rPr>
        <w:t>فيوجب تنجّز التكليف أيضاً لو لم يمنع عنه مانع عقلاً، كما كان في أطراف كثيرة غير محصورة، أو شرعاً، كما في ما أذن الشّارع في الاقتحام فيها، كما هو ظاهر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فيه حلال وحرام فهو لك حلال حتّى تعرف الحرام منه بعينه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صحّة المؤاخذة على مخالفته، مع القطع به بين أطراف محصورة، وعدم صحّتها مع عدم حصرها، أو مع الإذن في الاقتحام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القطع الإجمالي مقتضياً للتنجّز، لا علّة تامّة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هو لزوم العمل على طبقه لولا الإذن الشّرعي في الترك، مع إمكان الإذن في الترك بخلاف العليّة التامّة، فإنّ معناها لزوم العمل على طبق التكليف ولا يكون قابلاً للإذن الشّرعي في الترك، فالعلم الإجمالي كالتفصيلي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 التكليف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كالتفصيلي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عقلاً، كما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العقلي عن التنجّز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أطراف كثيرة غير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محرّكيّة 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لعدم القدرة، أو لعدم الابتلاء، أو لغير ذلك، ممّا سيجيء الكلام فيه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يمنع عن التنجّز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أطراف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ما أذن الشّارع في الاقتحام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الشّارع في الاقتحام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فيه حلالوحرام فهو لك حلال حتّى تعرف الحرام منه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يشمل أطراف المعلوم بالإجمال في الشّبهة المحصورة، إلّا أن يقال بلزوم التناقض بين الصّدر والذيل في الحديث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قضيّة صحّة المؤاخذة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التكليف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القطع به بين أطراف محصورة، وعدم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المؤاخذة على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حصرها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الشّبهة غير المحصورة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مع الإذن في الاقتحام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كالشبهة البدويّة،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كون القطع الإجمالي مقتضياً للتنجّز لا علّة تامّة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أمّا كونه مقتضياً فلصحّة المؤاخذة؛ لأنّه لو لم يكن مقتضياً لم تصحّ مؤاخذته، وأمّا عدم كونه علّة فلإمكان إذن الشّارع في الإقدام، فإنّه لو كان علّة تامّة لم يصحّ الإذن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أنّ مقتضى الجمع بين هاتين المقدّمتين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صحّة المؤاخذة على المخالفة، كما يحكم العقل بذلك في المحصورة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جواز إذن الشّارع في الإقدام، كما في البدويّة وغير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العلم الإجمالي مقتضٍ لتنجّز التكليف لا علّة تامّة،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علّق المصنّف على هامش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كالتفصيلي في مجرّد الاقتضاء لا في العليّة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لكنّه لا يخفى أنّ التفصّي عن المناقضة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بعدم المنافاة والمناقضة بين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يصر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الظاهري الفعلي كان الحكم الواقعي في موارد الأصول والأمارات المؤدّية إلى خلافه لا محالة غير فعلي، فحينئذٍ فلا يجوّز العقل مع القطع بالحكم الفعلي الإذن في مخالفته، بل يستقلّ مع قطعه ببعث المولى أو زجره ولو إجمالاً بلزومموافقته وإطاعته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عرض بذلك عسر موجب لارتفاع فعليّته شرعاً أو عقلاً، كما إذا كان مخلّاً بالنظام فلا تنجّز حينئذٍ، لكنّه لأجل عروض الخلل في المعلوم لا لقصور العلم عن ذلك، كما كان الأمر كذلك في ما إذا أذن الشّارع في الاقتحام، فإنّه أيضاً موجب للخلل في المعلوم لا المنع عن تأثير العلم شرعاً، وقد انقدح بذلك أنّه لا مانع عن تأثيره شرعاً أيضاً، فتأمّل جدّاً</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رجوع عمّا في المتن وموافقة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حاصله عدم الفرق بين العلم الإجمالي والعلم التفصيلي في أنّ كلّاً منهما علّة تامّة للتنجّز، لا كما ذكر </w:t>
      </w:r>
    </w:p>
    <w:p>
      <w:pPr>
        <w:pStyle w:val="BookText"/>
        <w:rPr/>
      </w:pPr>
      <w:r>
        <w:rPr>
          <w:rFonts w:ascii="Amiri" w:hAnsi="Amiri" w:eastAsia="Amiri" w:cs="Amiri"/>
          <w:color w:val="111111"/>
          <w:sz w:val="28"/>
          <w:sz w:val="28"/>
          <w:szCs w:val="28"/>
          <w:rtl w:val="true"/>
          <w:lang w:bidi="ar-SA"/>
        </w:rPr>
        <w:t>وأمّا احتمال أنّه بنحو الاقتضاء بالنسبة إلى لزوم الموافقة القطعيّة، وبنحو العليّة بالنسبة إلى الموافقة الاحتماليّة وترك المخالفة القطعيّة، فضعيف جدّاً؛ ضرورة أنّ احتمال ثبوت المتناقضين كالقطع بثبوتهما في الاستحالة،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في المتن من أنّ العلم مقتضٍ للتنجّز بحيث يمكن الإذن في الاقتحام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احتمال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الاقتضاء بالنسبة إلى لزوم الموافقة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الموافقة القطعيّة عقلاً إلّا إذا أذن الشّارع في الاقتحام في 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وبنحو العليّة بالنسبة إلى الموافقة الاحتماليّة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إليه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فتجب الموافقة الاحتماليّة قطعاً ولا يصحّ للشارع الإذن في ترك الموافقة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بأنيترك جميع الأطراف في الشّبهة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ويقتحم في جميع الأطراف الشّبهة التحريميّة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للموافقة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فضعيف جدّاً،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إذن الشّارع في أحد الأطراف مثل إذنه في جميع الأطراف، فكما يجوز له الإذن في المخالفة الاحتمالية كذلك يصحّ له الإذن في المخالفة القطعيّة بلا تفاوت أصلاً، إلّا أنّ الإذن في المخالفة الاحتماليّة مستلزم لاحتمال التناقض والإذن في المخالفة القطعيّة مستلزم لليقين بالتناقض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المقدار من التفاوت غير مستوجب للإذن في أحدهما دون الآخر لبداهة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احتمال ثبوت 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المخالفة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كالقطع بثبوتهما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المتناقضين اللّازم من المخالفة القطعيّة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كما نقطع بأنّ المولى لا يتناقض في حكمه، كذلك لا نحتمل أن يتناقض المولى، إذ التناقض المحتمل مثل التناقض المقطوع فما كان مستلزماً لاحتمال تناقض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كالإذن في المخالفة الاحتماليّة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مستلزماً للقطع بتناقض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كالإذن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مستحيل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تبيّن أنّ التناقض المحتمل كالتناقض المتيقّن غير متصوّر صدوره عن </w:t>
      </w:r>
    </w:p>
    <w:p>
      <w:pPr>
        <w:pStyle w:val="BookText"/>
        <w:rPr/>
      </w:pPr>
      <w:r>
        <w:rPr>
          <w:rFonts w:ascii="Amiri" w:hAnsi="Amiri" w:eastAsia="Amiri" w:cs="Amiri"/>
          <w:color w:val="111111"/>
          <w:sz w:val="28"/>
          <w:sz w:val="28"/>
          <w:szCs w:val="28"/>
          <w:rtl w:val="true"/>
          <w:lang w:bidi="ar-SA"/>
        </w:rPr>
        <w:t>فلا يكون عدم القطع بذلك معها موجباً لجواز الإذن في الاقتحام، بل لو صحّ معها الإذن في المخالفة الاحتماليّة، صحّ في القطعيّة أيضاً،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المولى، فاللّازم أحد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الإذن في المخالفة الاحتماليّة كعدم جوازه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الإجمالي علّة تامّة بالنسبة إلى كلّ من الموافقة الاحتماليّة والموافقة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الإذن في المخالفة القطعيّة كجوازه في المخالفة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الواقع بالعلم الإجمالي، فيكون مقتضياً بالنسبة إلى كلّ من الموافقة القطعيّة والاحتماليّة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من واد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للتفصيل 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عدم القطع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المخالفة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موجباً لجواز الإذن في 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صحّ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المناقضة الاحتماليّة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في المخالفة الاحتماليّة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الإذن بالاقتحام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الأطراف المستلزم للمناقضة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القطعيّة أيضاً،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إشارة إلى ما ذكره في الهامش الّذي تقدّم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إشارة إلى أنّ الإذن في المخالفة القطعيّة لا يقع مورداً لتصديق العبد لما يرى من المناقضة، بخلاف الإذن في المخالفة الاحتماليّة؛ لأنّ احتمال المكلّف كون الواقع في الطرف الآخر موجب لتصديقه، فالفارق بين المقامين إمكان تصديق المكلّف جواز المخالفة الاحتماليّة وعدم إمكان تصديقه جواز المخالفة القطعيّة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الرّسائل أنّ لتأثير العلم الإجمالي </w:t>
      </w:r>
    </w:p>
    <w:p>
      <w:pPr>
        <w:pStyle w:val="BookText"/>
        <w:rPr/>
      </w:pPr>
      <w:r>
        <w:rPr>
          <w:rFonts w:ascii="Amiri" w:hAnsi="Amiri" w:eastAsia="Amiri" w:cs="Amiri"/>
          <w:color w:val="111111"/>
          <w:sz w:val="28"/>
          <w:sz w:val="28"/>
          <w:szCs w:val="28"/>
          <w:rtl w:val="true"/>
          <w:lang w:bidi="ar-SA"/>
        </w:rPr>
        <w:t xml:space="preserve">المناسب للمقام هو البحث عن ذلك، كما أنّ المناسب في باب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هاهنا عن أنّ تأثيره في التنجّز بنحو الاقتضاء لا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هوالبحث عن ثبوت المانع شرعاً أو عقلاً، وعدم ثبوته، كما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أنّه بنحو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عنه هناك أصلاً،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المخالفة القطعيّة،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القطعيّة، فجعل البحث عن الأُولى بباب القطع، وعن الثّانية بباب البراءة والاشتغال،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البحث عن أحوال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هل تأثير القطع في تنجّز التكليف بنحو العليّة المستلزم لوجوب الموافقة القطعيّة، أو بنحو الاقتضاء المستلزم لحرمة المخالفة القطعيّة، لا أن يجعل وجوب الموافقة القطعيّة في باب، وحرمة المخالفة القطعيّة في باب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المناسب في باب البراءة والاشتغال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 تأثيره في التنجّز بنحو الاقتضاء لا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ثبوت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اقتضاء العلم الإجمالي للتنجّز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أو عقلاً وعدم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المناسب في باب البراءة التكلّم عن المانع؛ لأنّ المانع مقتضٍ للبراءة عن بعض أطراف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تقييده المطلب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ما أشار إليه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مجال بعد البناء على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العلم للتنجّز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البراءة والاشتغال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العلم علّة لا يعقل وجود المانع شرعاً أو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فتحصّل أنّ المناسب في باب القطع التكلّم حول أنّ العلم الإجمالي علّة أو مقتضٍ أم ليس بأحدهما، واللّازم على العلّيّة أو عدم الاقتضاء أن لا يبحث في </w:t>
      </w:r>
    </w:p>
    <w:p>
      <w:pPr>
        <w:pStyle w:val="BookText"/>
        <w:rPr/>
      </w:pPr>
      <w:r>
        <w:rPr>
          <w:rFonts w:ascii="Amiri" w:hAnsi="Amiri" w:eastAsia="Amiri" w:cs="Amiri"/>
          <w:color w:val="111111"/>
          <w:sz w:val="28"/>
          <w:sz w:val="28"/>
          <w:szCs w:val="28"/>
          <w:rtl w:val="true"/>
          <w:lang w:bidi="ar-SA"/>
        </w:rPr>
        <w:t>هذا بالنسبة إلى إثبات التكليف وتنجّزه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سقوطه به بأن يوافقه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في التوصليّات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باب البراءة والاشتغال عنه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بنى في باب القطع على الاقتضاء كان اللّازم التكلّم في باب البراءة عن المانع الشّرعي أو العقلي عن هذا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إثبات التكليف وتنجّزه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يوافقه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يأتي بإناءين في ما علم وجوب الإتيان بأحدهما معيّناً أو يصلّي صلاتين في ما وجبت عليه صلاة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تفصيل، وهو إنّه إمّا يتمكّن من الامتثال التفصيلي أم لا، لا إشكال في ما لم يتمكّن من التفصيلي، إلّا ما ربّما ينقل عن الحلّي من القول بوجوب الصّلاة عارياً حين اشتباه الثّوب</w:t>
      </w:r>
      <w:r>
        <w:rPr>
          <w:rStyle w:val="FootnoteAnchor"/>
          <w:rtl w:val="true"/>
        </w:rPr>
        <w:footnoteReference w:id="243"/>
      </w:r>
      <w:r>
        <w:rPr>
          <w:rFonts w:ascii="Amiri" w:hAnsi="Amiri" w:eastAsia="Amiri" w:cs="Amiri"/>
          <w:color w:val="111111"/>
          <w:sz w:val="28"/>
          <w:sz w:val="28"/>
          <w:szCs w:val="28"/>
          <w:rtl w:val="true"/>
          <w:lang w:bidi="ar-SA"/>
        </w:rPr>
        <w:t>،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التمكّن فالمأمور به إمّا أن يكون توصّليّاً وإمّا أن يكون تعبّديّاً، والتوصّلي إمّا أن يحتاج إلى الإنشاء كالعقود والإيقاعات، وإمّا أن لا يحتاج كالتطهير ونحوه، والتعبّدي إمّا أن يحتاج إلى التكرار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فيه في التوصليّات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تحتاج إلى قصد الإنشاء؛ لأنّالمطلوب هو صدور الفعل في الخارج ولو عن غير ذي شعور، فلو ألقت الرّيح الثّوب النّجس في الماء ثمّ رفعته كفى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التوصليّات المحتاجة إلى قصد الإنشاء فربّما أشكل فيه من جهة عدم تمشّي قصد الإنشاء في صورة عدم العلم بوقوع المطلوب بهذه الصّيغة في ما اشتبهت صيغة العقد بين اثنتين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 ما لا يحتاج إلى التكرار، كما إذا تردّد أمرُ عبادة بين الأقلّ والأكثر؛ لعدم الإخلال بشيء ممّا يعتبر أو يحتمل اعتباره في حصول الغرض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أن يؤخذ فيها؛ لكونه نشأ من قبل الأمر بها، كقصد الإطاعة والوجه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أتى بالأكثر،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خفيف المؤونة فيحصل بكلّ منهما، فالمصادف للواقع من الصّيغتين موجب لانعقاد العقد والآخر لغو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العباديّات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فى السّقوط بالموافقة الإجماليّة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يحتاج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دار الأمر بين الأقلّ والأكثر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تردّد أمر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بلا سورة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مع السّورة حتّى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فإنّ الاحتياط بإتيان السّورة لا يوجب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بعدم الإشكال في جواز الاحتياط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الإتيان بالجزء المشكوك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ممّا يعتبر أو يحتمل اعتباره في حصول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منهذه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يمكن أن يؤخذ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يمكن أن يؤخذ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ذلك الأمر المعتبر أو محتمل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من قبل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ما ينشأ من قبل الأمر بالعبادة لا يعقل أن يؤخذ في العبادة، كما تقدّم في مسألة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كقصد الإطاعة،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ككونها ظهراً أم غيره، أداءً أو قضاءً، عن نفسه أم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أتى بالأكثر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الإخلال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بقصد الإطاعة والوجه والتمييز، إذ المفروض أنّ إتيانه بأصل الصّلاة مقترن بجميع هذه الأُمور المعتبرة </w:t>
      </w:r>
    </w:p>
    <w:p>
      <w:pPr>
        <w:pStyle w:val="BookText"/>
        <w:rPr/>
      </w:pPr>
      <w:r>
        <w:rPr>
          <w:rFonts w:ascii="Amiri" w:hAnsi="Amiri" w:eastAsia="Amiri" w:cs="Amiri"/>
          <w:color w:val="111111"/>
          <w:sz w:val="28"/>
          <w:sz w:val="28"/>
          <w:szCs w:val="28"/>
          <w:rtl w:val="true"/>
          <w:lang w:bidi="ar-SA"/>
        </w:rPr>
        <w:t>ولا يكون إخلالٌ حينئذٍ إلّا بعدم إتيان ما احتمل جزئيّته على تقديرها بقصدها، واحتمالُ دخل قصدها في حصول الغرض ضعيف في الغاية وسخيف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ما احتاج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يشكل من جهة الإخلال بالوجه تارةً، وبالتميز أُخرى، وكونه لعباً وعبثاً 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كقصد الإطاعة، والمحتمل اعتباره كقصد الوجه والتمييز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إخلال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الإتيان بالأكثر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بعدم إتيان ما احتمل جزئيّته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جزئيّتها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الإخلال المتصور هو أنّه لم يأت بالسورة بقصد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مخلّ قطعاً، إذ لا يخلو إمّا أن تكون السّورة جزءاً واقعاً وإمّا أن لا تكون جزءاً، لا إشكال على الثّاني بداهة، وأمّا على الأوّل فإن كان قصد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حال عدم العلم بالجزئيّة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كان مخلّاً كما توهّم لكن ليس كذلك،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 دخل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الجزئيّة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في الغاية وسخيف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على اعتباره دليل عقليّ أو شرعي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ما احتاج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اشتبه القبلة بين الجوانب مع التمكّن من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الطريقتين والعمل بالاحتياط بالتكرار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الإخلال بالوجه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يدري أنّ ما بيده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مواجهة 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وبالتمييز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يميّز المأمور به عن غيره مع أنّ قصد الوجه والتمييز معتبران في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لعباً وعبثاً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ينافي كونها إطاعة وعبادة، مثل ما لو أمر عبده بإتيان كتاب معيّن من المكتبة وكان العبد متمكّناً من تعيينه فلم يعيّنه وأتى بجميع كتب المكتبة، فإنّه يعدّ عند العقلاء لاعباً بأمر المولى مستهزءاً مستحقّاً للعقوبة، ومع هذا كيف يصدق عليه عنوان الإطاعة المعتبرة في العبادات قطعاً؟ </w:t>
      </w:r>
    </w:p>
    <w:p>
      <w:pPr>
        <w:pStyle w:val="BookText"/>
        <w:rPr/>
      </w:pPr>
      <w:r>
        <w:rPr>
          <w:rFonts w:ascii="Amiri" w:hAnsi="Amiri" w:eastAsia="Amiri" w:cs="Amiri"/>
          <w:color w:val="111111"/>
          <w:sz w:val="28"/>
          <w:sz w:val="28"/>
          <w:szCs w:val="28"/>
          <w:rtl w:val="true"/>
          <w:lang w:bidi="ar-SA"/>
        </w:rPr>
        <w:t xml:space="preserve">وأنت خبير بعدم الإخلال بالوجه بوجهٍ في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بالصلاتين المشتملتين على الواجب لوجوبه، غاية الأمر أنّه لا تعيين له ولا تمييز، فالإخلال إنّما يكون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اعتباره أيضاً في غاية الضّعف؛ لعدم عين منه ولا أثر في الأخبار، مع أنّه ممّا يغفل عنه غالباً، وفي مثله لا بدّ منالتنبيه على اعتباره ودخله في الغرض، وإلّا لأخلّ بالغرض، كما نبّهنا عليه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خبير بعدم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هذه الإشكالات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الإخلال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معتبراً فرضاً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الوجوه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الإتيان مثلاً بالصلاتين المشتملتين على الواجب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أنّه يأتي بالصلاة المواجهة للقبلة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المردّدة بين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لوجوبها لا لداعٍ آخر، فالغرض من الإتيان هو الوجوب والأمر المولوي،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أفضل من الآتي بنفس الصّلاة المعلومة؛ لأنّه يحرّكه الأمر وهذا يحرّكه احتمال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الأمر أنّه لا تعيين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فالإخلال إنّما يكون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كاحتمال اعتبار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غاية الضّعف لعدم عين منه ولا أثر في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اكتفوا عن الاشتراط بمركوزيّته في الأذهان، فيكون الإطلاق منصرفاً إليه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الإيكال إلى الأذهان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ممّا يغفل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التمييز الّذي يغفل عنه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التنبيه على اعتباره ودخله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دخيلاً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ينبّه المولى عليه مع دخله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غفلة العامّة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قبيح لا يصدر من الحكيم، فعدم التنبيه دليل إنّيّ يكشف عن عدم 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نبّهنا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مبحثالأوامر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 التكرار لعباً وعبثاً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 أنّه ربّما يكون لداعٍ 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يضرّ إذا كان لعباً بأمر المولى، لا في كيفيّة إطاعته بعد حصول الداعي إليها،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قبال ما إذا تمكّن من القطع تفصيلاً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يتمكّن إلّا من الظنّ به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تقديمه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التكرار لعباً وعبثاً فمع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التكرار مطلقاً كذلك،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لداع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بريّة واشتبه عليه القبلة ولكن يتمكّن من الرّجوع إلى البلد حتّى يصلّي صلاة واحدة إلى القبلة، وكان الرّجوع أشقّ بكثير من الصّلاة إلى الجوانب المحتملة، فإنّ التكرار لا يعدّ لعباً عند العقلاء قطعاً،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يضرّ إذا كان لعباً بأمر المولى لا في كيفيّة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إطاعة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حصول الداعي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كون اللعب في كيفيّة الإطاعة ضمّ ما ليس بطاعة إلى ما هو طاعة، كما تقدّم من مثال الإتيان بالكتب، وأمّا اللعب بنفس الأمر فهو عبارة عن أن يأتي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مكرّراً بداعي اللعب لا امتثالاً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يفرّق بين قلّة الأطراف وكثرتها، فلو اشتبه القبلة في أربعة جوانب واللباس في عشرة وما يصحّ السّجود عليه في عشرين فاحتاط بثمانمائة صلاة مع التمكّن من الفحص كان لاعباً عرفاً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قبال ما إذا تمكّن منالقطع تفصيلاً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قادراً من الامتثال بالعلم التفصيلي فتركه وأتى بالامتثال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لم يتمكّن إلّا من 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بأن دار الأمر بين الامتثال الظنّي التفصيلي وبين الامتثال القطعي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الظنّ إمّا أن يكون معتبراً شرعاً حتّى مع التمكّن من العلم الإجمالي أو لا، والمعتبر إمّا أن يكون بدليل الانسداد أو بدليل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القطعي </w:t>
      </w:r>
    </w:p>
    <w:p>
      <w:pPr>
        <w:pStyle w:val="BookText"/>
        <w:rPr/>
      </w:pPr>
      <w:r>
        <w:rPr>
          <w:rFonts w:ascii="Amiri" w:hAnsi="Amiri" w:eastAsia="Amiri" w:cs="Amiri"/>
          <w:color w:val="111111"/>
          <w:sz w:val="28"/>
          <w:sz w:val="28"/>
          <w:szCs w:val="28"/>
          <w:rtl w:val="true"/>
          <w:lang w:bidi="ar-SA"/>
        </w:rPr>
        <w:t>على الامتثال الظنّي، لو لم يقم دليل على اعتباره إلّا في ما إذا لم يتمكّن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قام على اعتباره مطلقاً، فلا إشكال في الاجتزاء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الاجتزاء بالامتثال الإجمالي في قبال الظنّي، بالظنّ المطلق المعتبر بدليل الانسداد، بناءً على أن يكون من مقدّماته عدم وجوب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الامتثال الظنّي لو لم يقم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ما إذا لم يتمكّن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الامتثال القطعي الإجمالي، وأمّا إن قام الدليل على أنّ حجيّة الظنّ في صورة عدم التمكّن من العلم حتّى الإجمالي، فلا إشكال في عدم كفاية الامتثال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حجيّة الظنّ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يصيّره حجّة مطلقاً، وحينئذٍ لا إشكال في تقدّم العلم الإجمالي عليه؛ لأنّ العلم محرز للواقع قطعاً، والظنّ حجّة على الواقع ومعذّر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يصيّره حجّة في ظرف عدم التمكّن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وإجمالاً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 كلام في لزوم الامتثال العلمي وعدم كفاية الامتثال الظنّي لعدم حجيّة الظنّ في ظرف التمكّن من العلم حتّى الإجمالي منه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إمكان الامتثال القطعي الإجمالي، وهذا مقابل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وذلك مثل خبر الواحد والظواهر وخبر العدلين 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الإجمالي فيصلّي الظهر والجمعة، كما يصحّ الاجتزاء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التفصيلي كأن يأخذ بقول عبد الملك فيصلّي صلاة الجمعة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إشكال في الاجتزاء بالامتثال الإجمالي في 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الظنّي بالظنّ المطلق المعتبر بدليل الانسداد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الظنّ الخاصّ المعتبر بالأدلّة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يكون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مقدّمات دليل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فيختار إمّا الامتثال الظنّي الانسدادي أو </w:t>
      </w:r>
    </w:p>
    <w:p>
      <w:pPr>
        <w:pStyle w:val="BookText"/>
        <w:rPr/>
      </w:pPr>
      <w:r>
        <w:rPr>
          <w:rFonts w:ascii="Amiri" w:hAnsi="Amiri" w:eastAsia="Amiri" w:cs="Amiri"/>
          <w:color w:val="111111"/>
          <w:sz w:val="28"/>
          <w:sz w:val="28"/>
          <w:szCs w:val="28"/>
          <w:rtl w:val="true"/>
          <w:lang w:bidi="ar-SA"/>
        </w:rPr>
        <w:t xml:space="preserve">وأمّا لو كان من مقدّماته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العسر المخلّ بالنّظام، أو لأنّه ليس من وجوه الطاعة والعبادة، بل هو نحو لعب وعبث بأمر المولى في ما إذا كان بالتكرار، كما توهّم</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فالمتعيّن هو التنزّل عن القطع تفصيلاً إلى الظنّ كذلك، وعليه فلا مناص عن الذَّهَاب إلى بطلان عبادة تارك طريقي التقليد والاجتهاد وإن احتاط فيها،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العلمي الإجمالي، إذ الاحتياط ليس بواجب عليه لا أنّه ليس بجائز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كان من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الاحتياط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 لاستلزامه العسر المخلّ بالنظام، أو لأنّه ليس من وجوه الطاعة والعبادة، بل هو نحو لعب وعبث بأمر المولى في ما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بالتكرار،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الاحتياط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فالمعتيّن هو التنزّل عن القطع تفصيلاً إلى الظنّ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بمعنى أنّه لا واسطة بينهما، فإنّ تمكّن المكلّف من الامتثال العلمي التفصيلي فهو، وإن لم يتمكّن وجب الامتثال التفصيلي الظنّي، ولا يجوز له الامتثال الإجمالي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جواز الامتثال العلمي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مناص عن الذهاب إلى بطلان عبادة تارك طريقي التقليد والاجتهاد وإن احتاط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لم يتمكّن إلّا 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الظنّ حجّة في ظرف التمكّن من العلم ولو إجمالاً، وحكمه وجوب الاحتياط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الظنّ الخارجي الخاص حجّة حتّى في ظرف التمكّن من العلم الإجمالي، وحكمه جواز الاحتياط وجواز الأخذ بالظن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الانسدادي حجّة وكان من مقدّماته عدم وجوب الاحتياط، وحكمه حكم الثّاني</w:t>
      </w:r>
      <w:r>
        <w:rPr>
          <w:rFonts w:eastAsia="Amiri" w:cs="Amiri" w:ascii="Amiri" w:hAnsi="Amiri"/>
          <w:color w:val="111111"/>
          <w:sz w:val="28"/>
          <w:szCs w:val="28"/>
          <w:rtl w:val="true"/>
          <w:lang w:bidi="ar-SA"/>
        </w:rPr>
        <w:t xml:space="preserve">. </w:t>
      </w:r>
      <w:bookmarkStart w:id="189" w:name="pg15154_144046"/>
    </w:p>
    <w:p>
      <w:pPr>
        <w:pStyle w:val="BookText"/>
        <w:rPr/>
      </w:pPr>
      <w:bookmarkEnd w:id="189"/>
      <w:r>
        <w:rPr>
          <w:rFonts w:ascii="Amiri" w:hAnsi="Amiri" w:eastAsia="Amiri" w:cs="Amiri"/>
          <w:color w:val="111111"/>
          <w:sz w:val="28"/>
          <w:sz w:val="28"/>
          <w:szCs w:val="28"/>
          <w:rtl w:val="true"/>
          <w:lang w:bidi="ar-SA"/>
        </w:rPr>
        <w:t>هذا بعض الكلام في القطع ممّا يناسب المقام، ويأتي بعضه الآخر في مبحث البراءة والاشتغال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المقال في ما هو المهمّ من عقد هذا المقصَد، وهو بيان ما قيل باعتبارهمن الأمارات، أو 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ذلك ينبغي تقديم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الظنّ الانسدادي حجّة وكان من مقدّماته عدم جواز الاحتياط وحكمه وجوب العمل على طبق الظنّ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القسم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تمام الكلام في جواز الاحتياط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القوم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والإنصاف أنّ الاحتياط حتّى في التوصليّات في صورة إمكان العمل على طبق حجّة معتبرة مشكل من جهة لزوم اتّباع الحجج الواردة، فربّما كان الاحتياط مضرّاً بما لا يدركه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غسل الثّوب الطاهر مبغوضاً للشارع ولو من جهة أنّه لا يريد إضاعة العمر بهذا المقدار، أو لأنّه يريد اتّباع كلامه فقط بلا زيادة ونقيصة حتّى بنحو الاحتياط واحتمل العقل ذلك لم يكن وجه لتجويزه، وشمول أدلّة الاحتياط الشّرعي لهذا المورد مشكل، وقد بسطنا بعض الكلام حول هذا المقام في شرحنا على العروة الوثقى، فراجع</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بعض الكلام في القطع ممّا يناسب المقام ويأتي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بالعلم الإجمالي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البراءة 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Heading3"/>
        <w:numPr>
          <w:ilvl w:val="2"/>
          <w:numId w:val="1"/>
        </w:numPr>
        <w:rPr/>
      </w:pPr>
      <w:bookmarkStart w:id="190" w:name="__RefHeading___Toc1813222_2142443653"/>
      <w:bookmarkStart w:id="191" w:name="_Toc65"/>
      <w:bookmarkEnd w:id="190"/>
      <w:r>
        <w:rPr>
          <w:rtl w:val="true"/>
        </w:rPr>
        <w:t>[</w:t>
      </w:r>
      <w:r>
        <w:rPr>
          <w:rtl w:val="true"/>
        </w:rPr>
        <w:t>مباحث الأمارات</w:t>
      </w:r>
      <w:r>
        <w:rPr>
          <w:rtl w:val="true"/>
        </w:rPr>
        <w:t>]</w:t>
      </w:r>
      <w:bookmarkEnd w:id="191"/>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عدم اقتضاء الأمارة للحجيّة ذاتاً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فيقع المقال في ما هو المهمّ من عقد هذا المقصد، وهو بيان ما قيل باعتباره من الأمارات أو صحّ أن يقال، وقبل الخوض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 xml:space="preserve">} </w:t>
      </w:r>
      <w:bookmarkStart w:id="192" w:name="pg15154_144047"/>
    </w:p>
    <w:p>
      <w:pPr>
        <w:pStyle w:val="BookText"/>
        <w:rPr/>
      </w:pPr>
      <w:bookmarkEnd w:id="192"/>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الأمارة الغير العلميّة ليست كالقطع، في كون الحجيّة من لوازمها ومقتضياتها بنحو العليّة، بل مطلقاً، وأنّ ثبوتها لها محتاج إلى جعل، أو ثبوتِ مقدّمات وطروّ حالات موجبة لاقتضائها الحجيّة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تقرير مقدّمات الانسداد بنحو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1813224_2142443653"/>
      <w:bookmarkStart w:id="194" w:name="_Toc66"/>
      <w:bookmarkEnd w:id="193"/>
      <w:r>
        <w:rPr>
          <w:rtl w:val="true"/>
        </w:rPr>
        <w:t>[</w:t>
      </w:r>
      <w:r>
        <w:rPr>
          <w:rtl w:val="true"/>
        </w:rPr>
        <w:t>عدم اقتضاء الأمارة للحجيّة ذاتاً</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غير العلم من الأمارات كخبر الواحد والظواهر وشهادة العدلين وغيرها لا اقتضاء فيها بالنسبة إلى الحجيّة وعدمها، فكلّ واحد منهما بالنسبة إليها ممكن، بخلاف القطع الّذي يكون الحجيّة لازم ذاته لا تنفكّ عنه، وبخلاف الشّكّ الّذي يكون عدم الحجيّة لازم ذاته لا يعقل إعطاء الحجيّة له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ريب في أنّ الأمارة الغير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الطريقيّة، كالأمثلة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كالقطع في كون الحجيّة من لوازمها ومقتضياتها بنحو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كزوجيّة الأربعة الّتي لا تنفكّ عنها، وليست قابلة للرفع والوضع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الحجيّة من مقتضياتها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بغير نحو العليّة، كالمعد وجزء العليّة، بل الظنّ لا اقتضاء بالنسبة إلى الحجيّة واللّاحجيّة، نظير الجسم بالنسبة إلى البياض واللّابياض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محتاج إلى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كأن يجعل خبر العادل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ثبوت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الانسداد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وطروّ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لاقتضائها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تكونمؤثّرة في التنجيز والإعذار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بناءً على تقرير مقدّمات الانسداد بنحو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المقدّمات تقتضي حجيّة الظنّ المطلق، ومن مصاديقه الأمارات؛ لأنّها مورثة للظنّ نوعاً، أو بنحو الكشف بأن </w:t>
      </w:r>
    </w:p>
    <w:p>
      <w:pPr>
        <w:pStyle w:val="BookText"/>
        <w:rPr/>
      </w:pPr>
      <w:r>
        <w:rPr>
          <w:rFonts w:ascii="Amiri" w:hAnsi="Amiri" w:eastAsia="Amiri" w:cs="Amiri"/>
          <w:color w:val="111111"/>
          <w:sz w:val="28"/>
          <w:sz w:val="28"/>
          <w:szCs w:val="28"/>
          <w:rtl w:val="true"/>
          <w:lang w:bidi="ar-SA"/>
        </w:rPr>
        <w:t xml:space="preserve">وذلك لوضوح عدم اقتضاء غير القطع للحجيّة بدون ذلك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سقوطاً، وإن كان ربّما يظهر فيه من بعض المحقّقين</w:t>
      </w:r>
      <w:r>
        <w:rPr>
          <w:rStyle w:val="FootnoteAnchor"/>
          <w:rtl w:val="true"/>
        </w:rPr>
        <w:footnoteReference w:id="246"/>
      </w:r>
      <w:r>
        <w:rPr>
          <w:rFonts w:ascii="Amiri" w:hAnsi="Amiri" w:eastAsia="Amiri" w:cs="Amiri"/>
          <w:color w:val="111111"/>
          <w:sz w:val="28"/>
          <w:sz w:val="28"/>
          <w:szCs w:val="28"/>
          <w:rtl w:val="true"/>
          <w:lang w:bidi="ar-SA"/>
        </w:rPr>
        <w:t>الخلافُ، والاكتفاءُ بالظنّ بالفراغ، ولعلّه لأجل عدم لزوم دفع الضّرر المحتمل،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تماميّة المقدّمات يكشف العقل عن حجيّة الظنّ عند المولى، وإنّما لم يذكره المصنّف هنا لشمول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محتاج إلى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فإنّه أيضاً جعل من المولى في حال الانسداد بناءً على الكشف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أنّ الأمارات ليست كالقطع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اقتضاء غير القطع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فإنّا إذا راجعنا وجداننا رأينا أنّه لو ظنّ بالتكليف لم يكن منجّزاً بحيث يصحّ عقابه لو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الحجيّة شرعاً خصوصاً أو عموماً أو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التكليف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سقوطاً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يكتفي بالظنّ في إسقاط التكليف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ربّما يظهر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كالمحقّق جمال الدين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والاكتفاء بالظنّ بالفراغ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بوجوب صلاة الظهرعليه ثمّ ظنّ بإتيانها لا يلزم الإتيان ثانياً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اكتفائهم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عدم لزوم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مدرك حكم العقل في باب قاعدة الاشتغال القائلة بأنّ الاشتغال اليقيني يقتضي البراءة اليقينيّة هو وجوب دفع الضّرر المحتمل، فإذا قلنا بعدم وجوب دفع الضّرر المحتمل سقط مدرك قاعدة الاشتغال، فلا تجب البراءة اليقينيّة، بل تكفي البراءة الظنيّة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أنّه لو قلنا بعدم وجوب دفع الضّرر المحتمل، فاللّازم الاكتفاء باحتمال الامتثال، ولا وجه لاشتراط الظنّ</w:t>
      </w:r>
      <w:r>
        <w:rPr>
          <w:rFonts w:eastAsia="Amiri" w:cs="Amiri" w:ascii="Amiri" w:hAnsi="Amiri"/>
          <w:color w:val="111111"/>
          <w:sz w:val="28"/>
          <w:szCs w:val="28"/>
          <w:rtl w:val="true"/>
          <w:lang w:bidi="ar-SA"/>
        </w:rPr>
        <w:t xml:space="preserve">. </w:t>
      </w:r>
      <w:bookmarkStart w:id="195" w:name="pg15154_144049"/>
    </w:p>
    <w:p>
      <w:pPr>
        <w:pStyle w:val="BookText"/>
        <w:rPr/>
      </w:pPr>
      <w:bookmarkEnd w:id="195"/>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إمكان التعبّد بالأمارة الغير العلميّة شرعاً، وعدم لزوم محال منه عقلاً، في قبال دعوى استحالته للزومه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بل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متّبع عند العقلاء في مقام احتمال ما يقابله من الامتناع؛ لمنع كون سيرتهم على ترتيب آثار الإمكان عند الشّكّ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Heading3"/>
        <w:numPr>
          <w:ilvl w:val="2"/>
          <w:numId w:val="1"/>
        </w:numPr>
        <w:rPr/>
      </w:pPr>
      <w:bookmarkStart w:id="196" w:name="__RefHeading___Toc1813226_2142443653"/>
      <w:bookmarkStart w:id="197" w:name="_Toc67"/>
      <w:bookmarkEnd w:id="196"/>
      <w:r>
        <w:rPr>
          <w:rtl w:val="true"/>
        </w:rPr>
        <w:t>[</w:t>
      </w:r>
      <w:r>
        <w:rPr>
          <w:rtl w:val="true"/>
        </w:rPr>
        <w:t>إمكان التعبّد بالأمارات وقوعاً</w:t>
      </w:r>
      <w:r>
        <w:rPr>
          <w:rtl w:val="true"/>
        </w:rPr>
        <w:t>]</w:t>
      </w:r>
      <w:bookmarkEnd w:id="197"/>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إمكان التعبّد بالأمارات وقوعاً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أنّ الحجيّة ليست لازمة للظنّ ولا ممتنعة، بل ممكن ذاتيّ بالنسبة إليه، يقع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إمكان التعبّد بالأمارة الغير العلميّة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إمكان وقوعيّ بعد ثبوت الإمكان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لزوم محال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التعبّد بالظنّي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 في قبال دعوى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وقوعاً على ما نسب إلى ابن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المحال من التعبّد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الإمكان المتنازع فيه هو الإمكان الوقوعي، إذ لا مجال لتوهّم أنّ التعبّد بالظنّ ممتنع ذاتي، كشريك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الأصل هو الإمكان عند الشّكّ في الإمكان فحكم بأنّ طريقة العقلاء الحكم بإمكان الشّيء الّذي لا يجدون وجهاً لاستحالته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لم يرتض هذا القول؛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الإمكان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الوقوعي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الإمكان الوقوعي والذاتي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متّبع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يرتّبون على المجهول الإمكان والاستحالة آثار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احتمال ما يقابله من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يرتّبون أثر الإمكان الذاتي في مقام احتمال الاستحالة الذاتيّة، ولا أثر الإمكان الوقوعي في مقام احتمال الاستحالة الوقوعيّة،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لمنع كون سيرتهم على ترتيب آثار الإمكان عند الشّكّ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شكّ في إمكان وجود المجرّد سوى اللّه المختلف فيه لم يكن بناؤهم على ترتيب آثار </w:t>
      </w:r>
    </w:p>
    <w:p>
      <w:pPr>
        <w:pStyle w:val="BookText"/>
        <w:rPr/>
      </w:pPr>
      <w:r>
        <w:rPr>
          <w:rFonts w:ascii="Amiri" w:hAnsi="Amiri" w:eastAsia="Amiri" w:cs="Amiri"/>
          <w:color w:val="111111"/>
          <w:sz w:val="28"/>
          <w:sz w:val="28"/>
          <w:szCs w:val="28"/>
          <w:rtl w:val="true"/>
          <w:lang w:bidi="ar-SA"/>
        </w:rPr>
        <w:t xml:space="preserve">ومنع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قيام دليل قطعيّ على اعتبارها، والظنّ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الآن في إمكان التعبّد به وامتناعه، فما ظنّك به؟</w:t>
      </w:r>
    </w:p>
    <w:p>
      <w:pPr>
        <w:pStyle w:val="BookText"/>
        <w:rPr/>
      </w:pPr>
      <w:r>
        <w:rPr>
          <w:rFonts w:ascii="Amiri" w:hAnsi="Amiri" w:eastAsia="Amiri" w:cs="Amiri"/>
          <w:color w:val="111111"/>
          <w:sz w:val="28"/>
          <w:sz w:val="28"/>
          <w:szCs w:val="28"/>
          <w:rtl w:val="true"/>
          <w:lang w:bidi="ar-SA"/>
        </w:rPr>
        <w:t xml:space="preserve">لكن دليلَ وقوع التعبّد بها من طرق إثبات إمكانه؛ حيث يستكشف به عدم ترتّب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تالٍ باطل، فيمتنع مطلقاً، أو على الحكيم،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حاجة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الإمكان،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الإمكان عليه، بل المحقّق عندهم هو لزوم الفحص والبحث عن استحالته وإمكانه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قيام دليل قطعيّ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السّيرة إنّما تكون حجّة في الأحكام الشّرعيّة لكشفها عن تقرير المعصوم وأمّا حجيّتها في غيرها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دليل قطعيّ على اعتبار السّيرة أو الظنّ يكون السّيرة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أنّا ظننّا بحجيّة السّيرة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هذا الظنّ،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الآن في إمكان التعبّد به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يكون الشّيء المتنازع فيه دليلاً على المطلب، ففي ما نحن فيه حجيّة الظنّ متنازع فيه، فلا يمكن أن تجعل دليلاً ظنيّاً مستنداً لحجيّة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ظنّك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الدليل الّذي هو محلّ الكلام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أبطلنا السّيرة العقلائيّة على كون الإمكان هو الأصل في المشكوك الإمكان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على إمكان التعبّد بالظنّ،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التعبّد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بالأمارة غير العلميّة، فإنّ وقوع التعبّد من الحكيم الّذي لا يعبّد بالمحال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إثبات إمكانه حيث يستكشف به عدم ترتّب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تال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فيمتنع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محالاً ذاتيّاً، كاجتماع النّقيضين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على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حاجة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وقوع التعبّد بالظنّي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دعوى الوقوع إلى إثبات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أدلّ دليل على الشّيء وقوعه </w:t>
      </w:r>
    </w:p>
    <w:p>
      <w:pPr>
        <w:pStyle w:val="BookText"/>
        <w:rPr/>
      </w:pPr>
      <w:r>
        <w:rPr>
          <w:rFonts w:ascii="Amiri" w:hAnsi="Amiri" w:eastAsia="Amiri" w:cs="Amiri"/>
          <w:color w:val="111111"/>
          <w:sz w:val="28"/>
          <w:sz w:val="28"/>
          <w:szCs w:val="28"/>
          <w:rtl w:val="true"/>
          <w:lang w:bidi="ar-SA"/>
        </w:rPr>
        <w:t>وبدونه لا فائدة في إثباته،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دعوى شيخناالعلّامة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كون الإمكان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والإمكانُ في كلام الشّيخ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قرع سمعك من الغرائب فذره في بقعة الإمكان ما لم يَذُدْكَ عنه واضح البرهان</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ترتّب أثر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انقدح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عدم تماميّة الاستدلال على إمكان المشكوك إمكانه بالسيرة العقلائيّة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دعوى شيخنا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الإمكان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التعبّد بالأمارة غير العلميّة تامّ، فإنّ آية النّبأ ونحوها والأخبار القطعيّة الدالّة على حجيّة خبر الثّقة وشهادة العدلين ونحوها كلّها دليل على التعبّد بالأمارة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الشّيخ الرّئيس دالّ على أنّ الأصل في ما شكّ في مكانه هو الإمكان، وهذا موافق لشيخنا المرتضى ومخالف لما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نسلّم تماميّة كلام الرّئيس بعد ما عرفت من عدم معلوميّة السّيرة وعدم حجيّتها على تقدير معلوميّتها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قرع سمعك من الغرائب فذره في بقعة الإمكان ما لم يذدك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واضح البرهان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بمعنى فرض المسموع ممكناً وترتيب آثار الإمكان عليه، حتّى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هنالك رجل ذو </w:t>
      </w:r>
    </w:p>
    <w:p>
      <w:pPr>
        <w:pStyle w:val="BookText"/>
        <w:rPr/>
      </w:pPr>
      <w:r>
        <w:rPr>
          <w:rFonts w:ascii="Amiri" w:hAnsi="Amiri" w:eastAsia="Amiri" w:cs="Amiri"/>
          <w:color w:val="111111"/>
          <w:sz w:val="28"/>
          <w:sz w:val="28"/>
          <w:szCs w:val="28"/>
          <w:rtl w:val="true"/>
          <w:lang w:bidi="ar-SA"/>
        </w:rPr>
        <w:t>بمعنى الاحتمال المقابل للقطع والإيقان، ومن الواضح أن لا موطن له إلّا الوِجْدان، فهو المرجع فيه بلا بيّنة ولا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فما قيل أو يمكن أن يقال في بيان ما يلزم التعبّد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المحال، أو الباطل ولو لم يكن بمحال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إيجابين، أو تحريمين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أصاب،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عشرين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لمشاهدته،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يريد كذا، لزم العمل به، بل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الاحتمال المقابل للقطع والإيقان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يبادر الشّخص بمنع المسموع، بل يحتمل صحّته وفساده فلا يرتّب آثار العدم ولا آثار الوجود، بل يكون بين بين، وهذا بخلاف المعنى الأوّل فإنّ لازمه أن يقول الشّخص بإمكانه ويرتّب آثار الوجود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احتمالاً في مقابل القطع بالعدم وإمكاناً في مقابل الاستحالة، والشّيخ الرّئيس يريد الاحتمال لا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الاحتمال كافٍ في مقامنا الّذي هو إمكان التعبّد بالأمارة غير العلميّة، إذ ابن قبّة ينكر الاحتمال، وغيره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لا موطن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الوجداني لا يقع في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المرجع فيه بلا بيّنة ولا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الشّيءالّذي وقع محلّاً للكلام بين الأعلام الّذي هو الإمكان الّذي يرتّب عليه 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فما قيل أو يمكن أن يقال في بيان ما يلزم التعبّد بغير العلم من المحال أو الباطل ولو لم يكن بمحال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منها ثلاثة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المثلين من إيجابين أو تحريمين مثلاً في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طابقت الأمارة للواقع، فيلزم أن يجتمع في صلاة الظهر الّتي هي واجبة واقعاً وجوب واقعي </w:t>
      </w:r>
    </w:p>
    <w:p>
      <w:pPr>
        <w:pStyle w:val="BookText"/>
        <w:rPr/>
      </w:pPr>
      <w:r>
        <w:rPr>
          <w:rFonts w:ascii="Amiri" w:hAnsi="Amiri" w:eastAsia="Amiri" w:cs="Amiri"/>
          <w:color w:val="111111"/>
          <w:sz w:val="28"/>
          <w:sz w:val="28"/>
          <w:szCs w:val="28"/>
          <w:rtl w:val="true"/>
          <w:lang w:bidi="ar-SA"/>
        </w:rPr>
        <w:t xml:space="preserve">أو 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إيجاب وتحريم، ومن إرادة وكراهة، ومصلحة ومفسدة ملزمتين، بلا كسر وانكسار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أخطأ، أو التصويب وأن لا يكون هناك غير مؤدّيات الأمارة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ووجوب ظاهري واجتماع المثلين محال، إذ المثلان ذاتان وجوديّان واجتماع وجودين في موجود واحد غير معقول، فإنّ الوجود هو الخارجيّة ولا يعقل أن يكون لشيء واحد خارجيّة وخارجيّة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ضدّين من إيجاب وتحريم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إرادة وكراهة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ومصلحة ومفسدة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الفعل الّذي تعلّق به التحريم الواقعي والوجوب الظاهري أو بالعكس، وتكون المصلحة والمفسدة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ملزمتين بلا كسر وانكسار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لأنّهما لو لم تكونا ملزمتين لم يجعل وجوب أو تحريم، إذ الوجوب تابع للمصلحة الملزمة وإلّا جعل الاستحباب، والتحريم تابع للمفسدة الملزمة وإلّا جعلت الكراهة، وكذا لو كان في البين كسر وانكسار، إذ المنكسر لا يبقى على ملزميّته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كسر وانكسار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ملزمتين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باجتماع الضّدّين،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الأمارة للواقع</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جعل المولى الأمارة لا يخلو الأمر من أن يكون هناك واقع أم لا، وعلى الأوّل فإن طابقت الأمارة للواقع لزم اجتماع المثلين، وإن خالفت الأمارة للواقع لزم ثلاثة أشياء اجتماع إيجاب وتحريم وإرادة وكراهة ومصلحة ومفسدة، 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لا يكون في مورد جعل الأمارة واقع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التصويب، وأشار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التصويب،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هناك غير مؤدّيات الأمارة 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كلّاً من هذه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المثلين والإيجاب والتحريم والإرادة والكراهة والمصلحة والمفسدة والتصويب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 ما إذا أخطأ، وأدّى إلى وجوب 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 في ما أدّى إلى عدم وجوب ما هو واجب، أو عدم حرمة ما هو حرام، وكونه محكوماً بسائر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ادّعي لزومُه إمّا غيرُ لازم، أو غير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التعبّد بطريق غير علمي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الضّدّين في ما 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الجمعة واجبة واقعاً، فقامت الأمارة على حرمتها أو استحبابها مثلاً، وكذلك في سائر الموارد الّتي تخالف الأمارة الواقع وإن كان أحدهما على الكراهة والآخر على الإباحة لتضادّ الأحكام بأسرها،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وأدّى إلى وجوب ضدّ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باب المثال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الفرق بين هذا الإيراد والإيراد السّابق، إذ في صورة مخالفة الأمارة للواقع يتحقّق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والكراهة في نفس المتكلّم، والحرمة والوجوب في صفة الفعل، والمصلحة والمفسدة في ذات الفعل، والإيجاب والتحريم في عمل المولى، والإيراد السّابق كان راجعاً إلى الثّلاثة الأُوَل والإيراد الثّاني راجع إلى الأمر الرّابع،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تفويت المصلحة أو الإلقاء في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أدّى إلى عدم وجوب ما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قامت الأمارة على عدم وجوب صلاة الجمعة الّتي هي واجبة، وفسّر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حرمة ما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أدّى إلى عدم حرمة ذبيحة اليهودي إذا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ذلك بين أن تؤدّي إلى كون الحرام واجباً،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محكوماً بسائر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الأحسن أن تجتمع الإشكالات في إيراد واحد لكون مرجع الجميع واحداً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ادّعي لزومه إمّا غير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كالإيراد الأوّل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كالإيراد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لأنّ التعبّد بطريق غير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معناه جعل حكم </w:t>
      </w:r>
    </w:p>
    <w:p>
      <w:pPr>
        <w:pStyle w:val="BookText"/>
        <w:rPr/>
      </w:pPr>
      <w:r>
        <w:rPr>
          <w:rFonts w:ascii="Amiri" w:hAnsi="Amiri" w:eastAsia="Amiri" w:cs="Amiri"/>
          <w:color w:val="111111"/>
          <w:sz w:val="28"/>
          <w:sz w:val="28"/>
          <w:szCs w:val="28"/>
          <w:rtl w:val="true"/>
          <w:lang w:bidi="ar-SA"/>
        </w:rPr>
        <w:t>إنّما هو بجعل حجيّته، والحجيّة المجعولة غير مستتبعة لإنشاء أحكام تكليفيّة بحسب ما أدّى إليه الطّريق، بل إنّما تكون موجبة لتنجّز التكليف به إذا أصاب، وصحّة الاعتذار به إذا أخطأ، ولكون مخالفته وموافقته تجرّياً وانقياداً مع عدم إصابته،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على طبقها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بالخبر الثّقة الّذي قام على حرمة صلاة الجمعة ليس معناه جعل الحرمة لها حتّى يقال بمنافاة هذا الحكم التحريمي للحكم الواقعي الإيجابي، بل التعبّد بطرق غير 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بجعل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منجّز للواقع إذا طابق ومعذّر إذا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والحجيّة المجعولة غير مستتبعة لإنشاء أحكام تكليفيّة بحسب ما أدّى إليه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لو أدّى الطريق إلى تحريم صلاة الظهر يوم الجمعة كان لازمه أن ينشأ المولى تحريماً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لتنجّز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وطابق الواقع حتّى أنّه لو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أعلم بوجوب كذا، لا يقبل منه،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 لك طريقاً إليه فلم خالفته؟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وصحّة الاعتذار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الواقع فيصحّ للعبد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لم أفعل الواجب الواقعي لعدم علمي به وقيام الطريق الّذي جعلتموه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الأمرين المترتّبين على جعل الطريق، وهناك أمر آخر مترتّب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الحجّيّة موجبة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مخالفته وموافقته تجرّياً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المخالفة للطريق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الموافقة للطريق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الطريق للواقع</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شرب الماء مباحاً ثمّ قام الطريق على وجوبه فشرب امتثالاً كان له ثواب الانقياد، ولو لم يشرب عصياناً كان له عقاب التجرّي لو قلنا بالعقاب فيه </w:t>
      </w:r>
    </w:p>
    <w:p>
      <w:pPr>
        <w:pStyle w:val="BookText"/>
        <w:rPr/>
      </w:pPr>
      <w:r>
        <w:rPr>
          <w:rFonts w:ascii="Amiri" w:hAnsi="Amiri" w:eastAsia="Amiri" w:cs="Amiri"/>
          <w:color w:val="111111"/>
          <w:sz w:val="28"/>
          <w:sz w:val="28"/>
          <w:szCs w:val="28"/>
          <w:rtl w:val="true"/>
          <w:lang w:bidi="ar-SA"/>
        </w:rPr>
        <w:t xml:space="preserve">كما هو شأن الحجّة الغير المجعولة، فلا يلزم اجتماع 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مثلين أو 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طلب الضّدّين، ولا اجتماع المصلحةوالمفسدة، ولا الكراهة والإرادة،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تفويت مصلحة الواقع، أو الإلقاء في مفسدته، فلا محذور فيه أصلاً إذا كانت في التعبّد به مصلحة غالبة على مفسدة التفويت أو الإلقاء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شأن الحجّة الغير المجعولة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العلم، فكما أنّ العلم بشيء لا يوجب جعل الحكم على طبقه، بل إنّما هو منجّز ومعذّر والعامل على طبقه إذا خالف الواقع يثاب على انقياده، وإذا لم يعمل كان متجرّياً كذلك الطريق المجعول كالخبر الواحد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حكمين مثلين أو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قلتم في الإيراد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قلتم في الإيراد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المصلحة والمفسدة ولا الكراهة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التصويب، كما قلتم في الإيراد الأوّل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الإشكال الثّالث وهو ما ذكرتم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تفويت مصلحة الواقع أو الإلقاء في مفسدته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محذور فيه أصلاً إذا كانت في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 غير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مصلحة غالبة على مفسدة التفويت أو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كمصلحة التسهيل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الّذي يؤدّي إلى عدم الواجب أو جواز الحرام فيه مصلحة غالبة على مصلحة الواجب الّتي تفوت عن المكلّف ومفسدة الحرام الّتي يقع فيها المكلّف، بل نقول مساواة مصلحة الطريق للمفسدة المترتّبة علىمخالفة الواقع، أو كون مصلحة الطريق أقلّ بحيث لا تكون للمفسدة المترتّبة على مخالفة الواقع زيادة ملزمة كافية في جعل الطريق، كما لا يخفى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آخر عن الإشكالات الثّلاثة،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بأنّ </w:t>
      </w:r>
    </w:p>
    <w:p>
      <w:pPr>
        <w:pStyle w:val="BookText"/>
        <w:rPr/>
      </w:pPr>
      <w:r>
        <w:rPr>
          <w:rFonts w:ascii="Amiri" w:hAnsi="Amiri" w:eastAsia="Amiri" w:cs="Amiri"/>
          <w:color w:val="111111"/>
          <w:sz w:val="28"/>
          <w:sz w:val="28"/>
          <w:szCs w:val="28"/>
          <w:rtl w:val="true"/>
          <w:lang w:bidi="ar-SA"/>
        </w:rPr>
        <w:t>باستتباع جعل الحجّيّة للأحكام التكليفيّة، أو بأنّه لا معنى لجعلها إلّا جعل تلك الأحكام، فاجتماع حكمين وإن كان يلزم، إلّا أنّهما ليسا بمثلين أو 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أحدهما طريقي عن مصلحة في نفسه،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جعل الطريق جعل للحكم، فإذا قامت الأمارة على وجوب صلاة الظهر جعل المولى الوجوب لها، فهنا وجوبان وجوب واقعي ووجوب ظاهري، ولا يلزم اجتماع المثلين، إذ الوجوب الواقعي وجوب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إنّما جعل لمصلحة في صلاة الظهر واردة لها من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الظاهري وجوب إنشائيّ 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إنّما جعل لمصلحة في نفس إنشاء الوجوب، كالأوامر الامتحانيّة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وجوب حقيقي يتبع مصلحة الصّلاة ووجوب صوري يتبع مصلحة الإنشاء بمعنى أنّ في نفس إنشاء الوجوب مصلحة، وهي أنّه منجّز عند الإصابة ومعذّر عند الخطأ، وهكذا نقول في ما خالفت الأمارة للواقع وليس هذا من اجتماع المثلين أو اجتماع الضّدّين، إذ يشترط فيهما وحدة الذات ولا وحدة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يقل كون جعل الطريق ليس إلّا جعل المنجزيّة والمعذريّة، بل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باستتباع جعل الحجيّة للأحكام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لازم جعل الحجيّة لقول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الوجوب لصلاة الظهر مثلاً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معنى لجعلها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جعل تلك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الحجّة عليها، بمعنى أنّ جعل الحجيّة لقول زرارة معناه جعل الوجوب لصلاة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فاجتماع حكمين وإن كان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الوجوب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عند جعله لها واقعاً، والثّانية عند جعل الحجيّة لقول زرارة الّتي لازمها أو معناها جعل الوجوب لصلاة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بمثلين أو 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الوجوب الآتي من قول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طريقي عن مصلحة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المصلحة إنّما تكون في نفس الأمر والجعل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موجبة لإنشائه الموجب للتنجّز، أو لصحّة الاعتذار بمجرّده، من دون إرادة نفسانيّة أو كراهة كذلك، متعلّقة بمتعلّقه في ما يمكن هناك انقداحهما؛ حيث إنّه مع المصلحة أو المفسدة الملزمتين في فعل، وإن لم يحدث بسببها إرادة أو كراهة في المبدأ الأعلى، إلّا أنّه إذا أُوْحِيَ بالحكم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الشأني من قبل تلك المصلحة أو المفسدة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أُلهِمَ به الولي، فلا محالة ينقدح في نفسه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أو الكراهة، الموجبة للإنشاء</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وهذه المصلحة الّتي تحصل بمجرّد الأمر والجعل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موجبة لإنشائه 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لإنشائه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لصحّة 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كونه طريقيّاً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إرادة نفسانيّة أو كراهة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بمتعلّقه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بمتعلّق هذا الحكم، فالوجوبالنّاشئ عن قول زرارة لإرادة متعلّقة بصلاة الظهر الّتي هي متعلّقة لهذا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يمكن هناك انقداحهما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بيان دفع توهّم، وهو أنّ ما ذكرتم من الفرق بين الحكمين بتعلّق الإرادة بمتعلّق الوجوب الواقعي دون متعلّق الوجوب الظاهري، غير تامّ إذ لا إرادة في المبدأ الأعلى الّذي هو محلّ الكلام بالنسبة إلى الأوامر الشّرعيّة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ودفعه بأنّ الفرق بينهما بالإرادة والكراهة إنّما هو في ما يمكن انقداحهما كنفس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 فإنّ الحكم الحقيقي يقترن بالإرادة في نفس النّبي والوصي المأمور بتبليغ الحكم، وذلك بخلاف الحكم الصّوري فلا إرادة لمتعلّق الحكم الصّوري في نفوسهما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إنّه مع المصلحة أو المفسدة الملزمتين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كصلاة الظهر المشتملة على مصلحة ملزمة والخمر المشتملة على مفسدة ملزمة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يحدث بسببها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هذه المصلحة أو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أو كراهة في المبدأ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إذا أوحى بالحكم الشّأني من قبل تلك المصلحة أو المفسدة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ألهم به الولي فلا محالة ينقدح في نفسه الشّريفة بسببهما الإرادة أو الكراهة الموجبة للإنشاء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بعثاً أو زجراً، بخلاف ما ليس هناك مصلحة أو مفسدة في المتعلّق، بل إنّما كانت في نفس إنشاء الأمر به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واقعيّ حقيقيّ عن مصلحة أو مفسدة في متعلّقه، موجبة لإرادته أو كراهته، الموجبة لإنشائه بعثاً أو زجراً في بعض المبادئ العالية، وإن لم يكن في المبدأ الأعلى إلّا العلم بالمصلحة أو المفسدة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ما يجعله اللّه على العباد من الواجبات ويكرهون المحرّمات فيريدون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يكرهون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الطريقي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هناك مصلحة أو مفسدة في المتعلّق، بل إنّما كانت في نفس إنشاء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للتنجيز والإعذار، فإنّه ليس في 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أو كراهة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واقعيّ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أحدهما طريقي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أحد الأمرين وهو المستفاد من قول زرارة المجعول حجّة، طريقيّ لا مصلحة فيه والمصلحة في الإنشاء فقط، والأمر الآخر وهو الأمر الأوّلي بالصلاة واقعيّ حقيقيّ ناشٍ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مصلحة أو مفسدة في متعلّقه موجبة لإرادته أو كراهته الموجبة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الإرادة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لإنشائه بعثاً أو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الإرادة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المبادئ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في المبدأ الأعلى إلّا العلم بالمصلحة أو المفسدة،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ما ذكره المصنّف من كون الإرادة في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بالصلاة والفساد هو مختار بعض المتكلّمين، كالمحقّق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وذهب آخرون إلى أنّ الإرادة من صفات الفعل لا من صفات الذات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لا يبعد القول به هو أنّ الإرادة والكراهة من صفات الذات، ولا يلزم أن تكونا علماً ولا من صفات الفعل، إذ تسمية العلم إرادة خلاف ظاهر الأخبار </w:t>
      </w:r>
    </w:p>
    <w:p>
      <w:pPr>
        <w:pStyle w:val="BookText"/>
        <w:rPr/>
      </w:pPr>
      <w:r>
        <w:rPr>
          <w:rFonts w:ascii="Amiri" w:hAnsi="Amiri" w:eastAsia="Amiri" w:cs="Amiri"/>
          <w:color w:val="111111"/>
          <w:sz w:val="28"/>
          <w:sz w:val="28"/>
          <w:szCs w:val="28"/>
          <w:rtl w:val="true"/>
          <w:lang w:bidi="ar-SA"/>
        </w:rPr>
        <w:t xml:space="preserve">فلا يلزم أيضاً اجتماع إرادة وكراهة، وإنّما لزم إنشاء حكم واقعيّ 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بعثاً وزجراً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وإنشاء حكم آخر طريقي، ولا مضادّة بين الإنشاءين في ما إذا اختلفا، ولا يكون من اجتماع المثلين في ما اتّفقا، ولا إرادة ولا كراهة أصلاً إلّا بالنسبة إلى متعلّق الحكم الواقعي،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والآيات، بل والدليل أيضاً، كما أنّ جعلها من صفات الفعل خلاف ظاهرهما،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أَرَادَ ٱللَّهُ بِقَوۡمٖ سُوٓءٗا فَلَا مَرَدَّ لَهُۥۚ</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ونحوه ممّا دلّ على كون الإرادة سابقة على الخلق والإيجاد يعطي كونها غير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أنّها لو كانت من صفات الذات لزم تغيّر الذات بتغيّرها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بالعلم فما يقال هنا يقال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 أنّ صفات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كذاته مجهولة لنا، لكنّا نعلم أنّ هناك ليس تغيّراً وحدوثاً، وتفصيل الكلام في شرح التجريد</w:t>
      </w:r>
      <w:r>
        <w:rPr>
          <w:rStyle w:val="FootnoteAnchor"/>
          <w:rtl w:val="true"/>
        </w:rPr>
        <w:footnoteReference w:id="25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فإذا قد عرفت أنّ أحد الحكمين واقعيّ حقيقيّ والآخر ظاهريّ 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يلزم أيضاً اجتماع إرادة وكراهة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يلزم اجتماع الضّدّين والمثلين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لزم إنشاء حكم واقعيّ حقيقيّ بعثاً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وإنشاء حكم آخر طريقي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صوريّ لمصلحة في نفس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مضادّة بين الإنشائين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والصّوري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إذا 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أدّى الطريق إلى حرمة صلاة الجمعة الّتي هي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من اجتماع المثلين في ما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أدّى الطريق إلى وجوبها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إرادة ولا كراهة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مصلحة ولا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بالنسبة إلى متعلّق الحكم الواقعي،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أنّ هذا الجواب إنّما يدفع الإشكالين الأوّلين، أمّا 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لزوم الإلقاء في المفسدة </w:t>
      </w:r>
    </w:p>
    <w:p>
      <w:pPr>
        <w:pStyle w:val="BookText"/>
        <w:rPr/>
      </w:pPr>
      <w:r>
        <w:rPr>
          <w:rFonts w:ascii="Amiri" w:hAnsi="Amiri" w:eastAsia="Amiri" w:cs="Amiri"/>
          <w:color w:val="111111"/>
          <w:sz w:val="28"/>
          <w:sz w:val="28"/>
          <w:szCs w:val="28"/>
          <w:rtl w:val="true"/>
          <w:lang w:bidi="ar-SA"/>
        </w:rPr>
        <w:t>نعم، يشكل الأمر في بعض الأصول العمليّة، كأصالة الإباحة الشّرعيّة؛ فإنّ الإذن في الإقدام والاقتحام ينافي المنع فعلاً، كما في ما صادف الحرام، وإن كان الإذن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وتفويت المصلحة في ما خالفت الأمارة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أو إشارة إلى ما ذكرنا من الإشكال في عدم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الباري تعالى، أو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يشكل الأمر في بعض الأصول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ظاهرها جعل الحكم حقيقة لا جعل الحكم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كأصالة الإباحة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لك حلال حتّى تعلم</w:t>
      </w:r>
      <w:r>
        <w:rPr>
          <w:rFonts w:eastAsia="IRNazanin" w:cs="IRNazanin"/>
          <w:color w:val="111111"/>
          <w:sz w:val="28"/>
          <w:szCs w:val="28"/>
          <w:rtl w:val="true"/>
          <w:lang w:bidi="fa-IR"/>
        </w:rPr>
        <w:t>»</w:t>
      </w:r>
      <w:r>
        <w:rPr>
          <w:rStyle w:val="FootnoteAnchor"/>
          <w:rtl w:val="true"/>
        </w:rPr>
        <w:footnoteReference w:id="251"/>
      </w:r>
      <w:r>
        <w:rPr>
          <w:rFonts w:ascii="Amiri" w:hAnsi="Amiri" w:eastAsia="Amiri" w:cs="Amiri"/>
          <w:color w:val="111111"/>
          <w:sz w:val="28"/>
          <w:sz w:val="28"/>
          <w:szCs w:val="28"/>
          <w:rtl w:val="true"/>
          <w:lang w:bidi="ar-SA"/>
        </w:rPr>
        <w:t>، فإنّ ظاهره كون المشكوك حلالاً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الإشكال واضح، إذ الجواب المتقدّم كان مبنيّاً على انّ الحكمين غير متنافيين، لكون أحدهما واقعيّاً لمصلحة في الفعل والآخر صوريّاً لمصلحة فينفس الإنشاء، وهذا الجواب لا يجري في ما نحن فيه، إذ لو شككنا في شيء وكان محرّماً واقعاً لزم كونه حلالاً واقعاً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وحراماً واقعاً لفرض أنّه محرّم في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الإذن في الإقدام والاقتحام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المشكوك المستفاد من دليل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ينافي المنع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ما صادف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يشير بذلك إلى أنّ المباح يتصوّر على قسمين، والحليّة الظاهريّة بأيّ معنى أُخذت تنافي المنع الواقعي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في الشّيء قد يكون لأجل مصلحة في نفس الإباحة وقد يكون يكون لأجل أنّه ليس في الفعل مصلحة ملزمة أو محبّبة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والمستحبّ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مفسدة ملزمة أو مكرهة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كالحرام 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والحليّة بأيّ معنىً كان من هذين المعنيين تنافي التحريم الواقعي، إذ التحريم الواقعي يتبع </w:t>
      </w:r>
    </w:p>
    <w:p>
      <w:pPr>
        <w:pStyle w:val="BookText"/>
        <w:rPr/>
      </w:pPr>
      <w:r>
        <w:rPr>
          <w:rFonts w:ascii="Amiri" w:hAnsi="Amiri" w:eastAsia="Amiri" w:cs="Amiri"/>
          <w:color w:val="111111"/>
          <w:sz w:val="28"/>
          <w:sz w:val="28"/>
          <w:szCs w:val="28"/>
          <w:rtl w:val="true"/>
          <w:lang w:bidi="ar-SA"/>
        </w:rPr>
        <w:t>فيه لأجل مصلحة فيه، لا لأجل عدم مصلحة أو مفسدة ملزمة في المأذون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محيص في مثله إلّا عن الالتزام بعدم انقداح الإرادة أو الكراهة في بعض المبادئ العالية أيضاً، كما في المبدأ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المفسدة الملزمة، والحليّة تلازم عدم المفسدة وإن كان الإذن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الإذن وهو القسم الأوّل من قسمي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لأجل عدم مصلحة أو مفسدة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توجب الوجوب والحرمة، ولا مصلحة أو مفسدة قليلة توجب الاستحباب والكراهة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المأذون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القسم الثّاني من قسمي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أنّ هذا الإشكال الّذي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غير وارد،إذ الظاهر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الحلّ الواقعي تعبّداً في مرحلة الشّكّ، كما لا يخفى،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محيص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الأصول العمليّة المنافية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آخر بين الحكم الواقعي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جمع ثالث بين الحكمين الظاهري والواقعي يجري في موارد الأصول والأمارات على حدّ سواء، وحاصله عدم كون الأحكام الواقعيّة فعليّة فلا تكون معها إرادة أو كراهة،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انقداح الإرادة أو الكراهة في بعض المبادئ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كالنبيّ والولي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كما في المبدأ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فلا يلزم اجتماع إرادة وكراهة ولا إيجاب وتحريم واقعيّين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يرتفع الإشكال في الجمع بين الأصول والأمارات وبين الأحكام الواقعيّة المنافية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الحكم الواقعي فعليّاً، بل إنشائيّاً محضاً، فاللّازم القول بعدم تنجّزه بقيام الأمارة عليه، إذ الواقعي الفعلي يتنجّز بالأمارة لا الواقعي الإنشائي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ثلاث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لكنّه لا يوجب الالتزام بعدم كون التكليف الواقعي بفعلي، بمعنى كونه على صفة ونحوٍ لو علم به المكلّف لتنجّز عليه، كسائر التكاليف الفعليّة الّتي تتنجّز بسبب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فعليّاً إنّما يوجب البعث أو الزجر في النّفس النّبويّة أو الولويّة، في ما إذا لم ينقدح فيها الإذن لأجل مصلحة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الإنشائي الّذي إذا تعلّق به الأمارة صار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 المحض والأحكام الواقعيّة من قبيل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يندفع الإشكالان الواردان على تصوير الحكم الواقعي على نحو الصّورة الأُولى أو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الجواب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لا يوجب الالتزام بعدم كون التكليف الواقعي بفعلي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بكونه إنشائيّاً محضاً حتّى يرد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كونه إنشائيّاً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كونه على صفة ونحو لو علم به المكلّف لتنجّز عليه، كسائر التكاليف الفعليّة الّتي تتنجّز بسبب القطع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الواقعي بين الإنشائي المحض والفعلي المحض، كما صوّرناه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غير مفيد، إذ الحكم الواقعي إن كان باعثاً وزاجراً كان فعليّاً فينافي الحليّة الظاهريّة أو الحكم القائم عليه الأمارة بخلافه، وإن لم يكن باعثاً وزاجراً لم يكن العلم به موجباً لتنجّزه؛ لأنّ العلم بالباعث والزاجر منجّز لا العلم بغيره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الشِّقّ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عدم البعث عدم التنجّز بالعلم،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فعليّاً إنّما يوجب البعث أو الزجر في النّفس النّبويّة أو الولويّة في ما إذا لم ينقدح فيها الإذن لأجل مصلحة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الإذن، وأمّا إذا انقدح لم يكن بعثاً فعلاً وزاجراً كذلك، وهذا لا يلازم التصويب، بزعم أنّه لو انقدح الإذن لم يكن حكم، إذ التصويب إنّما هو عدم الحكم أصلاً في الواقع لا الإنشائي ولا الفعلي، </w:t>
      </w:r>
    </w:p>
    <w:p>
      <w:pPr>
        <w:pStyle w:val="BookText"/>
        <w:rPr/>
      </w:pPr>
      <w:r>
        <w:rPr>
          <w:rFonts w:ascii="Amiri" w:hAnsi="Amiri" w:eastAsia="Amiri" w:cs="Amiri"/>
          <w:color w:val="111111"/>
          <w:sz w:val="28"/>
          <w:sz w:val="28"/>
          <w:szCs w:val="28"/>
          <w:rtl w:val="true"/>
          <w:lang w:bidi="ar-SA"/>
        </w:rPr>
        <w:t>فانقدح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الالتزام بعدم كون الحكم الواقعي في مورد الأصول والأمارات فعليّاً، كي يشكل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لزوم الإتيان حينئذٍ بما قامت الأمارة على وجوبه؛ ضرورة عدم لزوم امتثال الأحكام الإنشائيّة، ما لم تَصِر فعليّة ولم تبلغ مرتبة البعث والزجر، ولزوم الإتيان به ممّا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الإشكال، لو قيل بأنّها كانت قبل أداء الأمارة إليها إنشائيّةً؛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وما نحن فيه ليس كذلك، إذ حتّى في صورة الإذن بالحليّة الظاهريّة هناك إنشائيّ قريب من الفعلي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الواقعي بين الإنشائي والفعلي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يلزم الالتزام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في الجمع بين الحكم الظّاهري والواقعي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الحكم الواقعي في مورد الأصول والأمارات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إنشائيّ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يشكل تارةً بعدم لزوم الإتيان حينئذٍ بما قامت الأمارة على وجوبه، ضرورة عدم لزوم امتثال الأحكام الإنشائيّة ما لم تصر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مرتبة الإنشائيّة لو قام عليها العلم لم يلزم امتثالها، فكيف بقيام الأمارة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الأحكام في مرتبة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تبلغ مرتبة البعث والزجر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تبلغ تلك المرتبة لم يلزم الإتيان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القائم عليه الأمارة،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يحتاج إلى مزيد بيان أو إقامة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بداهة لزوم الإتيان بالحكم القائم عليه الأمارة كاشفة عن أنّ الحكم ليس شأنيّاً، وهو مناف لما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شأنيّة الحكم الواقعي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قيل بأنّها كانت قبل أداء الأمارة إليها 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الحكم الإنشائي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لا يصير فعليّاً بقيام </w:t>
      </w:r>
    </w:p>
    <w:p>
      <w:pPr>
        <w:pStyle w:val="BookText"/>
        <w:rPr/>
      </w:pPr>
      <w:r>
        <w:rPr>
          <w:rFonts w:ascii="Amiri" w:hAnsi="Amiri" w:eastAsia="Amiri" w:cs="Amiri"/>
          <w:color w:val="111111"/>
          <w:sz w:val="28"/>
          <w:sz w:val="28"/>
          <w:szCs w:val="28"/>
          <w:rtl w:val="true"/>
          <w:lang w:bidi="ar-SA"/>
        </w:rPr>
        <w:t>لأنّها بذلك تصير فعليّة تبلغ تلك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بسبب قيام الأمارة المعتبرة على حكم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حكم إنشائيّ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إنشائيّ أدّت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حقيقةً،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تعبّداً، فلأنّ قصارى ما هو قضيّة حجيّة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مؤدّاه هو الواقع تعبّداً، لا الواقع الّذي أدّت إليه الأمارة،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الأمارة عليه، وقسم يصير فعليّاً بقيام الأمارة، والأحكام الإنشائيّة في ما نحن فيه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بأداء الأمارة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فعليّة تبلغ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الفعليّة الموجبة للعمل على طبقها؛ لأنّها تكون حينئذٍ أحكاماً إنشائيّة متّصفة بقيام الأمارة عليها، والحكم الإنشائي المتّصف بقيام الأمارة فعليّ يترتّب عليه كلّ ما يترتّب على الأحكام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الإنشائي الصّرف، بل الإنشائي الّذي إذا أدّت إليها الأمارة يصير فعليّاً، فإذا قامت الأمارة حصل الشّرطللفعليّة فيكون فعليّاً ويجب العمل 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يحرز بسبب قيام الأمارة المعتبرة على حكم 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حكم إنشائيّ تعبّداً، لا حكم 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أدّت إليه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ما تقتضيه أدلّة حجيّة الأمارات ثبوت مؤدّى الأمارة فلو أدّت إلى حكم إنشائيّ ثبت حكم إنشائيّ ولم يثبت حكم إنشائيّ أدّت إليه الأمارة، فإنّ ثبوت حكم إنشائيّ أدّت إليه الأمارة الّذي هو موضوع للفعليّة مركّب من جزءين، وبمجرّد قيام الأمارة لا يثبت الجزءان لا حقيقة ولا تعبّداً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حقيقة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الأمارة لا تفيد العلم حتّى يتحقّق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بالحكم الإنشائي وعلم بكونه مؤدّى 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كلا الجزءين بالتنزيل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قصارى ما هو قضيّة حجيّة الأمارة كون مؤدّاه هو الواقع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الواقع الّذي أدّت إليه الأمارة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تنزيل المؤدّى منزلة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صار مؤدّى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دليل الحجيّة بدلالة الاقتضاء، لكنّه لا يكاد يتمّ إلّا إذا لم يكن للأحكام بمرتبتها الإنشائيّة أَثَرٌ أصلاً، وإلّا لم يكن لتلك الدلالة مجالٌ،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فما نحن فيه كالماء الكرّ لا بدّ وأن يتحقّق جزءاه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المائيّة والكريّة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علماً، أو تنزيلاً أو بالاختلاف حتّى يتحقّق موضوع المطهريّة، فإذا لم يثبت أحدهما لا حقيقة ولا تعبّداً لم يطهّر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لنا دليلٌ ثانٍ ينزّل الطرق والمؤدّى منزلة الواقع ذي الطريق ثبت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أنّى لنا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تنزيل المؤدّى منزلة الواقع كافٍ في ثبوت الجزءين، إذ لو لم يكن للحكم الإنشائي الواقعي أثر أصلاً، ثمّ جعل الشّارع الأمارة القائمة على الحكم الإنشائي حجّة لحكمنا بالتنزيل الثّاني صوناً لكلام الحكيم عن اللغويّة،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على تنزيل المؤدّى منزلة الواقع الّذي صار مؤدّى لها هو دليل الحجيّة بدلالة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صون كلام الحكيم من اللغويّة، فإنّه لو نزل المولى جزءاً من مركّب منزلة الواقع فهمنا منه أنّه نزل الجزء الآخر أيضاً وإلّا كان تنزيله الأوّل 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لا يكاد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دلالة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لم يكن للأحكام بمرتبتها الإنشائيّة أثر أصلاً،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للأحكام الإنشائيّة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لتلك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وللأحكام الإنشائيّة أثر في مقامنا وهو النّذر ونحوه، فجعل الحجيّة للأمارة بلحاظ تلك الآثار لا بلحاظ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أنّا قد ذكرنا أنّه لا يلزم من الجمع بين الحكم الظاهري والواقعي الالتزام بعدم كون الحكم الواقعي مورد الأصول والأمارات فعليّاً، كي يشكل تارةً بعدم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يكون التوفيق بذلك؟ مع احتمال أحكام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بعثيّة أو زجريّة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الطرق والأصول العمليّة المتكفّلة لأحكام فعليّة؛ ضرورة أنّه كما لا يمكن القطع بثبوت المتنافيين، كذلك لا يمكن احتماله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يصحّ التوفيق بين الحكمين بالتزام كون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مورد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إنشائيّاً غيرَ فعليّ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لزوم الإتيان بمؤدّى الأمارة؛ لأنّه غير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بأنّه كيف يكون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 الظاهري والواقعي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كون الحكم الواقعي إنشائيّاً والحكم الظاهري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 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النّواهي، إذ ما ذكرتم من احتمال كون الأحكام الواقعيّة إنشائيّة لا يكفي في رفع المنافاة، إذ كما يحتمل كونها إنشائيّة يحتمل كونها 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الطرق والأصول العمليّة المتكفّلة 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الأحكام الواقعيّة شأنيّة كافٍ في رفع التنافي بين الحكم الظاهري والواقعي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حينئذٍ احتمال التنافي، لا احتمال كون الواقع فعليّاً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يمكن القطع بثبوت المتنافيين كذلك لا يمكن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المنافاة بين الحكمين يلزم أن يكون بنحو لا يبقى معه احتمال التنافي وإلّا لم يكن دفعاً للمنافاة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نقطع بالمنافاة لكنّه غير كافٍ، بل اللّازم القطع بعدم المنافاة وهو غير 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التوفيق بين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والظاهري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بالتزام كون الحكم الواقعي الّذي يكون مورد الطرق إنشائيّاً غير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الظاهري الّذي هو مورد الطرق فعليّاً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يصحّ التوفيق بأنّ الحكمين ليسا في مرتبة واحدة، بل في مرتبتين؛ ضرورة تأخّر الحكم الظاهري عن الواقعي بمرتبتين، وذلك لا يكاد يُجدي؛ فإنّ الظاهري وإن لم يكن في تمام مراتب الواقعي، إلّا أنّه يكون في مرتبته أيضاً، وعلى تقدير المنافاة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هذا كلّه في الإيراد على من دفع المنافاة بين الحكم الظاهري والواقعي بفعليّة أحدهما وإنشائيّة الآخر،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هذا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الّذي ذكره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الحكمين ليسا في مرتبة واحدة، بل في مرتبتين، ضرورة تأخّر الحكم الظاهري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 بمرتبتين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موضوع الحكم الواقعي هو الشّيء وموضوع الحكم الظاهري هو الشّكّ في الحكم الواقعي، 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الموضوع، ثمّ الحكم الواقعي، ثمّ الشّكّ في الحكم الواقعي، ثمّ الحكم الظاهري، ومع اختلاف موضوع الحكمين لا يلزم المنافاة بينهما، إذ من شرائط اجتماع النّقيضين أو المثلين وحدة الموضوع، وإلّا فجماديّة الحجر لا ينافي حيوانيّة الإنسان، كما أنّ بياض زيد لا ينافي بياض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غير صحيح، إذ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المنافاة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 وإن لم يكن في تمام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إذ ليس في مرتبة العلم بالحكم الواقعي أو الغفلة عن الحكم الواقعي حكم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الحكم الظاهري يكون في تلك المرتبة، فإنّ وجوب صلاة الجمعة الّذي هو حكم واقعيّ مثلاً ثابت لها سواءشكّ في الوجوب الّذي هو موضوع للحكم الظاهري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المنافاة بين الحكمين عدم اجتماعهما في مرتبة الحكم الواقعي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كافٍ،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تقدير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الظاهري والواقعي </w:t>
      </w:r>
      <w:bookmarkStart w:id="198" w:name="pg15154_144069"/>
    </w:p>
    <w:p>
      <w:pPr>
        <w:pStyle w:val="BookText"/>
        <w:rPr/>
      </w:pPr>
      <w:bookmarkEnd w:id="198"/>
      <w:r>
        <w:rPr>
          <w:rFonts w:ascii="Amiri" w:hAnsi="Amiri" w:eastAsia="Amiri" w:cs="Amiri"/>
          <w:color w:val="111111"/>
          <w:sz w:val="28"/>
          <w:sz w:val="28"/>
          <w:szCs w:val="28"/>
          <w:rtl w:val="true"/>
          <w:lang w:bidi="ar-SA"/>
        </w:rPr>
        <w:t>لزم اجتماع المتنافيين في هذه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فتأمّل في ما ذكرنا من التحقيق في التوفيق، فإنّه دقيق وبالتأمّل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في ما لا يعلم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ولا يحرز التعبّد به واقعاً، عدَمَ حجيّته جزماً، بمعنى عدم ترتّب الآثار المرغوبة من الحجّة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اجتماع المتنافيين في 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الحكم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في ما ذكرنا من التحقيق في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الحكم الواقعي ومؤدّى الأمارة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دقيق وبالتأمّل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لصلاة الجمعة ثابت في حال علم المكلّف بوجوبها وحال شكّه وحال غفلته وحال ظنّه، والحكم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في حال شكّ المكلّف، فإنّ الحكمين وإن لم يتعارضا في حال العلم والظنّ والغفلة مثلاً لكنّهما متعارضان في حال الشّكّ، إذ الحكم الواقعي موجود لفرض عموميّته أو الحكم الظاهري موجود لفرض كون موضوعه وهو الشّكّ في الحكم الواقعي موجود، فيلزم أن يريد المولى صلاة الجمعة وعدمها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813228_2142443653"/>
      <w:bookmarkStart w:id="200" w:name="_Toc68"/>
      <w:bookmarkEnd w:id="199"/>
      <w:r>
        <w:rPr>
          <w:rtl w:val="true"/>
        </w:rPr>
        <w:t>[</w:t>
      </w:r>
      <w:r>
        <w:rPr>
          <w:rtl w:val="true"/>
        </w:rPr>
        <w:t>تأسيس الأصل في المسألة</w:t>
      </w:r>
      <w:r>
        <w:rPr>
          <w:rtl w:val="true"/>
        </w:rPr>
        <w:t>]</w:t>
      </w:r>
      <w:bookmarkEnd w:id="200"/>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تأسيس الأصل في المسألة</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الأُمور الّتي ينبغي تقديمها قبل الخوض فيالأمارات في بيان الأصل الّذي هو المرجع عند الشّكّ في حجيّة الأمارة،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الأصل في ما لا يعلم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أنّ الشّارع جعله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يحرز التعبّد به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نحرز قيام دليل على حجيّته، فإنّ الأمارة قد نعلم أنّ الشّارع جعلها حجّة، وقد نعلم أنّه قام دليل على 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نعلم بحجيّتها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نعلم لا هذا ولا ذاك، بمعنى أنّه لا نعلم بحجيّتها ولم تقم حجّة معلومة على حجيّتها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حجيّته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 عدم ترتّب الآثار المرغوبة من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كالتنجيز والإعذار والمدح والذمّ والثّواب والعقاب </w:t>
      </w:r>
    </w:p>
    <w:p>
      <w:pPr>
        <w:pStyle w:val="BookText"/>
        <w:rPr/>
      </w:pPr>
      <w:r>
        <w:rPr>
          <w:rFonts w:ascii="Amiri" w:hAnsi="Amiri" w:eastAsia="Amiri" w:cs="Amiri"/>
          <w:color w:val="111111"/>
          <w:sz w:val="28"/>
          <w:sz w:val="28"/>
          <w:szCs w:val="28"/>
          <w:rtl w:val="true"/>
          <w:lang w:bidi="ar-SA"/>
        </w:rPr>
        <w:t xml:space="preserve">عليه قطعاً؛ فإنّها لا تكاد تترتّب إلّا على ما اتّصف بالحجيّة فعلاً، ولا يكاد يكون الاتصاف بها إلّا إذا أحرز التعبّد به وجعله طريقاً متّبعاً؛ ضرورة أنّه بدونه لا يصحّ المؤاخذة على مخالفة التكليف بمجرّد إصابته، ولا يكون عذراً لدى مخالفته مع عدمها، ولا يكون مخالفته تجرّياً، ولا موافقته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انقياداً، وإن كانت</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والانقياد والتجرّي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المشكوك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المرغوبة من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تترتّب إلّا على ما اتّصف بالحجيّة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الحجيّة الواقعيّة غير المحرزة لا تكون منجّزة للواقع ولا مصحّحة للعقوبة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يكون الاتصاف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أُحرز التعبّد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طريقاً متّبعاً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فالعلم جزء للموضوع حتّى أنّه لو لم يعلملم يتحقّق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بدونه لا يصحّ المؤاخذة على مخالفة التكليف بمجرّد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عذراً لدى مخالفته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الإصابة، فالأمر المعتبر واقعاً الّذي لم يعلم به المكلّف إذا صادف الواقع لا يكون منجّزاً للتكليف بحيث تصحّ المؤاخذة بسبب ترك الواقع، وإذا خالف الواقع لا يكون عذراً للعبد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خالفت التكليف؛ لأنّ هذه الأمارة الّتي لم تصل إليّ أدّت إلى حكم مخالف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 العدل الواحد طريقاً شرعاً لكن لم يعلم به المكلّف لم يكن مخالفته موجباً للعقاب في صورة إصابته الواقع ولا موافقته موجباً للثواب</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مخالفته تجرّياً ولا موافقته بما هي موافقة انقياداً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المعتبر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يعلم به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خالفه العبد وكان هو في الحقيقة مخالفاً للواقع لا تكون هذه المخالفة تجرّياً، وإذا وافقه العبد لا تكون هذه الموافقة انقياداً، وهذا بخلاف ما إذا سلك الطريق الّذي هو مخالف للواقع في أنّ في موافقته انقياداً وفي مخالفته تجرّياً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w:t>
      </w:r>
    </w:p>
    <w:p>
      <w:pPr>
        <w:pStyle w:val="BookText"/>
        <w:rPr/>
      </w:pPr>
      <w:r>
        <w:rPr>
          <w:rFonts w:ascii="Amiri" w:hAnsi="Amiri" w:eastAsia="Amiri" w:cs="Amiri"/>
          <w:color w:val="111111"/>
          <w:sz w:val="28"/>
          <w:sz w:val="28"/>
          <w:szCs w:val="28"/>
          <w:rtl w:val="true"/>
          <w:lang w:bidi="ar-SA"/>
        </w:rPr>
        <w:t>بما هي محتملة لموافقة الواقع كذلك، إذا وقعت برجاء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التعبّد به يقطع بعدم حجيّته، وعدم ترتيب شيء من الآثار عليه؛ للقطع بانتفاء الموضوع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هذا واضح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هي محتملة لموافقة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انقياداً، فإنّه لو كان في الواقع الشّهرة حجّة لكن لم يعلم المكلّف حجيّتها، ثمّقامت شهرة على وجوب الدعاء عند رؤية الهلال، فدعا المكلّف برجاء مصادفة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أنّها لم تصادف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العمل انقياداً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للشهرة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برجاء إصابته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لكن لا يخفى أنّ مثل هذا احتياط بخلاف ما إذا علم حجيّة الشّهرة، فإنّه يجب عليه متابعتها، وإن كانت في الواقع أدّت إلى وجوب ما ليس في الواقع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فمع الشّكّ في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بعدم حجيّته وعدم ترتيب شيء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للقطع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إذ الموضوع للحجيّة هو المعلوم حجيّته، فإنّ العلم جزء للموضوع،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هذا واضح لا يحتاج إلى مزيد بيان أو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بما ذكرنا ظهر أنّ أثر الحجيّة هو الثّواب على الموافقة والعقاب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وافقت الأمارة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 الحجيّة هو الانقياد على الموافقة والتجرّي على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خالفت الأمارة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آثار الحجيّة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الاستناد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الالتزام بما أدّى عليه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بإيرادين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الأثرين ليسا من آثار الحجيّة، ولذا الظنّ الانسدادي بناءً على حكومة العقل بحجيّته لا يصحّ استناده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حجّة، ولا يصحّ </w:t>
      </w:r>
    </w:p>
    <w:p>
      <w:pPr>
        <w:pStyle w:val="BookText"/>
        <w:rPr/>
      </w:pPr>
      <w:r>
        <w:rPr>
          <w:rFonts w:ascii="Amiri" w:hAnsi="Amiri" w:eastAsia="Amiri" w:cs="Amiri"/>
          <w:color w:val="111111"/>
          <w:sz w:val="28"/>
          <w:sz w:val="28"/>
          <w:szCs w:val="28"/>
          <w:rtl w:val="true"/>
          <w:lang w:bidi="ar-SA"/>
        </w:rPr>
        <w:t xml:space="preserve">وأمّا صحّة الالتزام بما أدّى إليه منالأحكام، وصحّةُ 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فليسا من آثارها؛ ضرورة أنّ حجيّة الظنّ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تقرير الحكومة في حال الانسداد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صحّتهما، فلو فرض صحّتهما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التعبّد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يُجدي في الحجيّة شيئاً، ما لم يترتّب عليه ما ذكر من آثارها، ومعه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الالتزام بما أدّى إليه الظنّ الانسدادي من الأحكام، مع أنّه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لو فرضنا وجود أمارة مشكوكة لكن الشّارع أجاز نسبتها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الالتزام بمؤدّاها لم تصر بذلك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أنّ الحجيّة لا تدور مدار هذين الأثرين، بخلاف ما ذكرناه، فإنّ الحجيّة تدور مدار الثّواب والعقاب والتجرّي والانقياد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الكلام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صحّة الالتزام بما أدّى إليه من الأحكام وصحّة نسبته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شيخنا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آثار الحجيّة حتّى أنّهما تدوران مدار الحجيّة فكلّما ثبتت الحجيّة لأمارة كانتا وكلّما انتفت الحجيّة عن شيء انتفتا لكن فيه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ليسا من آثارها،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دورانها مدار الحجيّة، لعدم ترتّب هذين الأمرين مع وجود الحجيّة،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حجّيّة الظنّ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العمل على طبق الظنّ المطلق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تقرير الحكومة في حال الانسداد لا توجب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الانسدادي الحكومي حجّة، مع أنّه لا يمكن أن ينسب مؤدّاه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الالتزام بمؤدّاه، إذ العقل يقول بحجيّة هذا الظنّ لا الشّرع حتّى ينسب إلى اللّه ويلتزم بمؤدّاه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فرض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إلى اللّه والالتزام بمؤدّاه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 مع الشّكّ في التعبّد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يجدي في الحجيّة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ترتّب الأثر مع عدم وجود الحجيّة، فإنّ الحجيّة 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يترتّب عليه ما ذكر من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العقاب والثّواب وتحقّق التجرّي 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ترتّب الآثار </w:t>
      </w:r>
    </w:p>
    <w:p>
      <w:pPr>
        <w:pStyle w:val="BookText"/>
        <w:rPr/>
      </w:pPr>
      <w:r>
        <w:rPr>
          <w:rFonts w:ascii="Amiri" w:hAnsi="Amiri" w:eastAsia="Amiri" w:cs="Amiri"/>
          <w:color w:val="111111"/>
          <w:sz w:val="28"/>
          <w:sz w:val="28"/>
          <w:szCs w:val="28"/>
          <w:rtl w:val="true"/>
          <w:lang w:bidi="ar-SA"/>
        </w:rPr>
        <w:t>لما كان يضرّ عدم صحّتهما أصلاً،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فبيان عدم صحّة الالتزام مع الشّكّ في التعبّد، وعدم جواز الاستناد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مرتبط بالمقام، فلا يكون الاستدلال عليه بمهمّ، كما أتعب به 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أطنب من النّقض والإبرام</w:t>
      </w:r>
      <w:r>
        <w:rPr>
          <w:rStyle w:val="FootnoteAnchor"/>
          <w:rtl w:val="true"/>
        </w:rPr>
        <w:footnoteReference w:id="252"/>
      </w:r>
      <w:r>
        <w:rPr>
          <w:rFonts w:ascii="Amiri" w:hAnsi="Amiri" w:eastAsia="Amiri" w:cs="Amiri"/>
          <w:color w:val="111111"/>
          <w:sz w:val="28"/>
          <w:sz w:val="28"/>
          <w:szCs w:val="28"/>
          <w:rtl w:val="true"/>
          <w:lang w:bidi="ar-SA"/>
        </w:rPr>
        <w:t>، فراجعه بما علّقناه عليه</w:t>
      </w:r>
      <w:r>
        <w:rPr>
          <w:rStyle w:val="FootnoteAnchor"/>
          <w:rtl w:val="true"/>
        </w:rPr>
        <w:footnoteReference w:id="253"/>
      </w:r>
      <w:r>
        <w:rPr>
          <w:rFonts w:ascii="Amiri" w:hAnsi="Amiri" w:eastAsia="Amiri" w:cs="Amiri"/>
          <w:color w:val="111111"/>
          <w:sz w:val="28"/>
          <w:sz w:val="28"/>
          <w:szCs w:val="28"/>
          <w:rtl w:val="true"/>
          <w:lang w:bidi="ar-SA"/>
        </w:rPr>
        <w:t>، وتأمّل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المذكورة على شيء الكاشف عن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صحّتهما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صحّة الالتزام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 كما أشرنا إليه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الظنّ الانسدادي الحكومي الّذي هو حجّة وإن لم يترتّب عليه الأثران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فبيان عدم صحّة الالتزام مع الشّكّ في التعبّد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مرتبط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بيان الدليل على حجيّة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يكون الاستدلال عليه بمهم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ما ذكر أنّ الأصل في الظنّ عدم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يمكن الالتزام به ولا يمكن نسبته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الآيات والأخبار على أنّ ما لم يعلم أنّه من قبل اللّه يكون افتراءً عليه ونحو ذلك،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أشكل على كون الأثرين من آثار الحجيّة أبطل الاستدلال على عدم حجيّة الظنّ بالآيات الدالّة على أنّه افتراء ونحوه، إذ حجيّة الظنّ وعدمه لا تدور مدار صحّة 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الالتزام وعدمهما حتّى يستدلّ بعدمهما على عدم الحجيّة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أتعب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أطنب من النّقض والإبرام، فراجعه بما علّقناه عليه، وتأمّل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جماعة من العلماء تعرّضوا لعدم صحّة إيراد </w:t>
      </w:r>
      <w:bookmarkStart w:id="201" w:name="pg15154_144074"/>
    </w:p>
    <w:p>
      <w:pPr>
        <w:pStyle w:val="BookText"/>
        <w:rPr/>
      </w:pPr>
      <w:bookmarkEnd w:id="201"/>
      <w:r>
        <w:rPr>
          <w:rFonts w:ascii="Amiri" w:hAnsi="Amiri" w:eastAsia="Amiri" w:cs="Amiri"/>
          <w:color w:val="111111"/>
          <w:sz w:val="28"/>
          <w:sz w:val="28"/>
          <w:szCs w:val="28"/>
          <w:rtl w:val="true"/>
          <w:lang w:bidi="ar-SA"/>
        </w:rPr>
        <w:t>وقد انقدح بما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المهمّ في 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ذكرنا في تقرير الأصل،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فما خرج موضوعاً عن تحت هذا الأصل أو قيل بخروجه، يذكر في ذيل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لزوم اتّباع ظاهر كلام الشّارع في تعيين مراده في الجملة؛ لاستقرار طريقة العقلاء على اتّباع الظهورات في تعيين المرادات، مع القطع بعدم الرّدع عنها؛ لوضوح عدم اختراع طريقة أُخرى في مقام الإفادة لمرامه من كلامه،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مجال لنقله، فراجع الحواشيوالتعليقات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انقدح بما ذكرنا أنّ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هو المهمّ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في تقرير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حجيّة ما شكّ في حجيّته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خرج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ظنّاً وكان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تحت هذا الأصل أو قيل بخروجه يذكر في ذيل فصول</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813230_2142443653"/>
      <w:bookmarkStart w:id="203" w:name="_Toc69"/>
      <w:bookmarkEnd w:id="202"/>
      <w:r>
        <w:rPr>
          <w:rtl w:val="true"/>
        </w:rPr>
        <w:t>[</w:t>
      </w:r>
      <w:r>
        <w:rPr>
          <w:rtl w:val="true"/>
        </w:rPr>
        <w:t>فصل في حجيّة الظواهر</w:t>
      </w:r>
      <w:r>
        <w:rPr>
          <w:rtl w:val="true"/>
        </w:rPr>
        <w:t>]</w:t>
      </w:r>
      <w:bookmarkEnd w:id="203"/>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حجيّة الظواهر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شبهة في لزوم اتّباع ظاهر كلام الشّارع في تعيين مراده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قيّد عدم الشّبهة بهذا القيد، إذ المسلّم من حجيّة الظهور هو الظهور الّذي ظنّ بوفاقه لمراد المتكلّم وكان الشّخص من قصد إفهامه، أمّا مع عدم أحد القيدين فقد وقع الاختلاف في الحجيّة وعدمها، كما ياتي</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بحجيّة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لاستقرار طريقة العقلاء على اتّباع الظهورات في تعيين المرادات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من يتردّد في ذلك رمي بالوسوسة والسّفاهة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القطع بعدم الرّدع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لوضوح عدم 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أُخرى في مقام الإفادة لمرامه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يشترط كون الكلام نصّاً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سيرتهم على اتّباعها من غير تقييد بإفادتها للظنّ فعلاً، ولا بعدمالظنّ كذلك على خلافها قطعاً؛ ضرورة أنّه لا مجال عندهم للاعتذار عن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إفادتها للظنّ بالوفاق، ولا بوجود الظنّ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ذلك بمن قُصد إفهامه، ولذا لا يسمع اعتذار من لا يقصد إفهامه، إذا خالف ما تضمّنه ظاهر كلام المولى، من تكليف يعمّه أو يخصّه،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مسلّميّة حجيّة الظاهر في الجملة نبيّن أنّ المختار حجيّته مطلقاً،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سيرتهم على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تقييد بإفادتها للظنّ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يعملون بالظاهر وإن تردّدوا في كونه مراداً للمتكلّم، ولا يعتبرون في الاتّباع أن يظنّوا بكونه مراداً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الظنّ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تلك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إذا أمره المولى بأمر ثمّ لم يمتثل معتذراً بأنّه ظنّ أنّ الظاهر غير مراد لم يقبل عذره، ولامه العقلاء على ترك الطاعة واستحقّ العقاب من المولى، ولو كان حجيّة الظاهر مشروطة بعدم الظنّ على الخلاف لكان لعذره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أنّه لا مجال عندهم للاعتذار عن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إفادتها للظنّ بالوفاق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كنت متردّداً في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للاعتذار عن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 الظاهر ليس بمراد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اختصاص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الظواهر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قصد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لا يسمع اعتذار من لايقصد إفهامه إذا خالف ما تضمّنه ظاهر كلام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المولى إفهامي، ولذا لم يكن الظاهر حجّة عندي، وعلى هذا خالفت الأمر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تكليف يعمّه أو يخصّه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خالف التكليف الّذي هو عامّ بالنسبة إليه وغيره، أو التكليف الّذي كان خاصّاً به لم يسمع </w:t>
      </w:r>
    </w:p>
    <w:p>
      <w:pPr>
        <w:pStyle w:val="BookText"/>
        <w:rPr/>
      </w:pPr>
      <w:r>
        <w:rPr>
          <w:rFonts w:ascii="Amiri" w:hAnsi="Amiri" w:eastAsia="Amiri" w:cs="Amiri"/>
          <w:color w:val="111111"/>
          <w:sz w:val="28"/>
          <w:sz w:val="28"/>
          <w:szCs w:val="28"/>
          <w:rtl w:val="true"/>
          <w:lang w:bidi="ar-SA"/>
        </w:rPr>
        <w:t>ويصحّ به الاحتجاج لدى المخاصمة واللجاج، كما تشهد به صحّة الشّهادة بالإقرار مِن كلّ مَن سمعه، ولو قصد عدم إفهامه، فضلاً عمّا إذا لم يكن بصدد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الكتاب المبين، وأحاديث سيّد المرسلين والأئمّة الطاهرين، وإن ذهب بعض الأصحاب</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إلى عدم حجيّة ظاهر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فهم القرآن ومعرفته بأهله ومن خوطب به، كما يشهد به ردع أبي حنيفة</w:t>
      </w:r>
      <w:r>
        <w:rPr>
          <w:rStyle w:val="FootnoteAnchor"/>
          <w:rtl w:val="true"/>
        </w:rPr>
        <w:footnoteReference w:id="256"/>
      </w:r>
      <w:r>
        <w:rPr>
          <w:rFonts w:ascii="Amiri" w:hAnsi="Amiri" w:eastAsia="Amiri" w:cs="Amiri"/>
          <w:color w:val="111111"/>
          <w:sz w:val="28"/>
          <w:sz w:val="28"/>
          <w:szCs w:val="28"/>
          <w:rtl w:val="true"/>
          <w:lang w:bidi="ar-SA"/>
        </w:rPr>
        <w:t>وقتادة</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عن الفتوى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عذره، والتكليف الخاصّ كأن يقول المولى لعبد يجب الفعل الفلاني على عبدي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من المولى إذا خالف العبد وللعبد إذا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الاحتجاج لدى المخاصمة واللجاج، كما تشهد به صحّة الشّهادة بالإقرار من كلّ من سمعه، ولو قصد عدم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 المقرّ الإقرار فيالخفاء حتّى لا يعلم به أحد كي يشهد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عمّا إذا لم يكن بصدد إفهامه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كان وجهة الكلام إلى شخص ولم يبال المتكلّم أفهم الشّخص الثّالث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الظاهر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الكتاب المبين، وأحاديث سيّد المرسلين،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ذهب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ككثير من الأخباريّين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عدم حجيّة ظاهر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لوجوه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بدعوى اختصاص فهم القرآن ومعرفته بأهله ومن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يشهد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باختصاص فهم القرآن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ردع أبي حنيفة وقتادة عن الفتوى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وقد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لأجل احتوائه على مضامين شامخة، ومطالب غامضة عالية، لا يكاد تصل إليها أيدي أفكار أُولي الأنظار غير الرّاسخين العالمين بتأويله، كيف؟ ولا يكاد يصل إلى فهم كلمات الأوائل إلّا الأوحديّ من الأفاضل، فما ظنّك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علم ما كان وما يكون، وحكم كلّ شيء؟</w:t>
      </w:r>
    </w:p>
    <w:p>
      <w:pPr>
        <w:pStyle w:val="BookText"/>
        <w:rPr/>
      </w:pPr>
      <w:r>
        <w:rPr>
          <w:rFonts w:ascii="IRNazanin" w:hAnsi="IRNazanin" w:eastAsia="IRNazanin"/>
          <w:color w:val="111111"/>
          <w:sz w:val="28"/>
          <w:sz w:val="28"/>
          <w:szCs w:val="28"/>
          <w:rtl w:val="true"/>
          <w:lang w:bidi="fa-IR"/>
        </w:rPr>
        <w:t>أو بدعوى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المتشابه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الممنوع عن اتّباعه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للظاهر،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يعرف القرآن من خوطب به، وإنّ اللّه لم يورث مثل أبي حنيفة وقتادة من كتابه حرفاً، فلو كان الظاهر حجّة لكان أبو حنيفة وأضرابه كسائر النّاس في جواز أنيفتوا من القرآن ويستفيدوا من ظواهره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أنّه لأجل احتوائه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مضامين شامخة ومطالب غامضة عالية، لا يكاد تصل إليها أيدي أفكار أُولي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أبعد عن عقول الرّجال من القرآن</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يفهم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الرّاسخين العالمين بتأويله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الأئمّة الأطهار،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القرآن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 يصل إلى فهم كلمات الأوائل إلّا الأوحديّ من الأفاضل، فما ظنّك بكلامه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اشتماله على علم ما كان وما يكون وحكم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رَطۡبٖ وَلَا يَابِسٍ إِلَّا فِي كِتَٰبٖ مُّبِينٖ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بناءً على تفسيره بالقرآن الحكيم، وكذا بعض الرّوايات الأُخر الدالّة على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شمول المتشابه الممنوع عن اتّباعه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الظاهر متشابهاً وقد كثر فيه الخلاف، كما عرفت لا أقلّ من كون ظاهر القرآن متشابهاً لهذه الرّوايات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تذعن بأنّه متشابه قطعاً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IRNazanin" w:hAnsi="IRNazanin" w:eastAsia="IRNazanin"/>
          <w:color w:val="111111"/>
          <w:sz w:val="28"/>
          <w:sz w:val="28"/>
          <w:szCs w:val="28"/>
          <w:rtl w:val="true"/>
          <w:lang w:bidi="fa-IR"/>
        </w:rPr>
        <w:t>لا أقلّ من احتمال شموله، لتشابه المتشابه وإجماله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منه ذاتاً، إلّا أنّه صار منه عرضاً؛ للعلم الإجماليبطروّ التخصيص والتقييد والتجوّز في غير واحد من ظواهره،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الأخبار النّاهية عن تفسير القرآن بالرأي لحمل الكلام الظّاهر في معنىً، على إرادة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أقلّ من احتمال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المتشابه للظاهر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لتشابه المتشابه 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يعلم أنّ المتشابه المنهي عن اتّباعه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ٱلَّذِينَ فِي قُلُوبِهِمۡ زَيۡغٞ فَيَتَّبِعُونَ مَا تَشَٰبَهَ مِنۡهُ ٱبۡتِغَآءَ ٱلۡفِتۡنَةِ وَٱبۡتِغَآءَ تَأۡوِيلِهِۦۖ</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هل يشمل الظاهر أم لا؟ فاللّازم إطاعة هذا النّهي بعدم اتّباع كلّ ما يحتمل كونه متشابهاً حتّى يقطع بعدم متابعة 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بدعوى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تشابه فيه، بل هو من الحكم القسيم للمتشابه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صار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الإجمالي بطروّ التخصيص والتقييد والتجوّز في غير واحد من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نعرف تلك الأُمور المخرجة للظاهر عن الحجيّة يلزم بحكم العلم الإجمالي أن لا نعمل بأيّ ظاهر من ظواهر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لتنجّز العلم الإجمالي</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بدعوى شمول الأخبار النّاهية عن تفسير القرآن بالرأي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لحمل الكلام الظاهرفي معنىً على 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الحمل على المعنى الظاهري؛ لأنّه من التفسرى بالرأي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يختلف صغرويّاً وكبرويّاً بحسب الوجوه، فبحسب غير الوجه الأخير والثّالث يكون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بحسبهما فالظاهر أنّه كبرويّ، ويكون المنع عن الظاهر إمّا لأنّه من المتشابه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أو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لكون حمل الظاهر على ظاهره من التفسير بالرأي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الدعاوي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هذه هي الوجوه الّتي أقاموها للمنع عن حجيّة ظاهر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 أنّ النّزاع يختلف صغرويّاً وكبرويّاً بحسب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 الوجوه النّزاع صغرويّ وأنّه ليس للقرآن ظاهر أصلاً، وفي بعض الوجوه النّزاع كبرويّ، وإنّه بعد وجود الظاهر في القرآن لا يجوز العمل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فبحسب غير الوجه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الأوّل والثّاني والرّابع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ظاهر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الوجهين الثّالث والخامس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الصّغرى وأنّ للقرآن ظاهراً كسائر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المنع عن الظاهر إمّا لأنّه من المتشابه قطعاً،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الوجه الثّالث، فللقرآن ظاهر لكن لا يجوز العمل به؛ لأنّه من المتشابه المنهي عن 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لكون حملالظاهر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الوجه الرّابع يمكن أن يقرّر صغرويّاً وكبرويّاً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الدعاوي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فللقرآن ظاهر ويجوز العمل بهذا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فساد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باختصاص فهم </w:t>
      </w:r>
    </w:p>
    <w:p>
      <w:pPr>
        <w:pStyle w:val="BookText"/>
        <w:rPr/>
      </w:pPr>
      <w:r>
        <w:rPr>
          <w:rFonts w:ascii="Amiri" w:hAnsi="Amiri" w:eastAsia="Amiri" w:cs="Amiri"/>
          <w:color w:val="111111"/>
          <w:sz w:val="28"/>
          <w:sz w:val="28"/>
          <w:szCs w:val="28"/>
          <w:rtl w:val="true"/>
          <w:lang w:bidi="ar-SA"/>
        </w:rPr>
        <w:t>فإنّما المراد ممّا دلّ على اختصاص فهم القرآن ومعرفته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فهمه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بمتشابهاته ومحكماته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بداهة أنّ فيه ما لا يختصّ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وردعُ أبي حنيفة وقتادة عن الفتوى به، إنّما هو لأجل الاستقلال في الفتوى، بالرجوع إليه من دون مراجعة أهله، لا عن الاستدلال بظاهره مطلقاً، ولو مع الرّجوع إلى رواياتهم، والفحص عمّا ينافيه، والفتوى به مع اليأس عن الظفر به، كيف؟ وقد وقع في غير واحد من الرّوايات الإرجاعُ إلى الكتاب، والاستدلالُ بغير واحدٍ من آياته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القرآن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المراد ممّا دلّ على اختصاص فهم القرآن ومعرفته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فهمه بتمامه بمتشابهاته ومحكماته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فهم كلّ شيء منه حتّى الظاهر والصّريح والقصص والعبر والأمثال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أنّ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 الّذين هم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تأمّل قليل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أبي حنيفة وقتادة عن الفتوى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لأجل الاستقلال في الفتوى بالرجوع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مراجعة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ذلك عادة العامّة، ومن المعلوم أنّ الرّجوع إلى القرآن فقط موجب للفتوى بخلاف الحق،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النّهي عن العمل بالظاهر نهياً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الاستدلال بظاهره مطلقاً ولو مع الرّجوع إلى رواياتهم والفحص عمّا ينافيه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مخصّص او مقيّد أو قرينة مجاز أو نحو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والفتوى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اليأس عن الظفر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 بما ينافيه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الرّدع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وقع في غير واحد من الرّوايات الإرجاع إلى الكتاب والاستدلال بغير واحد 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ظاهر الكتاب حجّة لما أرجع الأئمّة الرُّوَاة إليه، ولا استدلّوا به في مقام تفهيم المخاطب أنّ هذا الحكم مستفاد من الكتاب؟ </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احتواءه على المضامين العالية الغامضة، لا يمنع عن فهم ظواهره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وحجيّتها، كما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فللمنع عن كون الظاهر من المتشابه؛ فإنّ الظاهر كون المتشابه هو خصوص المجمل، وليس بمتشابه ولا 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العلم إجمالاً بطروّ إرادة خلاف الظاهر، إنّما يوجب الإجمال في ما إذا لم ينحل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فساد الدعوى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القائلة بأنّ احتواء القرآنعلى المضامين العالية مانع عن العمل بظواهره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احتواءه على المضامين العالية الغامضة لا يمنع عن فهم ظواهره المتضمّنة للأحكام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يمنع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حجّيّة تلك الظواهر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الأُمور العالية الغامضة مخصوصة بأهل الببيت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فيه كلام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فساد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 الظاهر من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فللمنع عن كون الظاهر من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المتشابه ما يتشابه على السّامع والظاهر ما يظهر له، فأحدهما يقابل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الظاهر كون المتشابه هو خصوص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المراد منه لحقيقة ومجاز مشهور أو اشتراك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المتشابه لا يدرى هل يشمل الظاهر أم لا، فاللّازم ترك الظاهر حتّى نقطع بعدم اتّباع المتشابه 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المتشابه مبيّن ومعلوم ولا يشمل الظاهر قطعاً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فساد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بأنّ العلم الإجمالي بطروّ مخالفات للظاهر مانع عن العمل بأيّ ظاهر كان لتنجيز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العلم إجمالاً بطروّ إرادة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ظواهر الكتاب وإن كان صحيحاً، لكن هذا العلم مانع عن العمل،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يوجب الإجمال في ما إذا لم ينحلّ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بيقين تفصيلي </w:t>
      </w:r>
    </w:p>
    <w:p>
      <w:pPr>
        <w:pStyle w:val="BookText"/>
        <w:rPr/>
      </w:pPr>
      <w:r>
        <w:rPr>
          <w:rFonts w:ascii="Amiri" w:hAnsi="Amiri" w:eastAsia="Amiri" w:cs="Amiri"/>
          <w:color w:val="111111"/>
          <w:sz w:val="28"/>
          <w:sz w:val="28"/>
          <w:szCs w:val="28"/>
          <w:rtl w:val="true"/>
          <w:lang w:bidi="ar-SA"/>
        </w:rPr>
        <w:t xml:space="preserve">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بموارد إرادة خلاف الظاهر، بمقدار المعلوم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دعوى اختصاص أطرافه بما إذاتفحّص عمّا يخالفه لظفر به، غير بعيدة،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 كون حمل الظاهر على ظاهره من التفسير؛ فإنّه كشف القناع، ولا قناعَ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فليس من التفسير بالرأي؛</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وشكّ بدوي، والحال أنّه منحلّ في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في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بموارد إرادة خلاف الظاهر بمقدار المعلوم بالإجمال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لا ينحل بالفحص، إذ المعلوم بالإجمال وجود مقيّدات ومخصّصات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إنّما يحصل الظفر بالمقيّدات والمخصّصات الواردة في الأخبار لا كلّ مقيّد ومخصّص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العلم الإجمالي وسيع الدائرة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دعوى اختصاص أطرافه بما إذا تفحّص عمّا يخالفه لظفر به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العلم الإجمالي مردّد بين الأمارات الّتي لو تفحّصنا عنها لظفرنا به، لا أنّ متعلّقه مردّد بين ما بأيدينا وغير ما بأيدينا حتّى لا ينحل بعد الفحص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الفحص لا يجوز التمسّك لمنع العلم الإجمالي عنه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فساد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القائلة بشمول الأخبار النّاهية عن تفسير القرآن بالرأي للأخذ بالظاهر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يمنع كون حمل الظاهر على ظاهره من التفسير،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التفسير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 ولا قناع للظاهر، 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أيضاً عن هذا النّحو من التفسير،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التفسير بالرأي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والمحرّمهو التفسير بالرأي، وإنّما قلنا أنّه ليس من التفسير </w:t>
      </w:r>
    </w:p>
    <w:p>
      <w:pPr>
        <w:pStyle w:val="BookText"/>
        <w:rPr/>
      </w:pPr>
      <w:r>
        <w:rPr>
          <w:rFonts w:ascii="Amiri" w:hAnsi="Amiri" w:eastAsia="Amiri" w:cs="Amiri"/>
          <w:color w:val="111111"/>
          <w:sz w:val="28"/>
          <w:sz w:val="28"/>
          <w:szCs w:val="28"/>
          <w:rtl w:val="true"/>
          <w:lang w:bidi="ar-SA"/>
        </w:rPr>
        <w:t>إذ الظاهر أنّ المراد بالرأي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الظنّي الّذي لا اعتبار به، وإنّما كان منه حملُ اللفظ على خلاف ظاهره، لرجحانه بنظره، أو حمل المجمل على محتمله، بمجرّد مساعدة ذاك الاعتبار عليه، من دون السّؤال عن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هلك النّاس في المتشابه؛ لأنّهم لم يقفوا على معناه، ولم يعرفوا حقيقته، فوضعوا له تأويلاً من عند أنفسهم بآرائهم، واستغنوا بذلك عن مسألة الأوصياء فيعرّفونهم</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الظاهر أنّ المراد بالرأي هو الاعتبار الظنّي الّذي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منه حمل اللفظ على خلاف ظاهره لرجحانه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علّة لما يستفاد من الكلام من أنّه لو لم يكن الاعتبار الظنّي معتبراً فلم يحمل الشّخص الكلام على هذا الأمر غير المعتبر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يحمله على خلاف ظاهره لرجحان هذا المعنى المحمول عليه في نظر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المجمل على محتمله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إنّما يحمل المجمل على أحد معانيه المحتملة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مساعدة ذاك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المعنى 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السّؤال عن الأوصياء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أُمر النّاس بمراجعتهم في فهم القرآن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المحضور هو حمل المجمل على محتمله وليس تفسيرالظاهر محضوراً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السّيّد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المحكم والمتشابه نقلاً عن تفسير النّعماني، عن إسماعيل بن جابر،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هلك النّاس في المتشابه؛ لأنّهم لم يقفوا على معناه ولم يعرفوا حقيقته فوضعوا له تأويلاً من عند أنفسهم بآرائهم واستغنوا بذلك عن مسألة الأوصياء فيعرّفونهم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ونبذوا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أنّه لا محيص عن حمل هذه الرّوايات النّاهية عن التفسير به على ذلك، ولو سلّم شمولها لحمل اللفظ على ظاهره؛ ضرورة أنّه قضيّة التوفيق بينها وبين ما دلّ على جواز التمسّك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هذه الطائفة من الأخبار النّاهية من التفسير بالرأي ظاهرها ما ذكره الخصم من أنّها شاملة لحمل الظاهر على ظاهره،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محيص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بوجوب تخصيص هذا الإطلاق في الأخبار النّاهية، وأنّ المراد بها حمل المجمل على أحد معانيه بقرينة ما دلّ على لزوم العمل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طائفتين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للتفسير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العمل بالقرآن والتمسّك به، وبين الطائفتين عموم مطلق، إذ الأُولى تشمل حمل الظاهر على ظاهره وحمل المجمل على أحدمعانيه، والثّانية مختصّة بحمل الظاهر على ظاهره، فتخصّص الطائفة الأُولى بالثّانية، ويبقى حمل الظاهر على ظاهره داخلاً في أخبار الجواز</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هذه الرّوايات النّاهية عن التفسير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 من حمل المجمل على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 شمولها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تلك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 اللفظ على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وإنّما حملنا الأخبار على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التوفيق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هذه الأخبار النّاهية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ما دلّ على جواز التمسّك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بالجواز هنا المعنى الأعمّ الشّامل للوجوب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كتاب اللّه وعترتي أهل بيتي ما إن تمسّكتم بهما لن </w:t>
      </w:r>
    </w:p>
    <w:p>
      <w:pPr>
        <w:pStyle w:val="BookText"/>
        <w:rPr/>
      </w:pPr>
      <w:r>
        <w:rPr>
          <w:rFonts w:ascii="Amiri" w:hAnsi="Amiri" w:eastAsia="Amiri" w:cs="Amiri"/>
          <w:color w:val="111111"/>
          <w:sz w:val="28"/>
          <w:sz w:val="28"/>
          <w:szCs w:val="28"/>
          <w:rtl w:val="true"/>
          <w:lang w:bidi="ar-SA"/>
        </w:rPr>
        <w:t>وما دلّ على التمسّك به والعمل بما فيه، وعرضِ الأخبار المتعارضة عليه، وردّ الشّروط المخالفة له، وغير ذلك ممّا لا محيص عن إرادة الإرجاع إلى ظواهره، لا خصوص نصوصه؛ ضرورة أنّ الآيات الّتي يمكن أن تكون مرجعاً في باب تعارض الرّوايات أو الشّروط،</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تضلّوا</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دلّ على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 بما فيه وعرض الأخبار المتعارضة عليه وردّ الشّروط المخالفة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الشّرطالواقع في العقد إذا كان مخالفاً للكتاب فهو مردود، كما لو شرط محرّماً في أثناء العقد فإنّ الشّرط المحرّم المخالف للكتاب مردود، فإنّه لو لم يجز العمل بظاهر القرآن لم يكن مجال لهذه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دلّ على استدلال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بالظواهر للاحتجاج،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الأعلى، في حكم من عثر فوقع ظفره فجعل على إصبعه مرارة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هذا وشبهه يعرف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عَلَيۡكُمۡ فِي ٱلدِّينِ مِنۡ حَرَجٖۚ</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 عليه</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إحالة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المسح إلى الفهم من الكتاب تدلّ على عدم الاحتياج في أشباهه إلى السّؤال لوجودها في ظاهر الكتاب إلى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محيص عن إرادة الإرجاع إلى ظواهره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نصوصه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في المثال السّابق في باب المسح أنّ الكتاب لم يكن نصّاً في ذلك وإنّما هو ظاهر ظهوراً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الآيات الّتي يمكن أن تكون مرجعاً في باب تعارض الرّوايات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مرجعاً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للكتاب </w:t>
      </w:r>
    </w:p>
    <w:p>
      <w:pPr>
        <w:pStyle w:val="BookText"/>
        <w:rPr/>
      </w:pPr>
      <w:r>
        <w:rPr>
          <w:rFonts w:ascii="Amiri" w:hAnsi="Amiri" w:eastAsia="Amiri" w:cs="Amiri"/>
          <w:color w:val="111111"/>
          <w:sz w:val="28"/>
          <w:sz w:val="28"/>
          <w:szCs w:val="28"/>
          <w:rtl w:val="true"/>
          <w:lang w:bidi="ar-SA"/>
        </w:rPr>
        <w:t>أو يمكن أن يتمسّك بها ويعمل بما فيها، ليست إلّا ظاهرة في معانيها، وليس فيها ما كان نصّاً،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العلم الإجمالي بوقوع التحريف فيه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بإسقاطٍ، أو بتصحيفٍ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يمكن أن يتمسّك بها ويعمل بما فيها ليست إلّا ظاهرة في معانيها وليس فيها ما كان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ظواهر الكتاب ممّا يجوز العمل بها في نفسها لكن هناك طارئ يمنع عن العمل بها والأخذ بها،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العلم الإجمالي بوقوع التحريف فيه بنحو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والجمل كما قيل بالإسقاط بين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خِفۡتُمۡ أَلَّا تُقۡسِطُواْ فِي ٱلۡيَتَٰمَىٰ</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فَٱنكِحُواْ مَا طَابَ لَكُم مِّنَ ٱلنِّسَآءِ</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والتصحيف هو تبديل نقطة أو حركة أو ما أشبههما كقراءة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باعد بين أسفارنا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المشتهرة بصيغة الأمر من المفاعلة مراداً بها الدعاء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من المفاعلة مراداً بها الإخبار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عندنا وفاقاً لجمهرة المحقّقين أنّ القرآن لم ينقص منه ولم يزد أصلاً، وإنّما هذا الموجود بأيدينا هو القرآن الحكيم الّذي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ادّعى جماعة الإجماع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 الطائفة في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الكلام في زيادته ونقصانه فممّا لا يليق به أيضاً؛ لأنّ الزيادة فيه 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والنّقصان منه، فالظاهر أيضاً من مذهب المسلمين خلافه، وهو الأليق بالصحيح من مذهبنا، وهو الّذي نصره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في الرّوايات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أنّه رويت روايات كثيرة من جهة الخاصّة والعامّة، بنقصان كثير منآي </w:t>
      </w:r>
    </w:p>
    <w:p>
      <w:pPr>
        <w:pStyle w:val="BookText"/>
        <w:rPr/>
      </w:pPr>
      <w:r>
        <w:rPr>
          <w:rFonts w:ascii="Amiri" w:hAnsi="Amiri" w:eastAsia="Amiri" w:cs="Amiri"/>
          <w:color w:val="111111"/>
          <w:sz w:val="28"/>
          <w:sz w:val="28"/>
          <w:szCs w:val="28"/>
          <w:rtl w:val="true"/>
          <w:lang w:bidi="ar-SA"/>
        </w:rPr>
        <w:t xml:space="preserve">وإن كانت غيرَ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بعض الأخبار، ويساعده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لا يمنع عن حجيّة ظواهره؛ لعدم العلم بوقوع الخلل فيها بذلك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علم بوقوعه في آيات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القرآن، ونقل شيء منه من موضع إلى موضع، طريقها الآحاد الّتي لا توجب علماً ولا عملاً، والأولى الإعراض عنها، وترك التشاغل بها</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هناك بعض الرّوايات الدالّة على أنّ المراد بتلك الرّوايات الّتي تدلّ على النّقصان في التأويل والتفسير، فإنّ قرآن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شرح بعض آياته تفسيراً وتأويلاً ممّا أنزله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بعنوان القرآن، أو بيّنه الرّسول وكتبه الإمام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يدلّ على ذلك بعض الأخبار، كما بيّنه السّيّد الوالد في كلمةٍ له حول عدم تحريف القرآن، نشرته لجنة الثّقافيّة الدينيّة في بعض أجوبتها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الدعوى المذكورة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غير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به بعض الأخبار ويساعده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 حيث لا يوجد ارتباط ظاهر بين جملتين في بعض آيات القرآن ممّا يحتمل إسقاط شيء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 عن حجيّة ظواهره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القرآن، وجه عدم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العلم بوقوع الخلل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المحتمل وقوع التحريف في المتشابه، فيبقى ظواهرالكتاب سليمة عن الخلل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الخلل في الظواهر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يوجب عدم حجيّة الظواهر أيضاً؛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بوقوعه في آيات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محلّ الكلام هنا، إذ حجيّة الظواهر وعدمها إنّما تنفع في استنباط الأحكام من الكتاب، فإذا لم نعلم بوقوع التحريف في آيات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علمنا بوقوعه في </w:t>
      </w:r>
    </w:p>
    <w:p>
      <w:pPr>
        <w:pStyle w:val="BookText"/>
        <w:rPr/>
      </w:pPr>
      <w:r>
        <w:rPr>
          <w:rFonts w:ascii="Amiri" w:hAnsi="Amiri" w:eastAsia="Amiri" w:cs="Amiri"/>
          <w:color w:val="111111"/>
          <w:sz w:val="28"/>
          <w:sz w:val="28"/>
          <w:szCs w:val="28"/>
          <w:rtl w:val="true"/>
          <w:lang w:bidi="ar-SA"/>
        </w:rPr>
        <w:t>والعلم بوقوعه فيها أو في غيرها من الآيات، غيرُ ضائرٍ بحجيّة آياتها؛ لعدم حجيّة ظاهر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الإجمالي بوقوع الخلل في الظواهر إنّما يمنع عن حجيّتها إذا كانت كلّها حجّة، وإلّا</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القرآن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مانع عن التمسّك بآيات الأحكام في استفادة المسائل الشّرعيّة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أنّا لا نعلم بوقوع التحريف في آيات الأحكام،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عدم جواز التمسّك بآيات الأحكام؛ لأنّها صارت طرفاً للعلم الإجمالي، ولا فرق في عدم جواز التمسّك بين أن نعلم وقوع التحريف في آيات الأحكام نفسها أو نعلم بوقوع التحريف في إحدى الطائفتين من آيات الأحكام أو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العلم الإجمالي بوقوع التحريف في إحدى الطائفتين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ضائر بحجيّة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 لأنّ العلم الإجمالي إنّما يؤثّر إذا كان كلّ طرف من أطراف العلم ذا أثر شرعي، أمّا إذا لم يكن أحد الطرفين ذا أثر شرعي فليس العلم منجّزاً، كما أنّه لو علمنا بوقوع نجاسة في أحد إناءين أحدهما خارج عن محلّ الابتلاء، فإنّ العلم لا يؤثّر في الاجتناب عنالطرف الّذي هو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نحن فيه من هذا القبيل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حجيّة ظاهر سائر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ليست مرتبطة بالأحكام، وإذا لم تكن سائر الآيات حجّة كان أحد طرفي العلم بدون أثر، فلا يكون العلم منجّزاً، ويكون كما لو علمنا بوقوع تحريف في هذا الحديث أو كلام زيد الّذي لا أثر له، فإنّ هذا العلم لا يوجب سقوط الحديث عن الحجيّة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بوقوع الخلل في الظواهر إنّما يمنع عن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آيات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حجّة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كلّها حجّة فلا </w:t>
      </w:r>
    </w:p>
    <w:p>
      <w:pPr>
        <w:pStyle w:val="BookText"/>
        <w:rPr/>
      </w:pPr>
      <w:r>
        <w:rPr>
          <w:rFonts w:ascii="Amiri" w:hAnsi="Amiri" w:eastAsia="Amiri" w:cs="Amiri"/>
          <w:color w:val="111111"/>
          <w:sz w:val="28"/>
          <w:sz w:val="28"/>
          <w:szCs w:val="28"/>
          <w:rtl w:val="true"/>
          <w:lang w:bidi="ar-SA"/>
        </w:rPr>
        <w:t>لا يكاد ينفكّ ظاهر عن ذلك، كما لا يخفى،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يستلزم العلم الإجمالي سقوط آيات الأحكام عن الحجيّة،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ينفكّ ظاهر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فيلزم عدم حجيّة الظواهر مطلقاً؛ لأنّا نعلم إجمالاً بوقوع تحريف في بعض الظواهر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بناء جماعة من الأصوليّين، فإنّهم ذهبوا إلى عدم حجيّة الظواهر الّتي لا تتعرّض للأحكام لعدم الأثر لها والحجيّة إنّما تكون في ما له أثر، لكن مبنى جماعة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الظواهر كلّها حجّة سواء كانت متعرّضة للقصص أو أحوال المعاد أو سائر الأُمور الّتي لا ترتبط بالأحكام، بل ربّما يعدّ من ضروريّات المتشرّعة، وما استدلّوا به لعدم الحجيّة غير تامّ، فإنّ الأثر العلمي ليس كلّ ما يؤخذ به حتّى أن يكون هو المعيار، بل بناء العقلاء على لزوم الأخذ بما ثبت بالطرق العادية من كلام الموالي، أرأيت لو ثبت أن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دور البلدة النّائية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أحد عبيده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كم عدد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عند العرف غير مبال بكلام المولى ومستحقّاً لعقاب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ففي الجواب الأوّل كفاية، مضافاً إلى أنّ أوجه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مذكورة في الكتب المرتبطة بهذا الموضوع، كفصل الخطاب وغيره، فلا مورد للعلم الإجمالي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ما ذكر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ذكر المصنّف أنّ الخلل الواقع في الآيات لا يضرّ بآيات الأحكام لدوران الخلل بين آيات الأحكام وسائر الآيات، ودوران الأمر بين الحجّة واللّاحجّة غير ضارّ بالحجّة استثنى عن هذا الإطلاق ما لو كان الخلل بحيث يضرّ بظاهر آيات الأحكام، كما لو كان هناك قرينة لم تعلم أنّها قرينة لآية الحكم أم لآية أُخرى وكانت القرينة متّصلة، فإنّها تمنع من العمل بظاهر تلك الآية الّتي للحكم لعدم انعقاد ظهور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الخلل المحتمل فيه، أو في غيره بما اتصل به، لأخلّ بحجيّته؛ لعدم انعقاد ظهور له حينئذٍ، وإن انعقد له الظهور لولا اتصاله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في القراءة بما يوجب الاختلاف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بالتّشديد</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وإلى هذا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كان الخلل المحتمل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آية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ظاهر سائر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 آية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لأخلّ بحجيّته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ظاهر آية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انعقاد ظهور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اتصاله بمحتمل القرينيّة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انعقد له الظهور لولا اتصاله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ظاهر آية الحكم بما يحتمل قرينيّته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وجئني بأسد وهو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احتمال رجوع الضّمير إلى كلّ من الأسدين مانع عن انعقاد الظهور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وإنّما شرط المصنّف اتصال القرينة بآية الأحكام؛ لأنّها إذا لم تتصل انعقد الظهور فلا مانع عن العمل بها،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التحقيق أنّ الاختلاف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مانع عن العمل بما هو المتواتر المكتوب عليه المصحف، فإنّ الظاهر أنّ هذا المكتوب عليه المصحف هو المنزل الّذي تداوله المسلمون منذ أوّل النّزول إلى يوم النّاس هذا، فإنّ توفّر دواعي المسلمين وحفظهم للقرآن من أوّل البعثة يشهدان بأنّ ما بأيدينا اليوم هو القرآن المنزل، وما يدلّ على خلاف ذلك ضعيف، كما حقّق في محلّه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الاختلاف في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يوجب الاختلاف في الظهور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مفاده حرمة مقاربة المرأة إذا خرجت من الحيض قبل </w:t>
      </w:r>
    </w:p>
    <w:p>
      <w:pPr>
        <w:pStyle w:val="BookText"/>
        <w:rPr/>
      </w:pPr>
      <w:r>
        <w:rPr>
          <w:rFonts w:ascii="Amiri" w:hAnsi="Amiri" w:eastAsia="Amiri" w:cs="Amiri"/>
          <w:color w:val="111111"/>
          <w:sz w:val="28"/>
          <w:sz w:val="28"/>
          <w:szCs w:val="28"/>
          <w:rtl w:val="true"/>
          <w:lang w:bidi="ar-SA"/>
        </w:rPr>
        <w:t xml:space="preserve">وبالتخفيف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الإخلال بجواز التمسّك والاستدلال؛ لعدم إحراز ما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يثبت تواتُر القراءآت، ولا جوازُ الاستدلال بها، وإن نُسِبَ إلى المشهور تواترها</w:t>
      </w:r>
      <w:r>
        <w:rPr>
          <w:rStyle w:val="FootnoteAnchor"/>
          <w:rtl w:val="true"/>
        </w:rPr>
        <w:footnoteReference w:id="2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الاغتسال؛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مفاده جواز المقاربة قبل الاغتسال؛ لأنّ الطهر عبارة عن النّقاء عن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الإخلال بجواز التمسّك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أن يستدلّ بهذه الآية الكريمة لجواز الوطي قبل الاغتسال ولا لحرمته قبل الاغتسال،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إحراز ما هو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من هذين اللفظين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القراءآت السّبع، وذلك كافٍ في جواز الاستدلال بالظاهر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أُريد بتواتر القراءآت تواترها من القرّاء السّبعة فذلك غير نافع، إذ قراءة أُولئك ليست حجّة، وإن أُريد تواترها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الآيات بهذه الأوجه السّبعة، ففيه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يثبت تواتر القراءآت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الإنصاف أنّ الثّابت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فرضنا عدم تواتر القراءآت لكن يجوز الاستدلال بكلّ قراءة، لما ثبت من أنّ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بهذا القرآن، وليس القرآن إلّا المقروّ بهذه القراءآت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لأنّه لم يثبت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ذكره من وجه الجواز مغالطة، إذ استدلال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في الكتب وليس فيه الاستدلال بالقراءآت، فالجزء السّلبي من الاستدلال في غير محلّه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يصحّ شيء من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نسب إلى المشهور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لكنّه ممّا لا أصل له، وإنّما الثّابت جواز القراءة بها، ولا ملازمة بينهما،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جواز الاستدلال بها، فلا حاجةلملاحظة الترجيح بينها، بعد كون الأصل في تعارض الأمارات، هو سقوطها عن الحجيّة في خصوص المؤدّى، بناءً على اعتبارها من باب الطريقيّة، والتخييرُ بينها بناءً على السّببيّة،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قيل بجواز الاستدلال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ممّا لا أصل له وإنّما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القراءة المتعارفة وجواز الاستدلال بها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القراءة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بالقراءآت السّبع أيضاً غير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فرضاً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جواز القراءة وجواز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لعلّ جواز القراءة لِمَا عُلِّلَ في بعض الأحاديث أنّه لا يهيج القرآن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جواز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بالقراءآت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التعارض هل نقول بحجيّة كلّ واحد من المؤدّيين تخييراً؟ أم نقول بإعمال قواعد الترجيح؟ أم نقول بسقوطهما عن الحجيّة لما دلّ على سقوط المتعارضين؟ احتمالات، والمصنّف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لملاحظة الترجيح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الأقوى من حيث القارئ أو الأوفق بالسياق والقواعد مقدّماً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كون الأصل في تعارض الأمارات هو سقوطها عن الحجيّة في خصوص المؤدّى بناءً على اعتبارها من باب الطريقيّة، والتخيير بينها 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الأمارات المتعارضة إن قلنا بأنّها طريق إلى الواقع كان مقتضى الأصل سقوطها جميعاً والرّجوع إلى الأصل العملي؛ لأنّ دليل الحجيّة لا يشمل الطرق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 لها الموضوعيّة والسّببيّة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وجوب العمل بها حتّى في موردالتعارض؛ لأنّ في نفس الأمارة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الأصل التخيير بينها، كما في الأُمور المتزاحمة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التقديرين لا تصل النّوبة إلى الترجيح</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الحاجة إلى الترجيح عدم وصول النّوبة إليه لا أنّه </w:t>
      </w:r>
      <w:bookmarkStart w:id="204" w:name="pg15154_144093"/>
    </w:p>
    <w:p>
      <w:pPr>
        <w:pStyle w:val="BookText"/>
        <w:rPr/>
      </w:pPr>
      <w:bookmarkEnd w:id="204"/>
      <w:r>
        <w:rPr>
          <w:rFonts w:ascii="Amiri" w:hAnsi="Amiri" w:eastAsia="Amiri" w:cs="Amiri"/>
          <w:color w:val="111111"/>
          <w:sz w:val="28"/>
          <w:sz w:val="28"/>
          <w:szCs w:val="28"/>
          <w:rtl w:val="true"/>
          <w:lang w:bidi="ar-SA"/>
        </w:rPr>
        <w:t>مع عدم دليل على الترجيح في غير الرّوايات من سائر الأمارات، فلا بدّ من الرّجوع حينئذٍ إلى الأصل أو العموم، حسب 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حجيّة ظهور الكلام في تعيين المرام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ممكن غير محتاج إليه، ولذا ترقّى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دليل على الترجيح في غير الرّوايات من سائر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الترجيح إنّما هي في الرّوايات المتعارضة، فسائر الأمارات المتعارضة كآيتين أو إجماعين أو ما أشبههما لا دليل لإعمال قواعد الترجيح في ما تعارض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القراءتين المتعارضتين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إذ قلنا بأنّها من باب الأمارات الطريقيّة الّتي لا دليل لإعمال الترجيح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العملي من براءة واستصحاب واحتياط وتخيير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اختلاف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عموم أو إطلاق فهو المرجع وإلّا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الاشتباه في المرجع هل هو الأصل أو العموم،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الكلام وهو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تَقۡرَبُوهُنَّ حَتَّىٰ يَطۡهُرۡنَۖ</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إذا نظفت من الدم ولم تغتسل هل المرجع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نِسَآؤُكُمۡ حَرۡثٞ لَّكُمۡفَأۡتُواْ حَرۡثَكُمۡ أَنَّىٰ شِئۡتُمۡۖ</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أم استصحاب حالة الدم أم البراءة؟</w:t>
      </w:r>
    </w:p>
    <w:p>
      <w:pPr>
        <w:pStyle w:val="BookText"/>
        <w:rPr/>
      </w:pPr>
      <w:r>
        <w:rPr>
          <w:rFonts w:ascii="Amiri" w:hAnsi="Amiri" w:eastAsia="Amiri" w:cs="Amiri"/>
          <w:color w:val="111111"/>
          <w:sz w:val="28"/>
          <w:sz w:val="28"/>
          <w:szCs w:val="28"/>
          <w:rtl w:val="true"/>
          <w:lang w:bidi="ar-SA"/>
        </w:rPr>
        <w:t>ثمّ إنّك قد عرفت أنّ الأقوى عندنا إنّما هو القراءة المتعارفة قراءة واستدلالاً وتمسّكاً، فلا يصل الكلام إلى هذه الأُمور</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813232_2142443653"/>
      <w:bookmarkStart w:id="206" w:name="_Toc70"/>
      <w:bookmarkEnd w:id="205"/>
      <w:r>
        <w:rPr>
          <w:rtl w:val="true"/>
        </w:rPr>
        <w:t>[</w:t>
      </w:r>
      <w:r>
        <w:rPr>
          <w:rtl w:val="true"/>
        </w:rPr>
        <w:t>فصل طرق إحراز الظهور</w:t>
      </w:r>
      <w:r>
        <w:rPr>
          <w:rtl w:val="true"/>
        </w:rPr>
        <w:t>]</w:t>
      </w:r>
      <w:bookmarkEnd w:id="206"/>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طرق إحراز الظهور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الأُمور المرتبطة بالظهور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حجيّة ظهور الكلام في تعيين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للّفظ ظهور في معنى ولم تنصب قرينة على خلاف ذلك </w:t>
      </w:r>
    </w:p>
    <w:p>
      <w:pPr>
        <w:pStyle w:val="BookText"/>
        <w:rPr/>
      </w:pPr>
      <w:r>
        <w:rPr>
          <w:rFonts w:ascii="Amiri" w:hAnsi="Amiri" w:eastAsia="Amiri" w:cs="Amiri"/>
          <w:color w:val="111111"/>
          <w:sz w:val="28"/>
          <w:sz w:val="28"/>
          <w:szCs w:val="28"/>
          <w:rtl w:val="true"/>
          <w:lang w:bidi="ar-SA"/>
        </w:rPr>
        <w:t xml:space="preserve">فإن أُحرز بالقطع، وأنّ المفهوم منه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متفاهم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كان لأجل احتمال وجود قرينة، فلا خلاف في أنّ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الظاهر وجب الأخذ به، لكن لا بدّ من إحراز الظهور بالقطع، يعني نعلم أنّ هذا اللفظ ظاهر في هذا المعنى حتّى نستكشف المراد من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ظاهراً في 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هذا الظاهر مراد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إحراز المقام الأوّل بالقطع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أُحرز بالقطع،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المفهوم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جزماً بحسب متفاهم أهل العرف 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استنباط مراد المولى من هذا الظاهر المقطوع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الظهور بالقطع بأن شككنا في الظهور ولم نعلم هل هذا الكلام الملقى إلى العبد ظاهر في المعنى الكذائي أم لا، فمنشأ الشّكّ لا يخلوعن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ظاهراً في المعنى لكن يشكّ في الظهور لاحتمال وجود قرينة عقليّة أو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قرينيّة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الموضوع له اللفظ هل هو هذا المعنى أم 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بالسبب الأوّل،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احتمال وجود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صارفة عن الظاهر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خلاف في أنّ الأصل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لو فتح هذا الباب انسدّ باب التمسّك بالظاهر؛ لأنّه قلّما يكون ظاهر لا يحتمل وجود قرينة عقليّة أو فعليّة صارفة للظاهر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المقام خلافاً، وهو هل أنّ العمل بالظاهر في مورد </w:t>
      </w:r>
    </w:p>
    <w:p>
      <w:pPr>
        <w:pStyle w:val="BookText"/>
        <w:rPr/>
      </w:pPr>
      <w:r>
        <w:rPr>
          <w:rFonts w:ascii="Amiri" w:hAnsi="Amiri" w:eastAsia="Amiri" w:cs="Amiri"/>
          <w:color w:val="111111"/>
          <w:sz w:val="28"/>
          <w:sz w:val="28"/>
          <w:szCs w:val="28"/>
          <w:rtl w:val="true"/>
          <w:lang w:bidi="ar-SA"/>
        </w:rPr>
        <w:t>الظاهر أنّه معه يبنى على المعنى الّذي لولاها كان اللفظ ظاهراً فيه ابتداءً، لا أنّه يبنى عليه بعد البناء على عدمها، كما لا يخفى،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لاحتمال قرينيّة الموجود، فهو وإن لم يكن بخالٍ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حجيّة أصالة الحقيقة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يحتمل وجود القرينة فيه إنّما يستند إلى أصالة الظهور فقط أم يستند إلى 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القرينة،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الظهور؟ ذهب بعض إلى الثّاني وأنّه في مورد محتمل القرينة لا بدّ من إجراء أصلين، والمصنّف وغيره على الأوّل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أهل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وجود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المعنى الّذي لولاها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اللفظ ظاهراً فيه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أصالة الظهور ابتدائي، وهذه الأصالة هي الّتي تعيّن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 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البناء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القرينة، إذ العرف إنّما يفهم من الأمر مثلاً، الوجوب، لأصالة الظهور، لا لأصالة عدم القرينة، فإذا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حملت الأمر على الوجوب؟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ظاهر فيه،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الأصل عدم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تدبّر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أنّ أصالة عدم القرينة من المرتكزات العرفيّة، والعرف وإن لم يعرف ذلك تفصيلاً إلّا أنّ الارتكاز كافٍ في كونه مستنداً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الظهور بالسبب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قرينيّة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اللفظ الظاهر في المعنى مكتنفاً بشيء يحتمل أن يكون قرينة صارفة عن ظهور الظاهر، كما لو كان الأمر واقعاً عقيب الحظر فإنّ الوقوع عقيب الحظر محتمل للقرينيّة، بأن يكون صارفاً عن ظهور الأمر في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وإن لم يكن بخالٍ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أنّ مستند العقلاء في التمسّك بالظواهر هل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حجيّة أصالة الحقيقة من باب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العقلاء يحملون كلّ لفظ </w:t>
      </w:r>
    </w:p>
    <w:p>
      <w:pPr>
        <w:pStyle w:val="BookText"/>
        <w:rPr/>
      </w:pPr>
      <w:r>
        <w:rPr>
          <w:rFonts w:ascii="Amiri" w:hAnsi="Amiri" w:eastAsia="Amiri" w:cs="Amiri"/>
          <w:color w:val="111111"/>
          <w:sz w:val="28"/>
          <w:sz w:val="28"/>
          <w:szCs w:val="28"/>
          <w:rtl w:val="true"/>
          <w:lang w:bidi="ar-SA"/>
        </w:rPr>
        <w:t>إلّا أنّ الظاهر أن يعامل معه معاملة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لأجل الشّكّ في ما هو الموضوع له لغة، أو المفهوم منه عرفاً، فالأصلُ يقتضي عدم حجيّة الظنّ فيه؛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على معناه الحقيقي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اللفظ ظاهراً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تعبّد منالعقلاء في الحمل على المعنى الحقيقي ما لم يظهر خلافه، أم يكون بناءً على حجيّة أصالة الظهور وأنّه ليس في المقام تعبّد من العقلاء، بل العقلاء يحملون اللفظ على معناه الحقيقي إذا كان ظاهراً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شكّ 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لاكتناف الكلام بما يحتمل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تعبّد منهم في الحمل على المعنى الحقيقي، فإن كان الأوّل لم يعتن بالقرينة المحتملة وأُخذ بالظاهر، وإن كان الثّاني لم يؤخذ بالظاهر للشكّ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موارد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بناء العقلاء هو الثّاني وأنّهم إنّما يأخذون بالظاهر تحكيماً لأصالة الظهور لا استناداً إلى التعبّد، وعلى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الكلام عند احتمال قرينيّة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يؤخذ بظاهره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الظهور بالسبب الثّالث،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لأجل الشّكّ في ما هو الموضوع له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يعلم الموضوع له اللفظ، كما لو لم يعلم المعنى اللغوي للصعيد أو الوطن أو الإناء أو ما أشبهها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لأجل الشّكّ في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بالمعنى اللغوي، كما لو ورد وجوب نزح كذا دلواً لموت الدابّة، ولم يعلم أنّ المعنى العرفي من الدابّة هو الحمار أو الفرس بعد العلم بأنّ معناها اللغوي كلّ ما يدبّ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فالأصل يقتضي عدم حجيّة الظنّ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إحراز الصّغرى بالقطع، والصّغرى هي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تحمل عليها الكبرى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ظاهر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تتمّ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علماً قطعيّاً </w:t>
      </w:r>
    </w:p>
    <w:p>
      <w:pPr>
        <w:pStyle w:val="BookText"/>
        <w:rPr/>
      </w:pPr>
      <w:r>
        <w:rPr>
          <w:rFonts w:ascii="Amiri" w:hAnsi="Amiri" w:eastAsia="Amiri" w:cs="Amiri"/>
          <w:color w:val="111111"/>
          <w:sz w:val="28"/>
          <w:sz w:val="28"/>
          <w:szCs w:val="28"/>
          <w:rtl w:val="true"/>
          <w:lang w:bidi="ar-SA"/>
        </w:rPr>
        <w:t>فإنّه ظنّ في أنّه ظاهر، ولا دليل إلّا على حجيّة الظواهر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نسب إلى المشهور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حجيّة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لهم باتفاق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حيث لا يزالون يستشهدون بقوله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بأنّ اللفظ ظاهر في المعنى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تتمّ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ظنّ في أنّه ظاهر ولا دليل إلّا على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المعلومة كونها ظاهرة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يقال بحجيّة بعض الظواهر المشكوكة لبعض الأدلّة الخارجيّة،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إلى المشهور حجيّة قول اللغوي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قول اللغوي من باب الظنّ الخاصّ لا من باب الظنّ المطلق 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تعيين الأوضاع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الصّعيد كذا، أو معنى الغناء كذا، ثبت المعنى بمجرّد قول اللغوي، من غير فرق بين إفادة قوله للظنّ وعدمها، إذ الحجيّة من باب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نوع النّاس يحصل لهم من قول اللغوي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حجّة وإن حصل الظنّ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حصل القطع أو الاطمئنان العادي من قول اللغوي أو اجتمع فيه ما يعتبر في باب الشّهادة من العدد والعدالة فلا إشكال في التمسّك بقوله، وليس ذلك من باب أنّه قول اللغوي، بل من باب حصول القطع الّذي هو حجّة بنفسه وكذا الاطمئنان، أو من باب حصول شرائط الشّهادة الموجبة لحجيّة متعلّقها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يحصل شيء من الأُمور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أو ظنّ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حجيّة 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لهم باتفاق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الأخذ بقول اللغوي بمجرّده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يزالون يستشهدون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w:t>
      </w:r>
    </w:p>
    <w:p>
      <w:pPr>
        <w:pStyle w:val="BookText"/>
        <w:rPr/>
      </w:pPr>
      <w:r>
        <w:rPr>
          <w:rFonts w:ascii="Amiri" w:hAnsi="Amiri" w:eastAsia="Amiri" w:cs="Amiri"/>
          <w:color w:val="111111"/>
          <w:sz w:val="28"/>
          <w:sz w:val="28"/>
          <w:szCs w:val="28"/>
          <w:rtl w:val="true"/>
          <w:lang w:bidi="ar-SA"/>
        </w:rPr>
        <w:t>في مقام الاحتجاج، بلا إنكار من أحد، ولو مع المخاصمة واللجاج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اتفاقه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المتيقّن منه هو الرّجوع إليه مع اجتماع شرائط الشّهادة من العدد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الاحتجاج بلا إنكار من أحد،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المخاصمة واللجاج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فإنّه لو تنازع اثنان في أنّ الصّعيد هل هو مطلق وجه الأرض، أو التراب فقط، فقال أحدهما بالأوّل ثمّ تحاكما إلى اللغة وخرج المعنى ممّا يؤيّد أحدهما اقتنع الآخر، وليس ذلك إلّا لارتكاز حجيّة قول اللغوي، فإنّه لو لم يكن حجّة لم يكن وجه للتحاكم إليه ولا لاقتناع الخصم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هو المختار، وما ذكر له من الأدلّة لا بأس بها ومناقشات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تبعاً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ولا مجال للتفصيل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فالمصنّف على عدم حجيّة قول اللغوي بما هو هو لعدم تماميّة الدليل المتقدّم،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أنّ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اتفاقه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ننكر أصل الاتفاق، ووجه الإنكار أنّهم إنّما اتفقوا على الأخذ بقول اللغوي في ما أورث القطع أو الاطمئنان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حجيّة مثل هذا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اجتماع شرائط الشّهادة من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اللغوي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سيرة العقلاء حتّى المتشرّعة منهم ليست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الإجماع المحصّل غير حاصل، والمنقول منه غير مقبول، خصوصاً في مثل المسألة، ممّا احتمل قريباً أن يكون وجه ذهاب الجلّ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اعتقاد أنّه ممّا اتفق عليه العقلاء، من الرّجوع إلى أهل الخبرة من كلّ صنعة في ما اختصّ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والمتيقّن من ذلك إنّما هو في ما إذا كان الرّجوع موجباً للوثوق والاطمئنان، ولا يكاد يحصل من قول اللغوي وثوق بالأوضاع، بل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ادّعاه السّيّد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لم نظفر بأقوال جميع العلماء على ذلك، بل رأينا في كلام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والمنقول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دليل على حجيّة الإجماع المنقول، كما سيأتي في مبحث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يحتمل استناد الإجماع إلى دليل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تقرّر في مبحث الإجماع أنّ الإجماع المحتمل الاستناد ليس بحجّة وإنّما اللّازم مراجعة المستند المحتمل، وهذه المسألة لو سلّم الإجماع فيها لا يمكن الاستناد إلى الإجماع؛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احتمل قريباً أن يكون وجه ذهاب الجلّ لولا الكلّ هو اعتقاد أنّه ممّا اتفق عليه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جهة بناء العقلاء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الرّجوع إلى أهل الخبرة من كلّ 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اللغوي من أهل الخبرة لمعاني الألفاظ رجعوا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المراد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حجيّة قول أهل الخبرة، فتوهّم أنّ اللغوي من أهل الخبرة ولذا يرجعون إليه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المتيقّن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رجوع العقلاء إلى أهل الخبرة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في ما إذا كان الرّجوع موجباً للوثوق والاطمئنان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رجوعهم إلى أهل الخبرة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يكاد يحصل من قول اللغوي وثوق بالأوضاع، 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اللغوي من خبرة ذلك، بل إنّما هو من أهل خبرة موارد الاستعمال؛ بداهة أنّ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موارده، لا تعيين أنّ أيّاً منها كان اللّفظ فيه حقيقة أو مجازاً، وإلّا لوضعوا لذلك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ذكره أوّلاً علامة كون اللفظ حقيقةً فيه؛ للانتقاض بالمشترك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يكون قول اللغوي مهيّئاً للوثوق لدى تراكم الأقوال وتتبّع موارد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الصّغرى،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اللغوي من خبرة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خبرة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إنّما هو من أهل خبرة موارد الاستعمال، بداهة أنّ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تعيين أنّ أيّاً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اللفظ فيه حقيقة أو مجازاً،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همّ اللغوي تعيين الحقيقة والمجاز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لوضعوا لذلك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أنّهم لم يصنعوا كذلك، بل يسردون المعاني سرداً سواء كانت معاني حقيقيّة أم مجازيّة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 المعنى في أوّل المعاني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ذكره أوّلاً علامة كون اللفظ حقيقة فيه،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على ذلك من أقوالهم أو سيرتهم، 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الانتقاض بالمشترك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يسردون معانيه وكلّها حقيقة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كلّاً من الصّغرى والكبرى تامّة، فالعقلاء يرجعون إلى أهل الخبرة مطلقاً إلّا إذا تيقّنوا الخطأ، وها هم العقلاء لا يفرّقون في لزوم الأخذ بقول الخبير بين حصول الوثوق وعدم حصوله، كما أنّ اللغوي مصداق من مصاديق أهل الخبرة، والقول بأنّه من أهل خبرة الاستعمال كافٍ، إذ الاستعمال بلا قرينة كاشف عن الوضع سواء كان تعيينيّاً أم تعيّنيّاً، ولم تجر عادة اللغويّين إلّا بذكر معاني الألفاظ لا ما يستعمل اللفظ فيه مجازاً، ولذا تراهم لا يذكرون من معاني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 وإن كان هذا المجاز من أشهر المجازات وأكثرها دوراً في ألسنة أهل العلم، فالإنصاف حجيّة قول اللغوي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 موارد الحاجة إلى قول اللغوي أكثر من أن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لانسداد باب العلم بتفاصيل المعاني غالباً، بحيث يعلم بدخول الفرد المشكوك أو خروجه، وإن كانالمعنى معلوماً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اعتبار قوله مادام انفتاح باب العلم بالأحكام،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قول اللغوي ليس بحجّة من باب الظنّ الخاصّ إلّا أنّه حجّة من باب الظنّ المطلق، لانسداد باب العلم بخصوصيّات المعاني، فإذا لم نعتبر قول اللغوي حجّة لزم مخالفة الواقع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موارد الحاجة إلى قول اللغوي أكثر من أن تحصى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لانسداد باب العلم بتفاصيل المعاني غالباً، بحيث يعلم بدخول الفرد المشكوك أو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أنّ الماء الكبريتي داخل في مفهوم الماء المطلق حتّى يكون مطهّراً من الحدث والخبث أم خارج حتّى لا يكون مطهّراً، وهكذا إنّ أرض الجصّ داخل في مفهوم الصّعيد حتّى يجوز التيمّم به أم خارج حتّى لا يجوز، وهكذا المصفاة داخلة في مفهوم الآنية حتّى يحرم كونها من الذهب أم لا، فإنّ هذه الأفراد مشكوكة الدخول والخروج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المعنى معلوماً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مفاهيم الماء والصّعيد والآنية جليّة عند العرف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 في باب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لا يوجب الانسداد حجيّة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انفتاح باب العلم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المعيار في حجيّة الظنّ المطلق هو انسداد باب العلم بالأحكام، سواء انفتح باب العلم بسائر الخصوصيّات المرتبطة بالأحكام، كعلم الرّجال وعلم اللغة وما أشبههما، فإذا كان باب العلم بالأحكام مفتوحاً لم يعتبر الظنّ المطلق ولو في ما انسدّ فيه باب العلم، وإذا كان باب العلم بالأحكام منسدّاً اعتبر الظنّ ولو في ما لم ينسدّ فيهباب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مقدّمات العمل بالظنّ المطلق عدم جريان البراءة، لإيجابها </w:t>
      </w:r>
    </w:p>
    <w:p>
      <w:pPr>
        <w:pStyle w:val="BookText"/>
        <w:rPr/>
      </w:pPr>
      <w:r>
        <w:rPr>
          <w:rFonts w:ascii="Amiri" w:hAnsi="Amiri" w:eastAsia="Amiri" w:cs="Amiri"/>
          <w:color w:val="111111"/>
          <w:sz w:val="28"/>
          <w:sz w:val="28"/>
          <w:szCs w:val="28"/>
          <w:rtl w:val="true"/>
          <w:lang w:bidi="ar-SA"/>
        </w:rPr>
        <w:t xml:space="preserve">ومع الانسداد كان قوله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أفاد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حجيّة مطلق الظنّ، وإن فُرض انفتاح باب العلم باللغات بتفاصيلها في ما عدا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دليل على اعتباره، لا يبعد أن يكون انسداد باب العلم بتفاصيل اللغات موجباً له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الخروج من الدين، وعدم جريان الاحتياط، لإيجابه العسر والحرج والإخلال بالنظام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كان الأخذ بالبراءة أو الاحتياط عند انسداد باب العلم باللغة ممّا يترتّب عليه المحذوران المذكوران فقد تمّت مقدّمات الانسداد في الأحكام وجاز الأخذ بكلّ ظنّ بالحكم، سواء كان ظنّاً في المعنى اللغوي أو وثاقة النّاقل أو غيرهما، وحينئذٍ لا وجه لادّعاء حجيّة قول اللغوي بالخصوص، بل الحجيّة مطلق الظنّ وإن لم يترتّب عليه المحذوران جرت البراءة أو لزم الاحتياط، ويمتنع حينئذٍ الاعتماد على قول اللغوي</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الانفتاح لا حجيّة في قول اللغوي،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الانسداد كان قوله معتبراً إذا أفاد الظنّ من باب حجيّة مطلق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فرض انفتاح باب العلم باللغات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عدا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يؤخذ بالعلم، وفي المورد المشكوك يؤخذ بالظنّ الانسدادي الحاصل من قول اللغوي، لفرض انسداد باب العلم الموجب لحجيّة مطلق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انسداد باب العلم بتفاصيل اللغات يمكن أن يكون سبباً لجعل الشّارع قوله حجّة، لكن ليس هناك دليل على ذلك الجعل، كما أنّ العقل وحده لا يتمكّن من جعل الحجيّة لقول اللغوي بمجرّد هذا الانسداد، إذ لا يلزم من عدم حجيّة قوله اختلال أو عسر وحرج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المطلب أشار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هناك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انسداد باب العلم بتفاصيل اللغات موجباً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نحو الحكمة، لا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فائدة في الرّجوع إلى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لا يكاد تخفى الفائدة في المراجعة إليها؛ فإنّه ربّما يوجب القطع بالمعنى، وربّما يوجب القطع بأنّ اللفظ في المورد ظاهرٌ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الظفر به وبغيره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يقطع بأنّه حقيقة فيه أو مجاز، كما اتفق كثيراً، وهو يكفي في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وحقّ العبارة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يكون انسداد باب العلم بتفاصيل اللغات موجباً لاعتبار 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هناك دليل على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اقتضاء الانسداد بتفاصيل اللغات وجود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الحكمة، لا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الانسداد حكمة لحجيّة قول اللغوي، ولا يلزم من وجود الحكمة وجود المسبّب وليس علّة حتّى يكون اللّازم وجود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عدم حجيّة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فائدة في الرّجوع إلى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خلافالبديهي من سيرة العقلاء</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من عدم حجيّة قول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تخفى الفائدة في المراجعة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كتب اللغة، إذ الفائدة ليست منحصرة 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يوجب القطع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ففائدة تكون في إيجاده القطع الّذي هو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يوجب القطع بأنّ اللفظ في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الظهور هو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يقطع بأنّه حقيقة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مجاز، كما اتفق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يعرف الحقيقة والمجاز وإن عرف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للاستناد إلى الظهور المستفاد من اللغة</w:t>
      </w:r>
      <w:r>
        <w:rPr>
          <w:rFonts w:eastAsia="Amiri" w:cs="Amiri" w:ascii="Amiri" w:hAnsi="Amiri"/>
          <w:color w:val="111111"/>
          <w:sz w:val="28"/>
          <w:szCs w:val="28"/>
          <w:rtl w:val="true"/>
          <w:lang w:bidi="ar-SA"/>
        </w:rPr>
        <w:t xml:space="preserve">. </w:t>
      </w:r>
      <w:bookmarkStart w:id="207" w:name="pg15154_144104"/>
    </w:p>
    <w:p>
      <w:pPr>
        <w:pStyle w:val="BookText"/>
        <w:rPr/>
      </w:pPr>
      <w:bookmarkEnd w:id="207"/>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بالخبر الواحد حجّة عند كثير ممّن قال بحجيّة الخبر بالخصوص، من جهة أنّه من أفراده، من دون أن يكون عليه دليلٌ بالخصوص، فلا بدّ في اعتباره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أنكر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حصول الوثوق من قول اللغوي والحال يقول بحصول القطع من قوله؟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إذ المراد من الكلام السّابق أنّه لا يحصل الوثوق من مجرّد قول لغوي، والمراد من هذا الكلام حصول القطع أحياناً بسبب مراجعة كتب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قد عرفت عدم تماميّة ما ذكره سابقاً، بل الوثوق النّوعي حاصلمن كلام اللغوي كسائر أهل الخبرة، ومثل هذا الوثوق هو مدار الحجيّة وإن لم يحصل الاطمئنان الشّخصي، ولذا لو ظهر الخصم عدم الوثوق باللغة في ما وافقت خصمه عدّ ذلك فراراً وتعلّلاً في غير محلّه</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813234_2142443653"/>
      <w:bookmarkStart w:id="209" w:name="_Toc71"/>
      <w:bookmarkEnd w:id="208"/>
      <w:r>
        <w:rPr>
          <w:rtl w:val="true"/>
        </w:rPr>
        <w:t>[</w:t>
      </w:r>
      <w:r>
        <w:rPr>
          <w:rtl w:val="true"/>
        </w:rPr>
        <w:t>فصل حجّيّة إجماع المنقول</w:t>
      </w:r>
      <w:r>
        <w:rPr>
          <w:rtl w:val="true"/>
        </w:rPr>
        <w:t>]</w:t>
      </w:r>
      <w:bookmarkEnd w:id="209"/>
    </w:p>
    <w:p>
      <w:pPr>
        <w:pStyle w:val="Heading4"/>
        <w:numPr>
          <w:ilvl w:val="3"/>
          <w:numId w:val="1"/>
        </w:numPr>
        <w:rPr/>
      </w:pPr>
      <w:bookmarkStart w:id="210" w:name="__RefHeading___Toc1813236_2142443653"/>
      <w:bookmarkStart w:id="211" w:name="_Toc72"/>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حجيّة إجماع المنقول</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الظنون الخاصّة الّتي ادّعي حجيّتها بالخصوص فخرجت من عموم حرمة العمل بالظنّ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المنقول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ادّعى الشّيخ أو العلّامة أو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الإجماعَ، فيجوز الاستناد إليه في إثبات الحكم الشّرعي وإن لم نحقّق نحن بأنفسنا 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عند كثير ممّن قال بحجيّة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الظنّ المطلق الانسدادي، وإنّما كان حال الإجماع حال خبر الواحد عند القائل بحجيّة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أن يكون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من كتاب أو سنّة أو عقل على حجيّة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في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الإجماع المنقول </w:t>
      </w:r>
      <w:bookmarkStart w:id="212" w:name="pg15154_144105"/>
    </w:p>
    <w:p>
      <w:pPr>
        <w:pStyle w:val="BookText"/>
        <w:rPr/>
      </w:pPr>
      <w:bookmarkEnd w:id="212"/>
      <w:r>
        <w:rPr>
          <w:rFonts w:ascii="Amiri" w:hAnsi="Amiri" w:eastAsia="Amiri" w:cs="Amiri"/>
          <w:color w:val="111111"/>
          <w:sz w:val="28"/>
          <w:sz w:val="28"/>
          <w:szCs w:val="28"/>
          <w:rtl w:val="true"/>
          <w:lang w:bidi="ar-SA"/>
        </w:rPr>
        <w:t>من شمول أدلّة اعتباره له، بعمومها أو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القول فيه يستدعي رسم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اعتبار الإجماع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ومستند القطع به لحاكيه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يظهر من كلماتهم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المجمعين شخصاً، ولم يعرف عيناً، أو قطعه باستلزام ما يحكيه لرأيه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منباب اللطف،</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شمول أدلّة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بعمومها أو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الضّميران يعودان إلى أدلّة اعتبار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وتحقيق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حجيّة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يستدعي رسم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813238_2142443653"/>
      <w:bookmarkStart w:id="214" w:name="_Toc73"/>
      <w:bookmarkEnd w:id="213"/>
      <w:r>
        <w:rPr>
          <w:rtl w:val="true"/>
        </w:rPr>
        <w:t>[</w:t>
      </w:r>
      <w:r>
        <w:rPr>
          <w:rtl w:val="true"/>
        </w:rPr>
        <w:t>الأمر الأوّل</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ليس بحجّة بما هو إجماع حتّى يكون في عرض الأدلّة الثّلاثة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والسّنّة، والعقل، وإنّما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اعتبار الإجماع هو القطع برأي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معصوم آخر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سائر الأنبياء، وإن كان الأخير نادراً جدّاً لو فرض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ومستند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يظهر من كلماتهم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أُمور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واللطف، والحدس، والتشرّف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حاكي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المجمعين شخصاً ولم يعرف 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 عرفه عيناً كان ذلك من باب الخبر لا من باب الإجماع، وذلك في ما لو علم أنّ الإمام داخل في هؤلاء الأعلام المجتمعين في محلّ خاصّ وكلّهم أفتوا بحكم، فإنّه يعلم بدخول الإمام في الإفتاء حينئذٍ</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قطع الحاكي للإجماع 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الحاكي للإجماع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 ما يحكيه لرأيه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من باب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اتفق </w:t>
      </w:r>
    </w:p>
    <w:p>
      <w:pPr>
        <w:pStyle w:val="BookText"/>
        <w:rPr/>
      </w:pPr>
      <w:r>
        <w:rPr>
          <w:rFonts w:ascii="Amiri" w:hAnsi="Amiri" w:eastAsia="Amiri" w:cs="Amiri"/>
          <w:color w:val="111111"/>
          <w:sz w:val="28"/>
          <w:sz w:val="28"/>
          <w:szCs w:val="28"/>
          <w:rtl w:val="true"/>
          <w:lang w:bidi="ar-SA"/>
        </w:rPr>
        <w:t>أو عادة، أو اتفاقاً من جهة الحدس برأيه، وإن لم تكن ملازمة بينهما عقلاً ولا عادة،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أهل عصر على فتوى وكان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 لذلك الرّأي وجب على الإمام إبداء الخلاف؛ لأنّه لو لم يظهر الخلاف لم يكن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 إلى طاعته ومبعّداً عن معصيته، والحال أنّ التقريب إلى الطاعة والتبعيد عن المعصية ببيان الأحكام للأنام لطف واجب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استدلّ بهذا الدليل لإرسال الرّسل ونصب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اتفق أهل العصر على رأيٍ واحدٍ كشف ذلك عن رأي الإمام من باب قاعدة اللطف الّتي هي قاعدة عقليّة كما قرّرت في الكلام، وحجيّة الإجماع من هذه الجهة إنّما هو على مبنى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قطع الحاكي للإجماع 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باستلزام ما يحكيه لرأي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عادة أو اتفاقاً من جهة الحدس برأيه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والحدس، هو العلم الحاصل من غير طريق الحواس الظاهرة، فيقال في تقرير وجه الحدس، إنّ العلماء الّذين يتقيّدون بالشرع ولا يخالفونه قيد شعرة إذا اجتمعوا على أنّ الحكم الكذائي هو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الذهن من هذا الإجماع إلى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لهم، وإلّا لم ينسبوا هذا الحكم إلى الشّرع، كما أنّ التلاميذ الّذين يتقيّدون برأي أستاذهم إذا رأيناهم اجتمعوا على رأيٍ انتقل الذهن بنا من رأيهم هذا إلى أنّه رأي أُستاذهم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العادة والاتّفاق أنّ الأوّل غالبي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معتاد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أحياني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تكن ملازمة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الإجماع وبين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قولنا باللطف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ولامنافاة بين الحدس عادةً وعدم الملازمة عادةً، إذ التلازم وليد علّيّة أو اشتراك في العلّيّة، ولا نريد أن نقول بعلّيّة قول الإمام للإجماع ولا كونهما معلولين لعلّة ثالثة، وإنّما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عادة النّاس جرت باستكشاف رأي الإمام من رأي المجمعين حدساً،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كما هو طريقة المتأخّرين في دعوى الإجماع، حيث إنّهم مع عدم الاعتقاد بالملازمة العقليّة ولا الملازمة العادية غالباً، وعدمِ العلم بدخول 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المجمعين عادةً، يحكون الإجماع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 xml:space="preserve">ثمّ إنّ استكشاف رأي الإمام من الإجماع بطريق الحدس هو الأقرب في غالب الإجماعات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 طريقة المتأخّرين في دعوى الإجماع، حيث إنّهم مع عدم الاعتقاد بالملازمة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مبنى الشّيخ وأتباعه رحمهم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الملازمة العادية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مبنى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الاعتقاد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وعدم العلم بدخول جَنَابه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المجمعين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أوّل الأسباب الّتي ذكرناها وجهاً لقطع مدّعي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يحكون الإجماع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له بالسير والتقسيم إلّا الحدس، إذ الرّابع من الأقسام وهو التشرّف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قطعاً، فلا بدّ وأن يكون الحدس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الحدس أيضاً غير تامّ، إذ الغالب وجود دليل لفظي أو عقلي في المسألة، فلعلّ مستندهم هذا الدليل، وإذا جاء هذا الاحتمال لم يكن وجه لأن نجعل هذه الإجماعات من باب الحدس</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في محلّه أنّ الإجماع المحتمل الاستناد ليس بحجّة، فإذاكان هناك إجماع ولم يكن محتمل الاستناد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في المسألة دليل أصلاً ولم يكن أحد الوجوه المذكورة من اللطف والتشرّف والدخول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القول بأنّ الحجيّة من باب الحدس، لكن الإنصاف أنّه لم نجد إجماعاً غير محتمل الاستناد، حتّى أنّ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الإجماع على حرمة نكاح الزاني المخلوقة من مائه، وأنّ المستند هو ذاك؛ لأنّها ليست بنتاً شرعاً حتّى تحرم من باب دخولها في عنوان البنت فلا مستند محتمل 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يتأمّل فيه من جهة الأدلّة الدالّة على حرمة البنت ونحوها، كالأُمّ والخالة والعمّة وأُمّ الزوجة ومن </w:t>
      </w:r>
    </w:p>
    <w:p>
      <w:pPr>
        <w:pStyle w:val="BookText"/>
        <w:rPr/>
      </w:pPr>
      <w:r>
        <w:rPr>
          <w:rFonts w:ascii="IRNazanin" w:hAnsi="IRNazanin" w:eastAsia="IRNazanin"/>
          <w:color w:val="111111"/>
          <w:sz w:val="28"/>
          <w:sz w:val="28"/>
          <w:szCs w:val="28"/>
          <w:rtl w:val="true"/>
          <w:lang w:bidi="fa-IR"/>
        </w:rPr>
        <w:t>كما أنّه يظهر ممّن اعتذر عن وجود المخالف بأنّه معلوم النّسب، أنّه استند في دعوى الإجماع إلى العلم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وممّن اعتذر عنه بانقراض عصره، أنّه استند إلى قاعدة اللطف،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تصريحاتهم بذلك، على ما يشهد به مراجعة كلماتهم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إليهنّ، وما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للعاهر الحجر</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لا يصلح مقيّداً لهذا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فلو أُريد من اعتقاد المتأخّرين بالإجماع من باب الحدس على سبيل حكاية نظرهم فلا بأس به، وإن أُريد كون الحدس أقرب الوجوه ففيه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يظهر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الإجماع في مسألة فيستشكل عليه بأنّه كيف يدّعي الإجماع والحال أنّ بعض العلماء مخالفون؟ فنراه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اعتذر عن وجود المخالف بأنّه معلوم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معلوم النّسب لا يضرّ بالإجماع؛ لأنّه ليس إماماً قطعاً حتّى يضرّ خروجه عنالمجمعين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ممّن يعتذر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استند في دعوى الإجماع إلى العلم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ممّن يرى حجيّة الإجماع من باب الدخول لا من باب اللطف والحدس والتشرّف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يدّعي الإجماع، فإذا استشكل عليه وجود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وجود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بانقراض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 قد مات ولم يخالف بعده أحد وقد تحقّق الإجماع بعد ذلك المخالف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استند إلى 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شرط اللطف عدم وجود المخالف ولو في عصر واحد، فإذا رأينا مدّعي الإجماع يحاول بيان اتفاق الكلمة في عصر واحد وأنّه لا يبالي بالمخالف في سائر العصور علمنا أنّه يستند في حجيّة الإجماع إلى قاعدة اللطف</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الاستكشاف من اعتذاراتهم ليس وحده دليلاً على مشاربهم في وجه حجيّة الإجماع، بل إنّه يدلّ على تلك المشارب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تصريحاتهم بذلك على ما يشهد به مراجعة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باب الإجماع</w:t>
      </w:r>
      <w:r>
        <w:rPr>
          <w:rFonts w:eastAsia="Amiri" w:cs="Amiri" w:ascii="Amiri" w:hAnsi="Amiri"/>
          <w:color w:val="111111"/>
          <w:sz w:val="28"/>
          <w:szCs w:val="28"/>
          <w:rtl w:val="true"/>
          <w:lang w:bidi="ar-SA"/>
        </w:rPr>
        <w:t xml:space="preserve">. </w:t>
      </w:r>
      <w:bookmarkStart w:id="215" w:name="pg15154_144109"/>
    </w:p>
    <w:p>
      <w:pPr>
        <w:pStyle w:val="BookText"/>
        <w:rPr/>
      </w:pPr>
      <w:bookmarkEnd w:id="215"/>
      <w:r>
        <w:rPr>
          <w:rFonts w:ascii="IRNazanin" w:hAnsi="IRNazanin" w:eastAsia="IRNazanin"/>
          <w:color w:val="111111"/>
          <w:sz w:val="28"/>
          <w:sz w:val="28"/>
          <w:szCs w:val="28"/>
          <w:rtl w:val="true"/>
          <w:lang w:bidi="fa-IR"/>
        </w:rPr>
        <w:t>وربّما يتفق لبعض الأوحدي وجه آخر، من تشرّفه برؤيته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الفتوى من جنابه، وإنّما لم ينقل عنه، بل يحكى الإجماع لبعض دواعي الإخفاء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اختلاف نقل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نقله حدساً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أسباب قطع المدّعى للإجماع برأي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يتفق لبعض الأوحدي وجه آخرمن تشرّفه برؤيته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وأخذه الفتوى من جنابه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ينقل ذلك عن المقدّس الأردبيلي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احتمل مثله في بعض إجماعات السّيّد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لم ينقل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يحكي الإجماع لبعض دواعي 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يروى من تكذيب مدّعى الرّؤية في زمان الغيبة، أو لأنّه لو فتح هذا الباب لدخل الطامعون منه وثلموا في الأحكام، ولعلّ هذه الرّواية الآمرة بتكذيب المدّعي إنّما صدرت لهذه المصلحة، فإنّ تكذيب الصّادق في موارد قليلة خير من أن تفتح أبواب الكذب والتزوير في الأحكام الإلهيّة، والأمر بالتكذيب ونحوه لا ينافي صدق المدّعي واقعاً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لرواية التكذيب محامل منها هذا الّذي ذكرناه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813240_2142443653"/>
      <w:bookmarkStart w:id="217" w:name="_Toc74"/>
      <w:bookmarkEnd w:id="216"/>
      <w:r>
        <w:rPr>
          <w:rtl w:val="true"/>
        </w:rPr>
        <w:t>[</w:t>
      </w:r>
      <w:r>
        <w:rPr>
          <w:rtl w:val="true"/>
        </w:rPr>
        <w:t>الأمر الثّاني</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المرتبطة بالإجماع المنقول فيه طرفان</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الطرف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لا يخفى اختلاف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قد يكون نقلاً للسبب والمسبّب وقد يكون نقلاً للسبب فقط، والمراد بالسبب هو قول العلماء الّذي يكشف عن قول الإمام، والمراد بالمسبّب هو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ينقل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والمسبّب، وذلك بنقل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ويكون هذا النّقل لرأي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حدساً كما هو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ناقل الإجماع استكشف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حسّاً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نادر جدّاً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ينقل إلّا ما هو السّبب عند ناقله، عقلاً أو عادةً أو 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عن قاعدة اللطف أو التقرير أو الحدس، كما تقدّم أقسامه في الأمر الأوّل، فإنّ هذه الطرق الثّلاثة كلّها غير حسّي، بمعنى أنّه لم يشاهد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يشاهد رأيه وإن اطمئنّ بذلك من جهة قاعدة اللطف أو من جهة اتفاق الآراء أو ما أشبه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هذا النّقل لرأي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 وهو نادر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النّادر أن يكون النّاقل رأى الإمام بعينه يفتي بكذا، أو يكون رأى فتواه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الفتاوى ثمّ نقل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الإجماع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ينقل السّبب والمسبّب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المسلمون جميعاً،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علماء المسلمين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اليوم،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من يؤخذ برأيه من علماء الإسلام، أو ما أشبه ذلك ممّا يكون شاملاً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وأُخرى لا ينقل إلّا ما هو السّبب عند 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 عبارة الإجماع شاملة للمعصوم، بل تشمل من عداه فقط،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علماء الإماميّة، أو أجمع علماء الشّيعة، أو ما أشبه ذلك ممّا يكون شاملاً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سببيّة هذا النّقل لقول الإمام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قاعدة اللطف، فيكون قول علماء الشّيعة كاشفاً عن قول الإمام لهذه القاعدة العقليّة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الحدس، فإنّ العلماء الّذين لا يقولون إلّا الحكم الشّرعي إذا اتفقوا على حكم ولم يظهر دليله كشف ذلك حدساً عادياً عن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نقل بقاعدة اللطف ولا قلنا بالحدس لكن كان في المقام قرائن تدلّ على أنّ قول العلماء لا يكون إلّا عن قول الإمام، وكان هذاالاستكشاف من باب الاتفاق</w:t>
      </w:r>
      <w:r>
        <w:rPr>
          <w:rFonts w:eastAsia="Amiri" w:cs="Amiri" w:ascii="Amiri" w:hAnsi="Amiri"/>
          <w:color w:val="111111"/>
          <w:sz w:val="28"/>
          <w:szCs w:val="28"/>
          <w:rtl w:val="true"/>
          <w:lang w:bidi="ar-SA"/>
        </w:rPr>
        <w:t xml:space="preserve">. </w:t>
      </w:r>
      <w:bookmarkStart w:id="218" w:name="pg15154_144111"/>
    </w:p>
    <w:p>
      <w:pPr>
        <w:pStyle w:val="BookText"/>
        <w:rPr/>
      </w:pPr>
      <w:bookmarkEnd w:id="218"/>
      <w:r>
        <w:rPr>
          <w:rFonts w:ascii="Amiri" w:hAnsi="Amiri" w:eastAsia="Amiri" w:cs="Amiri"/>
          <w:color w:val="111111"/>
          <w:sz w:val="28"/>
          <w:sz w:val="28"/>
          <w:szCs w:val="28"/>
          <w:rtl w:val="true"/>
          <w:lang w:bidi="ar-SA"/>
        </w:rPr>
        <w:t>واختلاف ألفاظ النّقل أيضاً، صراحةً وظهوراً وإجمالاً 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نقل السّبب، أو نقل السّبب والمسبّب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حجيّة الإجماع المنقول بأدلّة حجيّة الخبر، إذا كان نقله متضمّناً لنقل السّبب والمسبّب عن حسّ،</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ألفاظ النّقل، بمعنى أنّ لفظ النّقل مختلف، وذلك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ألفاظ النّقل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عطف 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نقل الإجماع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يكون اللفظ صريحاً في أنّه نقل للسبب والمسبّب، كأن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جميع الأُمّة من المعصوم وغيره، أو نقل للسبب فقط،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غير المعصوم من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أنّه نقل للسبب والمسبّب،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نقل للسبب فقط،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الأصحاب، فإنّه ظاهر في غير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يعلم أنّه نقل للأمرين أو نقل للسبب فقط، كما لو قال أجمع فقهاؤنا، ممّا لم يعلم أنّ المراد الفقهاء أعمّ من المعصوم أم الفقهاء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نقل الإجماع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نقل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نقل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ترتّب بعض الفوائد على هذه الأقسام الخمسة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813242_2142443653"/>
      <w:bookmarkStart w:id="220" w:name="_Toc75"/>
      <w:bookmarkEnd w:id="219"/>
      <w:r>
        <w:rPr>
          <w:rtl w:val="true"/>
        </w:rPr>
        <w:t>[</w:t>
      </w:r>
      <w:r>
        <w:rPr>
          <w:rtl w:val="true"/>
        </w:rPr>
        <w:t>الأمر الثّالث</w:t>
      </w:r>
      <w:r>
        <w:rPr>
          <w:rtl w:val="true"/>
        </w:rPr>
        <w:t>]</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المرتبطة بالإجماع المنقول في بيان موارد حجيّة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إشكال في حجيّة الإجماع المنقول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حجيّة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 فما دلّ على حجيّة الخبر الواحد من الآيات والرّوايات والسّيرة وبناء العقلاء يدلّ على حجيّة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متضمّناً لنقل السّبب والمسبّب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النّاقل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على مسألة كذا إجماع علماء الإسلام من المعصوم وغير المعصوم وحصل ذلك لي بالحس، فإنّ هذه الدعوى متضمّنة </w:t>
      </w:r>
    </w:p>
    <w:p>
      <w:pPr>
        <w:pStyle w:val="BookText"/>
        <w:rPr/>
      </w:pPr>
      <w:r>
        <w:rPr>
          <w:rFonts w:ascii="Amiri" w:hAnsi="Amiri" w:eastAsia="Amiri" w:cs="Amiri"/>
          <w:color w:val="111111"/>
          <w:sz w:val="28"/>
          <w:sz w:val="28"/>
          <w:szCs w:val="28"/>
          <w:rtl w:val="true"/>
          <w:lang w:bidi="ar-SA"/>
        </w:rPr>
        <w:t>لو لم نقل بأنّ نقله كذلك في زمان الغيبة موهون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لم يكن متضمّناً له، بل كان ممحّضاً لنقل السّبب عن حسّ، إلّا أنّه كان سبباً بنظر المنقول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أو عادة أو 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فيعامل حينئذٍ مع المنقول معاملة المحصّل، في الالتزام بمسبّبه،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لنقل السّبب الّذي هو إجماع العلماء والمسبّب الّذي هو قول الإمام، وهذا النّقل عن حسّ وليس بحدس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شمول أدلّة الخبر الواحد لهذا أنّه نقل لقول المعصوم، فيشمله ما يدلّ على حجيّة قول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نقل بأنّ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ومسبّباً عن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زمان الغيبة موهون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الاطّلاع الحسّي على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يحصل في هذا الزمان إلّا للنادر جدّاً، فإذا رأينا مثل هذا النّقل في كلام العادي من العلماء لا بدّ وأن نقول إنّه ليس بحسّيّ وإنّما هو حدسيّ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حجيّة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متضمّناً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ممحّضاً لنقلالسّبب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فقهاء الإماميّة على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حجيّة مثل هذا الإجماع مطلقاً، بل إنّما يكون حجّة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سبباً بنظر المنقول إليه أيضاً</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ليس كلّ عالم يرى الملازمة بين أقوال الفقهاء وقول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فحجيّة مثل هذا الإجماع إنّما هو بالنسبة إلى من يرى الملازمة بين قول الفقهاء 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أنّه يرى التلازم بين قول التلاميذ وقول الأُستاذ، كما تقدّم تقريره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لو حصل للمنقول إليه بعض القرائن الدالّة على أنّه ما لم يقل الإمام ذلك الحكم لم يكن الفقهاء بأجمعهم يذهبون إلى الفتوى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فيعامل حينئذٍ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حصله المنقول إليه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الالتزام بمسبّبه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بأحكامه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نقله للمسبّب لا عن حسّ، بل بملازمة ثابتة عند النّاقل بوجهٍ، دون المنقول إليه، ففيه إشكال، أظهره عدم نهوض تلك الأدلّة على حجيّته؛ إذ المتيقّن من بناء العقلاء غير ذلك،</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بمسبّب الإجماع الّذي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بأحكامه وآثاره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الالتزام بآثار قول الإمام وأحكام قول الإمام المكشوف عن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مدّعي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حسّ، بل بملازمة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الفقهاء لقول الإمام، وكانت هذه الملازمة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ثابتة عندالنّاقل بوجهٍ دون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كان النّاقل يرى التلازم بين قول الفقهاء وقول الإمام لقاعدة اللطف مثلاً ولم يكن يرى المنقول إليه هذا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أدلّه حجيّة الخبر لمثل هذا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هذا الإجماع ليس نقلاً لقول المعصوم عند المنقول إليه حتّى يشمله دليل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أنّه يكفي في الحجيّة عند المنقول إليه أحد وجوه الملازمة وإن كانت غير مطابقة لما عند النّاقل، فلم ير النّاقل التلازم من باب اللطف ورأى المنقول إليه التلازم من باب الحدس أو حصل له التلازم اتفاقاً كفى في حجيّة الإجماع عنده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ير الحجيّة من ذلك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يرى الحجيّة من 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 عدم نهوض تلك الأدلّة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الإجماع المنقول الّذي كان غير مستند إلى الحسّ، إذا لم تكن الملازمة ثابتة عند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المتيقّن من بناء العقلاء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الخبر الحدسي، فإنّ العقلاء إنّما يرون حجيّة خبر الثّقة إذا كان عن حسّ، لا ما إذا كان عن حدس، كما في ما نحن فيه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النّاقل باعتقاده الملازمة بين قول المجمعين وقول الإمام يخبر عن قول الإمام </w:t>
      </w:r>
    </w:p>
    <w:p>
      <w:pPr>
        <w:pStyle w:val="BookText"/>
        <w:rPr/>
      </w:pPr>
      <w:r>
        <w:rPr>
          <w:rFonts w:ascii="Amiri" w:hAnsi="Amiri" w:eastAsia="Amiri" w:cs="Amiri"/>
          <w:color w:val="111111"/>
          <w:sz w:val="28"/>
          <w:sz w:val="28"/>
          <w:szCs w:val="28"/>
          <w:rtl w:val="true"/>
          <w:lang w:bidi="ar-SA"/>
        </w:rPr>
        <w:t xml:space="preserve">كما أنّ المنصرف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خصوصاً في ما إذا رأى المنقول إليه خطأ النّاقل في اعتقاد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ما انكشف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ما اشتبه الحال، فلا يبعد أن يقال بالاعتبار؛ فإنّ عمدة أدلّة حجيّة الأخبار هو بناء العقلاء، وهم كما يعملون بخبر الثّقة إذا علم أنّه عن حسّ، يعملون به في ما يحتمل كونه عن حدس؛ حيث إنّهليس بناؤهم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أُخبروا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التوقّف والتفتيش عن أنّه عن حدس أو حسّ، بل العمل على طبقه، والجري على وفقه بدون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ولم يجر بناء العقلاء على اعتبار مثل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المنصرف من الآيات والرّوايات على تقدير دلالتهما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 من حجيّة الخبر عن حسّ لا عن 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في ما إذا رأى المنقول إليه خطأ النّاقل في اعتقاد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رأى النّاقل الملازمة من باب اللطف بين قول الفقهاء وقول الإمام ورأى المنقول إليه خطأ قاعدة اللطف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انكشف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نقل لقول الإمام عن حدس أو عن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ما اشتبه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ندر أنّ النّاقل للإجماع الّذي ينقل رأي الإمام هل هو عن حسّ أو عن 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يبعد أن يقال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يصحّ الأخذ بقوله وترتيب آثار قول الإمام على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عمدة أدلّة حجيّة الأخبار هو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كما يعملون بخبر الثّقة إذا علم أنّه عن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عن 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ليس بناؤهم إذا أُخبروا بشيء على التوقّف والتفتيش عن أنّه عن حدس أو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ليأخذ بالثّاني دون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بناؤهم في هذه الأخبار المحتملة، للأمرين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على طبقه والجري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فيرتّبونالأثر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التفتيش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يبعد أن يكون بناؤهم على ذلك، في ما لا يكون هناك أمارة على الحدس، أو اعتقاد الملازمة في ما لا يرون هناك ملازمة،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الإجماعات المنقولة في ألسنة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مبنيّة على حدس النّاقل، أو اعتقادِ الملازمة عقلاً، فلا اعتبار لها ما لم ينكشف أنّ نقل السّبب كان مستنداً إلى الحسّ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بناء العقلاء على الأخذ بالخبر المحتمل للأمرين مطلقاً،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بناؤهم على ذلك في ما لا يكون هناك أمارة على الحدس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الخبر بحيث يكون مقترناً بالأمارة الدالّة على أنّه حدسيّ لا حسّيّ، فليس بناؤهم على الأخذ به حتّى يحقّقوا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الملازمة في ما لا يرون هناك 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أمارة على أنّ الخبر إنّما صدر لاعتقاد النّاقل بالملازمة ولم ير المنقول إليه الملازمة فليس بناء العقلاء على الأخذ بمثل هذا الخبر حتّى يحقّقوا عن أنّه حدسيّ أو حسّي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ذكرناه من عدم بناء العقلاء على الأخذ بالخبر المحتمل إذا كان هناك أمارة على الحدس أو أمارة على اعتقاد النّاقل بالملازمة إذا لم ير العقلاء الملازمة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الإجماع المنقول المشكوك كونه عن حدس برأي الإمام أو عن حسّ من هذا القبيل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يؤخذ به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الإجماعات المنقولة في ألسنة الأصحاب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في ما لم يكن عصر النّاقل مقارناً لعصر الإمام أو غيبته الصّغرى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مبنيّة على حدس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أقوال الفقهاء قولالإمام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قول الفقهاء وقول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قاعدة اللطف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الإجماعات عند من لا يعتبر الملازمة العقليّة والحدس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ينكشف أنّ نقل السّبب كان مستنداً إلى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ودون ذلك خرط القتاد، فإنّ أيّ إجماع في زمان الغيبة الكبرى ينكشف فيه أنّ ناقله كشف عن قول الإمام بالدخول أو التشرّف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فلا بدّ في الإجماعات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بألفاظها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استظهار مقدار دلالة ألفاظها، ولو بملاحظة حال النّاقل، وخصوص موضع النّقل، فيؤخذ بذلك المقدار ويعامل معه كأنّه المحصّل، فإن كان بمقدار تمام السّبب،</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وكيف كان، فإذا فرغنا عن بيان أيّ نقل إجماع كاشف عن قول المعصوم وأنّ أيّ إجماع لا يكشف نأتي إلى مقادير دلالة ألفاظ الإجماع وإنّه قد يكون الإجماع المنقول بمقدار كلّ السّبب وقد يكون بمقدار بعض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كاشفيّته عن قول الإمام وعدمه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في الإجماعات المنقولة بألفاظها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فقهاء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فقهاء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فقهاء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جمهرة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هذه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دلالة ألفاظها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وأنّها هل تدلّ على اتفاق الكلّ أو اتفاق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بملاحظة حال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أهل الاطلاع والتتبّع التام لأقوال الفقهاء، أم يعتمد في نقله الإجماع إلى ما يراه فيكتب المشهور، أو يعتمد فيه إلى بعض أُصول وقواعد يظنّ أنّها مسلّم بها عند الجميع، فيدّعي الإجماع استناداً إلى ذلك الأصل أو تلك القاعدة أو نحو ذلك من سرعة اطمئنان النّاقل وبطؤه أو نحو هذه الأُمور ممّا له مدخليّة في إجماعاته المنقولة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موضع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المسألة المنقول فيها الإجماع قد تكون مسألة كثيرة الدوران في كتب العلماء محتمل ذكرهم جميعهم لها، وقد تكون مسألة لم يذكرها إلّا النّادر لعدم كونها محلّ البحث والدوران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فيؤخذ بذلك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استظهر دلالة لفظ الإجماع المنقول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ويعامل معه كأنّه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لحجيّة خبرالثّقة الّذي أخبر بذلك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بمقدار تمام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الكاشف عن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حصل المنقول إليه على دليل للحكم </w:t>
      </w:r>
    </w:p>
    <w:p>
      <w:pPr>
        <w:pStyle w:val="BookText"/>
        <w:rPr/>
      </w:pPr>
      <w:r>
        <w:rPr>
          <w:rFonts w:ascii="Amiri" w:hAnsi="Amiri" w:eastAsia="Amiri" w:cs="Amiri"/>
          <w:color w:val="111111"/>
          <w:sz w:val="28"/>
          <w:sz w:val="28"/>
          <w:szCs w:val="28"/>
          <w:rtl w:val="true"/>
          <w:lang w:bidi="ar-SA"/>
        </w:rPr>
        <w:t xml:space="preserve">وإلّا فلا يجدي ما لم يضمّ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حصّله، أو نُقِلَ له من سائر الأقوال، أو سائر 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تمّ، فافهم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فتلخّص بما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المنقول بالخبر الواحد، من جهة حكايته رأي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بالتضمّن أو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كالخبر الواحد في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مَن نقل إليه ممّن يرى الملازمة بين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نقله من الأقوال،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بمقدار تمام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يضمّ إليه ممّا 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نقل له من سائر الأقوال أو سائر الأمارات ما به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هذا الشّخص المنقول له الإجماع أحدأُمور ثلاثة من تحصيله هو بنفسه أقوالاً أخر أو تحصيله نقلاً للأقوال أو تحصيله بعض الأمارات بحيث إذا ضمّه إلى الإجماع المنقول كان كافياً في الاستكشاف عن قول المعصوم كفى في الحجيّة، وإلّا فمجرّد المنقول الّذي لا يستكشف منه قول الإمام ليس بكاف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صعوبة ما ذكر، فإنّ هذه التقييدات في حجيّة الإجماع المنقول عبارة أُخرى عن عدم حجيّته، فإنّ أيّ إجماع منقول في كتب الفقهاء تتوفّر فيه هذه الشّروط الّتي ذكرت؟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الإجماع المنقول بالخبر الواحد من جهة حكايته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الإجماع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الإمام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الإجماع نقلاً للسبب والمسبّب، كما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أجمعت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نقلاً للسبب الّذي يلزمه قول الإمام لقاعدة اللطف أو الحدس أو لازمه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كالخبر الواحد في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من نقل إليه ممّن يرى الملازمة بين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نقله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شرط بالنسبة إلى ما كان نقلاً للسبب فقط، أمّا إذا كان </w:t>
      </w:r>
    </w:p>
    <w:p>
      <w:pPr>
        <w:pStyle w:val="BookText"/>
        <w:rPr/>
      </w:pPr>
      <w:r>
        <w:rPr>
          <w:rFonts w:ascii="Amiri" w:hAnsi="Amiri" w:eastAsia="Amiri" w:cs="Amiri"/>
          <w:color w:val="111111"/>
          <w:sz w:val="28"/>
          <w:sz w:val="28"/>
          <w:szCs w:val="28"/>
          <w:rtl w:val="true"/>
          <w:lang w:bidi="ar-SA"/>
        </w:rPr>
        <w:t xml:space="preserve">بنحو الجملة والإجمال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وتعمّه أدلّة اعتباره، وينقسم بأقسامه، ويشاركه في أحكامه، وإلّا لم يكن مثله في الاعتبار من جهة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نقل السّبب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نقلاً للمسبّب فلا اشتراط، إذ هو نقل صريح لكلام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نقل السّبب إنّما يفيد المنقول إليه إذا كان يرى أنّ الأقوالالمنقولة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يذكر كلّ قول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يذكر مبيّناً، وإنّما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إجماليّة عن كلّ قول قول تلازم قول الإمام، أمّا إذا كان يرى أنّ تلك الأقوال لا تلازم قول الإمام فلا تفيد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كالخبر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اعتبار 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الخبر من صحيح أعلائي وموثّق وضعيف وما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يشارك الإجماع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الأخذ به وحكم تعارضه مع إجماع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المنقول إليه يرى الملازمة بين الإجماع ورأي الإمام في ما كان النّاقل إنّما نقل السّبب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الاعتبار من جهة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ينقل قول الإمام تضمّناً ولا ملازمة بنظر المنقول إليه، فمن أين الاعتبار؟</w:t>
      </w:r>
    </w:p>
    <w:p>
      <w:pPr>
        <w:pStyle w:val="BookText"/>
        <w:rPr/>
      </w:pPr>
      <w:r>
        <w:rPr>
          <w:rFonts w:ascii="Amiri" w:hAnsi="Amiri" w:eastAsia="Amiri" w:cs="Amiri"/>
          <w:color w:val="111111"/>
          <w:sz w:val="28"/>
          <w:sz w:val="28"/>
          <w:szCs w:val="28"/>
          <w:rtl w:val="true"/>
          <w:lang w:bidi="ar-SA"/>
        </w:rPr>
        <w:t>ثمّ لا يخفى أنّه بناءً على نقل قول الإمام تضمّناً أو الملازمة بنظر المنقول إليه إنّما يكون حال الإجماع حال الخبر المنقول بالمعنى، مثل أن يفتي المجتهد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رواية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 ينقل ألفاظ الخبر، وحينئذٍ فاللّازم كون النّاقل ممّن يؤخذ بنقله للمعنى، كما لا يخفى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إلى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الإجماع المنقول والأخذ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نقل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لو نقل النّاقل الإجماع ولم </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مقدار من الأقوال الّتي نقلت إليه على الإجمال بألفاظ نقل الإجماع، مثل ما إذا نقلت على التفصيل، فلو ضُمّ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حصّله أو نقل له من أقوال السّائرين، أو سائرالأمارات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كان المجموع منه وما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السّبب التامّ، كان المجموع كالمحصّل،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يكن متضمّناً لقول الإمام ولم ير المنقول إليه الملازمة بين الأقوال وبين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الاعتبار بالنسبة إلى مقدار من الأقوال الّتي نقلت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الشّخص المنقول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تذكر الأقوال تفصيلاً وإنّما ذكرت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الإجمال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بألفاظ نقل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إذا نقلت على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المنقول إليه يمكن أن يعتمد على هذا النّقل ويكون قول النّاقل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في المسألة، بمنزلة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والمفيد والمحقّق والعلّامة والشهيدان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ضمّ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المقدار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المنقول إليه من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له من أقوال السّائرين،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الأمارات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المنقول إليه بالإضافة إلى الإجماع مقدار آخر من الأقوال بحيث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حصله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 بلفظ الإجماع بمقدار السّبب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المجموع كالمحصّل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حصل بعض السّبب بالخبر المعتبر من ناقل الإجماع وبعض السّبب بتتبّعه بنفسه في سائر الأقوال أو سائر الأمارات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المنقول إليه يرى وجوب اتفاق جميع الأُمّة في الاستكشاف عن رأي الإمام، ثمّ رأى الشّهيد نقل الإجماع وتتبّع هو بنفسه فحصل على أقوال منتأخّر من الشّهيد كان ذلك سبباً تامّاً لكشف قول المعصوم، أو لو كان المنقول إليه يرى حجيّة قول جميع الأُمّة في عصر واحد، ثمّ رأى الشّهيد نقل الإجماع وعلم </w:t>
      </w:r>
    </w:p>
    <w:p>
      <w:pPr>
        <w:pStyle w:val="BookText"/>
        <w:rPr/>
      </w:pPr>
      <w:r>
        <w:rPr>
          <w:rFonts w:ascii="Amiri" w:hAnsi="Amiri" w:eastAsia="Amiri" w:cs="Amiri"/>
          <w:color w:val="111111"/>
          <w:sz w:val="28"/>
          <w:sz w:val="28"/>
          <w:szCs w:val="28"/>
          <w:rtl w:val="true"/>
          <w:lang w:bidi="ar-SA"/>
        </w:rPr>
        <w:t>ويكون حاله كما إذا كان كلّه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تفاوت في اعتبار الخبر بين ما إذا كان المخبر به تمامه، أو ما له دخل فيه، وبه قوامه، كما يشهد به حجيّته بلا ريب في تعيين حال السّائل،</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أنّه لا يحكي أقوال علماء الهند لبعده عنهم، ثمّ تتبّع هو أقوالهم حتّى حصل على جميع الأقوال في عصر واحد، بعضها نقلاً عن الشّهيد، وبعضها وجداناً كان ذلك سبباً لكشفه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في ما لو ضمّ إلى الإجماع المنقول سائر الأمارات ممّا تتمّ بها حجيّته، كما لو قلنا بأنّ السّيرة المستمرّة بين المسلمين ممّا لم تردع بآراء الفقهاء حجّة لكشفها عن قول المعصوم، فرأينا في المسألة سيرة مستمرّة، ثمّ نقل لنا الإجماع على طبقها، كان الإجماع المنقول المنضمّ إلى السّيرة كاشفاً عن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الأقوال الّذي نقل بعضها وحصلنا على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كما إذا كان كلّه منقولاً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كلّه محصّلاً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يستشكل بأنّه لا شبه لهذا الإجماع المبعّض في باب الأخبار، إذ ليس هناك خبر بعضه منقول وبعضه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تفاوت في اعتبار الخبر بين ما إذا كان المخبر به تمامه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بذاك البعض، والضّمير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بالذيذكرنا من عدم التفاوت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ريب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الموارد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تعيين حال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أخبر زيد عن الإمام ثمّ أخبرنا عدل أنّ زيداً الواقع في سند هذا الخبر ثقة، أو كان الرّاوي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فأخبرنا العدل أنّ محمّداً هذا هو ابن مسلم، أو أخبر الثّقة أنّ البطائني الّذي يروي عن الإمام إنّما روى هذا الخبر في حال استقامته</w:t>
      </w:r>
      <w:r>
        <w:rPr>
          <w:rFonts w:eastAsia="IRNazanin" w:cs="IRNazanin"/>
          <w:color w:val="111111"/>
          <w:sz w:val="28"/>
          <w:szCs w:val="28"/>
          <w:rtl w:val="true"/>
          <w:lang w:bidi="fa-IR"/>
        </w:rPr>
        <w:t xml:space="preserve">. </w:t>
      </w:r>
      <w:bookmarkStart w:id="221" w:name="pg15154_144121"/>
    </w:p>
    <w:p>
      <w:pPr>
        <w:pStyle w:val="BookText"/>
        <w:rPr/>
      </w:pPr>
      <w:bookmarkEnd w:id="221"/>
      <w:r>
        <w:rPr>
          <w:rFonts w:ascii="IRNazanin" w:hAnsi="IRNazanin" w:eastAsia="IRNazanin"/>
          <w:color w:val="111111"/>
          <w:sz w:val="28"/>
          <w:sz w:val="28"/>
          <w:szCs w:val="28"/>
          <w:rtl w:val="true"/>
          <w:lang w:bidi="fa-IR"/>
        </w:rPr>
        <w:t>وخصوصيّة القضيّة الواقعة المسؤول عنها، وغير ذلك ممّا له دخل في تعيين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الملازمة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خصوصيّة القضيّة الواقعة المسؤول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روي النّهي عن أكل لحوم الحمر الأهليّة، ثمّ أخبر الثّقة بأنّ ذلك كان في الغزوة الفلانيّة وإنّما منع لئلّا يقلّ المركوب حين سُئل عن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لو سمع الرّاوي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يسمع التتمّة فأخبره ثقة بأنّها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زيداً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له دخل في تعيين مرامه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أدلّة حجيّة الخبر تشمل جميع ذلك وإذا ثبتت الحجيّة في الخبر المبعّض ثبتت في الإجماع المبعّض الّذي بعضه منقول وبعضه محصّل، أو بعضه منقول وبعضه أمارة إذا اجتمعت معه أفاد المجموع الحجيّة</w:t>
      </w:r>
      <w:r>
        <w:rPr>
          <w:rFonts w:eastAsia="IRNazanin" w:cs="IRNazanin"/>
          <w:color w:val="111111"/>
          <w:sz w:val="28"/>
          <w:szCs w:val="28"/>
          <w:rtl w:val="true"/>
          <w:lang w:bidi="fa-IR"/>
        </w:rPr>
        <w:t>.</w:t>
      </w:r>
    </w:p>
    <w:p>
      <w:pPr>
        <w:pStyle w:val="Heading3"/>
        <w:numPr>
          <w:ilvl w:val="2"/>
          <w:numId w:val="1"/>
        </w:numPr>
        <w:rPr/>
      </w:pPr>
      <w:bookmarkStart w:id="222" w:name="__RefHeading___Toc1813244_2142443653"/>
      <w:bookmarkStart w:id="223" w:name="_Toc76"/>
      <w:bookmarkEnd w:id="222"/>
      <w:r>
        <w:rPr>
          <w:rtl w:val="true"/>
        </w:rPr>
        <w:t>[</w:t>
      </w:r>
      <w:r>
        <w:rPr>
          <w:rtl w:val="true"/>
        </w:rPr>
        <w:t>تنبيهات</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نقل الإجماع لا يفيد إلّا بالمقدار الّذي يدلّ عليه اللفظ من باب نقل السّبب فقط، أمّا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يستكشف من الإجماعات المنقولة، 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الأوّل من الفصل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مبنى دعوى الإجماع غالباً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أمرين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الملازمة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رأي العلماء ورأي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لقاعدة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هي عبارة عن فعل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هو مقرّب للعبد إلى الطاعة ومبعّد لهم عن المعصية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الخلقة العبادة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وَمَا خَلَقۡتُ ٱلۡجِنَّ </w:t>
      </w:r>
    </w:p>
    <w:p>
      <w:pPr>
        <w:pStyle w:val="BookText"/>
        <w:rPr/>
      </w:pPr>
      <w:r>
        <w:rPr>
          <w:rFonts w:ascii="Amiri" w:hAnsi="Amiri" w:eastAsia="Amiri" w:cs="Amiri"/>
          <w:color w:val="111111"/>
          <w:sz w:val="28"/>
          <w:sz w:val="28"/>
          <w:szCs w:val="28"/>
          <w:rtl w:val="true"/>
          <w:lang w:bidi="ar-SA"/>
        </w:rPr>
        <w:t>وهي باطلة،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وَٱلۡإِنسَ إِلَّا لِيَعۡبُدُونِ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والعبادة لا تتحقّق إلّا بإرشاد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مواقع الأمر والنّهي، فإذا كان الغرض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العقل لا يدرك تلك المواقع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الحكمة هداية العباد إليها، فإذا لم يفعل كان نقضاً للغرض وهو قبيح على الحكيم إذاً، فإذا اتفقت العلماء على شيء وكان حكم اللّه خلافه لزم بمقتضى قاعدة اللطف أن ينبّه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على الحقّ، ولا يكون ذلك إلّا بإيجاد الخلاف بينهم حتّى يكون مجال للواقع ولا يضلّ العباد، فإذا لم يفعل ذلك كشف عن أنّه يطابق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يرتّب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آراء العلماء على حكم لزم إمّا مطابقته لحكم اللّه الواقعي وإمّا بطلان قاعدة اللطف، لكن قاعدة اللطف صحيحة، فالحكم المتّفق عليه هوحكم اللّه الواقعي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في الجملة، إذ لولاها لزم العبث القبيح المستحيل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القاعدة لا تدلّ على أكثر من وجوب إرشاد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عباده في الجملة حتّى لا يلزم نقض الغرض، إمّا أن تكون القاعدة عامّة بحيث تقتضي كلّ إرشاد فلا، للنقض أوّلاً لمن لم تتمّ عليه الحجّة، كما في كثير من أهل البلاد البعيدة، ومن يموت في الفترة بين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إلقاء الخلاف لا يكفي في هداية الكلّ، إذ العلماء المخالفون ومن يأخذ برأيهم لا يرون الرّأي الواقعي، وأيّ فرق بين وقوع الجميع في الخلاف وبين وقوع البعض؟ ولو كانت قاعدة اللطف عامّة لزم عدم إرشاد الكلّ لا البعض</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الإجماعين في عصرين يخالف أحدهما الآخر ممّا يوجد في الفقه، فما يقال في ذلك يقال بالنسبة إلى الإجماع في العصر الواحد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بحدس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فتوى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غالباً غير 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بدخول الإمام بشخصه في الجماعة، أو العلم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للاطّلاع بما يلازمه عادة من 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فقليل جدّاً في الإجماعات المتداولة في ألسنة الأصحاب،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وإن كانت صحيحة في الجملة لكنّها لا تعمّ ما نحن فيه، أمّا ما عن بعض من الإشكال في القاعدة الكليّة، فكأنّه ناشٍ عن عدم وضوح مراد القائلين بها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فمبنى دعوى الإجماع غالباً إمّا اعتقاد الملازمة عقلاً الّتي عرفت 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بحدس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فتوى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الفقهاء، كما تقدّم وجه 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الملازمة الاتفاقيّة النّاشئة عن 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غير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إذالحدس الّذي يراد به هنا هو الحدس القطعي الّذي هو من أسباب البرهان، كالحدس باكتساب نور القمر من نور الشّمس، كما تقرّر في 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هذا الحدس نادر جدّاً في ما نحن فيه، إذ مع هذه الاستنادات الموجودة في مختلف أبواب الفقه كيف يمكن أن نقطع بأنّ فتوى المجمعين ليس إلّا لفتوى الإمام؟ مع أنّ الغالب أنّا نرى استنادهم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اللفظيّة أو العمليّة في الأحكام الّتي لا دليل صريح فيها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كون المبنى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يدّعي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بدخول الإمام بشخصه في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المفتين المعبّر عنه بالإجماع الدخولي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مبنى مدّعي الإجماع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برأيه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للاطّلاع بما يلازمه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يلازم رأي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من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هذا الوجه والوجه السّابق الّذي ذكره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اتفاقاً بحدس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أنّ هذا حدس عادي وذلك حدس اتفاقي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فقليل جدّاً في الإجماعات المتداولة في ألسنة الأصحاب، 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راجع كلماتهم </w:t>
      </w:r>
    </w:p>
    <w:p>
      <w:pPr>
        <w:pStyle w:val="BookText"/>
        <w:rPr/>
      </w:pPr>
      <w:r>
        <w:rPr>
          <w:rFonts w:ascii="IRNazanin" w:hAnsi="IRNazanin" w:eastAsia="IRNazanin"/>
          <w:color w:val="111111"/>
          <w:sz w:val="28"/>
          <w:sz w:val="28"/>
          <w:szCs w:val="28"/>
          <w:rtl w:val="true"/>
          <w:lang w:bidi="fa-IR"/>
        </w:rPr>
        <w:t>بل لا يكاد يتّفق العلم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الإجمال في الجماعة في زمان الغيبة، وإن احتمل تشرّف بعض الأوحدي بخدمته ومعرفته أحياناً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يكاد يجدي نقل الإجماع إلّا من باب نقل السّبب، بالمقدار الّذي أُحرز من لفظه، بما اكتنف به من حال أو مقال، ويعامل معه معاملة المحصّل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واطّلع على مواضع دعواهم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يكاد يتّفق العلم بدخوله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معرفة شخصه وإن عرف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المفتين لهذه الفتوى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زمان الغيبة وإن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القسم الخامس من الإجماع في زمان الغيبة، وذلك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تشرّف بعض الأوحدي بخدمته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ومعرفته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نقله بالنسبة إلى الأردبيلي وبحرالعلوم قدس سرهما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الّذي ذكرنا من قلّة الأقسام أو استحالة بعضها بالنسبة إلى المسبّب الّذي هو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يكاد يجدي نقل الإجماع إلّا من باب نقل السّبب بالمقدار الّذي أُحرز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لفظ النّقل، فالشخص المنقول إليه الإجماع يكون كأنّه هو الّذي تتبّع أقوال الفقهاء، فإذا كان الإجماع المنقول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اكتنف به من حال أو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على مقدار الأقوال الّتي يكون هذا الإجماع مرآة لها، مثل مرآة لأقوال مائة من الفقهاء فكأنّ المنقول إليه حصل بنفسه على أقوال مائة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ويعامل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معاملة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أفاد شيئاً فهو، وإلّا فلا يكشف عن قول المعصوم الّذي هو مدار الحجيّة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قام الإجماع على أحد الخبرين المتعارضين أو قلنا باطّراد العلّة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أفاد هذا الإجماع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الإجماعاتالمنقولة إذا تعارض اثنان منها أو أكثر، فلا يكون التعارض إلّا بحسب المسبّب، وأمّا بحسب السّبب فلا تعارض في البين؛ لاحتمال صدق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بعد تحقّق موضوعه الحجيّة، كما لا يخفى، لكن الثّاني محلّ كلام بين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التنبيه عليه في تعارض الإجماعين المنقولين، فإنّه كثيراً ما يدّعي نفران من الفقهاء إجماعين على حكمين متضادّين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يخفى أنّ الإجماعات المنقولة إذا تعارض اثنان منها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ادّعى بعض الإجماع على حرمة صلاة الجمعة، وبعض الإجماع على الوجوب، وبعض الإجماع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لا يخلو من أربعة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الإجماعين إمّا يحكيان عن الحكم الواقعي، أو عن قول المعصوم، وعلى كلّ تقديرٍ فالمراد بالإجماع إمّا اتفاق الكلّ أو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الإجماعان حاكيين عن الواقع وقع التعارض في المسبّب، إذ لا يمكن حكمان واقعان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بالإجماعين اتفاق الكلّ وقع التعارض في السّبب، إذ لا يمكن اتفاق الكلّ على أمر وعلى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أنّ الإجماع هو اتفاق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الإجماع يحكى عن الحكم الواقعي رتّب المباحث الآتية بما يلازم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إجماعان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التعارض إلّا بحسب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الحكم الواقعي، إذ لا يعقل حكمان واقعيّان متضادّان، فيحصل العلم الإجمالي للمنقول إليه بكذب أحد المنقولين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فتوى جماعة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فلاتعارض في البين لاحتمال صدق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رأى كلّ واحد من النّاقلين رأي جماعة من الفقهاء علم </w:t>
      </w:r>
    </w:p>
    <w:p>
      <w:pPr>
        <w:pStyle w:val="BookText"/>
        <w:rPr/>
      </w:pPr>
      <w:r>
        <w:rPr>
          <w:rFonts w:ascii="IRNazanin" w:hAnsi="IRNazanin" w:eastAsia="IRNazanin"/>
          <w:color w:val="111111"/>
          <w:sz w:val="28"/>
          <w:sz w:val="28"/>
          <w:szCs w:val="28"/>
          <w:rtl w:val="true"/>
          <w:lang w:bidi="fa-IR"/>
        </w:rPr>
        <w:t xml:space="preserve">لكن نقل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الإجماع حينئذٍ لا يصلحُ لأن يكون سبباً، ولا جزء سبب؛ لثبوت الخلاف فيها، إلّا إذا كان في أحد المتعارضين خصوصيّة موجبة لقطع المنقول إليه 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اطّلع عليها، ولو مع اطّلاعه على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من باب اللطف أو الحدس العادي أو الحدس الاتفاقي ملازمته لرأي الإمام فادّعى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نقل الفتاوى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المفروض، إذ لم يعد ناقل الفتاوى مفصّلاً وإنّما جعل مرآة لها حيث أتى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إجماليّة عن كلّ فتوى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لأن يكون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جزء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ينضمّ إليه ما يكون مع الإجماع المنقول كاشفاً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يصلح حينئذٍ للسببيّة ولا لجزء السّبب لأنّ الأصل تساقط الطريقين المتعارضين، كما هو المقرّر عندهم، ولا ترجيح في البين لأحدهما، ولا فرق في سقوط الطريق بين أن يكون تمام الطريق أو جزءه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يصلح بشيء من الفتاوى المنقولة بالإجماعين للكاشفيّة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الخلاف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الفتاوى أو في الإجماعات المنقولة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كان في أحد المتعارضين خصوصيّة موجبة لقطع المنقول إليه برأيه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اطّلع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الخصوصيّة توجب ترجيح الإجماع ذيالخصوصيّة عند المنقول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مع اطّلاعه على الخلاف</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يناقش في العبارة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عدم الاطّلاع الفعلي على تلك الخصوصيّة، ومع عدم الاطّلاع الفعلي على الخصوصيّة يكون وجودها وعدمها سواءً، لكن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أحد الإجماعين خصوصيّة زائدة تكون مع الاطّلاع عليها موجبة للقطع برأي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الاطّلاع على الفتاوى على اختلافها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ببعيد، إلّا أنّه مع عدم الاطّلاع عليها كذلك إلّا مجملاً بعيدٌ،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ينقدح ممّا ذكرنا في نقل الإجماع حال نقل التواتر،</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أحد الإجماعين على خصوصيّة موجبة للقطع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لم يكن مع الاطّلاع على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لعلّه إذا اطّلع على كلّ فتوى فتوى وجد في تلك الفتاوى على فتوى ابن بابويه الّذي يجعل متون الرّوايات في فتاويه، أو وجد فيها على فتاوى زمرة من العلماء القدماء الّذين يطمئنّ الإنسان بأنّهم لا يفتون حسب الأصول والقواعد وإنّما يفتون بما يظفرون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أشبه ذلك ممّا يورثه الاطّلاع على الفتاوى بصورة تفصيليّة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عدم الاطّلاع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الفتاوى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مجملاً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بيان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الاطّلاع على الفتاوى إلّا مجملاً، بأن يطّلع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مرآة الفتاوى المفصّلة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يعلم المنقول إليه أنّ لفظة الإجماع الّذي هو حاكٍ عن فتاوى متعدّدة هل تلك الفتاوى مشتملة على مثل فتاوى ابن بابويه وأضرابها أم لا؟ فلا يعلم مقدار قيمة تلك الفتاوى من جهة كاشفيّتها لقول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الممكن تحصيل خصوصيّة في أحد الإجماعين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جهة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كافية لكشف المنقول إليه رأي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الخصوصيّة لا تنحصر في ما ذكر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ينبغي التنبيه عليه في نقل التواتر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ينقدح ممّا ذكرنا في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ناقل الإجماع قد ينقل السّبب والمسبّب وقد ينقل السّبب فقط، وممّا يتفرّع على كلا النّقلين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نقل 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ناقل التواتر قد ينقل السّبب الّذي هو إخبار جماعة يفيد قولهم العلم ويمتنع تواطئهم على الكذب، وقد ينقل السّبب والمسبّب الّذي هو عبارة عن الأمر المخبر به،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w:t>
      </w:r>
    </w:p>
    <w:p>
      <w:pPr>
        <w:pStyle w:val="BookText"/>
        <w:rPr/>
      </w:pP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اعتباره من كون الإخبار به إخباراً على الإجمال، بمقدار يوجب قطع المنقول إليه بما أخبر به، لو علم به،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إذا بلغ قدر كلّ لم ينجّسه شيء وقد وصل ذلك إليّ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نقلاً للسبب الّذي هو إخبار الجماعة والمسبّب الّذي هو قول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تواترت القراءآت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نقلاً للسبب الّذي هو التواتر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 تقسيم نقل التواتر إلى هذين القسمين من تقسيم الإجماع سابقاً إليهما، كذلك يعرف ممّا تقدّم في مبحث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التواتر بالنسبة إلى المنقول إليه له جانبان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إنّه هل يثبت للمنقول إليه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كذا أو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كذا؟</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إنّه هل يثبت المنقول إليه أنّ في البين تواتراً على هذه المقالةأم لا؟ ويكون حال النّقل مثل حال النّقل في ما لو قال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زرارة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خبر هذا الثّقة له جانبان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يثبت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المقالة؟</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هل يثبت أنّ زرارة روى هذا الحديث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نقل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مقالة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في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نقل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كون الإخبار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إخباراً على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 النّاقل تواتر هذا الكلام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لأن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زيد وعمرو وبكر وخالد وفلان وفلان الخ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المنقول إليه بما أخبر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فرضناه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المقدار، فلو علم بكر المنقول إليه بأقوال ألف نفر رووا حديث المنزلة، لقطع بأنّه من كلام الرّسول </w:t>
      </w:r>
    </w:p>
    <w:p>
      <w:pPr>
        <w:pStyle w:val="BookText"/>
        <w:rPr/>
      </w:pPr>
      <w:r>
        <w:rPr>
          <w:rFonts w:ascii="Amiri" w:hAnsi="Amiri" w:eastAsia="Amiri" w:cs="Amiri"/>
          <w:color w:val="111111"/>
          <w:sz w:val="28"/>
          <w:sz w:val="28"/>
          <w:szCs w:val="28"/>
          <w:rtl w:val="true"/>
          <w:lang w:bidi="ar-SA"/>
        </w:rPr>
        <w:t>ومن حيث السّبب يثبت به كلّ مقدار كان إخباره بالتواتر دالّاً عليه، كما إذا أخبر به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يكون إلّا دون حدّ التواتر، فلا بدّ في معاملته معه معاملته، من لحوق مقدار آخر من الأخبار يبلغ المجموع ذاك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مثلاً، لكنّه لا يعلم وجداناً بقول الألف وإنّما يسمع عن زيدٍ أنّ ألفاً رووا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بلزوم كون إخبار ناقل التواتر بمقدار يوجب قطع المنقول إليه؛ لأنّه لو لم يكن بهذا المقدار لم يفد شيئاً بالنسبة إلى المنقول إليه حتّى لو علم المنقول إليه تفصيلاً، فلو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بأنّ الماء لا ينجّسه شيء،وعلمنا أنّ مراده بالتواتر أخبار ثلاثة ممّا لو ظفرنا بأخبارهم تفصيلاً لم يحصل لنا علم لم يفد نقله التواتر لنا شيئاً، كما لا يخفى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كلّه من حيث المسبّب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دعواه 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أنّ التواتر سبب وثبوت كلام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يثبت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مقدار كان إخباره بالتواتر دالّاً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حال نقله الإجمالي للإخبار بلفظ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إذا أخبر به على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عن الرّسول،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زيد وعمرو وبكر الخ عن الرّسول، وإنّما الفرق أنّ الأوّل إجماليّ والثّاني تفصيلي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ادّعى التواتر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دون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المنقول إليه، كما لو كان النّاقل يعتقد حصول التواتر بإخبار عشرة والمنقول إليه لا يرى حصول التواتر بأقلّ من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في معاملته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المنقول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التواتر المنقول إجمالاً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الخبر التفصيلي، إذ خبره الإجمالي بلفظ التواتر ليس إلّا مرآة لأخبار تفصيليّة، فلا يفيد الخبر الإجمالي أكثر ممّا يفيده الخبر التفصيلي، وإذا أردنا أن نتعامل مع خبره بالتواتر معاملة التواتر الحقيقي فلا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لحوق مقدار آخر من الأخبار يبلغ المجموع ذاك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للعلم، فلو كان إخباره الإجمالي بالتواتر مرآة لقول </w:t>
      </w:r>
      <w:bookmarkStart w:id="224" w:name="pg15154_144130"/>
    </w:p>
    <w:p>
      <w:pPr>
        <w:pStyle w:val="BookText"/>
        <w:rPr/>
      </w:pPr>
      <w:bookmarkEnd w:id="224"/>
      <w:r>
        <w:rPr>
          <w:rFonts w:ascii="Amiri" w:hAnsi="Amiri" w:eastAsia="Amiri" w:cs="Amiri"/>
          <w:color w:val="111111"/>
          <w:sz w:val="28"/>
          <w:sz w:val="28"/>
          <w:szCs w:val="28"/>
          <w:rtl w:val="true"/>
          <w:lang w:bidi="ar-SA"/>
        </w:rPr>
        <w:t xml:space="preserve">نعم، لو كان هناك أثر للخبر المتواتر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عند 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ترتيبه عليه، ولو لم يدلّ على ما بحدّ التواتر من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عشرة وكان المنقول إليه لا يرى حصول التواتر إلّا بإخبار مائة لزم أن يلحق إخبارتسعين آخرين إلى إخباره بالتواتر حتّى يفيد العلم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هناك أثر للخبر المتواتر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ندب الشّارع حفظ الخبر الّذي سمّي متواتراً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عند المخبر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اسم التواتر على خبر كافياً في ترتيب أثر خاصّ عليه ولو لم يكن متواتراً عند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لوجب ترتيبه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ذاك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الخبر الّذي هو متواتر عند النّاقل وليس متواتراً عند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بحدّ التواتر من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دلّ على خلاف ذلك، بأن كان خبره الإجمالي مرآة لإخبار عشرة وكان التواتر لا يحصل إلّا بإخبار مائة مثلاً</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813246_2142443653"/>
      <w:bookmarkStart w:id="226" w:name="_Toc77"/>
      <w:bookmarkEnd w:id="225"/>
      <w:r>
        <w:rPr>
          <w:rtl w:val="true"/>
        </w:rPr>
        <w:t>[</w:t>
      </w:r>
      <w:r>
        <w:rPr>
          <w:rtl w:val="true"/>
        </w:rPr>
        <w:t>فصل عدم حجيّة الشهرة الفتوائيّة</w:t>
      </w:r>
      <w:r>
        <w:rPr>
          <w:rtl w:val="true"/>
        </w:rPr>
        <w:t>]</w:t>
      </w:r>
      <w:bookmarkEnd w:id="226"/>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 عدم حجيّة الشهرة الفتوائيّة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الشّهرة، وهي في الفقه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الرّواية، بأن تكون الرّواية مشهورة بين الأصحاب، وهذا النّحو من الشّهرة توجب ترجيح الرّواية على الرّواية الشّاذّة النّادرة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 والمراد بها فتوى الجلّ سواء عرف الخلاف أم لم يعرف الخلاف والوفاق، أمّا فتوى الكلّ فهو إجماع، كما لا يخفى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الأولى أن يكون محلّ النّزاع أعمّ من ذلك، بأن يقال إنّ محلّ ذلك هي الفتاوى المحقّقة غير المفيدة للعلم، لا بالواقع ولا بوجود دليل معتبر سنداً ودلالة وجهة، إذ لا فرق في ملاك النّزاع بين ما ذكر وبين الإجماع </w:t>
      </w:r>
    </w:p>
    <w:p>
      <w:pPr>
        <w:pStyle w:val="BookText"/>
        <w:rPr/>
      </w:pPr>
      <w:r>
        <w:rPr>
          <w:rFonts w:ascii="Amiri" w:hAnsi="Amiri" w:eastAsia="Amiri" w:cs="Amiri"/>
          <w:color w:val="111111"/>
          <w:sz w:val="28"/>
          <w:sz w:val="28"/>
          <w:szCs w:val="28"/>
          <w:rtl w:val="true"/>
          <w:lang w:bidi="ar-SA"/>
        </w:rPr>
        <w:t>ممّا قيل باعتباره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في الفتوى، ولا يساعده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السّكوتي والاتفاقات غير المفيدة للعلم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قيل باعتباره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الظنون الخاصّة الخارجة عن عموم حرمة العمل بالظنّ لا من الظنون الانسداديّة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في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رأينا أنّ جماعة كثيرة من العلماء أفتوا بشيء ولم نجد له دليلاً من الكتاب أو السّنّة أو ما أشبههما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يساعده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حجيّتها مطلقاً، فإنّ الأقوال في المسألة الحجيّة مطلقاً وعدمها مطلقاً، والتفصيل بين الشّهرة قبل الشّيخ فهي حجّة والشّهره بعده فليست بحجّة، والتفصيل بين الشّهرة المطابقة للخبر فحجّة ولو علم عدم استنادها إليه وبين غيرها فليست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لحجيّة الشّهرة مطلقاً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الأخذ بما اشتهر بين الأصحاب في مورد تعارض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استدلّ للتفصيل الأوّل بأنّ الشّهرة قبل الشّيخ لا تكون إلّا للظفر على دليل معتبر، إذ الفقهاء قبل الشّيخ كانوا مقيّدين بالأخبار بخلاف الفقهاء بعده، فإنّهم يحكمون حسب الأصول والقواعد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للتفصيل الثّاني بأنّ الشّهرة إذا طابقت الخبر دخلت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بخلاف الشّهرة إذا لم تطابقه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دليل التفصيلين ضعيف لم يتعرّض للجواب عنهما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توهّم</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دلالة أدلّة حجيّة الخبر الواحد عليه بالفحوى؛ لكون الظنّ الّذي تفيده أقوى ممّا يفيده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ما لا يخفى؛ ضرورة عدم دلالتها على كون مناط اعتباره إفادته الظنّ، غايته تنقيح ذلك بالظنّ، وهو لا يوجب إلّا الظنّ بأنّها أولى بالاعتبار، ولا اعتبار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وإنّما اكتفى بالجواب عن دليلي القائل بالحجيّة مطلقاً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أدلّة حجيّة الخبر الواحد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الموافقة، فإنّ مناط حجيّة الخبر الواحد هو الظنّ النّوعي الحاصل منه، والظنّ الحاصل من الشّهرة أولى بالعمل على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الظنّ الّذي تفيده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ممّا يفيده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 الظنّ الأضعف حجّة كان الظنّ الأقوى أولى بالحجيّة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ضرورة عدم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أدلّة حجيّة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كون مناط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إفادته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 أدلّة حجيّة الخبر أنّ وجه ذلك حصول الظنّ النّوعي منه حتّى يتعدّى إلى الشّهرة بسبب العلّة المطّردة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ذلك بالظنّ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نظنّ أنّ وجه اعتبار الخبر الواحد حصول الظنّ النّوعي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التنقيح الظنّي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يوجب إلّا الظنّ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أفاده التنقيح من الأولويّةالاعتباريّة، ولا اعتبار بالظنّ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القطع بكون اعتبار الخبر من باب الظنّ ممنوع، بل غاية الأمر أنّ المظنون كون اعتبار الخبر من باب الظنّ، ولا اعتبار بهذا المناط المظنون، فإنّ الظنّ لا يغني من الحقّ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دعوى القطع بأنّه ليس بمناط</w:t>
      </w:r>
      <w:r>
        <w:rPr>
          <w:rStyle w:val="FootnoteAnchor"/>
          <w:rtl w:val="true"/>
        </w:rPr>
        <w:footnoteReference w:id="281"/>
      </w:r>
      <w:r>
        <w:rPr>
          <w:rFonts w:ascii="Amiri" w:hAnsi="Amiri" w:eastAsia="Amiri" w:cs="Amiri"/>
          <w:color w:val="111111"/>
          <w:sz w:val="28"/>
          <w:sz w:val="28"/>
          <w:szCs w:val="28"/>
          <w:rtl w:val="true"/>
          <w:lang w:bidi="ar-SA"/>
        </w:rPr>
        <w:t>غيرُ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توهّم دلالةِ الرّواية المشهورة والمقبولة عليه؛</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دعوى القطع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بمناط غير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المناط الظنّ لزم دوران الحجيّة مداره، ومن المعلوم أنّ حجيّة الخبر لا يدور مدار الظنّ، ولذا لو لم يحصل الظنّ على طبق الخبر، بل لو حصل الظنّ على خلافه لم 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الجواب الثّاني في غير محلّه إذ المراد بكون مناط حجيّة الخبر الظنّ إنّما هو الظنّ النّوعي، والظنّ النّوعي يحصل من الخبر كما يحصل من الشّهرة، لكن يبقى عليه أنّ كون الظنّ النّوعي الحاصل من الشّهرة أقوى من الظنّ النّوعي الحاصل من الخبر غير تام، إذ كثيراً يكون الظنّ الحاصل من الخبر أقوى من الظنّ الحاصل من الشّهرة،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الدليل الأوّل للقائل بحجيّة الشّهرة، وقد عرفت عدم تماميّته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وأضعف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التوهّم الأوّل دليلهم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توهّمدلالة الرّواية المشهورة والمقبولة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اعتبار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استدلالهم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النّصوص يدلّ على حجيّة الشّهرة بالخصوص، كالرواية المشهورة بين الأصحاب الّتي رواها ابن أبي جمهور في كتاب غوالي اللئالي، عن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إلى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يأتي عنكم الخبران أو الحديثان المتعارضان، فبأيّهما آخذ؟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زرارة، خذ بما اشتهر بين أصحابك، ودع الشّاذّ النّادر</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لوضوح أنّ المراد بالموصول في قوله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في روايتهم عنّا في ذلك الّذي حكما به، المجمع عليه بين أصحابك، فيؤخذ به</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هو الرّواية،</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فإنّ تعليق الحكم على وصف الاشتهار يدلّ على أنّ المناط هو الشّهرة، فإذا كانت الشّهرة مناطاً لم يفرّق فيها بين شهرة الرّواية وشهرة 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وكالرواية المقبولة الّتي تلقّتها الأصحاب بالقبول الّتي رواها المشايخ الثّلاثة، عن عمر بن حنظلة، الواردة في روايتين متعارضتين،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في ذلك الّذي حكما به المجمع عليه بين أصحابك فيؤخذ به، ويترك الشّاذ الّذيليس بمشهور عند أصحابك، فإنّ المجمع عليه لا ريب فيه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يراد به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يدلّ عليه صدر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صريحة في حجيّة الشّهرة، فيتعدّى عن مورد المقبولة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الرّوايتان المتعارضتان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كلّ مشهور، سواء كان فتوى أو عملاً أو غيرهما، لكن لا يخفى ما في هذا الاستدلال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لوضوح أنّ المراد بالموصول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المشهورة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بين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في روايتهم عنّا في ذلك الّذي حكما به المجمع عليه بين أصحابك فيؤخذ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فالمراد من الرّواية المقبولة والمشهورة أنّ الرّواية المشهورة حجّة لا أنّ كلّ شهرة حجّة، ومن الواضح الفرق بين حجيّة شيء لأجل الشّهرة وبين حجيّة الشّهرة، فإنّه لا تلازم بين تأييد الشّهرة ما فيه قدر من الحجيّة وبين حجيّة الشّهرة </w:t>
      </w:r>
    </w:p>
    <w:p>
      <w:pPr>
        <w:pStyle w:val="BookText"/>
        <w:rPr/>
      </w:pPr>
      <w:r>
        <w:rPr>
          <w:rFonts w:ascii="Amiri" w:hAnsi="Amiri" w:eastAsia="Amiri" w:cs="Amiri"/>
          <w:color w:val="111111"/>
          <w:sz w:val="28"/>
          <w:sz w:val="28"/>
          <w:szCs w:val="28"/>
          <w:rtl w:val="true"/>
          <w:lang w:bidi="ar-SA"/>
        </w:rPr>
        <w:t>لا ما يعمّ الفتوى،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حجيّة الخبر ببناء العقلاء لا يبعد دعوى عدم اختصاص بنائهم على حجيّته، بل على حجيّة كلّ أمارة مفيدة للظنّ أو الاطمئنان، لكن دون إثبات ذلك خَرْطُ القَتَاد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رأساً، ولا إطلاق للموصول حتّى يعمّ الفتوى، كما أنّ تعليق الحكم على الوصف ليس ظاهراً في أنّه تمام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التعليل في الخبر الثّاني بأنّ المجمع عليه لا ريب فيه لا يستفاد منه أكثر من عدم الرّيب في المجمع عليه ممّا فيه مقتضى الحجيّة لا المجمع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المشهورة والمقبولة خاصّة بالرواية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يعمّ الفتوى،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أنّ المفروض حجيّتهما فلا مجال لردّهما بضعف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العقلاء لا يبعد دعوى عدم اختصاص بنائهم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الخبر الواحد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على حجيّة كلّ أمارة مفيدة للظنّ أو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الأمارات الشّهرة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أنّ وجه الحجيّة لو كان بناء العقلاء أيضاً لما كفى في حجيّته الشّهرة، إذ الخبر الواحد يعدّ عند العقلاء شيء له استناد إلى حجّة ذاتيّة، بخلاف الشّهرة فإنّها لا استناد لها بعد كثرة استناد أقوال المشهور إلى وجوه اجتهاديّة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وهو كون حجيّة الخبر من باب 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حجيّة الخبر الواحد إنّما هي من باب التواتر الإجمالي المستفاد من السّنّة في حجيّة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ـــــــــــــــــــــــــــــــــــــــــــ</w:t>
      </w:r>
    </w:p>
    <w:p>
      <w:pPr>
        <w:pStyle w:val="BookText"/>
        <w:rPr/>
      </w:pPr>
      <w:r>
        <w:rPr>
          <w:rFonts w:ascii="Amiri" w:hAnsi="Amiri" w:eastAsia="Amiri" w:cs="Amiri"/>
          <w:color w:val="111111"/>
          <w:sz w:val="28"/>
          <w:sz w:val="28"/>
          <w:szCs w:val="28"/>
          <w:rtl w:val="true"/>
          <w:lang w:bidi="ar-SA"/>
        </w:rPr>
        <w:t>لكن سيأتي من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يستند في الحجيّة إلى بناء العقلاء،فهذا الكلام منه هنا مناف لما يأتي منه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حجيّة الشّهرة أحد الأُمور المذكورة من أدلّة حجيّة الخبر الواحد أو المشهورة والمقبولة أو بناء العقلاء، لكن شيئاً منها لا تصلح للاستناد لما عرفت من المناقشة في الجميع، ومع ذلك فلو لم يوجد في المسألة دليل يصحّ الاستناد إليه ممّا يكون محتملاً لاستناد المشهور وقامت الشّهرة على الفتوى بشيء أشكل الفتوى على خلاف ذلك مستنداً إلى الأصل العملي أو ما أشبه، إذ الغالب حصول الاطمئنان بوجود دليل معتبر في المسألة لم تصل إليه اليد خصوصاً إذا كانت الشّهرة شهرة القدماء</w:t>
      </w:r>
      <w:r>
        <w:rPr>
          <w:rFonts w:eastAsia="Amiri" w:cs="Amiri" w:ascii="Amiri" w:hAnsi="Amiri"/>
          <w:color w:val="111111"/>
          <w:sz w:val="28"/>
          <w:szCs w:val="28"/>
          <w:rtl w:val="true"/>
          <w:lang w:bidi="ar-SA"/>
        </w:rPr>
        <w:t xml:space="preserve">. </w:t>
      </w:r>
      <w:bookmarkStart w:id="227" w:name="pg15154_144137"/>
    </w:p>
    <w:p>
      <w:pPr>
        <w:pStyle w:val="Heading2"/>
        <w:numPr>
          <w:ilvl w:val="1"/>
          <w:numId w:val="1"/>
        </w:numPr>
        <w:rPr/>
      </w:pPr>
      <w:bookmarkStart w:id="228" w:name="__RefHeading___Toc1813248_2142443653"/>
      <w:bookmarkStart w:id="229" w:name="_Toc78"/>
      <w:bookmarkEnd w:id="227"/>
      <w:bookmarkEnd w:id="228"/>
      <w:r>
        <w:rPr>
          <w:rtl w:val="true"/>
        </w:rPr>
        <w:t>فهرس المحتويات</w:t>
      </w:r>
      <w:bookmarkEnd w:id="229"/>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تعريف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هل المفهوم من صفات المدلول أو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أدلة القائلين بمفهوم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أدلة المنكرين لمفهوم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أمور في مفهوم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هو انتفاء سنخ الحكم عند انتفاء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إشكال 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أنّ المعلّق على الشرط هو شخص الحكم لا سنخه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الشرط واتحد الجزاء فلا بد من التصرّف في ظهور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الشرط واتحد الجزاء فهل يلتزم بتعدد الجزاء أم بتداخله؟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التفصيل بين اختلاف الشروط بحسب الجنس وعدمه والجواب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القول بالتداخل في ما إذا لم يكن الموضوع قابلاً للتعدد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النزاع في الوصف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هل الغاية داخلة في المغيّى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الاستثناء</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مفاد كلمة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دلالة الاستثناء على الانتفاء بالمنطوق أم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دلالة المسند إليه المعرّف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والعدد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بعض ما استدل لمفهوم اللقب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العام وأقسامه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أقسام العام بحسب عروض الحكم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أسماء الأعداد ليست من أفراد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للعموم صيغة تخصّه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الدالة على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دلالة النكرة في سياق النفي أو النهي على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دلالة المحلّى باللام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العام المخصَّص في الباقي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يسري إجمال الخاص إلى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المخصّص اللفظي المجمل مفهوماً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المخصّص اللفظي المجمل مصداقاً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المخصّص اللبّي المجمل مصداقاً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المشتبه بالأصل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وهم وإزاحة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جواز التمسك بالعام في غير الشك في التخصيص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الكلام في صحة الصوم في السفر والإحرام قبل الميقات بالنذر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الكلام في التمسك بأصالة العموم لإحراز عدم فردية المشتبه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بالعام قبل الفحص عن المخصص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الكلام في مقدار الفحص اللازم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لزوم الفحص عن المخصّص المتّصل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في الفحص بين الأصول اللفظية والعمليّة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الخطابات الشفاهيّة تعمّ غير الحاضرين؟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الكلام في ما وضعت له أدوات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عموم الخطابات الشفاهيّة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الثمرة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الثمرة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العام بضميرٍ يرجع إلى بعض أفراده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 بالمفهوم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لزوم الأخذ بالأظهر وإلّا فالرجوع إلى الأصل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لجُمَلٍ متعاطفة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لا ظهور للاستثناء في الرجوع إلى الجميع أو خصوص الأخيرة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بخبر الواحد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الدليل على جواز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أدلة المانعين من التخصيص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 المتخالفان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صور التخالف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حقيقة 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النسخ لا يستلزم البداء المحال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حقيقة البداء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الثمرة بين التخصيص والنسخ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والمقيّد والمجمل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تعريف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المفرد المعرّف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الجمع المعرّف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الأصل عند الشك في كون المتكلم في مقام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الانصراف ومراتبه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إذا كان للمطلق جهات 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 المتنافيان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المطلق والمقيّد المتخالفان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المطلق والمقيّد المتوافقان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الوجه في عدم حمل المطلق على المقيّد في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لا فرق في الحمل على المقيّد بين الحكم التكليفي والوضعي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اختلاف نتيجة مقدمات 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تعريف المجمل والمبيّن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موارد الاشتباه والخلاف في الإجمال والبيان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الإجمال والبيان وصفان إضافيان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الأمارات</w:t>
      </w:r>
    </w:p>
    <w:p>
      <w:pPr>
        <w:pStyle w:val="BookText"/>
        <w:rPr/>
      </w:pPr>
      <w:r>
        <w:rPr>
          <w:rFonts w:ascii="Amiri" w:hAnsi="Amiri" w:eastAsia="Amiri" w:cs="Amiri"/>
          <w:color w:val="111111"/>
          <w:sz w:val="28"/>
          <w:sz w:val="28"/>
          <w:szCs w:val="28"/>
          <w:rtl w:val="true"/>
          <w:lang w:bidi="ar-SA"/>
        </w:rPr>
        <w:t>المقصد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الأمارات المعتبرة شرعاً أو عقلاً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مباحث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خروج مباحث القطع عن علم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أقسام حالات البالغ الذي وضع عليه قلم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تقسيم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أحكام القطع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بالقطع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الحجيّة ذاتية للقطع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التجرّي والانقياد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استحقاق المتجرّي للعقاب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القطع غير المصيب لا يحدث تغييراً في الواقع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شهادة الآيات والروايات على استحقاق المتجرّي للعقاب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توهم استحقاق المتجرّي عقابين متداخلين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القطع الطريقي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القطع الموضوعي وأقسامه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قيام الأمارات مقام القطع الطريقي وعدم قيامها مقام القطع الموضوعي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عدم قيام الأصول مقام القطع الطريقي إلّا الاستصحاب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عدم قيام الاستصحاب مقام القطع الموضوعي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أخذ القطع بحكمٍ في موضوع نفسه أو مثله أو ضده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الالتزامية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عدم وجوب الموافقة الالتزامية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عدم الملازمة بين وجوب الموافقة الالتزامية ووجوب الموافقة العمليّة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الالتزام غير مانع عن جريان الأصول في أطراف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قطع القطّاع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تبعية القطع الموضوعي لدليل الاعتبار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عموم حجيّة القطع الطريقي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العلم الإجماليّ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اقتضاء العلم الإجمالي لوجوب الموافقة وحرمة المخالفة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كفاية الامتثال الإجمالي في التوصليات والتعبديات غير المستلزم للتكرار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الكلام في الامتثال الإجمالي المستلزم للتكرار في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الامتثال الظني التفصيلي في 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مباحث الأمارات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اقتضاء الأمارة للحجيّة ذاتاً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إمكان التعبّد بالأمارات وقوعاً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المقصود من الإمكان في كلام الشيخ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محاذير التعبد بالأمارات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الجواب عن المحاذير، وبيان وجوه الجمع بين الحكم الواقعي والظاهري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تأسيس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الظواهر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حجيّة الظواهر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التفصيل بين من قصد إفهامه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التفصيل بين ظواهر الكتاب وغيرها والأدلة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اختلاف القراءات وأثره في التمسك بظواهر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إحراز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الشك في وجود القرينة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الشك في قرينية الموجود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الشك في ما هو الموضوع له لغة وحكمه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الاستدلال على حجيّة قول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فائدة الرجوع إلى قول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إجماع المنقول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الملاك في حجيّة 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نقل الإجماع واختلاف ألفاظه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نقل الإجماع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أن يكون النقل متضمناً لنقل السبب والمسبب عن حسّ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أن يكون نقل الإجماع سبباً حسياً في نظر الناقل والمنقول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أن يكون نقل الإجماع سبباً حسياً بنظر الناقل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إذا اشتبه أن نقل المسبب عن حس أو حدس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خلاصة الكلام في حجيّة الإجماع المنقول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هل المستندات المتقدمة كاشفة عن رأي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تعارض الإجماعات المنقولة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نقل التواتر بخبر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حجيّة الشهرة الفتوائيّة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العضدي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الّتي مدلولها منطوقي أو مفهومي، كما أنّ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معناه كلّيّ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أنّ عدم الترتّب على تقدير تسليم اللزوم غير رافع للمفهوم، إذ قوام المفهوم بالتلازم لا بالترتّب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وجهه ما تقدّم من أنّ الترتّب على العلّة النّاقصة يستلزم الانتفاء عند الانتفاء، نعم، لا يستلزم الثّبوت عند الثّبوت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عن الفوائد الطوسيّة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تقريرات المجدد الشيرازي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وجب الوضوء مما خرج من الطرفين خاصة ومن النوم دون سائر الأشياء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التصرّف إنّما هو في ظاهر الجزاء عكس التصرّف الأوّل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أصول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الآمدي في الإحكام في أصول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الغاية تطلق على أربعة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الأداة،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مدخولها، كالكوفة واللّيل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المسافة، كقولهم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لانتهاء الغاية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وهو حدّ فقدان الشّيء، قالها المشكيني</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العدة في أصول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هو لك حلال حتى تعلم أنه حرام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 حتى تعلم أنه قذر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بناءً على الجواب الثّاني عن أبي حنيفة يكون هذا القيد احترازيّاً، فتأمّل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عن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أصول الجصّاص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لي لهذه العبارة وجه يصحّح تقييد الكلام به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ينقض اليقين بالشك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أبي الحسن التهاميّ، المتوفّى سنة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ومتن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يقدر ربّك أن يدخل الدنيا في بيضة من غير أن تصغر الدنيا أو تكبر البيضة؟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ينسب إلى العجز، والّذي سألتني لا يكون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بيان هذه الثّمرة بالكيفيّة الّتي بيّنّاها مأخوذة عن شرح الخوئيني</w:t>
      </w:r>
      <w:r>
        <w:rPr>
          <w:rFonts w:eastAsia="IRNazanin" w:cs="IRNazanin"/>
          <w:b w:val="false"/>
          <w:bCs w:val="false"/>
          <w:i w:val="false"/>
          <w:iCs w:val="false"/>
          <w:color w:val="333333"/>
          <w:sz w:val="20"/>
          <w:szCs w:val="20"/>
          <w:rtl w:val="true"/>
        </w:rPr>
        <w:t xml:space="preserve">&amp;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وعليه فيرد ما ذكرنا من الإشكال، ولكن المحتمل عدم ما ذكر، فلا إشكال عليه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به هو صاحب الفصول، راجع 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مضمونه في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يَٰٓأَيُّهَا ٱلَّذِينَ ءَامَنُوٓاْ إِذَا نَٰجَيۡتُمُ ٱلرَّسُولَ فَقَدِّمُواْ بَيۡنَ يَدَيۡ نَجۡوَىٰكُمۡ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حضور وقت العمل وبعده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كافية ابن الحاجب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جمع اللّه عز وجل الناس في صعيد واحدٍ، ووضعت الموازين، فتوزن دماء الشهداء مع مداد العلماء، فيرجح مداد العلماء على دماء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الاستدلال والإيراد عليه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كفاية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وفرض فرائض فلا تنقصوها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نسياناً لها فلا تكلّفوها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الوصول إلى كفاية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كان فيه حلال وحرام فهو لك حلال حتى تعرف الحرام بعينه فتدعه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المحدّث الأستر آبادي في 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البحراني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القطع الطريقي موضوع للآثار كالحجيّة والتنجّز والإعذار ونحوها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الكفاية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الخاتمه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وأيضاً 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وقد مرّ أنّ متن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يكون فيه حلال وحرام فهو حلال لك أبداً حتّى تعرف الحرام منه بعينه فتدعه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فيه حلال وحرام، فهو لك حلال حتى تعرف الحرام بعينه فتدعه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الدرر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أبعد من عقول الرجال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شيء أبعد من عقول الرجال من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شيء أبعد من عقول الرجال من القرآن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في القرآن بغير علم فليتبوء مقعده من النار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المخالف والمؤالف، راجع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هذا وأشباهه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مع حواشي المشكيني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image" Target="media/image2.jpeg"/><Relationship Id="rId458" Type="http://schemas.openxmlformats.org/officeDocument/2006/relationships/image" Target="media/image2.jpeg"/><Relationship Id="rId459" Type="http://schemas.openxmlformats.org/officeDocument/2006/relationships/footer" Target="footer452.xml"/><Relationship Id="rId460" Type="http://schemas.openxmlformats.org/officeDocument/2006/relationships/footnotes" Target="footnotes.xml"/><Relationship Id="rId461" Type="http://schemas.openxmlformats.org/officeDocument/2006/relationships/numbering" Target="numbering.xml"/><Relationship Id="rId462" Type="http://schemas.openxmlformats.org/officeDocument/2006/relationships/fontTable" Target="fontTable.xml"/><Relationship Id="rId463" Type="http://schemas.openxmlformats.org/officeDocument/2006/relationships/settings" Target="settings.xml"/><Relationship Id="rId4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110987</Words>
  <Characters>514870</Characters>
  <CharactersWithSpaces>622292</CharactersWithSpaces>
  <Paragraphs>4286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2026-08-24T21:13:52Z</dcterms:created>
  <dc:creator>ghaemiyeh.com</dc:creator>
  <dc:description/>
  <dc:language>en-US</dc:language>
  <cp:lastModifiedBy/>
  <dcterms:modified xsi:type="dcterms:W3CDTF">2026-08-25T00:44:05Z</dcterms:modified>
  <cp:revision>1</cp:revision>
  <dc:subject/>
  <dc:title>الوصول الی کفایة الاصول جلد 3</dc:title>
</cp:coreProperties>
</file>

<file path=docProps/custom.xml><?xml version="1.0" encoding="utf-8"?>
<Properties xmlns="http://schemas.openxmlformats.org/officeDocument/2006/custom-properties" xmlns:vt="http://schemas.openxmlformats.org/officeDocument/2006/docPropsVTypes"/>
</file>