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مظلومی گمشده در سقیفه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63627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63629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63631_2142443653">
            <w:r>
              <w:rPr>
                <w:webHidden/>
                <w:rStyle w:val="IndexLink"/>
                <w:rtl w:val="true"/>
              </w:rPr>
              <w:t>تقدیم</w:t>
            </w:r>
            <w:r>
              <w:rPr>
                <w:rStyle w:val="IndexLink"/>
                <w:rtl w:val="true"/>
              </w:rPr>
              <w:tab/>
            </w:r>
            <w:r>
              <w:rPr>
                <w:rStyle w:val="IndexLink"/>
              </w:rPr>
              <w:t>6</w:t>
            </w:r>
          </w:hyperlink>
        </w:p>
        <w:p>
          <w:pPr>
            <w:pStyle w:val="Contents2"/>
            <w:tabs>
              <w:tab w:val="clear" w:pos="8743"/>
              <w:tab w:val="right" w:pos="9026" w:leader="dot"/>
            </w:tabs>
            <w:rPr/>
          </w:pPr>
          <w:hyperlink w:anchor="__RefHeading___Toc1563633_2142443653">
            <w:r>
              <w:rPr>
                <w:webHidden/>
                <w:rStyle w:val="IndexLink"/>
                <w:rtl w:val="true"/>
              </w:rPr>
              <w:t>انگیزه ی این تحقیق</w:t>
            </w:r>
            <w:r>
              <w:rPr>
                <w:rStyle w:val="IndexLink"/>
                <w:rtl w:val="true"/>
              </w:rPr>
              <w:tab/>
            </w:r>
            <w:r>
              <w:rPr>
                <w:rStyle w:val="IndexLink"/>
              </w:rPr>
              <w:t>12</w:t>
            </w:r>
          </w:hyperlink>
        </w:p>
        <w:p>
          <w:pPr>
            <w:pStyle w:val="Contents2"/>
            <w:tabs>
              <w:tab w:val="clear" w:pos="8743"/>
              <w:tab w:val="right" w:pos="9026" w:leader="dot"/>
            </w:tabs>
            <w:rPr/>
          </w:pPr>
          <w:hyperlink w:anchor="__RefHeading___Toc1563635_2142443653">
            <w:r>
              <w:rPr>
                <w:webHidden/>
                <w:rStyle w:val="IndexLink"/>
                <w:rtl w:val="true"/>
              </w:rPr>
              <w:t>یادداشت</w:t>
            </w:r>
            <w:r>
              <w:rPr>
                <w:rStyle w:val="IndexLink"/>
                <w:rtl w:val="true"/>
              </w:rPr>
              <w:tab/>
            </w:r>
            <w:r>
              <w:rPr>
                <w:rStyle w:val="IndexLink"/>
              </w:rPr>
              <w:t>14</w:t>
            </w:r>
          </w:hyperlink>
        </w:p>
        <w:p>
          <w:pPr>
            <w:pStyle w:val="Contents2"/>
            <w:tabs>
              <w:tab w:val="clear" w:pos="8743"/>
              <w:tab w:val="right" w:pos="9026" w:leader="dot"/>
            </w:tabs>
            <w:rPr/>
          </w:pPr>
          <w:hyperlink w:anchor="__RefHeading___Toc1563637_2142443653">
            <w:r>
              <w:rPr>
                <w:webHidden/>
                <w:rStyle w:val="IndexLink"/>
                <w:rtl w:val="true"/>
              </w:rPr>
              <w:t>تحلیل استاد ارجمند سید محمد ضياء آبادی از دوران زمامداری خلفا</w:t>
            </w:r>
            <w:r>
              <w:rPr>
                <w:rStyle w:val="IndexLink"/>
                <w:rtl w:val="true"/>
              </w:rPr>
              <w:tab/>
            </w:r>
            <w:r>
              <w:rPr>
                <w:rStyle w:val="IndexLink"/>
              </w:rPr>
              <w:t>24</w:t>
            </w:r>
          </w:hyperlink>
        </w:p>
        <w:p>
          <w:pPr>
            <w:pStyle w:val="Contents2"/>
            <w:tabs>
              <w:tab w:val="clear" w:pos="8743"/>
              <w:tab w:val="right" w:pos="9026" w:leader="dot"/>
            </w:tabs>
            <w:rPr/>
          </w:pPr>
          <w:hyperlink w:anchor="__RefHeading___Toc1563639_2142443653">
            <w:r>
              <w:rPr>
                <w:webHidden/>
                <w:rStyle w:val="IndexLink"/>
                <w:rtl w:val="true"/>
              </w:rPr>
              <w:t>پیش گفتار</w:t>
            </w:r>
            <w:r>
              <w:rPr>
                <w:rStyle w:val="IndexLink"/>
                <w:rtl w:val="true"/>
              </w:rPr>
              <w:t xml:space="preserve">: </w:t>
            </w:r>
            <w:r>
              <w:rPr>
                <w:rStyle w:val="IndexLink"/>
                <w:rtl w:val="true"/>
              </w:rPr>
              <w:t>خلافت راشده اذعایی خلاف واقع</w:t>
            </w:r>
            <w:r>
              <w:rPr>
                <w:rStyle w:val="IndexLink"/>
                <w:rtl w:val="true"/>
              </w:rPr>
              <w:tab/>
            </w:r>
            <w:r>
              <w:rPr>
                <w:rStyle w:val="IndexLink"/>
              </w:rPr>
              <w:t>28</w:t>
            </w:r>
          </w:hyperlink>
        </w:p>
        <w:p>
          <w:pPr>
            <w:pStyle w:val="Contents2"/>
            <w:tabs>
              <w:tab w:val="clear" w:pos="8743"/>
              <w:tab w:val="right" w:pos="9026" w:leader="dot"/>
            </w:tabs>
            <w:rPr/>
          </w:pPr>
          <w:hyperlink w:anchor="__RefHeading___Toc1563641_2142443653">
            <w:r>
              <w:rPr>
                <w:webHidden/>
                <w:rStyle w:val="IndexLink"/>
                <w:rtl w:val="true"/>
              </w:rPr>
              <w:t xml:space="preserve">گفتار یکم </w:t>
            </w:r>
            <w:r>
              <w:rPr>
                <w:rStyle w:val="IndexLink"/>
                <w:rtl w:val="true"/>
              </w:rPr>
              <w:t xml:space="preserve">: </w:t>
            </w:r>
            <w:r>
              <w:rPr>
                <w:rStyle w:val="IndexLink"/>
                <w:rtl w:val="true"/>
              </w:rPr>
              <w:t>بررسی زهد و ساده زیستی</w:t>
            </w:r>
            <w:r>
              <w:rPr>
                <w:rStyle w:val="IndexLink"/>
                <w:rtl w:val="true"/>
              </w:rPr>
              <w:tab/>
            </w:r>
            <w:r>
              <w:rPr>
                <w:rStyle w:val="IndexLink"/>
              </w:rPr>
              <w:t>46</w:t>
            </w:r>
          </w:hyperlink>
        </w:p>
        <w:p>
          <w:pPr>
            <w:pStyle w:val="Contents3"/>
            <w:tabs>
              <w:tab w:val="clear" w:pos="8459"/>
              <w:tab w:val="right" w:pos="9026" w:leader="dot"/>
            </w:tabs>
            <w:rPr/>
          </w:pPr>
          <w:hyperlink w:anchor="__RefHeading___Toc1563643_2142443653">
            <w:r>
              <w:rPr>
                <w:webHidden/>
                <w:rStyle w:val="IndexLink"/>
                <w:rtl w:val="true"/>
              </w:rPr>
              <w:t>انگیزه زهد زمامداران</w:t>
            </w:r>
            <w:r>
              <w:rPr>
                <w:rStyle w:val="IndexLink"/>
                <w:rtl w:val="true"/>
              </w:rPr>
              <w:tab/>
            </w:r>
            <w:r>
              <w:rPr>
                <w:rStyle w:val="IndexLink"/>
              </w:rPr>
              <w:t>46</w:t>
            </w:r>
          </w:hyperlink>
        </w:p>
        <w:p>
          <w:pPr>
            <w:pStyle w:val="Contents3"/>
            <w:tabs>
              <w:tab w:val="clear" w:pos="8459"/>
              <w:tab w:val="right" w:pos="9026" w:leader="dot"/>
            </w:tabs>
            <w:rPr/>
          </w:pPr>
          <w:hyperlink w:anchor="__RefHeading___Toc1563645_2142443653">
            <w:r>
              <w:rPr>
                <w:webHidden/>
                <w:rStyle w:val="IndexLink"/>
                <w:rtl w:val="true"/>
              </w:rPr>
              <w:t>زهد سیاسی</w:t>
            </w:r>
            <w:r>
              <w:rPr>
                <w:rStyle w:val="IndexLink"/>
                <w:rtl w:val="true"/>
              </w:rPr>
              <w:tab/>
            </w:r>
            <w:r>
              <w:rPr>
                <w:rStyle w:val="IndexLink"/>
              </w:rPr>
              <w:t>50</w:t>
            </w:r>
          </w:hyperlink>
        </w:p>
        <w:p>
          <w:pPr>
            <w:pStyle w:val="Contents3"/>
            <w:tabs>
              <w:tab w:val="clear" w:pos="8459"/>
              <w:tab w:val="right" w:pos="9026" w:leader="dot"/>
            </w:tabs>
            <w:rPr/>
          </w:pPr>
          <w:hyperlink w:anchor="__RefHeading___Toc1563647_2142443653">
            <w:r>
              <w:rPr>
                <w:webHidden/>
                <w:rStyle w:val="IndexLink"/>
                <w:rtl w:val="true"/>
              </w:rPr>
              <w:t>زهد یا عوام فریبی</w:t>
            </w:r>
            <w:r>
              <w:rPr>
                <w:rStyle w:val="IndexLink"/>
                <w:rtl w:val="true"/>
              </w:rPr>
              <w:tab/>
            </w:r>
            <w:r>
              <w:rPr>
                <w:rStyle w:val="IndexLink"/>
              </w:rPr>
              <w:t>52</w:t>
            </w:r>
          </w:hyperlink>
        </w:p>
        <w:p>
          <w:pPr>
            <w:pStyle w:val="Contents3"/>
            <w:tabs>
              <w:tab w:val="clear" w:pos="8459"/>
              <w:tab w:val="right" w:pos="9026" w:leader="dot"/>
            </w:tabs>
            <w:rPr/>
          </w:pPr>
          <w:hyperlink w:anchor="__RefHeading___Toc1563649_2142443653">
            <w:r>
              <w:rPr>
                <w:webHidden/>
                <w:rStyle w:val="IndexLink"/>
                <w:rtl w:val="true"/>
              </w:rPr>
              <w:t>زاهدی با رفتار های دو گانه</w:t>
            </w:r>
            <w:r>
              <w:rPr>
                <w:rStyle w:val="IndexLink"/>
                <w:rtl w:val="true"/>
              </w:rPr>
              <w:tab/>
            </w:r>
            <w:r>
              <w:rPr>
                <w:rStyle w:val="IndexLink"/>
              </w:rPr>
              <w:t>54</w:t>
            </w:r>
          </w:hyperlink>
        </w:p>
        <w:p>
          <w:pPr>
            <w:pStyle w:val="Contents3"/>
            <w:tabs>
              <w:tab w:val="clear" w:pos="8459"/>
              <w:tab w:val="right" w:pos="9026" w:leader="dot"/>
            </w:tabs>
            <w:rPr/>
          </w:pPr>
          <w:hyperlink w:anchor="__RefHeading___Toc1563651_2142443653">
            <w:r>
              <w:rPr>
                <w:webHidden/>
                <w:rStyle w:val="IndexLink"/>
                <w:rtl w:val="true"/>
              </w:rPr>
              <w:t>استفاده ی شخصی از بیت المال</w:t>
            </w:r>
            <w:r>
              <w:rPr>
                <w:rStyle w:val="IndexLink"/>
                <w:rtl w:val="true"/>
              </w:rPr>
              <w:tab/>
            </w:r>
            <w:r>
              <w:rPr>
                <w:rStyle w:val="IndexLink"/>
              </w:rPr>
              <w:t>62</w:t>
            </w:r>
          </w:hyperlink>
        </w:p>
        <w:p>
          <w:pPr>
            <w:pStyle w:val="Contents3"/>
            <w:tabs>
              <w:tab w:val="clear" w:pos="8459"/>
              <w:tab w:val="right" w:pos="9026" w:leader="dot"/>
            </w:tabs>
            <w:rPr/>
          </w:pPr>
          <w:hyperlink w:anchor="__RefHeading___Toc1563653_2142443653">
            <w:r>
              <w:rPr>
                <w:webHidden/>
                <w:rStyle w:val="IndexLink"/>
                <w:rtl w:val="true"/>
              </w:rPr>
              <w:t>رفاه پنهان</w:t>
            </w:r>
            <w:r>
              <w:rPr>
                <w:rStyle w:val="IndexLink"/>
                <w:rtl w:val="true"/>
              </w:rPr>
              <w:tab/>
            </w:r>
            <w:r>
              <w:rPr>
                <w:rStyle w:val="IndexLink"/>
              </w:rPr>
              <w:t>68</w:t>
            </w:r>
          </w:hyperlink>
        </w:p>
        <w:p>
          <w:pPr>
            <w:pStyle w:val="Contents3"/>
            <w:tabs>
              <w:tab w:val="clear" w:pos="8459"/>
              <w:tab w:val="right" w:pos="9026" w:leader="dot"/>
            </w:tabs>
            <w:rPr/>
          </w:pPr>
          <w:hyperlink w:anchor="__RefHeading___Toc1563655_2142443653">
            <w:r>
              <w:rPr>
                <w:webHidden/>
                <w:rStyle w:val="IndexLink"/>
                <w:rtl w:val="true"/>
              </w:rPr>
              <w:t>حمایت از اشرافیت و ثروت اندوزی</w:t>
            </w:r>
            <w:r>
              <w:rPr>
                <w:rStyle w:val="IndexLink"/>
                <w:rtl w:val="true"/>
              </w:rPr>
              <w:tab/>
            </w:r>
            <w:r>
              <w:rPr>
                <w:rStyle w:val="IndexLink"/>
              </w:rPr>
              <w:t>71</w:t>
            </w:r>
          </w:hyperlink>
        </w:p>
        <w:p>
          <w:pPr>
            <w:pStyle w:val="Contents3"/>
            <w:tabs>
              <w:tab w:val="clear" w:pos="8459"/>
              <w:tab w:val="right" w:pos="9026" w:leader="dot"/>
            </w:tabs>
            <w:rPr/>
          </w:pPr>
          <w:hyperlink w:anchor="__RefHeading___Toc1563657_2142443653">
            <w:r>
              <w:rPr>
                <w:webHidden/>
                <w:rStyle w:val="IndexLink"/>
                <w:rtl w:val="true"/>
              </w:rPr>
              <w:t>اموال کارگزاران</w:t>
            </w:r>
            <w:r>
              <w:rPr>
                <w:rStyle w:val="IndexLink"/>
                <w:rtl w:val="true"/>
              </w:rPr>
              <w:tab/>
            </w:r>
            <w:r>
              <w:rPr>
                <w:rStyle w:val="IndexLink"/>
              </w:rPr>
              <w:t>76</w:t>
            </w:r>
          </w:hyperlink>
        </w:p>
        <w:p>
          <w:pPr>
            <w:pStyle w:val="Contents3"/>
            <w:tabs>
              <w:tab w:val="clear" w:pos="8459"/>
              <w:tab w:val="right" w:pos="9026" w:leader="dot"/>
            </w:tabs>
            <w:rPr/>
          </w:pPr>
          <w:hyperlink w:anchor="__RefHeading___Toc1563659_2142443653">
            <w:r>
              <w:rPr>
                <w:webHidden/>
                <w:rStyle w:val="IndexLink"/>
                <w:rtl w:val="true"/>
              </w:rPr>
              <w:t>انتخاب کارگزاران</w:t>
            </w:r>
            <w:r>
              <w:rPr>
                <w:rStyle w:val="IndexLink"/>
                <w:rtl w:val="true"/>
              </w:rPr>
              <w:tab/>
            </w:r>
            <w:r>
              <w:rPr>
                <w:rStyle w:val="IndexLink"/>
              </w:rPr>
              <w:t>79</w:t>
            </w:r>
          </w:hyperlink>
        </w:p>
        <w:p>
          <w:pPr>
            <w:pStyle w:val="Contents3"/>
            <w:tabs>
              <w:tab w:val="clear" w:pos="8459"/>
              <w:tab w:val="right" w:pos="9026" w:leader="dot"/>
            </w:tabs>
            <w:rPr/>
          </w:pPr>
          <w:hyperlink w:anchor="__RefHeading___Toc1563661_2142443653">
            <w:r>
              <w:rPr>
                <w:webHidden/>
                <w:rStyle w:val="IndexLink"/>
                <w:rtl w:val="true"/>
              </w:rPr>
              <w:t>زهد بی جهاد</w:t>
            </w:r>
            <w:r>
              <w:rPr>
                <w:rStyle w:val="IndexLink"/>
                <w:rtl w:val="true"/>
              </w:rPr>
              <w:tab/>
            </w:r>
            <w:r>
              <w:rPr>
                <w:rStyle w:val="IndexLink"/>
              </w:rPr>
              <w:t>82</w:t>
            </w:r>
          </w:hyperlink>
        </w:p>
        <w:p>
          <w:pPr>
            <w:pStyle w:val="Contents3"/>
            <w:tabs>
              <w:tab w:val="clear" w:pos="8459"/>
              <w:tab w:val="right" w:pos="9026" w:leader="dot"/>
            </w:tabs>
            <w:rPr/>
          </w:pPr>
          <w:hyperlink w:anchor="__RefHeading___Toc1563663_2142443653">
            <w:r>
              <w:rPr>
                <w:webHidden/>
                <w:rStyle w:val="IndexLink"/>
                <w:rtl w:val="true"/>
              </w:rPr>
              <w:t>غذای مطبوع</w:t>
            </w:r>
            <w:r>
              <w:rPr>
                <w:rStyle w:val="IndexLink"/>
                <w:rtl w:val="true"/>
              </w:rPr>
              <w:tab/>
            </w:r>
            <w:r>
              <w:rPr>
                <w:rStyle w:val="IndexLink"/>
              </w:rPr>
              <w:t>85</w:t>
            </w:r>
          </w:hyperlink>
        </w:p>
        <w:p>
          <w:pPr>
            <w:pStyle w:val="Contents3"/>
            <w:tabs>
              <w:tab w:val="clear" w:pos="8459"/>
              <w:tab w:val="right" w:pos="9026" w:leader="dot"/>
            </w:tabs>
            <w:rPr/>
          </w:pPr>
          <w:hyperlink w:anchor="__RefHeading___Toc1563665_2142443653">
            <w:r>
              <w:rPr>
                <w:webHidden/>
                <w:rStyle w:val="IndexLink"/>
                <w:rtl w:val="true"/>
              </w:rPr>
              <w:t>رقابت با زهد امیرالمومنین</w:t>
            </w:r>
            <w:r>
              <w:rPr>
                <w:rStyle w:val="IndexLink"/>
                <w:rtl w:val="true"/>
              </w:rPr>
              <w:tab/>
            </w:r>
            <w:r>
              <w:rPr>
                <w:rStyle w:val="IndexLink"/>
              </w:rPr>
              <w:t>88</w:t>
            </w:r>
          </w:hyperlink>
        </w:p>
        <w:p>
          <w:pPr>
            <w:pStyle w:val="Contents2"/>
            <w:tabs>
              <w:tab w:val="clear" w:pos="8743"/>
              <w:tab w:val="right" w:pos="9026" w:leader="dot"/>
            </w:tabs>
            <w:rPr/>
          </w:pPr>
          <w:hyperlink w:anchor="__RefHeading___Toc1563667_2142443653">
            <w:r>
              <w:rPr>
                <w:webHidden/>
                <w:rStyle w:val="IndexLink"/>
                <w:rtl w:val="true"/>
              </w:rPr>
              <w:t xml:space="preserve">گفتار دوم </w:t>
            </w:r>
            <w:r>
              <w:rPr>
                <w:rStyle w:val="IndexLink"/>
                <w:rtl w:val="true"/>
              </w:rPr>
              <w:t xml:space="preserve">: </w:t>
            </w:r>
            <w:r>
              <w:rPr>
                <w:rStyle w:val="IndexLink"/>
                <w:rtl w:val="true"/>
              </w:rPr>
              <w:t>بررسی عدالت اجتماعی</w:t>
            </w:r>
            <w:r>
              <w:rPr>
                <w:rStyle w:val="IndexLink"/>
                <w:rtl w:val="true"/>
              </w:rPr>
              <w:tab/>
            </w:r>
            <w:r>
              <w:rPr>
                <w:rStyle w:val="IndexLink"/>
              </w:rPr>
              <w:t>92</w:t>
            </w:r>
          </w:hyperlink>
        </w:p>
        <w:p>
          <w:pPr>
            <w:pStyle w:val="Contents3"/>
            <w:tabs>
              <w:tab w:val="clear" w:pos="8459"/>
              <w:tab w:val="right" w:pos="9026" w:leader="dot"/>
            </w:tabs>
            <w:rPr/>
          </w:pPr>
          <w:hyperlink w:anchor="__RefHeading___Toc1563669_2142443653">
            <w:r>
              <w:rPr>
                <w:webHidden/>
                <w:rStyle w:val="IndexLink"/>
                <w:rtl w:val="true"/>
              </w:rPr>
              <w:t>رسیدگی به محرومان</w:t>
            </w:r>
            <w:r>
              <w:rPr>
                <w:rStyle w:val="IndexLink"/>
                <w:rtl w:val="true"/>
              </w:rPr>
              <w:tab/>
            </w:r>
            <w:r>
              <w:rPr>
                <w:rStyle w:val="IndexLink"/>
              </w:rPr>
              <w:t>92</w:t>
            </w:r>
          </w:hyperlink>
        </w:p>
        <w:p>
          <w:pPr>
            <w:pStyle w:val="Contents3"/>
            <w:tabs>
              <w:tab w:val="clear" w:pos="8459"/>
              <w:tab w:val="right" w:pos="9026" w:leader="dot"/>
            </w:tabs>
            <w:rPr/>
          </w:pPr>
          <w:hyperlink w:anchor="__RefHeading___Toc1563671_2142443653">
            <w:r>
              <w:rPr>
                <w:webHidden/>
                <w:rStyle w:val="IndexLink"/>
                <w:rtl w:val="true"/>
              </w:rPr>
              <w:t>محبت به مردم</w:t>
            </w:r>
            <w:r>
              <w:rPr>
                <w:rStyle w:val="IndexLink"/>
                <w:rtl w:val="true"/>
              </w:rPr>
              <w:tab/>
            </w:r>
            <w:r>
              <w:rPr>
                <w:rStyle w:val="IndexLink"/>
              </w:rPr>
              <w:t>97</w:t>
            </w:r>
          </w:hyperlink>
        </w:p>
        <w:p>
          <w:pPr>
            <w:pStyle w:val="Contents3"/>
            <w:tabs>
              <w:tab w:val="clear" w:pos="8459"/>
              <w:tab w:val="right" w:pos="9026" w:leader="dot"/>
            </w:tabs>
            <w:rPr/>
          </w:pPr>
          <w:hyperlink w:anchor="__RefHeading___Toc1563673_2142443653">
            <w:r>
              <w:rPr>
                <w:webHidden/>
                <w:rStyle w:val="IndexLink"/>
                <w:rtl w:val="true"/>
              </w:rPr>
              <w:t>جامعه طبقاتی</w:t>
            </w:r>
            <w:r>
              <w:rPr>
                <w:rStyle w:val="IndexLink"/>
                <w:rtl w:val="true"/>
              </w:rPr>
              <w:tab/>
            </w:r>
            <w:r>
              <w:rPr>
                <w:rStyle w:val="IndexLink"/>
              </w:rPr>
              <w:t>99</w:t>
            </w:r>
          </w:hyperlink>
        </w:p>
        <w:p>
          <w:pPr>
            <w:pStyle w:val="Contents3"/>
            <w:tabs>
              <w:tab w:val="clear" w:pos="8459"/>
              <w:tab w:val="right" w:pos="9026" w:leader="dot"/>
            </w:tabs>
            <w:rPr/>
          </w:pPr>
          <w:hyperlink w:anchor="__RefHeading___Toc1563675_2142443653">
            <w:r>
              <w:rPr>
                <w:webHidden/>
                <w:rStyle w:val="IndexLink"/>
                <w:rtl w:val="true"/>
              </w:rPr>
              <w:t>سیاست تبعیض نژادی</w:t>
            </w:r>
            <w:r>
              <w:rPr>
                <w:rStyle w:val="IndexLink"/>
                <w:rtl w:val="true"/>
              </w:rPr>
              <w:tab/>
            </w:r>
            <w:r>
              <w:rPr>
                <w:rStyle w:val="IndexLink"/>
              </w:rPr>
              <w:t>106</w:t>
            </w:r>
          </w:hyperlink>
        </w:p>
        <w:p>
          <w:pPr>
            <w:pStyle w:val="Contents3"/>
            <w:tabs>
              <w:tab w:val="clear" w:pos="8459"/>
              <w:tab w:val="right" w:pos="9026" w:leader="dot"/>
            </w:tabs>
            <w:rPr/>
          </w:pPr>
          <w:hyperlink w:anchor="__RefHeading___Toc1563677_2142443653">
            <w:r>
              <w:rPr>
                <w:webHidden/>
                <w:rStyle w:val="IndexLink"/>
                <w:rtl w:val="true"/>
              </w:rPr>
              <w:t>بهره گیری اعراب از تبعیض نژادی</w:t>
            </w:r>
            <w:r>
              <w:rPr>
                <w:rStyle w:val="IndexLink"/>
                <w:rtl w:val="true"/>
              </w:rPr>
              <w:tab/>
            </w:r>
            <w:r>
              <w:rPr>
                <w:rStyle w:val="IndexLink"/>
              </w:rPr>
              <w:t>116</w:t>
            </w:r>
          </w:hyperlink>
        </w:p>
        <w:p>
          <w:pPr>
            <w:pStyle w:val="Contents3"/>
            <w:tabs>
              <w:tab w:val="clear" w:pos="8459"/>
              <w:tab w:val="right" w:pos="9026" w:leader="dot"/>
            </w:tabs>
            <w:rPr/>
          </w:pPr>
          <w:hyperlink w:anchor="__RefHeading___Toc1563679_2142443653">
            <w:r>
              <w:rPr>
                <w:webHidden/>
                <w:rStyle w:val="IndexLink"/>
                <w:rtl w:val="true"/>
              </w:rPr>
              <w:t>علت عظمت زمامداران نزد عرب</w:t>
            </w:r>
            <w:r>
              <w:rPr>
                <w:rStyle w:val="IndexLink"/>
                <w:rtl w:val="true"/>
              </w:rPr>
              <w:tab/>
            </w:r>
            <w:r>
              <w:rPr>
                <w:rStyle w:val="IndexLink"/>
              </w:rPr>
              <w:t>118</w:t>
            </w:r>
          </w:hyperlink>
        </w:p>
        <w:p>
          <w:pPr>
            <w:pStyle w:val="Contents3"/>
            <w:tabs>
              <w:tab w:val="clear" w:pos="8459"/>
              <w:tab w:val="right" w:pos="9026" w:leader="dot"/>
            </w:tabs>
            <w:rPr/>
          </w:pPr>
          <w:hyperlink w:anchor="__RefHeading___Toc1563681_2142443653">
            <w:r>
              <w:rPr>
                <w:webHidden/>
                <w:rStyle w:val="IndexLink"/>
                <w:rtl w:val="true"/>
              </w:rPr>
              <w:t>تاثیر عظمت زمامداران بر حکومت امیرالمومنین</w:t>
            </w:r>
            <w:r>
              <w:rPr>
                <w:rStyle w:val="IndexLink"/>
                <w:rtl w:val="true"/>
              </w:rPr>
              <w:tab/>
            </w:r>
            <w:r>
              <w:rPr>
                <w:rStyle w:val="IndexLink"/>
              </w:rPr>
              <w:t>120</w:t>
            </w:r>
          </w:hyperlink>
        </w:p>
        <w:p>
          <w:pPr>
            <w:pStyle w:val="Contents2"/>
            <w:tabs>
              <w:tab w:val="clear" w:pos="8743"/>
              <w:tab w:val="right" w:pos="9026" w:leader="dot"/>
            </w:tabs>
            <w:rPr/>
          </w:pPr>
          <w:hyperlink w:anchor="__RefHeading___Toc1563683_2142443653">
            <w:r>
              <w:rPr>
                <w:webHidden/>
                <w:rStyle w:val="IndexLink"/>
                <w:rtl w:val="true"/>
              </w:rPr>
              <w:t xml:space="preserve">گفتار سوم </w:t>
            </w:r>
            <w:r>
              <w:rPr>
                <w:rStyle w:val="IndexLink"/>
                <w:rtl w:val="true"/>
              </w:rPr>
              <w:t xml:space="preserve">: </w:t>
            </w:r>
            <w:r>
              <w:rPr>
                <w:rStyle w:val="IndexLink"/>
                <w:rtl w:val="true"/>
              </w:rPr>
              <w:t>بررسی عدالت قضایی</w:t>
            </w:r>
            <w:r>
              <w:rPr>
                <w:rStyle w:val="IndexLink"/>
                <w:rtl w:val="true"/>
              </w:rPr>
              <w:tab/>
            </w:r>
            <w:r>
              <w:rPr>
                <w:rStyle w:val="IndexLink"/>
              </w:rPr>
              <w:t>126</w:t>
            </w:r>
          </w:hyperlink>
        </w:p>
        <w:p>
          <w:pPr>
            <w:pStyle w:val="Contents3"/>
            <w:tabs>
              <w:tab w:val="clear" w:pos="8459"/>
              <w:tab w:val="right" w:pos="9026" w:leader="dot"/>
            </w:tabs>
            <w:rPr/>
          </w:pPr>
          <w:hyperlink w:anchor="__RefHeading___Toc1563685_2142443653">
            <w:r>
              <w:rPr>
                <w:webHidden/>
                <w:rStyle w:val="IndexLink"/>
                <w:rtl w:val="true"/>
              </w:rPr>
              <w:t>رفتارهای دوگانه در قضاوت</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43_200538"/>
      <w:bookmarkStart w:id="1" w:name="pg15143_200538"/>
      <w:bookmarkEnd w:id="1"/>
    </w:p>
    <w:p>
      <w:pPr>
        <w:pStyle w:val="Heading2"/>
        <w:numPr>
          <w:ilvl w:val="1"/>
          <w:numId w:val="1"/>
        </w:numPr>
        <w:rPr/>
      </w:pPr>
      <w:bookmarkStart w:id="2" w:name="pg15143_200538"/>
      <w:bookmarkStart w:id="3" w:name="__RefHeading___Toc156362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لباف، علی،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مظلومی گمشده در سقیفه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لباف؛ با مقدمه محمد ضیاءآبادی؛ به سفارش شورای عالی حوزه علمیه قم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مرکز مدیریت حوزه‌های علمیه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1‌9789645601858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5601</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تا پنجم این کتاب در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قرائت‌های وحدت اسلامی در سال‌های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زمامداری خلفا پس از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امیرالمومنین علیه‌السلام با خلفا نفوذ انحراف در عقیده شیعه به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سقیفه بنی ساعده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ضیاءآبادی، سیدمحمد، </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 خواهران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1194315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مظلومی گمشده در سقیفه</w:t>
      </w:r>
    </w:p>
    <w:p>
      <w:pPr>
        <w:pStyle w:val="BookText"/>
        <w:rPr/>
      </w:pPr>
      <w:r>
        <w:rPr>
          <w:rFonts w:ascii="IRNazanin" w:hAnsi="IRNazanin" w:eastAsia="IRNazanin"/>
          <w:color w:val="111111"/>
          <w:sz w:val="28"/>
          <w:sz w:val="28"/>
          <w:szCs w:val="28"/>
          <w:rtl w:val="true"/>
          <w:lang w:bidi="fa-IR"/>
        </w:rPr>
        <w:t>جلد سوم با تجدید نظر و اضافات جزئی</w:t>
      </w:r>
    </w:p>
    <w:p>
      <w:pPr>
        <w:pStyle w:val="BookText"/>
        <w:rPr/>
      </w:pPr>
      <w:r>
        <w:rPr>
          <w:rFonts w:ascii="IRNazanin" w:hAnsi="IRNazanin" w:eastAsia="IRNazanin"/>
          <w:color w:val="111111"/>
          <w:sz w:val="28"/>
          <w:sz w:val="28"/>
          <w:szCs w:val="28"/>
          <w:rtl w:val="true"/>
          <w:lang w:bidi="fa-IR"/>
        </w:rPr>
        <w:t>سیزده سال زمامداری خلفا پس از سقیفه</w:t>
      </w:r>
    </w:p>
    <w:p>
      <w:pPr>
        <w:pStyle w:val="BookText"/>
        <w:rPr/>
      </w:pPr>
      <w:r>
        <w:rPr>
          <w:rFonts w:ascii="IRNazanin" w:hAnsi="IRNazanin" w:eastAsia="IRNazanin"/>
          <w:color w:val="111111"/>
          <w:sz w:val="28"/>
          <w:sz w:val="28"/>
          <w:szCs w:val="28"/>
          <w:rtl w:val="true"/>
          <w:lang w:bidi="fa-IR"/>
        </w:rPr>
        <w:t xml:space="preserve">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لباف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63629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لباف، علي، </w:t>
      </w:r>
      <w:r>
        <w:rPr>
          <w:rFonts w:eastAsia="Amiri" w:cs="Amiri" w:ascii="Amiri" w:hAnsi="Amiri"/>
          <w:color w:val="111111"/>
          <w:sz w:val="28"/>
          <w:szCs w:val="28"/>
          <w:lang w:bidi="ar-SA"/>
        </w:rPr>
        <w:t>1353</w:t>
      </w:r>
    </w:p>
    <w:p>
      <w:pPr>
        <w:pStyle w:val="BookText"/>
        <w:rPr/>
      </w:pPr>
      <w:r>
        <w:rPr>
          <w:rFonts w:ascii="IRNazanin" w:hAnsi="IRNazanin" w:eastAsia="IRNazanin"/>
          <w:color w:val="111111"/>
          <w:sz w:val="28"/>
          <w:sz w:val="28"/>
          <w:szCs w:val="28"/>
          <w:rtl w:val="true"/>
          <w:lang w:bidi="fa-IR"/>
        </w:rPr>
        <w:t>مظلومی گمشده در سقیفه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اهتمام على لباف،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فرهنگی انتشاراتی منیر،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964 - 7965 - 15 - X</w:t>
      </w:r>
    </w:p>
    <w:p>
      <w:pPr>
        <w:pStyle w:val="BookText"/>
        <w:rPr/>
      </w:pPr>
      <w:r>
        <w:rPr>
          <w:rFonts w:ascii="IRNazanin" w:hAnsi="IRNazanin" w:eastAsia="IRNazanin"/>
          <w:color w:val="111111"/>
          <w:sz w:val="28"/>
          <w:sz w:val="28"/>
          <w:szCs w:val="28"/>
          <w:rtl w:val="true"/>
          <w:lang w:bidi="fa-IR"/>
        </w:rPr>
        <w:t xml:space="preserve">فهرستنویسی بر اساس اطلاعات فيپا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 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گمشده در سقیفه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297/452</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eastAsia="IRNazanin" w:cs="IRNazanin"/>
          <w:color w:val="111111"/>
          <w:sz w:val="28"/>
          <w:szCs w:val="28"/>
          <w:lang w:bidi="fa-IR"/>
        </w:rPr>
        <w:t>25005</w:t>
      </w:r>
      <w:r>
        <w:rPr>
          <w:rFonts w:eastAsia="IRNazanin" w:cs="IRNazanin"/>
          <w:color w:val="111111"/>
          <w:sz w:val="28"/>
          <w:szCs w:val="28"/>
          <w:rtl w:val="true"/>
          <w:lang w:bidi="fa-IR"/>
        </w:rPr>
        <w:t>_</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به سفارش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عالی حوزه علميه قم</w:t>
      </w:r>
    </w:p>
    <w:p>
      <w:pPr>
        <w:pStyle w:val="BookText"/>
        <w:rPr/>
      </w:pPr>
      <w:r>
        <w:rPr>
          <w:rFonts w:ascii="IRNazanin" w:hAnsi="IRNazanin" w:eastAsia="IRNazanin"/>
          <w:color w:val="111111"/>
          <w:sz w:val="28"/>
          <w:sz w:val="28"/>
          <w:szCs w:val="28"/>
          <w:rtl w:val="true"/>
          <w:lang w:bidi="fa-IR"/>
        </w:rPr>
        <w:t>مرکز مدیریت حوزه های علمیه خواهران</w:t>
      </w:r>
    </w:p>
    <w:p>
      <w:pPr>
        <w:pStyle w:val="BookText"/>
        <w:rPr/>
      </w:pPr>
      <w:r>
        <w:rPr>
          <w:rFonts w:ascii="IRNazanin" w:hAnsi="IRNazanin" w:eastAsia="IRNazanin"/>
          <w:color w:val="111111"/>
          <w:sz w:val="28"/>
          <w:sz w:val="28"/>
          <w:szCs w:val="28"/>
          <w:rtl w:val="true"/>
          <w:lang w:bidi="fa-IR"/>
        </w:rPr>
        <w:t xml:space="preserve">مظلومی گمشده در سقیقه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لباف</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انتشاراتی منیر</w:t>
      </w:r>
    </w:p>
    <w:p>
      <w:pPr>
        <w:pStyle w:val="BookText"/>
        <w:rPr/>
      </w:pPr>
      <w:r>
        <w:rPr>
          <w:rFonts w:ascii="IRNazanin" w:hAnsi="IRNazanin" w:eastAsia="IRNazanin"/>
          <w:color w:val="111111"/>
          <w:sz w:val="28"/>
          <w:sz w:val="28"/>
          <w:szCs w:val="28"/>
          <w:rtl w:val="true"/>
          <w:lang w:bidi="fa-IR"/>
        </w:rPr>
        <w:t>حروفچینی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p>
    <w:p>
      <w:pPr>
        <w:pStyle w:val="BookText"/>
        <w:rPr/>
      </w:pPr>
      <w:r>
        <w:rPr>
          <w:rFonts w:ascii="IRNazanin" w:hAnsi="IRNazanin" w:eastAsia="IRNazanin"/>
          <w:color w:val="111111"/>
          <w:sz w:val="28"/>
          <w:sz w:val="28"/>
          <w:szCs w:val="28"/>
          <w:rtl w:val="true"/>
          <w:lang w:bidi="fa-IR"/>
        </w:rPr>
        <w:t>لیتوگراقی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گرافیک</w:t>
      </w:r>
    </w:p>
    <w:p>
      <w:pPr>
        <w:pStyle w:val="BookText"/>
        <w:rPr/>
      </w:pPr>
      <w:r>
        <w:rPr>
          <w:rFonts w:ascii="IRNazanin" w:hAnsi="IRNazanin" w:eastAsia="IRNazanin"/>
          <w:color w:val="111111"/>
          <w:sz w:val="28"/>
          <w:sz w:val="28"/>
          <w:szCs w:val="28"/>
          <w:rtl w:val="true"/>
          <w:lang w:bidi="fa-IR"/>
        </w:rPr>
        <w:t xml:space="preserve">وب سایت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http://www.monir.com slug</w:t>
      </w:r>
    </w:p>
    <w:p>
      <w:pPr>
        <w:pStyle w:val="BookText"/>
        <w:rPr/>
      </w:pPr>
      <w:r>
        <w:rPr>
          <w:rFonts w:ascii="IRNazanin" w:hAnsi="IRNazanin" w:eastAsia="IRNazanin"/>
          <w:color w:val="111111"/>
          <w:sz w:val="28"/>
          <w:sz w:val="28"/>
          <w:szCs w:val="28"/>
          <w:rtl w:val="true"/>
          <w:lang w:bidi="fa-IR"/>
        </w:rPr>
        <w:t xml:space="preserve">پست الکترونیک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info [@ munir.Com</w:t>
      </w:r>
    </w:p>
    <w:p>
      <w:pPr>
        <w:pStyle w:val="BookText"/>
        <w:rPr/>
      </w:pPr>
      <w:r>
        <w:rPr>
          <w:rFonts w:ascii="IRNazanin" w:hAnsi="IRNazanin" w:eastAsia="IRNazanin"/>
          <w:color w:val="111111"/>
          <w:sz w:val="28"/>
          <w:sz w:val="28"/>
          <w:szCs w:val="28"/>
          <w:rtl w:val="true"/>
          <w:lang w:bidi="fa-IR"/>
        </w:rPr>
        <w:t>تهران، خیابان مجاهدین، چهار راه آبسردار، ساختمان پزشکان، واحد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تلفن و فکس </w:t>
      </w:r>
      <w:r>
        <w:rPr>
          <w:rFonts w:eastAsia="IRNazanin" w:cs="IRNazanin"/>
          <w:color w:val="111111"/>
          <w:sz w:val="28"/>
          <w:szCs w:val="28"/>
          <w:rtl w:val="true"/>
          <w:lang w:bidi="fa-IR"/>
        </w:rPr>
        <w:t>:</w:t>
      </w:r>
      <w:r>
        <w:rPr>
          <w:rFonts w:eastAsia="IRNazanin" w:cs="IRNazanin"/>
          <w:color w:val="111111"/>
          <w:sz w:val="28"/>
          <w:szCs w:val="28"/>
          <w:lang w:bidi="fa-IR"/>
        </w:rPr>
        <w:t>77521836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مراکز پخش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نیک معارف </w:t>
      </w:r>
      <w:r>
        <w:rPr>
          <w:rFonts w:eastAsia="IRNazanin" w:cs="IRNazanin"/>
          <w:color w:val="111111"/>
          <w:sz w:val="28"/>
          <w:szCs w:val="28"/>
          <w:rtl w:val="true"/>
          <w:lang w:bidi="fa-IR"/>
        </w:rPr>
        <w:t>:</w:t>
      </w:r>
      <w:r>
        <w:rPr>
          <w:rFonts w:eastAsia="IRNazanin" w:cs="IRNazanin"/>
          <w:color w:val="111111"/>
          <w:sz w:val="28"/>
          <w:szCs w:val="28"/>
          <w:lang w:bidi="fa-IR"/>
        </w:rPr>
        <w:t>66950010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نمایشگاه کتاب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22208529</w:t>
      </w:r>
    </w:p>
    <w:p>
      <w:pPr>
        <w:pStyle w:val="BookText"/>
        <w:rPr/>
      </w:pPr>
      <w:r>
        <w:rPr>
          <w:rFonts w:ascii="IRNazanin" w:hAnsi="IRNazanin" w:eastAsia="IRNazanin"/>
          <w:color w:val="111111"/>
          <w:sz w:val="28"/>
          <w:sz w:val="28"/>
          <w:szCs w:val="28"/>
          <w:rtl w:val="true"/>
          <w:lang w:bidi="fa-IR"/>
        </w:rPr>
        <w:t xml:space="preserve">نشر رایحه </w:t>
      </w:r>
      <w:r>
        <w:rPr>
          <w:rFonts w:eastAsia="IRNazanin" w:cs="IRNazanin"/>
          <w:color w:val="111111"/>
          <w:sz w:val="28"/>
          <w:szCs w:val="28"/>
          <w:rtl w:val="true"/>
          <w:lang w:bidi="fa-IR"/>
        </w:rPr>
        <w:t xml:space="preserve">: </w:t>
      </w:r>
      <w:r>
        <w:rPr>
          <w:rFonts w:eastAsia="IRNazanin" w:cs="IRNazanin"/>
          <w:color w:val="111111"/>
          <w:sz w:val="28"/>
          <w:szCs w:val="28"/>
          <w:lang w:bidi="fa-IR"/>
        </w:rPr>
        <w:t>88976198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پخش آینه</w:t>
      </w:r>
      <w:r>
        <w:rPr>
          <w:rFonts w:eastAsia="IRNazanin" w:cs="IRNazanin"/>
          <w:color w:val="111111"/>
          <w:sz w:val="28"/>
          <w:szCs w:val="28"/>
          <w:rtl w:val="true"/>
          <w:lang w:bidi="fa-IR"/>
        </w:rPr>
        <w:t xml:space="preserve">: </w:t>
      </w:r>
      <w:r>
        <w:rPr>
          <w:rFonts w:eastAsia="IRNazanin" w:cs="IRNazanin"/>
          <w:color w:val="111111"/>
          <w:sz w:val="28"/>
          <w:szCs w:val="28"/>
          <w:lang w:bidi="fa-IR"/>
        </w:rPr>
        <w:t>33930496</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دوره چهار جلدی </w:t>
      </w:r>
      <w:r>
        <w:rPr>
          <w:rFonts w:eastAsia="IRNazanin" w:cs="IRNazanin"/>
          <w:color w:val="111111"/>
          <w:sz w:val="28"/>
          <w:szCs w:val="28"/>
          <w:lang w:bidi="fa-IR"/>
        </w:rPr>
        <w:t>9900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15143_200540"/>
    </w:p>
    <w:p>
      <w:pPr>
        <w:pStyle w:val="Heading2"/>
        <w:numPr>
          <w:ilvl w:val="1"/>
          <w:numId w:val="1"/>
        </w:numPr>
        <w:rPr/>
      </w:pPr>
      <w:bookmarkStart w:id="8" w:name="__RefHeading___Toc1563631_2142443653"/>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تقدیم به حضرت زهرا سلام اللہ علیہا که تا لحظه شهادتش ، بیشترین رنج ها را از سقیفه کشید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طرح و تحقیق فاطميه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143_200546"/>
      <w:bookmarkStart w:id="11" w:name="pg15143_200546"/>
      <w:bookmarkEnd w:id="11"/>
    </w:p>
    <w:p>
      <w:pPr>
        <w:pStyle w:val="Heading2"/>
        <w:numPr>
          <w:ilvl w:val="1"/>
          <w:numId w:val="1"/>
        </w:numPr>
        <w:rPr/>
      </w:pPr>
      <w:bookmarkStart w:id="12" w:name="pg15143_200546"/>
      <w:bookmarkStart w:id="13" w:name="__RefHeading___Toc1563633_2142443653"/>
      <w:bookmarkStart w:id="14" w:name="_Toc4"/>
      <w:bookmarkEnd w:id="12"/>
      <w:bookmarkEnd w:id="13"/>
      <w:r>
        <w:rPr>
          <w:rtl w:val="true"/>
        </w:rPr>
        <w:t>انگیزه ی این تحقیق</w:t>
      </w:r>
      <w:bookmarkEnd w:id="14"/>
    </w:p>
    <w:p>
      <w:pPr>
        <w:pStyle w:val="BookText"/>
        <w:rPr/>
      </w:pPr>
      <w:r>
        <w:rPr>
          <w:rFonts w:ascii="IRNazanin" w:hAnsi="IRNazanin" w:eastAsia="IRNazanin"/>
          <w:color w:val="111111"/>
          <w:sz w:val="28"/>
          <w:sz w:val="28"/>
          <w:szCs w:val="28"/>
          <w:rtl w:val="true"/>
          <w:lang w:bidi="fa-IR"/>
        </w:rPr>
        <w:t>یکی از موضوعاتی که به حق در چند سال اخیر مورد پژوهش و تحقیق قرار گرفته است، بررسی و تحلیل شیوه حکومت داری حضرت امیرالمؤمنین علی علیه السلام می باشد که به بهانه نامگذاری شایسته دو سال شمسی به نام مبارک ایشان، آثار فراوانی در این زمینه به صورت کتاب یا مقاله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هدف اصلی ما در این نوشتار را تشکیل می دهد، صیانت از اصالت اینگونه آثار، از طریق نقد و نقض ادعاهایی از این قبیل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فقط یک فرمانروای اداری یا یک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خلفای اموی و عباسی نبود، بلکه او خلیفه ای در سطح ابوبکر و عمر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 که سیاست سیدنا علی و نظام حکومتی وی گرد آن می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روح خلافت انبیاء و روش خلفای راشدین بود</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صحیح نیست که بگوئیم خلافت راشده و اعضای </w:t>
      </w:r>
    </w:p>
    <w:p>
      <w:pPr>
        <w:pStyle w:val="BookText"/>
        <w:rPr/>
      </w:pPr>
      <w:r>
        <w:rPr>
          <w:rFonts w:ascii="IRNazanin" w:hAnsi="IRNazanin" w:eastAsia="IRNazanin"/>
          <w:color w:val="111111"/>
          <w:sz w:val="28"/>
          <w:sz w:val="28"/>
          <w:szCs w:val="28"/>
          <w:rtl w:val="true"/>
          <w:lang w:bidi="fa-IR"/>
        </w:rPr>
        <w:t>چهارگانه آن عبارت از یک مجموعه چهارنفری بودند که سیستم فکری مختلف و اهداف جداگانه و خط مشی متفاوت و سیاست های مستقل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چهار نفر، مظهر و آئینه تمام نما و مصداق کامل خلافت نبوی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طبیعت و روح خلافت در همه آنان به طور کامل و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معلوم است، برجستگی اخلاقی و ایمان صادقانه خلقا به اسلام است و تعالیم الهی، فروتنی خلفا، یک دل و یک زبان بودنشان، مروتشان، صداقتشان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بررسی نحوه زندگیشان، می شود به این نتیجه رسید که ایشان کردار و گفتاری همسان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صحبت از اسلام می شد و انجام تعلیمات و قوانین اسلامی، علی آشنا و بیگانه نمی شناخت همان گونه که عمر نیز</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زهد زندگی فقیرانه،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سخت گیر بود و طبق احکام دین عمل می نمود</w:t>
      </w:r>
      <w:r>
        <w:rPr>
          <w:rFonts w:eastAsia="IRNazanin" w:cs="IRNazanin"/>
          <w:color w:val="111111"/>
          <w:sz w:val="28"/>
          <w:szCs w:val="28"/>
          <w:rtl w:val="true"/>
          <w:lang w:bidi="fa-IR"/>
        </w:rPr>
        <w:t>.»!</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پاسخگویی به این شبهات، سعی خود را در بررسی و نقد تمجیدهای مطرح شده نسبت به خلفا و حکومتشان به کار گرفتیم و از طریق ارائه اسناد و مدارک تاریخی اهل سنت به اثبات وجود تعارض و دوگانگی در نقلهای مربوط به رفتارهای آنان پرداختیم؛ تاخواننده محترم پس از این آشنایی، خود درباره نتیجه گیریهای مطرح شده در اظهارات فوق به قضاوت بنشیند</w:t>
      </w:r>
      <w:r>
        <w:rPr>
          <w:rFonts w:eastAsia="IRNazanin" w:cs="IRNazanin"/>
          <w:color w:val="111111"/>
          <w:sz w:val="28"/>
          <w:szCs w:val="28"/>
          <w:rtl w:val="true"/>
          <w:lang w:bidi="fa-IR"/>
        </w:rPr>
        <w:t xml:space="preserve">. </w:t>
      </w:r>
      <w:bookmarkStart w:id="15" w:name="pg15143_200548"/>
    </w:p>
    <w:p>
      <w:pPr>
        <w:pStyle w:val="Heading2"/>
        <w:numPr>
          <w:ilvl w:val="1"/>
          <w:numId w:val="1"/>
        </w:numPr>
        <w:rPr/>
      </w:pPr>
      <w:bookmarkStart w:id="16" w:name="__RefHeading___Toc1563635_2142443653"/>
      <w:bookmarkStart w:id="17" w:name="_Toc5"/>
      <w:bookmarkEnd w:id="15"/>
      <w:bookmarkEnd w:id="16"/>
      <w:r>
        <w:rPr>
          <w:rtl w:val="true"/>
        </w:rPr>
        <w:t>یادداشت</w:t>
      </w:r>
      <w:bookmarkEnd w:id="17"/>
    </w:p>
    <w:p>
      <w:pPr>
        <w:pStyle w:val="BookText"/>
        <w:rPr/>
      </w:pPr>
      <w:r>
        <w:rPr>
          <w:rFonts w:ascii="IRNazanin" w:hAnsi="IRNazanin" w:eastAsia="IRNazanin"/>
          <w:color w:val="111111"/>
          <w:sz w:val="28"/>
          <w:sz w:val="28"/>
          <w:szCs w:val="28"/>
          <w:rtl w:val="true"/>
          <w:lang w:bidi="fa-IR"/>
        </w:rPr>
        <w:t>شاید پس از اتمام مطالعه این نوشتار، این سوال در ذهن بسیاری از شما خوانندگان گرامی نقش ببندد که چرا ضمن بررسی دوران سیزده ساله زمامداری دو خلیفه، به غصب خلافت حقه الهیه امیرالمؤمنین علیه السلام که انگار امامت و ولایت منصوصه ایشان را به دنبال آورد، هجوم به بیت وحی که به شهادت مظلومانه و خاموشانه حضرت زهرا سلام الله علیها و محسن بن على علیه السلام طول انجامید و نیز غصب فدک، منع خمس، ارث و سایر حقوق مالی از خاندان رسالت و سایر جنایاتی که نسبت به ایشان صورت گرفت، هیچ اشاره ای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امور، خود گویاترین شواهد تاریخی جهت نقد شيوة حکومت داری خلفا و نقض تمجیدهای صورت گرفته از آن دو می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شاید برخی از شما خوانندگان محترم این پیشنهاد را در ذهن خود داشته باشید که اگر هم زمان با بررسی های صورت گرفته، مقایسه و تطبیقی هم با شیوه حکومت داری امیرالمؤمنین علیه السلام صورت </w:t>
      </w:r>
    </w:p>
    <w:p>
      <w:pPr>
        <w:pStyle w:val="BookText"/>
        <w:rPr/>
      </w:pPr>
      <w:r>
        <w:rPr>
          <w:rFonts w:ascii="IRNazanin" w:hAnsi="IRNazanin" w:eastAsia="IRNazanin"/>
          <w:color w:val="111111"/>
          <w:sz w:val="28"/>
          <w:sz w:val="28"/>
          <w:szCs w:val="28"/>
          <w:rtl w:val="true"/>
          <w:lang w:bidi="fa-IR"/>
        </w:rPr>
        <w:t>می پذیرفت، در ثمربخشی این اثر، مفید واقع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شما خوانندگان گرامی، یادآور می شویم که آنچه مانع درج این نکات گردید، نفوذ گسترده نگاه های روشنفکرانه به این دوران سیزده ساله است که مخاطب خود را به چشم پوشی از انتقادات اصلي شیعه و عدم مقایسه این دوران با حکومت امیر المؤمنين علیه السلام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خواننده بتواند جدای از این فضا، به تماشای سادگی، برابری و آزادی در آن دوران و بی نظیری این حکومت در جهان، بنشیند و بر این مجسمه آزادی و عدالت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خونهای پاک این پاکمردان آزادی و برابری و داد نمی بود و اگر این خودسوزان راه خدا و مردم نمی بودند، امروز به عنوان مسلمان، روح قرآن و سنت پیغمبر را در دستگاه اشرافی عثمان و حاشیه نشینان چاپلوس و مردم فریبش و كاخ سبز معاویه و مال مردم کش و غارتگرش و در رژیم های خون و ستم و چپاول و فساد و نیرنگ و عصبیت عربی و استبداد جاهلي سلاطين آن دو قبيلة عرب میشناختیم، نه در زندگی شگفت و اساطیری علی و نه در سادگی و برابری و آزادی حکومت ابوبکر و عمر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متن که به عنوان مقدمه ای بر کتاب حجر بن عدی نگاشته شده در پاورقی می خوانیم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 اینکه انتقادات اصلی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از زبان على تجسم عینی و کامل روح اسلام می شنویم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دقیق است، اما هیچ مورخ منصفی که از تاریخ سیاسی جهان آگاه است، هرگاه حکومت این دو صحابی نامی پیغمبر را با رژیم قیصرها و خسروهای تاریخ </w:t>
      </w:r>
    </w:p>
    <w:p>
      <w:pPr>
        <w:pStyle w:val="BookText"/>
        <w:rPr/>
      </w:pPr>
      <w:r>
        <w:rPr>
          <w:rFonts w:ascii="IRNazanin" w:hAnsi="IRNazanin" w:eastAsia="IRNazanin"/>
          <w:color w:val="111111"/>
          <w:sz w:val="28"/>
          <w:sz w:val="28"/>
          <w:szCs w:val="28"/>
          <w:rtl w:val="true"/>
          <w:lang w:bidi="fa-IR"/>
        </w:rPr>
        <w:t>می سنجد نمی تواند از اعجاب و تحسين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تنها بداقبالی این دو مرد در این بود که رقیبشان مردی خارق العاده چون على است و مورخان آنان را با وی می سنجند و محکوم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نمی بود، حکومت آن دو، حکومتی بی نظیر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همچنین در تحلیل این سؤال که چرا ملت ایران در برابر ورود سپاه اسلام از خود ضعف نشان داد،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عمر خلیفه بود و مشاوران و فرماندهانش اصحاب بزرگ پیغمبر ادامه سخنرانی که در پاورقی درج گردیده که اگرچه در مقایسه یا علی و با ارزشهای اسلام ضعف هایی داشتند، اما در مقایسه با حکام ساسانی و رومی، در نظر مردم غیر مسلمان محکوم این نظامها، مجسمه آزادی و عدالت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لازم به نظر می رسید که جهت تقویت قوای علمی و منطقي جوانان شیعه و افزایش توانمندی آنها در پاسخگویی مستند به این گونه سخنان، و امکان ارائه مدارک تاریخی هنگام مواجهه با این گونه شبهه افکنی ها، با شیوه و نگاهی که در این کتاب ملاحظه می فرمایید، به بررسی و نقد نظام حاکم بر آن دوران بپردازیم؛ تا ثابت گردد که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خود به هیچ یک از دستورات اسلامی، پای بندی واقعی نداشته و اسلام را تنها به عنوان ابزاری جهت تثبیت پایه های قدرت خود می خواستند؛ لذا در موارد مقتضی، هیچ ابایی از زیر پا نهادن اصول عدالت و آزادی نداشته و در جای خود، همانند </w:t>
      </w:r>
    </w:p>
    <w:p>
      <w:pPr>
        <w:pStyle w:val="BookText"/>
        <w:rPr/>
      </w:pPr>
      <w:r>
        <w:rPr>
          <w:rFonts w:ascii="IRNazanin" w:hAnsi="IRNazanin" w:eastAsia="IRNazanin"/>
          <w:color w:val="111111"/>
          <w:sz w:val="28"/>
          <w:sz w:val="28"/>
          <w:szCs w:val="28"/>
          <w:rtl w:val="true"/>
          <w:lang w:bidi="fa-IR"/>
        </w:rPr>
        <w:t>حكام رومی و ساسانی عمل می کردند؛ با این تفاوت که جلوه های این نوع حکمرانی ظالمانه آنان، از یک سو زیر شعار فريبنده اسلام خواهی شان مستور و از دیدگان پنهان مانده و از سوی دیگر، اندک رد پاهای باقی مانده از نحوه حکومت داري شان در آن دوران سیزده ساله، به دست خیانتگر تاریخ نگاران از صفحات تاریخ محو گردیده است و درست به همین دلیل رسیدن به نگاهی که در این نوشتار به دنبال آن هستیم، خالی از مشکلات و کمبودها در مسیر پژوهش و تحقیق نمیباشد؛ چرا که اسناد تاریخی به حذف و تحریف مدارک مورد نیاز ما در طول زمان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کتاب العلل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ابوعوانه </w:t>
      </w:r>
      <w:r>
        <w:rPr>
          <w:rStyle w:val="FootnoteAnchor"/>
          <w:rtl w:val="true"/>
        </w:rPr>
        <w:footnoteReference w:id="11"/>
      </w:r>
      <w:r>
        <w:rPr>
          <w:rFonts w:ascii="IRNazanin" w:hAnsi="IRNazanin" w:eastAsia="IRNazanin"/>
          <w:color w:val="111111"/>
          <w:sz w:val="28"/>
          <w:sz w:val="28"/>
          <w:szCs w:val="28"/>
          <w:rtl w:val="true"/>
          <w:lang w:bidi="fa-IR"/>
        </w:rPr>
        <w:t>کتابی در معایب اصحاب رسول خدا صلی الله علیه و اله و سلم نوشته بود، سلام بن أبي مطيع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ابوعوانه کتاب را به او داد و سلام آن را گرفت و سوزاند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همان کتاب از عبدالرحمان بن مهدی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نگاهی به کتاب ابی عوانه کرده ام استغفار مینمایم</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این که به آن کتاب نگریسته استغفار میکند و دیگری می آید و کتاب را از او می گیرد و بدون اجازه و رضایت او آتش می 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شرح حال عبدالرحمان بن خراش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معایب شیخین ابوبکر و عمر را در دو جزء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حسین بن حسن اشقر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از او حدیث نقل میکرد و میگفت کسی او را دروغگو نخوانده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اشقر احادیثی عليه ابوبکر و عمر روایت می کند و بابی در ذکر معایب آنها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چون چنین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صلاحیت این را دارد که از او حدیث نقل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آن دو جزء يا آن بابی که مشتمل بر معایب ابوبکر و عمر بود کجاست؟</w:t>
      </w:r>
    </w:p>
    <w:p>
      <w:pPr>
        <w:pStyle w:val="BookText"/>
        <w:rPr/>
      </w:pPr>
      <w:r>
        <w:rPr>
          <w:rFonts w:ascii="IRNazanin" w:hAnsi="IRNazanin" w:eastAsia="IRNazanin"/>
          <w:color w:val="111111"/>
          <w:sz w:val="28"/>
          <w:sz w:val="28"/>
          <w:szCs w:val="28"/>
          <w:rtl w:val="true"/>
          <w:lang w:bidi="fa-IR"/>
        </w:rPr>
        <w:t>چرا چیزی از آن برای ما روایت نشده و به دست ما نرسیده است؟</w:t>
      </w:r>
    </w:p>
    <w:p>
      <w:pPr>
        <w:pStyle w:val="BookText"/>
        <w:rPr/>
      </w:pPr>
      <w:r>
        <w:rPr>
          <w:rFonts w:ascii="IRNazanin" w:hAnsi="IRNazanin" w:eastAsia="IRNazanin"/>
          <w:color w:val="111111"/>
          <w:sz w:val="28"/>
          <w:sz w:val="28"/>
          <w:szCs w:val="28"/>
          <w:rtl w:val="true"/>
          <w:lang w:bidi="fa-IR"/>
        </w:rPr>
        <w:t>و چرا به مجرد این که احمد بن حنبل می فهمد که اشقر درباره شیخین چنان احادیثی روایت می کند و چنان احادیثی را در کتاب خود آورده است، نظر خود را تغییر می دهد و به ناگاه در دید او، اشقر دروغگو و غیر قابل اعتماد می شود و صلاحیت نقل و روایت حدیث را از دست می 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بسیاری از بزرگان حدیث که جزء راویان صحاح سته هستند،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ابوبکر و عمر دشنام می داده اند، برای نمونه بنگرید به </w:t>
      </w:r>
    </w:p>
    <w:p>
      <w:pPr>
        <w:pStyle w:val="BookText"/>
        <w:rPr/>
      </w:pPr>
      <w:r>
        <w:rPr>
          <w:rFonts w:ascii="Amiri" w:hAnsi="Amiri" w:eastAsia="Amiri" w:cs="Amiri"/>
          <w:color w:val="111111"/>
          <w:sz w:val="28"/>
          <w:sz w:val="28"/>
          <w:szCs w:val="28"/>
          <w:rtl w:val="true"/>
          <w:lang w:bidi="ar-SA"/>
        </w:rPr>
        <w:t>شرح حال اسماعيل بن عبدالرحمان،</w:t>
      </w:r>
      <w:r>
        <w:rPr>
          <w:rStyle w:val="FootnoteAnchor"/>
          <w:rtl w:val="true"/>
        </w:rPr>
        <w:footnoteReference w:id="15"/>
      </w:r>
      <w:r>
        <w:rPr>
          <w:rFonts w:ascii="IRNazanin" w:hAnsi="IRNazanin" w:eastAsia="IRNazanin"/>
          <w:color w:val="111111"/>
          <w:sz w:val="28"/>
          <w:sz w:val="28"/>
          <w:szCs w:val="28"/>
          <w:rtl w:val="true"/>
          <w:lang w:bidi="fa-IR"/>
        </w:rPr>
        <w:t>تلدین سلیمان،</w:t>
      </w:r>
      <w:r>
        <w:rPr>
          <w:rStyle w:val="FootnoteAnchor"/>
          <w:rtl w:val="true"/>
        </w:rPr>
        <w:footnoteReference w:id="16"/>
      </w:r>
      <w:r>
        <w:rPr>
          <w:rFonts w:ascii="IRNazanin" w:hAnsi="IRNazanin" w:eastAsia="IRNazanin"/>
          <w:color w:val="111111"/>
          <w:sz w:val="28"/>
          <w:sz w:val="28"/>
          <w:szCs w:val="28"/>
          <w:rtl w:val="true"/>
          <w:lang w:bidi="fa-IR"/>
        </w:rPr>
        <w:t>جعفرابن سليمان الضبعی</w:t>
      </w:r>
      <w:r>
        <w:rPr>
          <w:rStyle w:val="FootnoteAnchor"/>
          <w:rtl w:val="true"/>
        </w:rPr>
        <w:footnoteReference w:id="17"/>
      </w:r>
      <w:r>
        <w:rPr>
          <w:rFonts w:ascii="IRNazanin" w:hAnsi="IRNazanin" w:eastAsia="IRNazanin"/>
          <w:color w:val="111111"/>
          <w:sz w:val="28"/>
          <w:sz w:val="28"/>
          <w:szCs w:val="28"/>
          <w:rtl w:val="true"/>
          <w:lang w:bidi="fa-IR"/>
        </w:rPr>
        <w:t>و دیگران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نیم قرن سوم، لعن و طعن بر شیخین بسیار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بن قدامه که در نیمه قرن سوم می زیسته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ابوبکر و عمر را دشنام می دهند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این امر همچنان گسترش می یافت تا در قرن ششم یکی از محدثین بزرگ اهل سنت به نام عبدالمغیٹ بن زهير بن حرب حنبلي بغدادی، کتابی در فضیلت یزیدبن معاویه و در دفاع از او و جلوگیری از لعن بر او نگاشت و چون از او علت تأليف چنین کتابی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این بود که زبان ها را از لعن خلفا بازدارم</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قرن هشتم هجری به تفتازانی برمی خوریم، او در شرح المقاصد چنین می گوید اگر گفته شود که چرا برخی از علمای مذهب با این که می دانند یزید مستحق لعن است، لعن او را جایز نمیشمارند؟ در پاسخ </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از لعن افراد بالاتر از یزید جلوگیری کرده باشند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 توجه به آنچه گفتیم پس از کاوش و جستجوی لازم در لابلای منابع و مصادر، نخست به این نتیجه می رسیم که بسیاری از دانشمندان و نویسندگان اهل سنت نیز رویدادهای مربوط به رفتارهای ناروای برخی اصحاب پیامبر به حال در زمان حیات یا پس از رحلت آن حضرت را نقل کرده اند؛ لیکن در اثر عوامل گوناگونی این حکایتها از بین رفته و یا در هاله ای از ابهام و حتی گاهی تحریف شده،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هے دربارة ابن خراش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حرکتهای ناروا و معایب ابوبکر و عمر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عدی او را توثیق می نماید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شرح حال عبدالرزاق بن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ستایش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عیبهای برخی اصحاب و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دارد که من در این کتاب ذکر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فضائل اهل بیت و رفتارهای ننگ اور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و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غیر قابل قبولی آورده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 عدی وی را نیز توثیق کرده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أبوصلت هروی </w:t>
      </w:r>
      <w:r>
        <w:rPr>
          <w:rStyle w:val="FootnoteAnchor"/>
          <w:rtl w:val="true"/>
        </w:rPr>
        <w:footnoteReference w:id="25"/>
      </w:r>
      <w:r>
        <w:rPr>
          <w:rFonts w:ascii="IRNazanin" w:hAnsi="IRNazanin" w:eastAsia="IRNazanin"/>
          <w:color w:val="111111"/>
          <w:sz w:val="28"/>
          <w:sz w:val="28"/>
          <w:szCs w:val="28"/>
          <w:rtl w:val="true"/>
          <w:lang w:bidi="fa-IR"/>
        </w:rPr>
        <w:t xml:space="preserve">واجنی </w:t>
      </w:r>
      <w:r>
        <w:rPr>
          <w:rStyle w:val="FootnoteAnchor"/>
          <w:rtl w:val="true"/>
        </w:rPr>
        <w:footnoteReference w:id="26"/>
      </w:r>
      <w:r>
        <w:rPr>
          <w:rFonts w:ascii="IRNazanin" w:hAnsi="IRNazanin" w:eastAsia="IRNazanin"/>
          <w:color w:val="111111"/>
          <w:sz w:val="28"/>
          <w:sz w:val="28"/>
          <w:szCs w:val="28"/>
          <w:rtl w:val="true"/>
          <w:lang w:bidi="fa-IR"/>
        </w:rPr>
        <w:t xml:space="preserve">و هم چنین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جعفرابن سلیمان </w:t>
      </w:r>
      <w:r>
        <w:rPr>
          <w:rStyle w:val="FootnoteAnchor"/>
          <w:rtl w:val="true"/>
        </w:rPr>
        <w:footnoteReference w:id="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 که آنان عیبهای صحابه را روایت کرده اند؛ و این خود یکی از علتهای تضعیف راویانی قرار گرفته که از خلفا و صحابه عیب جویی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کتاب صحیح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مبارک در برابر انبوه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عمروبن ثابت سخنی نقل نکنید؛ زیرا او به صحابه ناسزا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این راستا می توان به شرح حال برخی چون احمد بن محمد ابن سعیدبن عقده، </w:t>
      </w:r>
      <w:r>
        <w:rPr>
          <w:rStyle w:val="FootnoteAnchor"/>
          <w:rtl w:val="true"/>
        </w:rPr>
        <w:footnoteReference w:id="29"/>
      </w:r>
      <w:r>
        <w:rPr>
          <w:rFonts w:ascii="IRNazanin" w:hAnsi="IRNazanin" w:eastAsia="IRNazanin"/>
          <w:color w:val="111111"/>
          <w:sz w:val="28"/>
          <w:sz w:val="28"/>
          <w:szCs w:val="28"/>
          <w:rtl w:val="true"/>
          <w:lang w:bidi="fa-IR"/>
        </w:rPr>
        <w:t>اسماعیل بن عبدالرحمان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w:t>
      </w:r>
    </w:p>
    <w:p>
      <w:pPr>
        <w:pStyle w:val="BookText"/>
        <w:rPr/>
      </w:pPr>
      <w:r>
        <w:rPr>
          <w:rFonts w:ascii="IRNazanin" w:hAnsi="IRNazanin" w:eastAsia="IRNazanin"/>
          <w:color w:val="111111"/>
          <w:sz w:val="28"/>
          <w:sz w:val="28"/>
          <w:szCs w:val="28"/>
          <w:rtl w:val="true"/>
          <w:lang w:bidi="fa-IR"/>
        </w:rPr>
        <w:t>تلیدبن سليمان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قادسی،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عمروبن شمر،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محمدبن عبدالله شیبانی،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زیاد این منذر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برخی دیگر مراجعه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چرا به شیخین دشنام می دادند؟ </w:t>
      </w:r>
    </w:p>
    <w:p>
      <w:pPr>
        <w:pStyle w:val="BookText"/>
        <w:rPr/>
      </w:pPr>
      <w:r>
        <w:rPr>
          <w:rFonts w:ascii="IRNazanin" w:hAnsi="IRNazanin" w:eastAsia="IRNazanin"/>
          <w:color w:val="111111"/>
          <w:sz w:val="28"/>
          <w:sz w:val="28"/>
          <w:szCs w:val="28"/>
          <w:rtl w:val="true"/>
          <w:lang w:bidi="fa-IR"/>
        </w:rPr>
        <w:t xml:space="preserve">آیا روایتی، بلکه روایت هایی به آنها رسیده بود که آنان را وادار به دشنام می کرد و آنها به خود اجازه می دادند که به خلیفه اول و دوم لعن نثار کنند، آن روایات و مسائل اکنون کجاست؟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راستی این کتب و روایتها کجاست و یا چه فرجامی یافته است؟</w:t>
      </w:r>
    </w:p>
    <w:p>
      <w:pPr>
        <w:pStyle w:val="BookText"/>
        <w:rPr/>
      </w:pPr>
      <w:r>
        <w:rPr>
          <w:rFonts w:ascii="IRNazanin" w:hAnsi="IRNazanin" w:eastAsia="IRNazanin"/>
          <w:color w:val="111111"/>
          <w:sz w:val="28"/>
          <w:sz w:val="28"/>
          <w:szCs w:val="28"/>
          <w:rtl w:val="true"/>
          <w:lang w:bidi="fa-IR"/>
        </w:rPr>
        <w:t>آیا فرجامی دیگر دارند جز آنچه احمد بن حنبل بدان اقرار کرده که آنها را سوزاندند، تا در دسترس مردم قرار نگیرد و پرده از حقایق تلخ و ناگوار برداشته نشود و یا آن که در صندوقهای تعصب و لجاجت پنهان شده اند و قفلهای گران حق ستیزی دسترسی به آنها را ناممکن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ذهبي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کتابها و نوشته ها لبریز از مطالبی است که حکایت از مشاجره ها و درگیری های بین اصحاب دارد و رویدادهای جنگ و ستیزگی های بین آنان را رقم زده است؛ لیکن بسیاری از این روايتها ضعیف یا بدون سند و یا دروغ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آنها را پنهان سازیم و حتی باید آنها را نابود کنیم تا آنکه دلها درباره اصحاب صاف شود و همگان ایشان را دوست بدارند و از آنان خشنود و راضی باشند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ساختن اینگونه مطالب بر عموم مردم و فرد فرد </w:t>
      </w:r>
    </w:p>
    <w:p>
      <w:pPr>
        <w:pStyle w:val="BookText"/>
        <w:rPr/>
      </w:pPr>
      <w:r>
        <w:rPr>
          <w:rFonts w:ascii="IRNazanin" w:hAnsi="IRNazanin" w:eastAsia="IRNazanin"/>
          <w:color w:val="111111"/>
          <w:sz w:val="28"/>
          <w:sz w:val="28"/>
          <w:szCs w:val="28"/>
          <w:rtl w:val="true"/>
          <w:lang w:bidi="fa-IR"/>
        </w:rPr>
        <w:t>عالمان لازم است</w:t>
      </w:r>
      <w:r>
        <w:rPr>
          <w:rFonts w:eastAsia="IRNazanin" w:cs="IRNazanin"/>
          <w:color w:val="111111"/>
          <w:sz w:val="28"/>
          <w:szCs w:val="28"/>
          <w:rtl w:val="true"/>
          <w:lang w:bidi="fa-IR"/>
        </w:rPr>
        <w:t xml:space="preserve">. </w:t>
      </w:r>
      <w:r>
        <w:rPr>
          <w:rStyle w:val="FootnoteAnchor"/>
          <w:rtl w:val="true"/>
        </w:rPr>
        <w:footnoteReference w:id="32"/>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آنچه ملاحظه فرمودید دورنمایی بود از موانعی که در مسیر پژوهش و تحقیق درباره سیزده سال زمامداری پس از پیامبر یا با آن مواجه بوده ایم؛ لذا باید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این کتاب، تنها صحنه های محدودی از آن دوران را ترسیم می نماید و اندکی است که حکایت از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سیاست استفاده ابزاری از اسلام توسط خلفا و عدم اعتقاد راستین آنها به تعالیم اسلامی را نمایان می گرداند و خواننده فرهیخته را از ساده اندیشی و سطحی نگری نسبت به اسلامی بودن نام حکومت خلفا، به سوی ژرف اندیشی و کالبد شکافي آن دوران سوق می دهد و قضاوت وی را در این زمینه دقیق و سنجیده می گرداند</w:t>
      </w:r>
      <w:r>
        <w:rPr>
          <w:rFonts w:eastAsia="IRNazanin" w:cs="IRNazanin"/>
          <w:color w:val="111111"/>
          <w:sz w:val="28"/>
          <w:szCs w:val="28"/>
          <w:rtl w:val="true"/>
          <w:lang w:bidi="fa-IR"/>
        </w:rPr>
        <w:t xml:space="preserve">. </w:t>
      </w:r>
      <w:bookmarkStart w:id="18" w:name="pg15143_200558"/>
    </w:p>
    <w:p>
      <w:pPr>
        <w:pStyle w:val="Heading2"/>
        <w:numPr>
          <w:ilvl w:val="1"/>
          <w:numId w:val="1"/>
        </w:numPr>
        <w:rPr/>
      </w:pPr>
      <w:bookmarkStart w:id="19" w:name="__RefHeading___Toc1563637_2142443653"/>
      <w:bookmarkStart w:id="20" w:name="_Toc6"/>
      <w:bookmarkEnd w:id="18"/>
      <w:bookmarkEnd w:id="19"/>
      <w:r>
        <w:rPr>
          <w:rtl w:val="true"/>
        </w:rPr>
        <w:t>تحلیل استاد ارجمند سید محمد ضياء آبادی از دوران زمامداری خلفا</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شاید دور از تناسب نباشد اگر تذکری تنه انگیز به برخی از ساده اندیشان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کج اندیشان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شنیده می شود و احیانا در برخی نوشته ها به چشم می خورد که یک قسمت از کارهای منافقین درجه اول صدر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فتح بلاد و گسترش دادن به دامنه حکومت قرآن و اجرای قوانین حقوقی و جزایی اسلام و تظاهر به ساده زیستی و بی رغبتی به شئون دنیوی و نظایر این امور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خدمت به اسلام و مسلمین و تبلیغ دین و ترویج آیین تلقی می کنند، و آنها را به 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شایسته مدح و ثنا می پندارند و به زعم خویش اعتقاد دارند که از هر کسی کار نیکش را باید ستود و از کار بدش نیز انتقاد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باید نمود</w:t>
      </w:r>
    </w:p>
    <w:p>
      <w:pPr>
        <w:pStyle w:val="BookText"/>
        <w:rPr/>
      </w:pPr>
      <w:r>
        <w:rPr>
          <w:rFonts w:ascii="IRNazanin" w:hAnsi="IRNazanin" w:eastAsia="IRNazanin"/>
          <w:color w:val="111111"/>
          <w:sz w:val="28"/>
          <w:sz w:val="28"/>
          <w:szCs w:val="28"/>
          <w:rtl w:val="true"/>
          <w:lang w:bidi="fa-IR"/>
        </w:rPr>
        <w:t>ولی ما، در جواب این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شما بزرگی گناه غصب مقام خلافت و کنار زدن امام معصوم و خليفه منصوب از جانب خدا را در نظر بگیرید، و از یاد نبرید که آنان با این عمل بسیار خائنانه خویش، مسير امت اسلامی را که صراط مستقیم و راه سعادت ابدی بود، تغییر دادند و جامعه را به انحرافی عظیم و ضلالی بعید دچار نموده، رو به دارالبوار جهنم به حرکت درآوردند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شما اگر بزرگی این جنایت فوق العاده سهمگین و ویرانگر را در نظر بگیرید و آنگاه پی آمدهای بسیار رنج آور و درد انگیز آن را از زبان تاریخ اسلام بشنوید و برای شما روشن شود که این عناصر مفسد خائن، زیر ماسک قلابی اسلام و ایمان که بر چهره کفر و نفاقشان زده بودند، چه بلایی بر سر اسلام و مسلمین آوردند و چه دره هولناک مرگباری پیش پای این امت مسکین گشودند، آنوقت می پذیرید که حتی کارهای بظاهر نیکشان نیز، نه تنها نیک نیست، بلکه خود یک خیانت و جنایت دیگری است علاوه بر سایر جنایات بشر سوزشان آیا اگر یک آدم شیاد مگاری با حیله گری های فراوان، شما را از خانه و کاشانه تان بیرون کند و خود را صاحب خانه و زندگی معرفی نموده و در تمام امور شما متصرف گردد و آنگاه با جد و اهتمام شديد به توسعه و تعمیر و تزیین آن خانه بپردازد، آیا شما این کارهای توسعه و تعمیر و تزیین را که آن آدم جبار و مگار در خانه شما انجام می دهد، به عنوان خدمت و احسان به </w:t>
      </w:r>
    </w:p>
    <w:p>
      <w:pPr>
        <w:pStyle w:val="BookText"/>
        <w:rPr/>
      </w:pPr>
      <w:r>
        <w:rPr>
          <w:rFonts w:ascii="IRNazanin" w:hAnsi="IRNazanin" w:eastAsia="IRNazanin"/>
          <w:color w:val="111111"/>
          <w:sz w:val="28"/>
          <w:sz w:val="28"/>
          <w:szCs w:val="28"/>
          <w:rtl w:val="true"/>
          <w:lang w:bidi="fa-IR"/>
        </w:rPr>
        <w:t>خودتان تلقی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خیر، تمام اینها را که به دنبال غصب خانه انجام می شود، در واقع عملی خائنانه و تصرفی غاصبانه علاوه بر خیانت و ظلم اصلی وی می شناسید؟؟</w:t>
      </w:r>
    </w:p>
    <w:p>
      <w:pPr>
        <w:pStyle w:val="BookText"/>
        <w:rPr/>
      </w:pPr>
      <w:r>
        <w:rPr>
          <w:rFonts w:ascii="IRNazanin" w:hAnsi="IRNazanin" w:eastAsia="IRNazanin"/>
          <w:color w:val="111111"/>
          <w:sz w:val="28"/>
          <w:sz w:val="28"/>
          <w:szCs w:val="28"/>
          <w:rtl w:val="true"/>
          <w:lang w:bidi="fa-IR"/>
        </w:rPr>
        <w:t>حال، ما هم می دانیم کسانی که به ناحق و ظالمانه، خود را در مسند خلافت رسول اکرم صلی الله علیه و اله و سلم توی جاده و محراب و منبر آن حضرت را اشغال نمودند، کارهای بظاهر خوب هم انجام دادند؛ با کفار و قبایل طاغي از عرب و عجم جنگیدند و کشورهایی را به زیر پرچم اسلام آوردند و بر گسترش دامنه حکومت اسلامی افزودند، و تا آنجا خود را حامی عدل و ساعی در اجرای حدود و نشر احکام خدا نشان می دادند که احيانا فرزند خودشان را نیز که مرتکب گناه شده بود، حد می زدند؟ اما هیچکدام از این کارهای بظاهر خوب و چشمگیر آنها، نه تنها مورد رضا و خشنودی خدا نبوده و موجب ثواب روز جزا نمی باشد، بلکه کلا سبب خشم خدا بوده، موجب شدیدترین عذابهای روز جزا خواهد بود و در ازای هر یک از این کارهای خیر، گناهی در نامه عملشان ضبط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این هواپرستان ریاست طلب، به دروغ ادعای خلافت مقام نبوت نموده، عالی ترین مقام و منصب الهی را که حیاتی ترین مسئله انسانی است، غاصبانه تصرف کردند و گروههای عظیم از امت اسلامی را به وادی جهل و ضلالت و بدبختی ابدی افکندند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بدون داشتن صلاحیت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الهی، خود را جانشین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 الى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عليه و على آله صلوات الله و </w:t>
      </w:r>
    </w:p>
    <w:p>
      <w:pPr>
        <w:pStyle w:val="BookText"/>
        <w:rPr/>
      </w:pP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کرده اند، از نظر قرآن، مفتريان كاب و ستمگر ترین افراد بشر به حساب می آیند و لزومة مستحق سخت ترین کیفرها و شدیدترین عذابها می باشند؛ اگرچه از موضع منبر و محراب غصبی، با قیافه های زاهد نمای سالوسی، ندای ارشاد و هدایت سر داده، مردم را به خدا پرستی و صدق و صفا و امانت و تقوا دعوت کرده باشند و با جنگیدن با کفار و سرکوب کردن آنان، دامنه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اسلامی را گسترش داده و مملکتهایی را به زیر پرچم قرآن آورده باشند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ممکن است بر اثر همین کارها، در نظر مردم ظاهربین سطحی نگر، خدمتگزار به عالم اسلام و قرآن شناخته شده باشند؛ ولی از نظر انسانهای واقع بین ژرف اندیش، همین پیشرفتهای ظاهری خالی از شناخت دین، که قهر، بر اثر جهل و بی تقوایی فاتحين و نبودن رهبری معصوم در رأسشان، توأم با اجحافات و تعدیات نامرضی خدا و ناپسند در نزد عقلا بوده است؛ ضربه های سنگین بر افکار مردم وارد آورده و ملتها را نسبت به دین حق و آیین پاک الهی، بدبین ساخته است، و اسلام را هم، مانند سایر مسلکهای دنیایی که از لشکرکشیها جز کشورگشایی و مملکت گیری هدفی ندارند، جلوه داده است</w:t>
      </w:r>
      <w:r>
        <w:rPr>
          <w:rFonts w:eastAsia="IRNazanin" w:cs="IRNazanin"/>
          <w:color w:val="111111"/>
          <w:sz w:val="28"/>
          <w:szCs w:val="28"/>
          <w:rtl w:val="true"/>
          <w:lang w:bidi="fa-IR"/>
        </w:rPr>
        <w:t xml:space="preserve">..... </w:t>
      </w:r>
      <w:r>
        <w:rPr>
          <w:rStyle w:val="FootnoteAnchor"/>
          <w:rtl w:val="true"/>
        </w:rPr>
        <w:footnoteReference w:id="35"/>
      </w:r>
      <w:bookmarkStart w:id="21" w:name="pg15143_200562"/>
    </w:p>
    <w:p>
      <w:pPr>
        <w:pStyle w:val="Heading2"/>
        <w:numPr>
          <w:ilvl w:val="1"/>
          <w:numId w:val="1"/>
        </w:numPr>
        <w:rPr/>
      </w:pPr>
      <w:bookmarkStart w:id="22" w:name="__RefHeading___Toc1563639_2142443653"/>
      <w:bookmarkStart w:id="23" w:name="_Toc7"/>
      <w:bookmarkEnd w:id="21"/>
      <w:bookmarkEnd w:id="22"/>
      <w:r>
        <w:rPr>
          <w:rtl w:val="true"/>
        </w:rPr>
        <w:t>پیش گفتار</w:t>
      </w:r>
      <w:r>
        <w:rPr>
          <w:rtl w:val="true"/>
        </w:rPr>
        <w:t xml:space="preserve">: </w:t>
      </w:r>
      <w:r>
        <w:rPr>
          <w:rtl w:val="true"/>
        </w:rPr>
        <w:t>خلافت راشده اذعایی خلاف واقع</w:t>
      </w:r>
      <w:bookmarkEnd w:id="23"/>
    </w:p>
    <w:p>
      <w:pPr>
        <w:pStyle w:val="BookText"/>
        <w:rPr/>
      </w:pPr>
      <w:r>
        <w:rPr>
          <w:rFonts w:ascii="IRNazanin" w:hAnsi="IRNazanin" w:eastAsia="IRNazanin"/>
          <w:color w:val="111111"/>
          <w:sz w:val="28"/>
          <w:sz w:val="28"/>
          <w:szCs w:val="28"/>
          <w:rtl w:val="true"/>
          <w:lang w:bidi="fa-IR"/>
        </w:rPr>
        <w:t>قبل از آنکه به بررسی و نقد تمجیدهای مطرح شده از حکومت و شخصيت خلفا بپردازیم، نخست به این مسئله اشاره می کنیم که از نظر مدافعان امروزی حکومت خلفا، خلافت راشده چیست و چه رابطه ای با حکومت خلفا دارد؟</w:t>
      </w:r>
    </w:p>
    <w:p>
      <w:pPr>
        <w:pStyle w:val="BookText"/>
        <w:rPr/>
      </w:pPr>
      <w:r>
        <w:rPr>
          <w:rFonts w:ascii="IRNazanin" w:hAnsi="IRNazanin" w:eastAsia="IRNazanin"/>
          <w:color w:val="111111"/>
          <w:sz w:val="28"/>
          <w:sz w:val="28"/>
          <w:szCs w:val="28"/>
          <w:rtl w:val="true"/>
          <w:lang w:bidi="fa-IR"/>
        </w:rPr>
        <w:t>آنچه از نوشته این طیف نویسندگان به دست می آید این است که خلافت راشده عبارت است از نیابت کامل از طرز تفکر و خط مشی پیامبر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عصر خلافت خلفای راشدین نمونه کاملی از خلافت راشده بود که نمایندگی کامل طرز تفکر و زندگی نیوی را بر عهده داشت</w:t>
      </w:r>
      <w:r>
        <w:rPr>
          <w:rFonts w:eastAsia="IRNazanin" w:cs="IRNazanin"/>
          <w:color w:val="111111"/>
          <w:sz w:val="28"/>
          <w:szCs w:val="28"/>
          <w:rtl w:val="true"/>
          <w:lang w:bidi="fa-IR"/>
        </w:rPr>
        <w:t>.»!</w:t>
      </w:r>
      <w:r>
        <w:rPr>
          <w:rStyle w:val="FootnoteAnchor"/>
          <w:rtl w:val="true"/>
        </w:rPr>
        <w:footnoteReference w:id="3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این که شواهد و اسناد تاریخی تا چه میزان ادعای اخیر </w:t>
      </w:r>
    </w:p>
    <w:p>
      <w:pPr>
        <w:pStyle w:val="BookText"/>
        <w:rPr/>
      </w:pPr>
      <w:r>
        <w:rPr>
          <w:rFonts w:ascii="IRNazanin" w:hAnsi="IRNazanin" w:eastAsia="IRNazanin"/>
          <w:color w:val="111111"/>
          <w:sz w:val="28"/>
          <w:sz w:val="28"/>
          <w:szCs w:val="28"/>
          <w:rtl w:val="true"/>
          <w:lang w:bidi="fa-IR"/>
        </w:rPr>
        <w:t>را مورد تأیید یا تکذیب قرار می دهند، در این مقدمه می خواهیم با توجه به غفلت خوانندگان این قبیل اظهارات، از عقاید انحرافی اهل سنت درباره مقام نبوت و شخصیت حضرت ختمی مرتبت صلی الله علیه و اله و سلم</w:t>
      </w:r>
      <w:r>
        <w:rPr>
          <w:rStyle w:val="FootnoteAnchor"/>
          <w:rtl w:val="true"/>
        </w:rPr>
        <w:footnoteReference w:id="38"/>
      </w:r>
      <w:r>
        <w:rPr>
          <w:rFonts w:ascii="IRNazanin" w:hAnsi="IRNazanin" w:eastAsia="IRNazanin"/>
          <w:color w:val="111111"/>
          <w:sz w:val="28"/>
          <w:sz w:val="28"/>
          <w:szCs w:val="28"/>
          <w:rtl w:val="true"/>
          <w:lang w:bidi="fa-IR"/>
        </w:rPr>
        <w:t>، تنها با اشاره ای کوتاه به دیدگاه کلامی دانشمندان اهل سنت درباره مقام و منزلت خلیفه، به نقد همانند جلوه دادن شخصيت خلفا با آنچه به طور فطری از شخصبت پیامبر صلی الله علیه و اله و سلم، به ذهن خواننده این شبهات می رسد،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با فرض نگاه صحیح خوانندگان این شبهات به مبحث نبوت، به دیدگاه علمای برجسته اهل سنت در زمينه خلافت اشاره میکنیم تا ثابت شود که این مکتب، وجود بسیاری از صفات نکوهیده را در شخص خلیفه می پذیرد و آنها را مانع از خلافت او نمیشمارد و به همین دلیل نیز فروکاستن منزلت واقعی پیامبر را به راحتی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طیف نویسندگان، نمی توانند مدعی شوند که خلافت راشده آینه تمام نمای نبوت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آن هم نبوتی که براساس فطرت پاک و عقل سلیم، در ذهن خواننده این قبیل مقالات، نقش بسته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قبل از هرچیز، عقاید انحرافی خود در بحث نبوت را آشکار نمایند و میان آن نبوت و این خلافت همانندی برقرار سازند؛ خلافتی که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ابوبکر محمدبن طيب 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 ای درباره آن سخن می گوید که گویی خلیفه در نگاه پیروان این </w:t>
      </w:r>
    </w:p>
    <w:p>
      <w:pPr>
        <w:pStyle w:val="BookText"/>
        <w:rPr/>
      </w:pPr>
      <w:r>
        <w:rPr>
          <w:rFonts w:ascii="IRNazanin" w:hAnsi="IRNazanin" w:eastAsia="IRNazanin"/>
          <w:color w:val="111111"/>
          <w:sz w:val="28"/>
          <w:sz w:val="28"/>
          <w:szCs w:val="28"/>
          <w:rtl w:val="true"/>
          <w:lang w:bidi="fa-IR"/>
        </w:rPr>
        <w:t xml:space="preserve">مکتب، می تواند به منجلاب پست ترین خصال اخلاقی و سیاه ترین کارنامه سیاسی سقوط کند و همچنان خليفة رسول الله و نماینده ایشان باقی بماند؛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الايبيع الإمام بفسقه و ظلمه يغضب الأموال و ضرب الآبشار وتناول القوس المحترمة و تضييع الحقوق و تعطيل الحدود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خلیفه هرگز با غصب اموال، زدن انسان ها، کشتن نفوس محترم، محو حقوق و عدم اجرای حدود، از موقعیت خود برکنار نمی شود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سعدالدين، مسعودبن عمر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اشرح العقائد النسفيه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الايزل الإمام بالفني و 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خلیفه بر اثر آلودگی به گناه و ستم از مقامش برکنار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وی همچنین یکی از شیوه های انعقاد خلافت را قهر و غلبه دانسته و در کتاب شرح المقاصدا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مات الإمام و تصدى للإمامة من يستجمع شرايطها من غير بيع و استخلافي وقهر الناس بشؤي انعقدت الخلا له وكذا إذا كان فاسقا از جاية على الأظهر و لايعزل الإمام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خلیفه بمیرد و کسی که شرایط امامت را دارا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بیعت با تعیین خليفة قبلی ۔ خلافت را از طریق قهر و غلبه بر عهده گیرد، مقام جانشینی پیامبر برای او بر قرار می شود و همچنین طبق نظریه ای که به صواب نزدیک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p>
    <w:p>
      <w:pPr>
        <w:pStyle w:val="BookText"/>
        <w:rPr/>
      </w:pPr>
      <w:r>
        <w:rPr>
          <w:rFonts w:ascii="IRNazanin" w:hAnsi="IRNazanin" w:eastAsia="IRNazanin"/>
          <w:color w:val="111111"/>
          <w:sz w:val="28"/>
          <w:sz w:val="28"/>
          <w:szCs w:val="28"/>
          <w:rtl w:val="true"/>
          <w:lang w:bidi="fa-IR"/>
        </w:rPr>
        <w:t>اگر چه گنهکار یا نادان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به دلیل فسق و گناهکاری برکنار نمی شود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دو نقل اخير،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الوقاية في فقه الحنفيه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مسئله ای را مطرح کرده که تمایی روشن از مقام خلافت و شخصیت خليفه اسلامی نزد پیروان این مکتب میباشد؛ 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يتم الإمام حد الشرب لأنه نائب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خلیفه شراب بنوشد، حد شرعی بر او جاری نمی شود، چون نماینده خدا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گونه تصریحات که در کتاب های مکتب خلافت درج گردیده به وضوح بیانگر آن است که از نظر اهل سنت هیچ مانعی جهت تحقق صفات ناپسندی که از آنها یاد شد در شخص خلیفه وجود ندارد و باید توجه داشت که این گونه اظهار نظرها، خود اعتراف به بروز امثال این آلودگی ها در کسانی میباشد که در طول تاریخ بر مسند خلافت تکیه زده 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عقاید این مکتب، خلیفه می تواند در عین ارتکاب انواع گناهان و گرفتاری به جهل و نادانی و اعمال ظلم و ستم در حق دیگران، همچنان خلیفه باقی بماند و هم زمان نیز از سوی مدافعان امروزی مکتب خلافت درباره او ادعا شود که وی نمایندگی کامل طرز تفکر و زندگی نبوی را بر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این شناخت از شخصيت خلیفه، می توان نتیجه گرفت که در این مکتب، هیچگونه همانند واقعی میان خلافت خلفا با چهره واقعی و تحریف نشده حکومت و شخصیت پیامبر صلی الله علیه و اله و سلم به برقرار نبوده و خلافت آنان به هیچ روی نمایانگر خلافت پیامبر صلی الله علیه و اله و سلم نمی باشد؛ چراکه خليفه آنان نیز هرگز واجد صفات والای پیامبرصلی الله علیه و اله و سلم در این زمینه ها نیست که اگر بود، هرگز شاهد توجیه این امور ناروا از یک سو و سعی در تخریب سیمای معنوی پیامبر صلی الله علیه و اله و سلم از سوی دیگر،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ادعای راشده بودن خلافت و تطبیق آن بر حکومت و شخصیت برخی افراد تحت عنوان ساختگی نیابت کامل از طرز تفکر و خط مشی پیامبر صلی الله علیه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ادعای گزافه ای است که با سوء استفاده از اندیشه صحيح مخاطب این قبیل مقالات درباره نبوت و شخصیت پیامبر صلی الله علیه و اله و سلم، سعی در پاکسازی چهره خلافت که پس از رحلت پیامبر صلی الله علیه و اله و سلم قوه غصب گردید و به یغما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این کتاب به نقد مباحث امامت و خلافت بر سه کتاب سیر اعلی بسته به شرح المواقف ، الشرح المقاصيله و شرح العقائد النسفيه پرداخته تعلة و متن کامل سایت این سه کتاب نیز در موضوع موراد فتقده در پایان کتاب فلست گردیده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این شناخت از مبانی فکری اهل سنت در مبحث خلافت، چگونه می توان به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دوباره نظام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سوی تکاپوگران خط مشی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 عنوان راه حل مناسبی جهت دستیابی به اتحاد اسلامی در این زمان، ابراز می گردد، اعتماد نمود، خود سوال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 توان پذیرفت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خلافت در نزد اهل سنت، می توانست مایه یگانگی مسلمين و همه بلاد اسلامی بشود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این جا جهت آشنایی بیشتر با دیدگاه های پیشتازان این جنبش در جهان اسلام، توجه شما را به چکيدة اندیشه های آنان جلب می نماییم؛ چرا که</w:t>
      </w:r>
    </w:p>
    <w:p>
      <w:pPr>
        <w:pStyle w:val="BookText"/>
        <w:rPr/>
      </w:pPr>
      <w:r>
        <w:rPr>
          <w:rFonts w:ascii="IRNazanin" w:hAnsi="IRNazanin" w:eastAsia="IRNazanin"/>
          <w:color w:val="111111"/>
          <w:sz w:val="28"/>
          <w:sz w:val="28"/>
          <w:szCs w:val="28"/>
          <w:rtl w:val="true"/>
          <w:lang w:bidi="fa-IR"/>
        </w:rPr>
        <w:t>مورخان جدید، چه غربی و چه مسلمان، نتوانسته اند از ستایش دومین خليفة حضرت محمد خودداری ورزند و خلافت او را کاملترین تجسم آرمان خلافت دانستهاند؛ بویژه مسلمانان سنی امروز غالبا اجرای اصل قرآنی شورا به دست او و تلاشهای وی را برای نهادن بنای رهبری جامعه بر پايه شایستگی دینی و سبقت در خدمت به آرمان اسلام، سرمشقی اساسی دانسته اند برای تجدید بنای خلافتی واقعا دموکراتیک یا حکومتهای اسلامی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رضای کرمانی از سید جمال الدين اسدآبادی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وی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لفظ على و عمر را باید کنار گذاشت و به طرف خلافت نظر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عبده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بزرگترین شاگرد سيد جمال محسوب می شود نیز در کلیت، همان نظریات استادش را تکرار مینمود، منتهی در قالبی نظری تر و منظم تر</w:t>
      </w:r>
    </w:p>
    <w:p>
      <w:pPr>
        <w:pStyle w:val="BookText"/>
        <w:rPr/>
      </w:pPr>
      <w:r>
        <w:rPr>
          <w:rFonts w:ascii="IRNazanin" w:hAnsi="IRNazanin" w:eastAsia="IRNazanin"/>
          <w:color w:val="111111"/>
          <w:sz w:val="28"/>
          <w:sz w:val="28"/>
          <w:szCs w:val="28"/>
          <w:rtl w:val="true"/>
          <w:lang w:bidi="fa-IR"/>
        </w:rPr>
        <w:t>هر چند اندیشه های سیاسی عبده بر خلاف اندیشه های او درباره اصلاح فکر دینی چندان صریح و روشن ،نیست ولی میتوان گفت که به اصل خلافت و مرکزیت قائل بود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درصدد برآمد اموری را که محمدبن عبدالوهاب به آنها دعوت کرده بود، بر پایه هایی از روانشناسی و جامعه شناسی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عبده را در این ،راه شاگرد و دوست صدیقش سید محمد رشید رضا یاری کرد که نظرات و افکار او را در مجله المنار مینوشت و در جهان منتشر می کرد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برجسته عبده خلافت را بهترین وسیله برای به دست آوردن و رسیدن به وحدت اسلامی میدانست و از مدافعان خلافت به شکل قدیمی آن در صدر اسلام بود و الگوی آرمانی او از دوران خلافت خلیفه اول و دوم و بعضی از خلفای بنیامیه چون عمر بن عبدالعزيز</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می نماید</w:t>
      </w:r>
    </w:p>
    <w:p>
      <w:pPr>
        <w:pStyle w:val="BookText"/>
        <w:rPr/>
      </w:pPr>
      <w:r>
        <w:rPr>
          <w:rFonts w:ascii="IRNazanin" w:hAnsi="IRNazanin" w:eastAsia="IRNazanin"/>
          <w:color w:val="111111"/>
          <w:sz w:val="28"/>
          <w:sz w:val="28"/>
          <w:szCs w:val="28"/>
          <w:rtl w:val="true"/>
          <w:lang w:bidi="fa-IR"/>
        </w:rPr>
        <w:t xml:space="preserve">عبدالعزیز از طرف حکومت شام والی در مصر بود که فرزند خود عمر را که به نام جد مادری خود عمر بن خطاب نام نهاده شده بود به مدینه فرستاد تا در آنجا کسب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نماید راوی میگوید عمرابن عبدالعزیز در مدینه از یکی از درهای ورودی مسجد پیامبر وارد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فاسق پسر خویش را به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فرستاده تا علم بیاموزد و در آینده جانشین عمر بن الخطاب گردد و به سیره او عمل نماید راوی میگوید به خدا قسم ما دیدیم که او خلیفه گردید و به سیره جدش عمر عمل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غیب غلامی علی بن ابی طالب و رمز حدیث ،فدک ص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به نقل از تاریخ مدينة دمشق، ج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تهذیب الکمال،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 سیر اعلام النبلاء،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از این رو میتوان گفت که منع لعن حضرت علی بر منابر که از زمان معاویه اجرا میگردید ، سیاستی بود که عمر بن عبدالعزیز جهت تحکیم پایه های ویران حکومت اموی به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می گردید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کواکبی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۱۲۷۱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دیگر مکتب سید جمال نیز معتقد بود که دوران خلفای راشدین الگو و نمونهٔ حکومت و خلافت اسلامی می باشد که در آن اخوت اسلامی در کنار ارزشهای دیگر برقرار بود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حسن البناء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جمعیت اخوان المسلمین نیز همانند رشید رضا خواستار بازگشت به خلافت اسلامی صدر اسلام بود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اخوان المسلمین از دولت اسلامی شکل شدت یافته ای از تصوّر رشید رضا است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این مقدمه کوتاه یادآور میشویم بر خلاف برخی ادعاها درباره خلافت راشده اسناد تاریخی گواه آن است که حتی میان خلیفۀ اوّل و دوم نیز همدلی و همراهی وجود نداشته و برخلاف تصوّر عمومی، شکاف عمیقی میان ،اهداف برنامه ها، طرز تفکر و خط مشی آن دو واقع بوده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 ظاهری آن دو جز اینکه در چهارچوب یک اراده حزبی و صنفی توجیه شود علت دیگری نمی تواند داشته باشد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تاریخی حاکی از اختلاف و شکاف عمیق میان اندیشه و عملکرد خلیفه اوّل و دوم در میدان کسب قدرت سیاسی و نفوذ </w:t>
      </w:r>
    </w:p>
    <w:p>
      <w:pPr>
        <w:pStyle w:val="BookText"/>
        <w:rPr/>
      </w:pPr>
      <w:r>
        <w:rPr>
          <w:rFonts w:ascii="IRNazanin" w:hAnsi="IRNazanin" w:eastAsia="IRNazanin"/>
          <w:color w:val="111111"/>
          <w:sz w:val="28"/>
          <w:sz w:val="28"/>
          <w:szCs w:val="28"/>
          <w:rtl w:val="true"/>
          <w:lang w:bidi="fa-IR"/>
        </w:rPr>
        <w:t>اجتماعی است؛ که نوعی دوگانگی و تعارض را میانشان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جریر میگوید از ابوبکر و عمر سخنی در محضر عبدالله بن عمر بن خطاب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 به خدا ،قسم این دو، خورشید و نور این امت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کجا این مطلب را درک کردید؟ آن شخص گفت مگر ندیدید آن دو در خلافت ائتلاف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چنین نیست بلکه آنها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پدرم بودم که دستور داد ملاقات ممنوع باشد در این حال عبدالرحمان پسر ابوبکر اجازه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هم چهارپای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جنبنده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عمراست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 این همه از پدرش بهتراست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پدرم مرا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پدر، عبدالرحمان از پدرش بهتر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از پدر او بهتر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w:t>
      </w:r>
    </w:p>
    <w:p>
      <w:pPr>
        <w:pStyle w:val="BookText"/>
        <w:rPr/>
      </w:pPr>
      <w:r>
        <w:rPr>
          <w:rFonts w:ascii="IRNazanin" w:hAnsi="IRNazanin" w:eastAsia="IRNazanin"/>
          <w:color w:val="111111"/>
          <w:sz w:val="28"/>
          <w:sz w:val="28"/>
          <w:szCs w:val="28"/>
          <w:rtl w:val="true"/>
          <w:lang w:bidi="fa-IR"/>
        </w:rPr>
        <w:t>عبدالرحمان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بیرون رفتن عبدالرحمان، پدرم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امروز در غفلت بودی از آن چیزی که این احمق بی مقدار بنی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جلو زد و بر من ظلم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من اطلاعی از این موضوع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امید هم نداشتم که تو بدانی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از نور چشمشان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بلی همین طور است، به رغم غضب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پدر نمیخواهید عملکرد او را برای مردم بیان کنید وسرش را فاش نمایید تا مردم مطلع شوند؟</w:t>
      </w:r>
    </w:p>
    <w:p>
      <w:pPr>
        <w:pStyle w:val="BookText"/>
        <w:rPr/>
      </w:pPr>
      <w:r>
        <w:rPr>
          <w:rFonts w:ascii="IRNazanin" w:hAnsi="IRNazanin" w:eastAsia="IRNazanin"/>
          <w:color w:val="111111"/>
          <w:sz w:val="28"/>
          <w:sz w:val="28"/>
          <w:szCs w:val="28"/>
          <w:rtl w:val="true"/>
          <w:lang w:bidi="fa-IR"/>
        </w:rPr>
        <w:t>پدرم گفت این چطور ممکن است در صورتی که خودت گفتی او را از نور چشمشان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افشاگری کنم در این صورت مردم باور نمیکنند و در نتیجه سر مرا به صخره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کوبند بعد پدرم شجاعت نشان داد و در روز جمعه در حضور مردم گفت ای مردم بدانید بیعت ابوبکر کاری نااندیشیده و ناگهانی بود که خداوند مردم را از شر آن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مثل ابوبکر شما را به بیعت دعوت کند او را بکشید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ابن ابی الحدید،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بن عبدالله نخعی از ابوموسی اشعری نقل میکند که با عمر به 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رسیدیم قصد داشتم به دیدار عمر بروم؛ در راه مُغيرة بن شعبه را دیدم که او نیز قصد دیدار عمر را داشت به راه افتادیم در راه از تولیت عمر بر مسند خلافت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مینمودیم بعد بحث از ابوبکر به میان آمد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مغیره گفتم شک نیست که ابوبکر بر خلافت عمر تأکید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همین طور است هر چند قومی کراهت داشتند که عمر تولیت را به دست بگیرد زیرا از عمر تنفّر داشتند و برای آنها از این خلافت بهره 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بی پدر چه کسانی از رسیدن عمر به خلافت کراهت داشتند؟</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ابوموسی مثل این که تو طایفه قریش را نمیشناسی که چقدر حسود هستند منظورش طایفه بنی تیم است که ابوبکر از آنها است به خدا قسم اگر حسد را شماره کنند برای قریش نه دهم است و برای بقیه مردم یک دهم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،مغیره به درستی که فضل قریش بر مردم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همچنان سخن میگفتیم تا به محل سکونت عمر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آنجا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مسجد الحرام رفتیم و دیدیم مشغول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w:t>
      </w:r>
    </w:p>
    <w:p>
      <w:pPr>
        <w:pStyle w:val="BookText"/>
        <w:rPr/>
      </w:pPr>
      <w:r>
        <w:rPr>
          <w:rFonts w:ascii="IRNazanin" w:hAnsi="IRNazanin" w:eastAsia="IRNazanin"/>
          <w:color w:val="111111"/>
          <w:sz w:val="28"/>
          <w:sz w:val="28"/>
          <w:szCs w:val="28"/>
          <w:rtl w:val="true"/>
          <w:lang w:bidi="fa-IR"/>
        </w:rPr>
        <w:t>طواف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فارغ شد بین ما ایستاد و تکیه بر مغیره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 آیید؟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دیدار تو را داشتیم ولی تو را در جایگاهت نیافتیم،به اینجا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مغیره نگاهی به من کرد 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این خنده خوشش نیامد و گفت چرا میخندید؟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بین من و ابوموسی در راه گفتگویی بود کـه بـر </w:t>
      </w:r>
    </w:p>
    <w:p>
      <w:pPr>
        <w:pStyle w:val="BookText"/>
        <w:rPr/>
      </w:pPr>
      <w:r>
        <w:rPr>
          <w:rFonts w:ascii="IRNazanin" w:hAnsi="IRNazanin" w:eastAsia="IRNazanin"/>
          <w:color w:val="111111"/>
          <w:sz w:val="28"/>
          <w:sz w:val="28"/>
          <w:szCs w:val="28"/>
          <w:rtl w:val="true"/>
          <w:lang w:bidi="fa-IR"/>
        </w:rPr>
        <w:t>آن میخندیم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w:t>
      </w:r>
    </w:p>
    <w:p>
      <w:pPr>
        <w:pStyle w:val="BookText"/>
        <w:rPr/>
      </w:pPr>
      <w:r>
        <w:rPr>
          <w:rFonts w:ascii="IRNazanin" w:hAnsi="IRNazanin" w:eastAsia="IRNazanin"/>
          <w:color w:val="111111"/>
          <w:sz w:val="28"/>
          <w:sz w:val="28"/>
          <w:szCs w:val="28"/>
          <w:rtl w:val="true"/>
          <w:lang w:bidi="fa-IR"/>
        </w:rPr>
        <w:t>ما ماجرا را گفتیم تا به حسد قریش رسیدیم و از داستان کسی که میخواست ابوبکر را از جانشین نمودن عمر منصرف نماید،</w:t>
      </w:r>
    </w:p>
    <w:p>
      <w:pPr>
        <w:pStyle w:val="BookText"/>
        <w:rPr/>
      </w:pP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آهی کشید و گفت مادرت به عزایت بنشیند ای مغیره چیست نه دهم، بگو نود و نه درصد به این طایفه و به باقی مردم یک صدم حسد میرسد که در آن یک صدم نیز این طایفه قریش با مردم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این جمله عمر مقداری آرام شد، در حالی که همچنان به ما تکیه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باخبر نکنم از حسودترین قریش؟</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جامه بر تن دارید؟</w:t>
      </w:r>
    </w:p>
    <w:p>
      <w:pPr>
        <w:pStyle w:val="BookText"/>
        <w:rPr/>
      </w:pPr>
      <w:r>
        <w:rPr>
          <w:rFonts w:ascii="IRNazanin" w:hAnsi="IRNazanin" w:eastAsia="IRNazanin"/>
          <w:color w:val="111111"/>
          <w:sz w:val="28"/>
          <w:sz w:val="28"/>
          <w:szCs w:val="28"/>
          <w:rtl w:val="true"/>
          <w:lang w:bidi="fa-IR"/>
        </w:rPr>
        <w:t>گفتیم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و حال آنکه شما جامه ات خود را بر تن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 امیر این چه ربطی به جامه دارد؟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این راز از آن جامه فاش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این بیم داری که جامه سخن را فاش سازد و حال آن که از پوشنده جامه بیشتر بیم داری و مقصودت جامه</w:t>
      </w:r>
    </w:p>
    <w:p>
      <w:pPr>
        <w:pStyle w:val="BookText"/>
        <w:rPr/>
      </w:pPr>
      <w:r>
        <w:rPr>
          <w:rFonts w:ascii="IRNazanin" w:hAnsi="IRNazanin" w:eastAsia="IRNazanin"/>
          <w:color w:val="111111"/>
          <w:sz w:val="28"/>
          <w:sz w:val="28"/>
          <w:szCs w:val="28"/>
          <w:rtl w:val="true"/>
          <w:lang w:bidi="fa-IR"/>
        </w:rPr>
        <w:t>نیست؛ خود ما را منظور میداری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راه افتادیم و به اقامتگاه او رسیدیم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دستش را از بین دستهای ما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w:t>
      </w:r>
    </w:p>
    <w:p>
      <w:pPr>
        <w:pStyle w:val="BookText"/>
        <w:rPr/>
      </w:pPr>
      <w:r>
        <w:rPr>
          <w:rFonts w:ascii="IRNazanin" w:hAnsi="IRNazanin" w:eastAsia="IRNazanin"/>
          <w:color w:val="111111"/>
          <w:sz w:val="28"/>
          <w:sz w:val="28"/>
          <w:szCs w:val="28"/>
          <w:rtl w:val="true"/>
          <w:lang w:bidi="fa-IR"/>
        </w:rPr>
        <w:t>نروید و خود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مُغِیره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و گزارش گفتگویمان در او اثر کرد و گمان میکنم او ما را اینجا نگه داشته است تا دنباله</w:t>
      </w:r>
    </w:p>
    <w:p>
      <w:pPr>
        <w:pStyle w:val="BookText"/>
        <w:rPr/>
      </w:pPr>
      <w:r>
        <w:rPr>
          <w:rFonts w:ascii="IRNazanin" w:hAnsi="IRNazanin" w:eastAsia="IRNazanin"/>
          <w:color w:val="111111"/>
          <w:sz w:val="28"/>
          <w:sz w:val="28"/>
          <w:szCs w:val="28"/>
          <w:rtl w:val="true"/>
          <w:lang w:bidi="fa-IR"/>
        </w:rPr>
        <w:t>سخن خود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خواهان همانیم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به ما اذن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داخل شدیم دیدیم بر پشت دراز کشیده است و با بیان شعری از ما میخواهد که راز نگه 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همچنان هستیم که تو میخواهی بعد برخاست تا در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نگهبانی که به ما اجازه ورود داده،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 را تنها بگذار و چون نگهبان رفت، در را از پشت بست و پیش ما نشست و رو به ما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تا</w:t>
      </w:r>
    </w:p>
    <w:p>
      <w:pPr>
        <w:pStyle w:val="BookText"/>
        <w:rPr/>
      </w:pPr>
      <w:r>
        <w:rPr>
          <w:rFonts w:ascii="IRNazanin" w:hAnsi="IRNazanin" w:eastAsia="IRNazanin"/>
          <w:color w:val="111111"/>
          <w:sz w:val="28"/>
          <w:sz w:val="28"/>
          <w:szCs w:val="28"/>
          <w:rtl w:val="true"/>
          <w:lang w:bidi="fa-IR"/>
        </w:rPr>
        <w:t>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امیر به ما خبر دهد از حسودترین قریش، کسی که لباس ما نیز امین نیست از شنیدن آن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مشکل بزرگی سؤال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شما را مطلع میکنم به شرط این که تا من زنده ام آن را فاش نسازید و وقتی مُردم خود دانید که اظهار کنید یا کتمان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خواهد بود که شما می خواهید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ابوموسی میگوید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من پیش خود فکر میکردم طلحه و زبیر و همفکران او بودند که کراهت داشتند ابوبکر، عمر را خلیفه قرار بدهد آنها به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بر ما جانشین قرار میدهی که بداخلاق و خشن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صحبت من عمر چیزی گفت که فهمیدم او کسی غیر از این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دوباره آهی کشید و گفت دیگر چه می اندیشید؟</w:t>
      </w:r>
    </w:p>
    <w:p>
      <w:pPr>
        <w:pStyle w:val="BookText"/>
        <w:rPr/>
      </w:pPr>
      <w:r>
        <w:rPr>
          <w:rFonts w:ascii="IRNazanin" w:hAnsi="IRNazanin" w:eastAsia="IRNazanin"/>
          <w:color w:val="111111"/>
          <w:sz w:val="28"/>
          <w:sz w:val="28"/>
          <w:szCs w:val="28"/>
          <w:rtl w:val="true"/>
          <w:lang w:bidi="fa-IR"/>
        </w:rPr>
        <w:t>گفتیم ما هر چه میدانیم 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به چه کسی گمان بد دارید؟</w:t>
      </w:r>
    </w:p>
    <w:p>
      <w:pPr>
        <w:pStyle w:val="BookText"/>
        <w:rPr/>
      </w:pPr>
      <w:r>
        <w:rPr>
          <w:rFonts w:ascii="IRNazanin" w:hAnsi="IRNazanin" w:eastAsia="IRNazanin"/>
          <w:color w:val="111111"/>
          <w:sz w:val="28"/>
          <w:sz w:val="28"/>
          <w:szCs w:val="28"/>
          <w:rtl w:val="true"/>
          <w:lang w:bidi="fa-IR"/>
        </w:rPr>
        <w:t>گفتیم به آن کسانی که به ابوبکر گفتند عمر را جانشین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به خدا قسم اینگونه نیست، بلکه خود ابوبکر ناخوش دارنده تر و حسودترین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مدت طولانی سرش را پایین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به من و من به او نظر میکردم و ما هم به خاطر او سرمان را پایین انداختیم و سکوت از ما و او طولانی شد، تا این که ما احساس کردیم او از آنچه به ما اظهار کرده پشیمان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این فرد ناتوان سبک رأی بنی تیم که با ظلم بر من پیشی گرفت و با گناه بر من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مقدم شدن ظالمانه او را بر شما میدانستم، اما چطور با گناه بر تو چیره شد؟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من چیره نشد مگر زمانی که من از خلافت ناامید شدم؛ چون او فهمید که مردم با من همراه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از برادرم یزید بن خطاب و اصحابش اطاعت می نمودم، هیچ وقت ابوبکر شیرینی خلافت را نمی چشید، لکن من او را جلو انداختم و خود عقب ماندم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بلند و تأیید کردم و خلافت را تصویب نمودم و مسائل </w:t>
      </w:r>
    </w:p>
    <w:p>
      <w:pPr>
        <w:pStyle w:val="BookText"/>
        <w:rPr/>
      </w:pPr>
      <w:r>
        <w:rPr>
          <w:rFonts w:ascii="IRNazanin" w:hAnsi="IRNazanin" w:eastAsia="IRNazanin"/>
          <w:color w:val="111111"/>
          <w:sz w:val="28"/>
          <w:sz w:val="28"/>
          <w:szCs w:val="28"/>
          <w:rtl w:val="true"/>
          <w:lang w:bidi="fa-IR"/>
        </w:rPr>
        <w:t>خلافت را بر او گشودم و کارهای رخنه وار را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ابابکر چشمانش را بست و به حکومت چسبید، بدون این که به من توجهی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میکردم حکومت بار دیگر به سوی سوى من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ابوبکر چیزی به چنگ نیاورد مگر به مقداری که گنجشک شکمش را پر میکند؛ تا آن که سرانجام با تنگ نظری</w:t>
      </w:r>
    </w:p>
    <w:p>
      <w:pPr>
        <w:pStyle w:val="BookText"/>
        <w:rPr/>
      </w:pPr>
      <w:r>
        <w:rPr>
          <w:rFonts w:ascii="IRNazanin" w:hAnsi="IRNazanin" w:eastAsia="IRNazanin"/>
          <w:color w:val="111111"/>
          <w:sz w:val="28"/>
          <w:sz w:val="28"/>
          <w:szCs w:val="28"/>
          <w:rtl w:val="true"/>
          <w:lang w:bidi="fa-IR"/>
        </w:rPr>
        <w:t>از آن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 چه چیز مانع رسیدن شما به خلافت شد، حال آن که در روز سقیفه که ابوبکر خلافت را بر تو عرضه کرد، تو خود آن را به وی واگذار کردی و الان نشسته ای و تأسف می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 مغیره من تو را از مردان زیرک عرب میشمردم مثل این که تو از چیزهایی که آنجا اتفاق افتاد کاملاً بی اطلاعی این مرد بر من خدعه نمود ومن نیز بر او مکر کردم ولی او مرا هشیارتر از مرغ سنگ خواره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مردم به او اشتیاق دارند و با گشاده رویی از او استقبال مینمایند یقین کرد که مردم دیگری را به جای او برنخواهندگزید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دید مردم مشتاقانه میل به او نموده اند، دوست داشت بداند در نظر من چه می گذرد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نفس من مرا به سوی خلافت میکشد و با من در ستیز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دوست داشت با به طمع انداختن من در آن مورد مرا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آن را بر من عرضه کرد و حال آن که به خوبی می دانست و من هم می دانستم که اگر او نیز خلافت را به من تسلیم نماید، مردم به من جواب دلخواه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او مرا با وجود اشتیاق به آن مقام، بسی زیرک و محتاط یافت و بر فرض که برای پذیرفتن آن پاسخ مساعد میدادم، مردم آن را به من تسلیم نمی کردند و ابوبکر هم کينه آن را در دل می گرفت و از فتنه او در امان نبودم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معلوم شد که مردم از من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نشنیدید که مردم از شر طرف فریاد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ما به غیر از تو دیگری را نمی خواهیم و تویی سزاوار خلافت مرادشان من بودم، می خواستند به من بفهمانند که مرا نمی خواهند در این حال خلافت را به ابوبکر برگردانیدم و دیدم صورتش از سرور روشن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کینه ابوبکر بر من، یکی هم وقتی بود که کلامی از من به او رسیده بود و او مرا مذمت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اشعث را اسیر پیش ابوبکر آوردند، او احسان کرد و بر اشعث منت گذاشت و او را آزاد کرد و خواهرش را نیز به تزویج اشعث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حالی که اشعث پیش ابوبکر نشسته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بعد از اسلام آوردن کافر شدید و راه ارتداد پیش گرفتید و به عقب برگشتید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نگاه تندی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میخواهد با من صحبت </w:t>
      </w:r>
    </w:p>
    <w:p>
      <w:pPr>
        <w:pStyle w:val="BookText"/>
        <w:rPr/>
      </w:pPr>
      <w:r>
        <w:rPr>
          <w:rFonts w:ascii="IRNazanin" w:hAnsi="IRNazanin" w:eastAsia="IRNazanin"/>
          <w:color w:val="111111"/>
          <w:sz w:val="28"/>
          <w:sz w:val="28"/>
          <w:szCs w:val="28"/>
          <w:rtl w:val="true"/>
          <w:lang w:bidi="fa-IR"/>
        </w:rPr>
        <w:t>کند ولی موقعیت را مناسب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مرا در یکی از کوچه های مدینه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تو گوینده آن کلامی؟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دشمن خدا، سزای تو از سوی من بدتر از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از تو بد جزایی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من جزای خوب انتظار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تو که ناچار به پیروی از ابوبکر شدی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تنها چیزی که مرا به مخالفت ابوبکر گستاخ کرد، جلو افتادن او از تو و عقب ماندن تو از او بود و حال آن که اگر تو خلیفه بودی هرگز از من کار خلاف و ستیزی نسبت به خود نمی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همان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مرا به چه چیز توصیه میکنی؟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دستور و توصیه نیست، وقت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هر دو پی کارمان رفتیم ولى اشعث، زبرقان بن بدر را دیده و قضیه را به او گفته بود و او هم به ابوبکر گزارش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برایم پیامی با عتاب و تأسف انگیز فرستاد و من نیز پیامی به این مضمون برای او فرستادم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 یا تو را از ادامه این کار باز می دارم یا در بین مردم سخنی که میان من و تو است افشا می کنم که اگر سواران آن را بشنوند به هر کجا بروند،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اگر می خواهی به عفو خود ادامه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سرمان فاش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روابط گذشته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هم بعد از چند روزی به تو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خیال کردم روز جمعه ای نمی گذرد که ابوبکر خلافت را به من بر می گرداند، ولی باز هم بی توجهی کرد و به خدا سوگند بعد از این هم سخنی به میان نیاورد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مدت خلافتش بدین بی توجهی ادامه داد، در حالی که از شدت بغض دندان هایش را به هم می سایید تا مرگ فرا رسید و از خلافت مأیوس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هرچه گفتم، از مردم به خصوص از بنی هاشم کتمان نمایید و قاش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می خواهید برخیزید و بروید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برخاستیم در حالی که از گفتار ایشان تعجب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سر او را فاش نکردیم تا روزی که هلاک شد</w:t>
      </w:r>
      <w:r>
        <w:rPr>
          <w:rFonts w:eastAsia="IRNazanin" w:cs="IRNazanin"/>
          <w:color w:val="111111"/>
          <w:sz w:val="28"/>
          <w:szCs w:val="28"/>
          <w:rtl w:val="true"/>
          <w:lang w:bidi="fa-IR"/>
        </w:rPr>
        <w:t xml:space="preserve">.» </w:t>
      </w:r>
      <w:r>
        <w:rPr>
          <w:rStyle w:val="FootnoteAnchor"/>
          <w:rtl w:val="true"/>
        </w:rPr>
        <w:footnoteReference w:id="57"/>
      </w:r>
      <w:bookmarkStart w:id="24" w:name="pg15143_200580"/>
    </w:p>
    <w:p>
      <w:pPr>
        <w:pStyle w:val="Heading2"/>
        <w:numPr>
          <w:ilvl w:val="1"/>
          <w:numId w:val="1"/>
        </w:numPr>
        <w:rPr/>
      </w:pPr>
      <w:bookmarkStart w:id="25" w:name="__RefHeading___Toc1563641_2142443653"/>
      <w:bookmarkStart w:id="26" w:name="_Toc8"/>
      <w:bookmarkEnd w:id="24"/>
      <w:bookmarkEnd w:id="25"/>
      <w:r>
        <w:rPr>
          <w:rtl w:val="true"/>
        </w:rPr>
        <w:t xml:space="preserve">گفتار یکم </w:t>
      </w:r>
      <w:r>
        <w:rPr>
          <w:rtl w:val="true"/>
        </w:rPr>
        <w:t xml:space="preserve">: </w:t>
      </w:r>
      <w:r>
        <w:rPr>
          <w:rtl w:val="true"/>
        </w:rPr>
        <w:t>بررسی زهد و ساده زیستی</w:t>
      </w:r>
      <w:bookmarkEnd w:id="26"/>
    </w:p>
    <w:p>
      <w:pPr>
        <w:pStyle w:val="Heading3"/>
        <w:numPr>
          <w:ilvl w:val="2"/>
          <w:numId w:val="1"/>
        </w:numPr>
        <w:rPr/>
      </w:pPr>
      <w:bookmarkStart w:id="27" w:name="__RefHeading___Toc1563643_2142443653"/>
      <w:bookmarkStart w:id="28" w:name="_Toc9"/>
      <w:bookmarkEnd w:id="27"/>
      <w:r>
        <w:rPr>
          <w:rtl w:val="true"/>
        </w:rPr>
        <w:t>انگیزه زهد زمامداران</w:t>
      </w:r>
      <w:bookmarkEnd w:id="28"/>
    </w:p>
    <w:p>
      <w:pPr>
        <w:pStyle w:val="BookText"/>
        <w:rPr/>
      </w:pPr>
      <w:r>
        <w:rPr>
          <w:rFonts w:ascii="IRNazanin" w:hAnsi="IRNazanin" w:eastAsia="IRNazanin"/>
          <w:color w:val="111111"/>
          <w:sz w:val="28"/>
          <w:sz w:val="28"/>
          <w:szCs w:val="28"/>
          <w:rtl w:val="true"/>
          <w:lang w:bidi="fa-IR"/>
        </w:rPr>
        <w:t>از آنجا که مردم معاصر با پیامبر اکرم ا به زندگی ساده و کرده و از ساده زیستی پیشوای خود خرسند بودند، این ویژگی را از مهم ترین معیارهای زمامداری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در بهره وری از دنیا، زهد و قناعت پیشه می ساخت و غذای ناملایم می خورد و لباس خشن می پوشید، هر چند دیگر معیارهای رهبری را نمی داشت، برای زمامداری، شایسته شناخته می شد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بسیار طبیعی می نماید که خلفا جهت عوام فریبی و مشروعیت بخشیدن به خلافت غاصبانه خود، از این نقطه ضعف در </w:t>
      </w:r>
    </w:p>
    <w:p>
      <w:pPr>
        <w:pStyle w:val="BookText"/>
        <w:rPr/>
      </w:pPr>
      <w:r>
        <w:rPr>
          <w:rFonts w:ascii="IRNazanin" w:hAnsi="IRNazanin" w:eastAsia="IRNazanin"/>
          <w:color w:val="111111"/>
          <w:sz w:val="28"/>
          <w:sz w:val="28"/>
          <w:szCs w:val="28"/>
          <w:rtl w:val="true"/>
          <w:lang w:bidi="fa-IR"/>
        </w:rPr>
        <w:t>افکار عمومی نسبت به ساده زیستی زمامداران، نهایت بهره برداری سیاسی و استفاده ابزاری را نموده و تا آن جا که در توان داشتند سعی خود را در کناره گیری از لذات مادی جهت بهره مندی از لذت شیرین تر قدرتمندی و حکمرانی بر عرب و عجم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فریب مردم به واسطه این گونه زاهدنمایی ها تا آنجا بود که توانست سکوت مسلمانان در قبال بدعتها و اعمال خلاف شرع سردمداران خلافت، همچون غصب فدک را به همراه آورد؛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ابوبکر و عمر چندان از بیت المال استفاده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می پنداشتند اگر خلیفه برتصاحب اموال کسی اصرار ورزد، بدان مقصود نیست که اموال شخصی خود را افزوده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دوست دارند زمامدارشان در ازدیاد اموال، بر آنها سخت نگیرد و اگر مالیاتی از ایشان می ستاند به مصرف شخصی ترساند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ابن ابی الحدید معتزلی در شرح نهج البلاغه سخنانی را از استادش أبو جعفر نقيب نقل می کند که در فهم سیاست زاهدنمایی زمامداران مؤثر است؛ او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و رفتاری که ابوبکر و عمر در دوران زندگی سیاسی خود انتخاب کردند و بیشتر مایه حسن ظن مردم نسبت به آنان گردید، این بود که خود را از اموال دنیوی رها کردند و در </w:t>
      </w:r>
    </w:p>
    <w:p>
      <w:pPr>
        <w:pStyle w:val="BookText"/>
        <w:rPr/>
      </w:pPr>
      <w:r>
        <w:rPr>
          <w:rFonts w:ascii="IRNazanin" w:hAnsi="IRNazanin" w:eastAsia="IRNazanin"/>
          <w:color w:val="111111"/>
          <w:sz w:val="28"/>
          <w:sz w:val="28"/>
          <w:szCs w:val="28"/>
          <w:rtl w:val="true"/>
          <w:lang w:bidi="fa-IR"/>
        </w:rPr>
        <w:t xml:space="preserve">بهره وری از دنيا زهد به خرج دادند، شیوه رفض </w:t>
      </w:r>
      <w:r>
        <w:rPr>
          <w:rStyle w:val="FootnoteAnchor"/>
          <w:rtl w:val="true"/>
        </w:rPr>
        <w:footnoteReference w:id="60"/>
      </w:r>
      <w:r>
        <w:rPr>
          <w:rFonts w:ascii="IRNazanin" w:hAnsi="IRNazanin" w:eastAsia="IRNazanin"/>
          <w:color w:val="111111"/>
          <w:sz w:val="28"/>
          <w:sz w:val="28"/>
          <w:szCs w:val="28"/>
          <w:rtl w:val="true"/>
          <w:lang w:bidi="fa-IR"/>
        </w:rPr>
        <w:t>زينتهای دنیوی را در پیش گرفتند، از دنیا دوری کردند و به مقدار اندي آن قناعت نمودند، غذای ناملايم خوردند و لباس کرباس پوشیدند، چون دنیا به آنان روی آورد، اموال را بین مردم تقسیم نمودند، و با کم و زیاد آن خود را آلوده ننمودند، و این مسئله باعث گردید دلها به سوی آنان متمایل و حسن ظن به آنها پیدا شود و آنان که اندک شبهه ای در دل داشتند با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اینان که با دستورات پیامبر صلی الله علیه و اله و سلم مخالفت می کردند، برای دستیابی به خواسته های نفسانی خود بود؛ این معنا در آنان به ظهور می پیوست و به دنیا رغبت نموده و به آن توجه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با دستورات پیامبر صلی الله علیه و اله و سلم به مخالفت ورزیدند و در عین حال لات دنیوی را ترک کردند؛ که دنیا و آخرتشان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 را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هیچ عاقلی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باعث گردید که در کار آنان </w:t>
      </w:r>
      <w:r>
        <w:rPr>
          <w:rStyle w:val="FootnoteAnchor"/>
          <w:rtl w:val="true"/>
        </w:rPr>
        <w:footnoteReference w:id="61"/>
      </w:r>
      <w:r>
        <w:rPr>
          <w:rFonts w:ascii="IRNazanin" w:hAnsi="IRNazanin" w:eastAsia="IRNazanin"/>
          <w:color w:val="111111"/>
          <w:sz w:val="28"/>
          <w:sz w:val="28"/>
          <w:szCs w:val="28"/>
          <w:rtl w:val="true"/>
          <w:lang w:bidi="fa-IR"/>
        </w:rPr>
        <w:t>شک و تردیدی برای کسی باقی نماند، حکومتی آنان را باور نمایند و کردار آنان را تصویب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مردم در اینجا یک نکته را فراموش کردند، لذت ریاست را از یاد بردند و توجه نکردند که مردان والاهمت که دارای اندیشه ای بزرگ </w:t>
      </w:r>
      <w:r>
        <w:rPr>
          <w:rStyle w:val="FootnoteAnchor"/>
          <w:rtl w:val="true"/>
        </w:rPr>
        <w:footnoteReference w:id="62"/>
      </w:r>
      <w:r>
        <w:rPr>
          <w:rFonts w:ascii="IRNazanin" w:hAnsi="IRNazanin" w:eastAsia="IRNazanin"/>
          <w:color w:val="111111"/>
          <w:sz w:val="28"/>
          <w:sz w:val="28"/>
          <w:szCs w:val="28"/>
          <w:rtl w:val="true"/>
          <w:lang w:bidi="fa-IR"/>
        </w:rPr>
        <w:t xml:space="preserve">هستند، توجهی به خورد و خوراک و زن </w:t>
      </w:r>
    </w:p>
    <w:p>
      <w:pPr>
        <w:pStyle w:val="BookText"/>
        <w:rPr/>
      </w:pPr>
      <w:r>
        <w:rPr>
          <w:rFonts w:ascii="IRNazanin" w:hAnsi="IRNazanin" w:eastAsia="IRNazanin"/>
          <w:color w:val="111111"/>
          <w:sz w:val="28"/>
          <w:sz w:val="28"/>
          <w:szCs w:val="28"/>
          <w:rtl w:val="true"/>
          <w:lang w:bidi="fa-IR"/>
        </w:rPr>
        <w:t>ندارند، و تنها خواستار ریاست و نفوذ کلمه هستند؛ چنانچه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لذت مال صرفنظر کردند</w:t>
      </w:r>
    </w:p>
    <w:p>
      <w:pPr>
        <w:pStyle w:val="BookText"/>
        <w:rPr/>
      </w:pPr>
      <w:r>
        <w:rPr>
          <w:rFonts w:ascii="IRNazanin" w:hAnsi="IRNazanin" w:eastAsia="IRNazanin"/>
          <w:color w:val="111111"/>
          <w:sz w:val="28"/>
          <w:sz w:val="28"/>
          <w:szCs w:val="28"/>
          <w:rtl w:val="true"/>
          <w:lang w:bidi="fa-IR"/>
        </w:rPr>
        <w:t>ولیکن از لذت امر و نهی صرفنظر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نقیب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با خلیفه سوم که موجب شد با آن کیفیت کشته شود و مردم او را از خلافت خلع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خود و خانواده اش را در اموال مقدم داشت و اگر عثمان شيوة إخلیفه اول و دوم را در پیش می گرفت و خانواده خود را از دست یابی به اموال باز می داشت و آن را در میان مردم توزیع می کرد و خود را کنار می کشید، هرگز کسی از او خرده نمی گرفت و دوری نمی گزید، گرچه قبله را از کعبه به جانب بیت المقدس می نمود و بلکه اگر یکی از نمازهای پنجگانه را حذف می کرد و به چهار نماز اکتفا مینمود، کسی از او انتقاد نمیکرد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تحلیل، می توان یکی از علت های سکوت مسلمانان در قبال مشاهده بدعتهای خلیفه دوم را دریافت و پی برد که چرا از نظر صحابه و تابعین، نظر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خلاف سنت نبوی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حکم شرع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9" w:name="pg15143_200584"/>
    </w:p>
    <w:p>
      <w:pPr>
        <w:pStyle w:val="Heading3"/>
        <w:numPr>
          <w:ilvl w:val="2"/>
          <w:numId w:val="1"/>
        </w:numPr>
        <w:rPr/>
      </w:pPr>
      <w:bookmarkStart w:id="30" w:name="__RefHeading___Toc1563645_2142443653"/>
      <w:bookmarkStart w:id="31" w:name="_Toc10"/>
      <w:bookmarkEnd w:id="29"/>
      <w:bookmarkEnd w:id="30"/>
      <w:r>
        <w:rPr>
          <w:rtl w:val="true"/>
        </w:rPr>
        <w:t>زهد سیاسی</w:t>
      </w:r>
      <w:bookmarkEnd w:id="31"/>
    </w:p>
    <w:p>
      <w:pPr>
        <w:pStyle w:val="BookText"/>
        <w:rPr/>
      </w:pPr>
      <w:r>
        <w:rPr>
          <w:rFonts w:ascii="IRNazanin" w:hAnsi="IRNazanin" w:eastAsia="IRNazanin"/>
          <w:color w:val="111111"/>
          <w:sz w:val="28"/>
          <w:sz w:val="28"/>
          <w:szCs w:val="28"/>
          <w:rtl w:val="true"/>
          <w:lang w:bidi="fa-IR"/>
        </w:rPr>
        <w:t xml:space="preserve">هر چند که ادعا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و خداترسی بی شایبه، وی را بر آن داشت تا سعید بن زید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شورا قرار ندهد؛ زیرا او پسرعمویش بود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ولی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زیرکانه زهد که در جلب محبوبیت عمومی و کسب مشروعیت برای خلیفه تأثیر به سزایی داشت، در نحوه اداره امور حکومت و گزینش کارمندان نیز به کار گرفته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اول و دوم، صرفنظر از شایستگی، توانایی و لیاقت افراد، از به کار گماردن خویشان و نزدیکان خود در امور مملکتی، به شدت اجتناب می ورزیدند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البته در این میان موارد استثناء هم می توان یافت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اشعری، کارگزار خلیفه دوم در بصره که عبدالله ابن </w:t>
      </w:r>
    </w:p>
    <w:p>
      <w:pPr>
        <w:pStyle w:val="BookText"/>
        <w:rPr/>
      </w:pPr>
      <w:r>
        <w:rPr>
          <w:rFonts w:ascii="IRNazanin" w:hAnsi="IRNazanin" w:eastAsia="IRNazanin"/>
          <w:color w:val="111111"/>
          <w:sz w:val="28"/>
          <w:sz w:val="28"/>
          <w:szCs w:val="28"/>
          <w:rtl w:val="true"/>
          <w:lang w:bidi="fa-IR"/>
        </w:rPr>
        <w:t>عمر داماد اوست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مظعون، دایی عبدالله بن عمر و حفصه که مدتی کارگزار خلیفه دوم در بحرین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سند تاریخی زیر نشان می دهد که خلیفه دوم به خطر به کار گماردن اقوام و خویشان خود در امور حکومتی به خوبی واقف بود و درست به دلیل رعایت همین دقت سیاسی از انجام آن اجتناب می نمود </w:t>
      </w:r>
      <w:r>
        <w:rPr>
          <w:rStyle w:val="FootnoteAnchor"/>
          <w:rtl w:val="true"/>
        </w:rPr>
        <w:footnoteReference w:id="68"/>
      </w:r>
      <w:r>
        <w:rPr>
          <w:rFonts w:ascii="IRNazanin" w:hAnsi="IRNazanin" w:eastAsia="IRNazanin"/>
          <w:color w:val="111111"/>
          <w:sz w:val="28"/>
          <w:sz w:val="28"/>
          <w:szCs w:val="28"/>
          <w:rtl w:val="true"/>
          <w:lang w:bidi="fa-IR"/>
        </w:rPr>
        <w:t>و به جای آن از عناصر بانفوذ که دارای پشتوانه قبیله ای بودند، بهره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پیش بینی درباره عاقبت عثمان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عثمان خلیفه شود، فرزندان ابی معیط </w:t>
      </w:r>
      <w:r>
        <w:rPr>
          <w:rStyle w:val="FootnoteAnchor"/>
          <w:rtl w:val="true"/>
        </w:rPr>
        <w:footnoteReference w:id="69"/>
      </w:r>
      <w:r>
        <w:rPr>
          <w:rFonts w:ascii="IRNazanin" w:hAnsi="IRNazanin" w:eastAsia="IRNazanin"/>
          <w:color w:val="111111"/>
          <w:sz w:val="28"/>
          <w:sz w:val="28"/>
          <w:szCs w:val="28"/>
          <w:rtl w:val="true"/>
          <w:lang w:bidi="fa-IR"/>
        </w:rPr>
        <w:t xml:space="preserve">و امیه </w:t>
      </w:r>
      <w:r>
        <w:rPr>
          <w:rStyle w:val="FootnoteAnchor"/>
          <w:rtl w:val="true"/>
        </w:rPr>
        <w:footnoteReference w:id="70"/>
      </w:r>
      <w:r>
        <w:rPr>
          <w:rFonts w:ascii="IRNazanin" w:hAnsi="IRNazanin" w:eastAsia="IRNazanin"/>
          <w:color w:val="111111"/>
          <w:sz w:val="28"/>
          <w:sz w:val="28"/>
          <w:szCs w:val="28"/>
          <w:rtl w:val="true"/>
          <w:lang w:bidi="fa-IR"/>
        </w:rPr>
        <w:t>را بر مردم مسلط می گرداند و بیت المال را در اختیار آنها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اگربه حکومت دست یابد چنین خواهد کرد و اگر چنین کند، عرب بر او بشورد، آن سان که او را در خانه اش به قتل برسانند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چطور شد که خلیفه ترکیب شورای شش نفره و اختیارات فرزند عوف</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را به گونه ای تنظیم نمود که خلافت به طور قطع به عثمان برسد؛ سؤالی است که باید از خود خلیفه پرسید؟</w:t>
      </w:r>
      <w:r>
        <w:rPr>
          <w:rFonts w:eastAsia="IRNazanin" w:cs="IRNazanin"/>
          <w:color w:val="111111"/>
          <w:sz w:val="28"/>
          <w:szCs w:val="28"/>
          <w:rtl w:val="true"/>
          <w:lang w:bidi="fa-IR"/>
        </w:rPr>
        <w:t xml:space="preserve">!! </w:t>
      </w:r>
      <w:bookmarkStart w:id="32" w:name="pg15143_200586"/>
    </w:p>
    <w:p>
      <w:pPr>
        <w:pStyle w:val="Heading3"/>
        <w:numPr>
          <w:ilvl w:val="2"/>
          <w:numId w:val="1"/>
        </w:numPr>
        <w:rPr/>
      </w:pPr>
      <w:bookmarkStart w:id="33" w:name="__RefHeading___Toc1563647_2142443653"/>
      <w:bookmarkStart w:id="34" w:name="_Toc11"/>
      <w:bookmarkEnd w:id="32"/>
      <w:bookmarkEnd w:id="33"/>
      <w:r>
        <w:rPr>
          <w:rtl w:val="true"/>
        </w:rPr>
        <w:t>زهد یا عوام فریبی</w:t>
      </w:r>
      <w:bookmarkEnd w:id="34"/>
    </w:p>
    <w:p>
      <w:pPr>
        <w:pStyle w:val="BookText"/>
        <w:rPr/>
      </w:pPr>
      <w:r>
        <w:rPr>
          <w:rFonts w:ascii="IRNazanin" w:hAnsi="IRNazanin" w:eastAsia="IRNazanin"/>
          <w:color w:val="111111"/>
          <w:sz w:val="28"/>
          <w:sz w:val="28"/>
          <w:szCs w:val="28"/>
          <w:rtl w:val="true"/>
          <w:lang w:bidi="fa-IR"/>
        </w:rPr>
        <w:t>سندی که ملاحظه می فرمایید نشان دهنده آن است که زهد خليفه، سیاستی ریاکارانه، از روی مصلحت اندیشی و تنها به جهت جلوگیری از اعتراض مسلمانان به او بوده است؛ چرا که مدارک تاریخی حاکی از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که برای مسلمانان غذایی طبخ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دارم که از عهده آن بر 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 توانم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تو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هرمزان برای آنان غذاهای رنگارنگی با طعم های ترش و شیرین پخت و آنگاه نزد خلیفه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آماده است، برای </w:t>
      </w:r>
    </w:p>
    <w:p>
      <w:pPr>
        <w:pStyle w:val="BookText"/>
        <w:rPr/>
      </w:pPr>
      <w:r>
        <w:rPr>
          <w:rFonts w:ascii="IRNazanin" w:hAnsi="IRNazanin" w:eastAsia="IRNazanin"/>
          <w:color w:val="111111"/>
          <w:sz w:val="28"/>
          <w:sz w:val="28"/>
          <w:szCs w:val="28"/>
          <w:rtl w:val="true"/>
          <w:lang w:bidi="fa-IR"/>
        </w:rPr>
        <w:t>خوردن آن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وسط مسجد ایستاد و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هرمزان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به دنبالش راه افتادند؛ هنگامی که خلیفه به درب منزل او رسید به همراهانش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خودش وارد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را که پخته ای بیاور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بزرگی را طلب کرد و به هرمزان دستور داد تا همه غذاهایی را که پخته بود در آن بریزد و آنها را هم بزند تا مخلوط و یکی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 را خراب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برخی از اینها ترش و برخی دیگر شیرین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نظر مسلمانان را از من برگردانی</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آنگاه پس از یکی کردن انواع غذاهایی که هرمزان پخته بود، اجازه داد تا مسلمانان وارد شوند و از آن غذا بخورند</w:t>
      </w:r>
      <w:r>
        <w:rPr>
          <w:rFonts w:eastAsia="IRNazanin" w:cs="IRNazanin"/>
          <w:color w:val="111111"/>
          <w:sz w:val="28"/>
          <w:szCs w:val="28"/>
          <w:rtl w:val="true"/>
          <w:lang w:bidi="fa-IR"/>
        </w:rPr>
        <w:t xml:space="preserve">.» </w:t>
      </w:r>
      <w:r>
        <w:rPr>
          <w:rStyle w:val="FootnoteAnchor"/>
          <w:rtl w:val="true"/>
        </w:rPr>
        <w:footnoteReference w:id="75"/>
      </w:r>
      <w:bookmarkStart w:id="35" w:name="pg15143_200588"/>
    </w:p>
    <w:p>
      <w:pPr>
        <w:pStyle w:val="Heading3"/>
        <w:numPr>
          <w:ilvl w:val="2"/>
          <w:numId w:val="1"/>
        </w:numPr>
        <w:rPr/>
      </w:pPr>
      <w:bookmarkStart w:id="36" w:name="__RefHeading___Toc1563649_2142443653"/>
      <w:bookmarkStart w:id="37" w:name="_Toc12"/>
      <w:bookmarkEnd w:id="35"/>
      <w:bookmarkEnd w:id="36"/>
      <w:r>
        <w:rPr>
          <w:rtl w:val="true"/>
        </w:rPr>
        <w:t>زاهدی با رفتار های دو گانه</w:t>
      </w:r>
      <w:bookmarkEnd w:id="37"/>
    </w:p>
    <w:p>
      <w:pPr>
        <w:pStyle w:val="BookText"/>
        <w:rPr/>
      </w:pPr>
      <w:r>
        <w:rPr>
          <w:rFonts w:ascii="IRNazanin" w:hAnsi="IRNazanin" w:eastAsia="IRNazanin"/>
          <w:color w:val="111111"/>
          <w:sz w:val="28"/>
          <w:sz w:val="28"/>
          <w:szCs w:val="28"/>
          <w:rtl w:val="true"/>
          <w:lang w:bidi="fa-IR"/>
        </w:rPr>
        <w:t>یکی از ادعاهای مطرح شده در اثبات زهد خلفا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بی رغبتی وی به متاع دنيا و دوری از راحت طلبی و پرهیزکاری در استفاده از اموال بیت المال، دو مثال از سیره ابوبکر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اهل بیت حضرت ابوبکر شیرینی خواست، وی گفت پولی نداریم که بتوانیم با آن شیرینی تهیه کنیم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خرج روزانه مقداری پس انداز میکنیم تا پول شیرینی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ابوبکر به او اجازه داد، پس از چندین روز مبلغ بسیار کمی گرد آمد؛ آن را به ایشان تقدیم نمود تا شیرینی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سیدنا ابوبکر آن پول را گرفت و به بیت المال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ثابت کرد که این مبلغ از مخارج ما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فرمان داد تا همان اندازه که او هر روز پس انداز می کرده است از شهریه اش بکاهند و غرامت روزهای گذشته را از ملک شخصی خویش که قبل از خلافت به </w:t>
      </w:r>
    </w:p>
    <w:p>
      <w:pPr>
        <w:pStyle w:val="BookText"/>
        <w:rPr/>
      </w:pPr>
      <w:r>
        <w:rPr>
          <w:rFonts w:ascii="IRNazanin" w:hAnsi="IRNazanin" w:eastAsia="IRNazanin"/>
          <w:color w:val="111111"/>
          <w:sz w:val="28"/>
          <w:sz w:val="28"/>
          <w:szCs w:val="28"/>
          <w:rtl w:val="true"/>
          <w:lang w:bidi="fa-IR"/>
        </w:rPr>
        <w:t>دست آورده بود پرداخت نمود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آن در لحظات پایانی عمر، زمین شخصی خود را فروخت و مبلغی را که در دوران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تصویب مسلمین</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این سند تاریخی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نزد ابابکر آمده و از او قطعه زمینی برای کشاورزی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نظر اطرافیان حاضر در جلسه را پرسید، هیچ کس مخالفت نکرد؛ لذا سند آن را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سند را نزد عمر بردند تا گواهی او را مبنی بر صحت سند در آن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سند را گرفته و پاره کرد و در حالی که خشمناک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ابابکر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زمین از آن تو بود یا از مال مسلمانان؟ ابابکر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مسلمین بود؛ ولی من با اطرافیانم در این زمینه مشورت کردم عمر در 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همه مسلمانان مشورت کردی و همه به این عمل راضی هستند؟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اول گفتم تو برای خلافت سزاوارتر از من هستی؛ ولی تو مرا به پذیرش آن مجبور نمودی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محمد میرجلیلی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زمامداران،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میان آن دو چنین ثبت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 عمر و هو مغضب، حتى وقف على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هذه الأرض التي اقتطعتها هذين الرجلين، أهي لك خاصة، أم بين المسلمين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المسلمين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أن تخض بها هذين دون جماعة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استشرت الذين حولى، فأشاروا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أفكل المسلمين أوسعتهم مشورة و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حقوق دریافت نموده بود، مسترد نمود و وصیت کرد که تمام وسایلی که در زمان خلافت از آنها استفاده میکرده به بیت المال برگردانده شود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بررسی و نقد ادعاهای فوق بر اساس مراجعه به اسناد </w:t>
      </w:r>
    </w:p>
    <w:p>
      <w:pPr>
        <w:pStyle w:val="BookText"/>
        <w:rPr/>
      </w:pPr>
      <w:r>
        <w:rPr>
          <w:rFonts w:ascii="IRNazanin" w:hAnsi="IRNazanin" w:eastAsia="IRNazanin"/>
          <w:color w:val="111111"/>
          <w:sz w:val="28"/>
          <w:sz w:val="28"/>
          <w:szCs w:val="28"/>
          <w:rtl w:val="true"/>
          <w:lang w:bidi="fa-IR"/>
        </w:rPr>
        <w:t>تاریخی، توجه شما را به اعترافی از خود خلیفه جلب می نماییم که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توانست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از دنیا و مظاهر فریبنده آن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ادعا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بی اعتناترین مردم نسبت به دنیا بود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الصحيحين،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زید بن ارقم نقل می کند که گفت ما با ابوبکر بودیم که او نوشیدنی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آبی توأم با عسل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را به لبان خود نزدیک کرد، گریست تا جایی که صحابه و یاران او نیز با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ابوبکر چشمان خود را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تو چه بود؟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همراه رسول خدا بودم که دیدم چیزی را از خود دور می کند، اما کسی را همراه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خود دفع میکنید؟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دنیاست که برای من مجسم شده است و به او گفتم از من دور شو؛ فریادی کشید اما دوباره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از من بگریزی و رهایی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نخواهد توانست که از من رهایی یابد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حدیث را خطیب بغدادی در تاریخ بغداد،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ابونعیم در حلیة الاولیاء،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در آخر آن اضافه کرده اند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ترسیدم که دنیا مرا به خود مشغول داشته باشد و این مطلبی بود که باعث گرية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نیز در کنز العمال،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ترسیدم دنیا به من پیوسته باشد که این امر سبب گرية من شده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بررسی این نقل به سه نکته اشاره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این نقل از سوی اهل سنت در کتب معتبر شان، قبل از هر چیز مستلزم آن است که تعلق خاطر متقابل دنیا و خلیفه به یکدیگر را بپذیرند که خود ناقض ادعای زهد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ادعای ابوبکر نزد همراهانش مبنی بر وقوع گفتگو میان دنیا و پیامبر و صحت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نقل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نقل دلالت بر جدایی ناپذیری دنیا از ابوبکر دارد که هرگز با زهد او قابل جمع نمی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وقوع این گفتگو میان ابوبکر و مسلمانان صحت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نقل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می رسد این اعتراف خلیفه نزد مسلمانان همراهش، با کیفیت خا آن یعنی نقل حدیث از پیامبر به همراه با گریستن که شگرد معروف خليفه می باشد، در اصل پوششی بوده است بر شدت دنیاخواهی او، و خلیفه در این جا با استناد به حدیثی ساختگی از پیامبر ، علاوه بر توجيه تمایلات مادی خود برای مسلمانان، ردپای خلافت خویش را نیز به قبل از سقیفه بنی ساعده برده و با یک تیر دو نشان زده است؛ هم دنیاطلبی اش را توجیه کرده و هم خلافتش را با استناد به سخن دنیا با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بعد از تو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مستحکم ساخته است؛ در حالی که تا دیروز شعار اینان برای غصب خلافت علوی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تعيين جانشین از سوی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تاریخ سندی را پیش روی ما قرار می دهد که علاوه بر تأیید این اعتراف به دنیاخواهی، در تعارض شدید با ادعای دقت نظر خلیفه در پرهیز از استفاده های شخصی و خانوادگی از بیت المال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نواده دختری ابوبکر از اسماء همسر زبیر، که سخت مورد توجه و محبت خاله خود عایشه نیز قرار داشت؛ درخواستی از پدربزرگ خود می کند که جالب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ابوبکر خلیفه گردید، عبدالله نوجوانی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ابوبکر آمد و منطقه وسیعی را از مدینه که کوهی هم دربرداشت از او طلب نمود، و ابوبکر نیز به بهانه اینکه او را شاد نماید تمامی آن منطقه را به او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داستان حاتم بخشی ابوبکر را به نوه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کوهی در منطقه ای از مدینه را از جدش ابوبکر درخواست نمود، و ابوبکر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برای چه می خواهی؟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مکه این چنین کوهی داشته ایم و در مدینه نیز دوست داریم که چنین منطقه ای داشته باشیم و ابوبکر هم آن منطقه را برای او مشخص گردانید و به او بخشید و او هم در آن منطقه اقدام به بنای دو پل ارتباطی نمود که اکنون اثری از </w:t>
      </w:r>
    </w:p>
    <w:p>
      <w:pPr>
        <w:pStyle w:val="BookText"/>
        <w:rPr/>
      </w:pPr>
      <w:r>
        <w:rPr>
          <w:rFonts w:ascii="IRNazanin" w:hAnsi="IRNazanin" w:eastAsia="IRNazanin"/>
          <w:color w:val="111111"/>
          <w:sz w:val="28"/>
          <w:sz w:val="28"/>
          <w:szCs w:val="28"/>
          <w:rtl w:val="true"/>
          <w:lang w:bidi="fa-IR"/>
        </w:rPr>
        <w:t>آن باقی نمانده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گونه استفاده های شخصی از بیت المال، در شرایطی در تاریخ ثبت شده است که ادعا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در مرض موتش به دخترش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همانا ما امور مسلمین را به دست گرفتیم و هیچگونه پولی نه دینار و نه درهم از بیت المال آنها به عنوان حقوق نگرفتیم</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همچنین درباره محروم نگهداشتن خانواده و فرزندان خلیفه از حداقل خواسته های مادی توسط ابوبکر، شاهد تکرار این ادعا هستیم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خلافت خویش زندگی زاهدانه ای اختیار نمود که نمی توانست با حقوق دریافتی از بیت المال حتی برای یکبار شیرینی تهیه کرده و دهان فرزندان خود را شیرین کند، آن هم در زمان تسلسل فتوحات و غنائم و فراوان بودن مال و ثروت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حالی که اسناد تاریخی درباره تجمل گرایی دختری که در همین خانواده تربیت شده حاکی از آن است که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در همان زمانی که </w:t>
      </w:r>
      <w:r>
        <w:rPr>
          <w:rStyle w:val="FootnoteAnchor"/>
          <w:rtl w:val="true"/>
        </w:rPr>
        <w:footnoteReference w:id="84"/>
      </w:r>
      <w:r>
        <w:rPr>
          <w:rFonts w:ascii="IRNazanin" w:hAnsi="IRNazanin" w:eastAsia="IRNazanin"/>
          <w:color w:val="111111"/>
          <w:sz w:val="28"/>
          <w:sz w:val="28"/>
          <w:szCs w:val="28"/>
          <w:rtl w:val="true"/>
          <w:lang w:bidi="fa-IR"/>
        </w:rPr>
        <w:t xml:space="preserve">زنان تودههای مسلمان و نیز سایر زنان پیامبراکرم صلى الله عليه وسلم با سادگی و بدون زرق و برق، لباس می پوشیدند، انواع و اقسام رنگها و اجناس را در دسترس داشت </w:t>
      </w:r>
    </w:p>
    <w:p>
      <w:pPr>
        <w:pStyle w:val="BookText"/>
        <w:rPr/>
      </w:pPr>
      <w:r>
        <w:rPr>
          <w:rFonts w:ascii="IRNazanin" w:hAnsi="IRNazanin" w:eastAsia="IRNazanin"/>
          <w:color w:val="111111"/>
          <w:sz w:val="28"/>
          <w:sz w:val="28"/>
          <w:szCs w:val="28"/>
          <w:rtl w:val="true"/>
          <w:lang w:bidi="fa-IR"/>
        </w:rPr>
        <w:t>و از آنها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به کار بردن زینت آلات گرانبها امتناع نمی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ایام حج و هنگام انجام این عبادت بزرگ که همه زرق و برقهای مادی فراموش می گردد، ام المؤمنین از پوشیدن لباس های رنگین و زیبا و گرانبها خودداری نداشت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علامه سید مرتضی عسکری جهت ارائه این تحلیل، ابتدا به اسناد و مدارکی از کتب معتبر اهل سنت اشاره می نماید که به ذکر برخی از آنها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طبقات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عایشه نقل کرده است که او لباس زرد رنگ می پوشید و انگشترهای زرین بدست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زنان مسلمان به نام شمسیه روایت می کند که روزی به نزد عایشه رفتم، پیراهن زرد رنگ بر تن و روسری و روبندهای زرد رنگ بر سر و صورت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بالاپوشی از حریر یا خز داشت که آن را گاه و بی گاه به تن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روپوش را به عبدالله بن زبیر بخشید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خاتم الانبیاء محمد بن اشعث که از سران طایفه کنده بود، برای عایشه پوستینی به هدیه آورده بود، و او در هنگام سردی هوا از این پوستین استفاده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زنی مسلمان به نام امینه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عایشه را دیدم که </w:t>
      </w:r>
    </w:p>
    <w:p>
      <w:pPr>
        <w:pStyle w:val="BookText"/>
        <w:rPr/>
      </w:pPr>
      <w:r>
        <w:rPr>
          <w:rFonts w:ascii="IRNazanin" w:hAnsi="IRNazanin" w:eastAsia="IRNazanin"/>
          <w:color w:val="111111"/>
          <w:sz w:val="28"/>
          <w:sz w:val="28"/>
          <w:szCs w:val="28"/>
          <w:rtl w:val="true"/>
          <w:lang w:bidi="fa-IR"/>
        </w:rPr>
        <w:t>بالاپوشی سرخ رنگ و روسری سیاه رنگ پوشیده بود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فرزند محمدبن ابی بکر نقل میکند که عایشه با لباس زرد رنگ احرام میبست، و او با پیراهن زرد و زیورآلات طلا احرام حج می بست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نكته جالب این که عایشه در شرایطی از چنین پوشش های تجملاتی و رنگارنگ استفاده میکند که خودش رنگ و نوع پوشش زنان انصار را به عنوان الگوی پوشش یک بانوی مسلمان می ستاید و آنان را چنین توصیف می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بهتر از بانوان انصار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حجاب، سورۂ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هر کدامشان برخاسته و به سوی پارچه های پشمینه ای که داشتند، شتافتند و آن را بریده و خود را چنان با آن پوشاندند که گویا بر سرهایشان کلاغ های سیاه رنگ نشسته بود</w:t>
      </w:r>
      <w:r>
        <w:rPr>
          <w:rFonts w:eastAsia="IRNazanin" w:cs="IRNazanin"/>
          <w:color w:val="111111"/>
          <w:sz w:val="28"/>
          <w:szCs w:val="28"/>
          <w:rtl w:val="true"/>
          <w:lang w:bidi="fa-IR"/>
        </w:rPr>
        <w:t xml:space="preserve">.» </w:t>
      </w:r>
      <w:r>
        <w:rPr>
          <w:rStyle w:val="FootnoteAnchor"/>
          <w:rtl w:val="true"/>
        </w:rPr>
        <w:footnoteReference w:id="88"/>
      </w:r>
      <w:bookmarkStart w:id="38" w:name="pg15143_200596"/>
    </w:p>
    <w:p>
      <w:pPr>
        <w:pStyle w:val="Heading3"/>
        <w:numPr>
          <w:ilvl w:val="2"/>
          <w:numId w:val="1"/>
        </w:numPr>
        <w:rPr/>
      </w:pPr>
      <w:bookmarkStart w:id="39" w:name="__RefHeading___Toc1563651_2142443653"/>
      <w:bookmarkStart w:id="40" w:name="_Toc13"/>
      <w:bookmarkEnd w:id="38"/>
      <w:bookmarkEnd w:id="39"/>
      <w:r>
        <w:rPr>
          <w:rtl w:val="true"/>
        </w:rPr>
        <w:t>استفاده ی شخصی از بیت المال</w:t>
      </w:r>
      <w:bookmarkEnd w:id="40"/>
    </w:p>
    <w:p>
      <w:pPr>
        <w:pStyle w:val="BookText"/>
        <w:rPr/>
      </w:pPr>
      <w:r>
        <w:rPr>
          <w:rFonts w:ascii="IRNazanin" w:hAnsi="IRNazanin" w:eastAsia="IRNazanin"/>
          <w:color w:val="111111"/>
          <w:sz w:val="28"/>
          <w:sz w:val="28"/>
          <w:szCs w:val="28"/>
          <w:rtl w:val="true"/>
          <w:lang w:bidi="fa-IR"/>
        </w:rPr>
        <w:t>همچنین درباره ساده زیستی خلیفه و دقت نظر او در استفاده از بیت المال شاهد این ادعا هستیم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در هنگام وفات به عایشه وصیت کرد تا شتری را که برای سواری از آن استفاده می کرد و کاسه ای که در آن غذا می خورد و قطیفه ای را که می پوشید، بعد از وفات وی به خلیفه ای که بعد از او به خلافت می نشیند بدهند و افزود استفاده از این اموال تا زمانی برایم جایز بود که متولی امور مسلمین بودم</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ادعا، به اسنادی از تاریخ اشاره میکنیم که دلالت بر رشوه دادن خلیفه از محل بیت المال جهت جلب حمایت مخالفين سیاسی حکومتش دارد، که در واقع یکی از بارزترین مصاديق سوء استفاده شخصی از اموال عمومی محسوب می شود و تقوای خلیفه در بهره گیری از بیت المال را زیر سؤال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 دانید پیامبر اکرم و ابوسفیان را برای جمع آوری زکات به منطقه ای اعزام کرده بود و ابوسفیان در حالی به مدینه بازگشت که خلافت آن حضرت در سقیفه بنی ساعده غصب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ابتدا به دلیل تعصبات قومی به امیرالمؤمنین علیه السلام پیشنهاد بیعت داد ولی پس از آن که از على علیه السلام مأیوس شد و از طرفی هم حکومت وقت از مبارزه او بیمناک بود، عمر نزدیک ابوبکر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مردک آمد و از شرش ایمن نتوان بود؛ رسول خدا هم همیشه به همین منظور دل او را در دست داشت؛ حال آنچه از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المال در دست اوست، به او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راضی شد و با ابوبکر بیعت کرد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از روایت طبری چنین بر می آید که ابوسفیان تا ابلاغ فرماندهی لشکری را که به سوی سوریه می رفت به نام پسر خود یزید ابن ابی سفیان نگرفت، با ابوبکر بیعت نکرد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محترم توجه داشته باشند که میان این افراد و بزرگ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اختلاف نظری وجود </w:t>
      </w:r>
    </w:p>
    <w:p>
      <w:pPr>
        <w:pStyle w:val="BookText"/>
        <w:rPr/>
      </w:pPr>
      <w:r>
        <w:rPr>
          <w:rFonts w:ascii="IRNazanin" w:hAnsi="IRNazanin" w:eastAsia="IRNazanin"/>
          <w:color w:val="111111"/>
          <w:sz w:val="28"/>
          <w:sz w:val="28"/>
          <w:szCs w:val="28"/>
          <w:rtl w:val="true"/>
          <w:lang w:bidi="fa-IR"/>
        </w:rPr>
        <w:t xml:space="preserve">نداشت و این بنده </w:t>
      </w:r>
      <w:r>
        <w:rPr>
          <w:rStyle w:val="FootnoteAnchor"/>
          <w:rtl w:val="true"/>
        </w:rPr>
        <w:footnoteReference w:id="93"/>
      </w:r>
      <w:r>
        <w:rPr>
          <w:rFonts w:ascii="IRNazanin" w:hAnsi="IRNazanin" w:eastAsia="IRNazanin"/>
          <w:color w:val="111111"/>
          <w:sz w:val="28"/>
          <w:sz w:val="28"/>
          <w:szCs w:val="28"/>
          <w:rtl w:val="true"/>
          <w:lang w:bidi="fa-IR"/>
        </w:rPr>
        <w:t>معتقد است تناقض گفتار میان آنها و ابوسفیان براساس استراتژی حساب شده برای ایجاد شکاف و اختلاف در جامعه بوده است و انگیزه خیرخواهانه ای در میان نیست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سوء استفاده از بیت المال و رشوه دادن به مخالفان از محل آن، تنها به مورد مذکور اختصاص نداشته و استاد تاریخی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بیعت با ابوبکر استوار شد، وی از محل بیت المال سهمی برای زنان مهاجر و انصار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زنی از بنی عدی بن النجار را به زید بن ثابت سپرد که به 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نزد آن زن آمد و سهم او را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سهامی است که ابوبکر برای زنان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دین مرا به وسیله رشوه از من بستانيد؟ به خدا سوگند، از او چیزی نخواهم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سهمیه را به ابوبکر بازگرداند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حتم این واقعه که تنها به جهت عدم دریافت رشوه توسط زنی از بنی نجار و افشاگری وی، در تاریخ ثبت گردیده است، نمونه </w:t>
      </w:r>
    </w:p>
    <w:p>
      <w:pPr>
        <w:pStyle w:val="BookText"/>
        <w:rPr/>
      </w:pPr>
      <w:r>
        <w:rPr>
          <w:rFonts w:ascii="IRNazanin" w:hAnsi="IRNazanin" w:eastAsia="IRNazanin"/>
          <w:color w:val="111111"/>
          <w:sz w:val="28"/>
          <w:sz w:val="28"/>
          <w:szCs w:val="28"/>
          <w:rtl w:val="true"/>
          <w:lang w:bidi="fa-IR"/>
        </w:rPr>
        <w:t>منحصر به فرد پرداخت رشوه از بیت المال نبوده و شک نیست مواردی که رشوه دستگاه خلافت، مخفیانه مورد قبول افراد قرار گرفته، بسیار بوده است؛ برای مثال می توان به دریافت آذوقه رایگان توسط قبیله بنی آلم، در ازای حمایت از خلافت ابوبکر اشاره نمود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هر حال سیاست ارعاب و تطميع در سرلوحه برنامه های حکومتی خلیفه اول قرار داشت و از این رو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دلهایتان از هراس و شکم هایتان از طعام پر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ابابكر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لأرجو أن تشبعوا من الجبن و الزيت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با ذکر سند تاریخی دیگری درباره استفاده شخصی خلفا و خاندان آنها از اموال عمومی، به بررسی زهد خلیفه دوم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ذكوان آزاد کرده عایشه،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سبدی از غنایم فتح عراق به خلیفه عمر رسید که در آن گوهری بود، عمر از اصحاب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بهای این گوهر چند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ندانستند چگونه آن گوهر را میان مسلمانان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اجازه می دهید این گوهر را برای عایشه بفرستم به سبب محبتی که رسول اکرم به او داشته است؟؟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آن گوهر را برای عایشه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را چه پیروزی بزرگ روزی کرده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ظاهرة خليفه فراموش کرده بود که خودش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متعلق به بیت المال را نمی توان با استناد به مشورت اطرافیان، به کسی بخشید؛ زیرا متعلق به همه مسلمانان است و اطرافیان خلیفه، نماینده همه مسلمانان نیستند تا مشورت با آنها معتبر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این که عایشه نیز این گوهر را بی درنگ پذیرفت و به نشانه خرسندی از عملکرد خلیفه، او را ستایش کرد و توصیه های پدرش را درباره عدم بهره مندي شخصی از بیت المال فراموش نمود، چرا که در واقع توصیه ای در میان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گونه استفاده های شخصی از بیت المال مسلمین در حالی است که ادعا می شود</w:t>
      </w:r>
    </w:p>
    <w:p>
      <w:pPr>
        <w:pStyle w:val="BookText"/>
        <w:rPr/>
      </w:pPr>
      <w:r>
        <w:rPr>
          <w:rFonts w:ascii="IRNazanin" w:hAnsi="IRNazanin" w:eastAsia="IRNazanin"/>
          <w:color w:val="111111"/>
          <w:sz w:val="28"/>
          <w:sz w:val="28"/>
          <w:szCs w:val="28"/>
          <w:rtl w:val="true"/>
          <w:lang w:bidi="fa-IR"/>
        </w:rPr>
        <w:t>عمر مقام خلافت را برای سوء استفاده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حق و اجازه نمی داد به دلخواه خود در بیت المال و خزانه دولت دخل و تصرف و خرج و بخشش و برداشت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از سعید بن عاص اموی </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نقل می کند که وی از خلیفه دوم زمینی جنب خانه خود می خواست تا خانه اش را وسعت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عمر در مورد بعضی ها از این بخششها می کرد</w:t>
      </w:r>
    </w:p>
    <w:p>
      <w:pPr>
        <w:pStyle w:val="BookText"/>
        <w:rPr/>
      </w:pPr>
      <w:r>
        <w:rPr>
          <w:rFonts w:ascii="IRNazanin" w:hAnsi="IRNazanin" w:eastAsia="IRNazanin"/>
          <w:color w:val="111111"/>
          <w:sz w:val="28"/>
          <w:sz w:val="28"/>
          <w:szCs w:val="28"/>
          <w:rtl w:val="true"/>
          <w:lang w:bidi="fa-IR"/>
        </w:rPr>
        <w:t>خلیفه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بیا تا کارت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 دستور خليفه پس از نماز صبح نزد او رفت و با او به زمین مطلوب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با پای خود روی زمین خطی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امیرالمؤمنين من عیال دارم، قدری بیشتر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زمین تو را بس است ولی سری به تو میگویم پیش خود نگهدار؛ بعد از من کسی روی کار می آید که با تو صله رحم میکند و حاجتت را برآورده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خلافت عمربن خطاب صبر کردم تا عثمان به حکومت رسید و او همچنانکه عمر گفته بود، با من صله رحم کرد و خواسته ام را برآورده </w:t>
      </w:r>
      <w:r>
        <w:rPr>
          <w:rStyle w:val="FootnoteAnchor"/>
          <w:rtl w:val="true"/>
        </w:rPr>
        <w:footnoteReference w:id="10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در این بخش زمین از بیت المال، خلیفه دوم با هیچ فردی مشورت نکرد و حتی از مسلمانان اطرافش هم اجازه ای نگرفت؛ گویا باز هم برای چندمین بار فراموش کرده بود که چگونه خلیفه اول را به جهت بخشش زمینی از بیت المال مورد عتاب قرار داده و حتی توجیه ابوبکر مبنی بر مشورت با صحابه اطرافش را نپذیرفته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1" w:name="pg15143_200602"/>
    </w:p>
    <w:p>
      <w:pPr>
        <w:pStyle w:val="Heading3"/>
        <w:numPr>
          <w:ilvl w:val="2"/>
          <w:numId w:val="1"/>
        </w:numPr>
        <w:rPr/>
      </w:pPr>
      <w:bookmarkStart w:id="42" w:name="__RefHeading___Toc1563653_2142443653"/>
      <w:bookmarkStart w:id="43" w:name="_Toc14"/>
      <w:bookmarkEnd w:id="41"/>
      <w:bookmarkEnd w:id="42"/>
      <w:r>
        <w:rPr>
          <w:rtl w:val="true"/>
        </w:rPr>
        <w:t>رفاه پنهان</w:t>
      </w:r>
      <w:bookmarkEnd w:id="43"/>
    </w:p>
    <w:p>
      <w:pPr>
        <w:pStyle w:val="BookText"/>
        <w:rPr/>
      </w:pPr>
      <w:r>
        <w:rPr>
          <w:rFonts w:ascii="IRNazanin" w:hAnsi="IRNazanin" w:eastAsia="IRNazanin"/>
          <w:color w:val="111111"/>
          <w:sz w:val="28"/>
          <w:sz w:val="28"/>
          <w:szCs w:val="28"/>
          <w:rtl w:val="true"/>
          <w:lang w:bidi="fa-IR"/>
        </w:rPr>
        <w:t xml:space="preserve">ادعاهایی همچون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شهنشاهی بود که بجای تخت مرصع و جواهرآگین، بر روی خاک می نشست و عوض الباس فاخر که از شرق و غرب به بیت المال سرازیر بود به جامه ی وصله دار که پوشاک مفلس ترین رعیت او بود، بدنش را مستور می نمود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بامداد تا شام کار می کرد و مزد می گرفت و با آن مزد امرار معاش می نمود تا این که هزینه زندگی او تحمیل پر بیت المال مسلمین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نداشت به آرامی غذا بخورد و لباسهایش رابشوید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استراحت و لذتجویی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او از دنیا رفت و در حالیکه قرض دار بود، اما وجدانش به او اجازه نداد که یک درهم از بیت المال بردارد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شرایطی مطرح می شود که اسناد تاریخی نشانگر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پول بسیار زیادی از بیت المال مسلمین قرض کرد که مبلغ آن هشتاد و شش هزار درهم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حال آن که اگر هزینه ثابت سالیانه او را معادل پنج هزار درهم بدانیم، چنین وامی معادل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شانزده سال زندگی او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همچنین در تاریخ ثبت شده است که خلیفه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یکی از خویشاوندانش هزار درهم بخشید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هزار درهم صداق و مهریه یکی از همسرانش کرد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دامادهایش که از مکه بر او وارد شده بود، ده هزار درهم از اصل مال خود هبه کرد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فرزندان عمر، سهم الارث خود را به عبدالله بن عمر </w:t>
      </w:r>
    </w:p>
    <w:p>
      <w:pPr>
        <w:pStyle w:val="BookText"/>
        <w:rPr/>
      </w:pPr>
      <w:r>
        <w:rPr>
          <w:rFonts w:ascii="IRNazanin" w:hAnsi="IRNazanin" w:eastAsia="IRNazanin"/>
          <w:color w:val="111111"/>
          <w:sz w:val="28"/>
          <w:sz w:val="28"/>
          <w:szCs w:val="28"/>
          <w:rtl w:val="true"/>
          <w:lang w:bidi="fa-IR"/>
        </w:rPr>
        <w:t>به صد هزار درهم فروخت</w:t>
      </w:r>
      <w:r>
        <w:rPr>
          <w:rFonts w:eastAsia="IRNazanin" w:cs="IRNazanin"/>
          <w:color w:val="111111"/>
          <w:sz w:val="28"/>
          <w:szCs w:val="28"/>
          <w:rtl w:val="true"/>
          <w:lang w:bidi="fa-IR"/>
        </w:rPr>
        <w:t xml:space="preserve">. </w:t>
      </w:r>
      <w:r>
        <w:rPr>
          <w:rStyle w:val="FootnoteAnchor"/>
          <w:rtl w:val="true"/>
        </w:rPr>
        <w:footnoteReference w:id="112"/>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مؤید این مطلب، گفته ابویوسف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چهار هزار اسب نشان دار در راه خدا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هرکس که سهمش اندک بود یا نیازی داشت، یکی از آنها را می داد و به او گوشزد می کرد که اگر آن را خسته کنی یا علف و آب ندهی تا لاغر شود، ضامن هستی؛ اما اگر با آن به جهاد رفتی و زخمی برداشت یا تو خود آن را زخمی کردی، بر عهده تو چیزی نیست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هر چند نقل اخیر از مواردی است که در راستای مدح خلیفه عنوان گردیده، اما پذیرش این ستایش از سوی اهل سنت، قبل از هرچیز مستلزم آن است که بپذیرند خلیفه دوم چهار هزار اسب نشاندار از آن خود داشته باشد؛ که این دارایی در تعارض آشکار با ادعای آنان مبنی بر فقر زاهدان خلیفه است؛ در مجموع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زاهدانه او به این معنائبود که او در دوره خلافت ثروتی نداشت، بلکه در مصادر آمده است که عمر از ثروتمندان قریش بود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حال آن که ادعا می شود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نیز چیزی نداشت و نمی خواست چیزی داشته باشد</w:t>
      </w:r>
      <w:r>
        <w:rPr>
          <w:rFonts w:eastAsia="IRNazanin" w:cs="IRNazanin"/>
          <w:color w:val="111111"/>
          <w:sz w:val="28"/>
          <w:szCs w:val="28"/>
          <w:rtl w:val="true"/>
          <w:lang w:bidi="fa-IR"/>
        </w:rPr>
        <w:t xml:space="preserve">.»! </w:t>
      </w:r>
      <w:r>
        <w:rPr>
          <w:rStyle w:val="FootnoteAnchor"/>
          <w:rtl w:val="true"/>
        </w:rPr>
        <w:footnoteReference w:id="116"/>
      </w:r>
      <w:bookmarkStart w:id="44" w:name="pg15143_200605"/>
    </w:p>
    <w:p>
      <w:pPr>
        <w:pStyle w:val="Heading3"/>
        <w:numPr>
          <w:ilvl w:val="2"/>
          <w:numId w:val="1"/>
        </w:numPr>
        <w:rPr/>
      </w:pPr>
      <w:bookmarkStart w:id="45" w:name="__RefHeading___Toc1563655_2142443653"/>
      <w:bookmarkStart w:id="46" w:name="_Toc15"/>
      <w:bookmarkEnd w:id="44"/>
      <w:bookmarkEnd w:id="45"/>
      <w:r>
        <w:rPr>
          <w:rtl w:val="true"/>
        </w:rPr>
        <w:t>حمایت از اشرافیت و ثروت اندوزی</w:t>
      </w:r>
      <w:bookmarkEnd w:id="46"/>
    </w:p>
    <w:p>
      <w:pPr>
        <w:pStyle w:val="BookText"/>
        <w:rPr/>
      </w:pPr>
      <w:r>
        <w:rPr>
          <w:rFonts w:ascii="IRNazanin" w:hAnsi="IRNazanin" w:eastAsia="IRNazanin"/>
          <w:color w:val="111111"/>
          <w:sz w:val="28"/>
          <w:sz w:val="28"/>
          <w:szCs w:val="28"/>
          <w:rtl w:val="true"/>
          <w:lang w:bidi="fa-IR"/>
        </w:rPr>
        <w:t>هر چند در این باره ادعا می شود</w:t>
      </w:r>
    </w:p>
    <w:p>
      <w:pPr>
        <w:pStyle w:val="BookText"/>
        <w:rPr/>
      </w:pPr>
      <w:r>
        <w:rPr>
          <w:rFonts w:ascii="IRNazanin" w:hAnsi="IRNazanin" w:eastAsia="IRNazanin"/>
          <w:color w:val="111111"/>
          <w:sz w:val="28"/>
          <w:sz w:val="28"/>
          <w:szCs w:val="28"/>
          <w:rtl w:val="true"/>
          <w:lang w:bidi="fa-IR"/>
        </w:rPr>
        <w:t>حضرت عمر در زمان خود توانست در برابر این سیل خروشان سدی آهنین قرار دهد و با قدرت تمام جلوی آن را بگیرد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 اسناد تاریخی گویای خلافي آن است؛ به این موارد توجه بفرمایید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معاویه</w:t>
      </w:r>
    </w:p>
    <w:p>
      <w:pPr>
        <w:pStyle w:val="BookText"/>
        <w:rPr/>
      </w:pPr>
      <w:r>
        <w:rPr>
          <w:rFonts w:ascii="IRNazanin" w:hAnsi="IRNazanin" w:eastAsia="IRNazanin"/>
          <w:color w:val="111111"/>
          <w:sz w:val="28"/>
          <w:sz w:val="28"/>
          <w:szCs w:val="28"/>
          <w:rtl w:val="true"/>
          <w:lang w:bidi="fa-IR"/>
        </w:rPr>
        <w:t>از سوی خلیفه دوم تأکیدهای خاصی درباره معاویه صورت میگرفت و علیرغم این که وی از طلا بود، همت گماشت تا او را برای تصاحب خلافت آماده سازد و مقدمات روی</w:t>
      </w:r>
    </w:p>
    <w:p>
      <w:pPr>
        <w:pStyle w:val="BookText"/>
        <w:rPr/>
      </w:pPr>
      <w:r>
        <w:rPr>
          <w:rFonts w:ascii="IRNazanin" w:hAnsi="IRNazanin" w:eastAsia="IRNazanin"/>
          <w:color w:val="111111"/>
          <w:sz w:val="28"/>
          <w:sz w:val="28"/>
          <w:szCs w:val="28"/>
          <w:rtl w:val="true"/>
          <w:lang w:bidi="fa-IR"/>
        </w:rPr>
        <w:t>کارآمدنش را مهیا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متذکر شویم که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معاویه را سالیان درازی در پست ولایت شام نگه </w:t>
      </w:r>
    </w:p>
    <w:p>
      <w:pPr>
        <w:pStyle w:val="BookText"/>
        <w:rPr/>
      </w:pPr>
      <w:r>
        <w:rPr>
          <w:rFonts w:ascii="IRNazanin" w:hAnsi="IRNazanin" w:eastAsia="IRNazanin"/>
          <w:color w:val="111111"/>
          <w:sz w:val="28"/>
          <w:sz w:val="28"/>
          <w:szCs w:val="28"/>
          <w:rtl w:val="true"/>
          <w:lang w:bidi="fa-IR"/>
        </w:rPr>
        <w:t>داشت، بدون اینکه آن حسابرسی های دقیق همه ساله را که نسبت به سایر کارگزارانش اعمال می کرد و حتی گاهی اوقات به حد اهانت می رسید، در حق وی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سایر کارگزاران خود را بیش از دو سال در این مقام باقی نمی گذاشت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معاویه از وی خواست که او امری صادر کن تا بر اساس آن حرکت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به چیزی فرمان می دهم و نه از چیزی باز می دارم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گذشته از موارد خلافی بود که عمر از وی سراغ داشت، اما با اغماض از آن می گذشت، مثل رباخواری و غیره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نزد عمر مورد مذمت و سرزنش قرار گرفت،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قریش را نزد ما ملامت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که در حال خشم، خندان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عمر هر ماه، هزار دینار از بیت المال به معاویه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 هزار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 عمر درباره معاویه میگفت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آدم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رنگش متمایل به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بزرگوارش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حال رضا به خواب می رود و در حال خشم، خندان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یک بار به معاویه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کسرای عرب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همنشینان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که معاویه در میان شماست، از کسری و قیصر و سیاست و کیاست آن دو سخن می گویید؟</w:t>
      </w:r>
      <w:r>
        <w:rPr>
          <w:rFonts w:eastAsia="IRNazanin" w:cs="IRNazanin"/>
          <w:color w:val="111111"/>
          <w:sz w:val="28"/>
          <w:szCs w:val="28"/>
          <w:rtl w:val="true"/>
          <w:lang w:bidi="fa-IR"/>
        </w:rPr>
        <w:t>!</w:t>
      </w:r>
      <w:r>
        <w:rPr>
          <w:rStyle w:val="FootnoteAnchor"/>
          <w:rtl w:val="true"/>
        </w:rPr>
        <w:footnoteReference w:id="124"/>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این ستایش ها از معاویه و اشرافیت او در حالی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هم خود را در بعضی از مناسبتها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Style w:val="FootnoteAnchor"/>
          <w:rtl w:val="true"/>
        </w:rPr>
        <w:footnoteReference w:id="126"/>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جالب است که با وجود این اعتراف صریح خلیفه، باز هم ادعا می شود</w:t>
      </w:r>
    </w:p>
    <w:p>
      <w:pPr>
        <w:pStyle w:val="BookText"/>
        <w:rPr/>
      </w:pPr>
      <w:r>
        <w:rPr>
          <w:rFonts w:ascii="IRNazanin" w:hAnsi="IRNazanin" w:eastAsia="IRNazanin"/>
          <w:color w:val="111111"/>
          <w:sz w:val="28"/>
          <w:sz w:val="28"/>
          <w:szCs w:val="28"/>
          <w:rtl w:val="true"/>
          <w:lang w:bidi="fa-IR"/>
        </w:rPr>
        <w:t>با چنین قدرت و غلبه ای که داشت دلش نمی خواست در ردیف فرمانروایان به شمار آید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بزرگوار روحانی به جای این که در اثر این پیشرفت و موفقیت عظيم افتح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متکیر شود، متواضع می گردد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تمیم داری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اسناد تاریخی نشان می دهند</w:t>
      </w:r>
    </w:p>
    <w:p>
      <w:pPr>
        <w:pStyle w:val="BookText"/>
        <w:rPr/>
      </w:pPr>
      <w:r>
        <w:rPr>
          <w:rFonts w:ascii="IRNazanin" w:hAnsi="IRNazanin" w:eastAsia="IRNazanin"/>
          <w:color w:val="111111"/>
          <w:sz w:val="28"/>
          <w:sz w:val="28"/>
          <w:szCs w:val="28"/>
          <w:rtl w:val="true"/>
          <w:lang w:bidi="fa-IR"/>
        </w:rPr>
        <w:t>در این زمان، خلیفه، تمیم داری را به اهل بدر ملحق ساخت و در کنار طبقه پیشقدمان و بزرگان اسلام قرار گرفت و از بیت المال به پنج هزار درهم حقوق اختصاص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 که به زهد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تمیم بسیار احترام بجای می آورد و از او با عبارت خیر اهل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مدینه یاد می کرد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 xml:space="preserve">تمیم لباسی را به قیمت هزار درهم خرید تا در شبی که احتمال میداد شب قدر است بپوشد؛ </w:t>
      </w:r>
      <w:r>
        <w:rPr>
          <w:rStyle w:val="FootnoteAnchor"/>
          <w:rtl w:val="true"/>
        </w:rPr>
        <w:footnoteReference w:id="133"/>
      </w:r>
      <w:r>
        <w:rPr>
          <w:rFonts w:ascii="IRNazanin" w:hAnsi="IRNazanin" w:eastAsia="IRNazanin"/>
          <w:color w:val="111111"/>
          <w:sz w:val="28"/>
          <w:sz w:val="28"/>
          <w:szCs w:val="28"/>
          <w:rtl w:val="true"/>
          <w:lang w:bidi="fa-IR"/>
        </w:rPr>
        <w:t>این در حالی است که هزار درهم، قیمت دویست گوسفند بود و او می توانست با این مبلغ صدها گرسنه را سیر کند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زید بن ثابت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اسناد تاریخی نشان می 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علاقه ویژه ای به زید بن ثابت داشت، ازيد در زمان </w:t>
      </w:r>
    </w:p>
    <w:p>
      <w:pPr>
        <w:pStyle w:val="BookText"/>
        <w:rPr/>
      </w:pPr>
      <w:r>
        <w:rPr>
          <w:rFonts w:ascii="IRNazanin" w:hAnsi="IRNazanin" w:eastAsia="IRNazanin"/>
          <w:color w:val="111111"/>
          <w:sz w:val="28"/>
          <w:sz w:val="28"/>
          <w:szCs w:val="28"/>
          <w:rtl w:val="true"/>
          <w:lang w:bidi="fa-IR"/>
        </w:rPr>
        <w:t xml:space="preserve">ابوبکر، از عمر خواست تا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نوجوانی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در امور مالیه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بر سر کار آمد و زید با اموالی نزد او بازگشت، عمر هر چه پول همراه آورده بود به خود او بخشید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قنفذ</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سالهایی که خلیفه دوم به اموال کارگزارانش رسیدگی می کرد، اموال قنفذ را که بیست هزار درهم بود، بدون آن که مورد حسابرسی قرار دهد به او بازگرداند؛ در حالی که در آن سال تصف دارایی همه عمالش را از آنهاستاند</w:t>
      </w:r>
      <w:r>
        <w:rPr>
          <w:rFonts w:eastAsia="IRNazanin" w:cs="IRNazanin"/>
          <w:color w:val="111111"/>
          <w:sz w:val="28"/>
          <w:szCs w:val="28"/>
          <w:rtl w:val="true"/>
          <w:lang w:bidi="fa-IR"/>
        </w:rPr>
        <w:t xml:space="preserve">. </w:t>
      </w:r>
      <w:r>
        <w:rPr>
          <w:rStyle w:val="FootnoteAnchor"/>
          <w:rtl w:val="true"/>
        </w:rPr>
        <w:footnoteReference w:id="137"/>
      </w:r>
      <w:bookmarkStart w:id="47" w:name="pg15143_200610"/>
    </w:p>
    <w:p>
      <w:pPr>
        <w:pStyle w:val="Heading3"/>
        <w:numPr>
          <w:ilvl w:val="2"/>
          <w:numId w:val="1"/>
        </w:numPr>
        <w:rPr/>
      </w:pPr>
      <w:bookmarkStart w:id="48" w:name="__RefHeading___Toc1563657_2142443653"/>
      <w:bookmarkStart w:id="49" w:name="_Toc16"/>
      <w:bookmarkEnd w:id="47"/>
      <w:bookmarkEnd w:id="48"/>
      <w:r>
        <w:rPr>
          <w:rtl w:val="true"/>
        </w:rPr>
        <w:t>اموال کارگزاران</w:t>
      </w:r>
      <w:bookmarkEnd w:id="49"/>
    </w:p>
    <w:p>
      <w:pPr>
        <w:pStyle w:val="BookText"/>
        <w:rPr/>
      </w:pPr>
      <w:r>
        <w:rPr>
          <w:rFonts w:ascii="IRNazanin" w:hAnsi="IRNazanin" w:eastAsia="IRNazanin"/>
          <w:color w:val="111111"/>
          <w:sz w:val="28"/>
          <w:sz w:val="28"/>
          <w:szCs w:val="28"/>
          <w:rtl w:val="true"/>
          <w:lang w:bidi="fa-IR"/>
        </w:rPr>
        <w:t>عبدالرحمان بن عوف در مرض منجر به مرگ ابوبکر برای احوال پرسی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کلماتی گفت که از یکی آنها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شما را که حاکم گردانیدم، فقط به جمع آوری برای خود پرداخت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آئیز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چندگاه، کارگزاران ثروت اندوزش را به مدينة فرا می خواند و از ایشان نسبت به اموالشان بازخواست می کرد و آن گاه نیمی از آن را به نفع بیت المال باز می ستاند و نیمی را به آنها باز می گرداند </w:t>
      </w:r>
      <w:r>
        <w:rPr>
          <w:rStyle w:val="FootnoteAnchor"/>
          <w:rtl w:val="true"/>
        </w:rPr>
        <w:footnoteReference w:id="139"/>
      </w:r>
      <w:r>
        <w:rPr>
          <w:rFonts w:ascii="IRNazanin" w:hAnsi="IRNazanin" w:eastAsia="IRNazanin"/>
          <w:color w:val="111111"/>
          <w:sz w:val="28"/>
          <w:sz w:val="28"/>
          <w:szCs w:val="28"/>
          <w:rtl w:val="true"/>
          <w:lang w:bidi="fa-IR"/>
        </w:rPr>
        <w:t xml:space="preserve">و آنان را همچنان بر مقام </w:t>
      </w:r>
    </w:p>
    <w:p>
      <w:pPr>
        <w:pStyle w:val="BookText"/>
        <w:rPr/>
      </w:pPr>
      <w:r>
        <w:rPr>
          <w:rFonts w:ascii="IRNazanin" w:hAnsi="IRNazanin" w:eastAsia="IRNazanin"/>
          <w:color w:val="111111"/>
          <w:sz w:val="28"/>
          <w:sz w:val="28"/>
          <w:szCs w:val="28"/>
          <w:rtl w:val="true"/>
          <w:lang w:bidi="fa-IR"/>
        </w:rPr>
        <w:t>خود می گمارد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علی بن ابي طالب از این شیوه را ناپسند می دانست و به خلیفه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اینان را خلافکار و دزد می پنداری، چگونه نیمی از اموال ای که با خلافکاری به چنگ آورده اند را به آنها پس میدهی و سپس بر مسؤلیت و کار سابق خویش باز می گردانی؟ روزی یکی از همان بازخواست شدگان به خلیفه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اموال از خداست، چرا همه را از من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متعلق به من است، چرا نیمی از آن را از من می ستانی؟</w:t>
      </w:r>
      <w:r>
        <w:rPr>
          <w:rFonts w:eastAsia="IRNazanin" w:cs="IRNazanin"/>
          <w:color w:val="111111"/>
          <w:sz w:val="28"/>
          <w:szCs w:val="28"/>
          <w:rtl w:val="true"/>
          <w:lang w:bidi="fa-IR"/>
        </w:rPr>
        <w:t xml:space="preserve">! </w:t>
      </w:r>
      <w:r>
        <w:rPr>
          <w:rStyle w:val="FootnoteAnchor"/>
          <w:rtl w:val="true"/>
        </w:rPr>
        <w:footnoteReference w:id="141"/>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جالب تر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چون ابو هريره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بحرین به نزد خلیفه به سرقت اموال عمومی و ثروت اندوزی مهم بوده اند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پس از مصادره اموال ابوموسی اشعری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او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ابوموسی را بر پست خود می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خائنی که نیمی از اموالش به همین دلیل مصادره </w:t>
      </w:r>
    </w:p>
    <w:p>
      <w:pPr>
        <w:pStyle w:val="BookText"/>
        <w:rPr/>
      </w:pPr>
      <w:r>
        <w:rPr>
          <w:rFonts w:ascii="IRNazanin" w:hAnsi="IRNazanin" w:eastAsia="IRNazanin"/>
          <w:color w:val="111111"/>
          <w:sz w:val="28"/>
          <w:sz w:val="28"/>
          <w:szCs w:val="28"/>
          <w:rtl w:val="true"/>
          <w:lang w:bidi="fa-IR"/>
        </w:rPr>
        <w:t>شده، بار دیگر بر همان منصب قبلی گمارده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اسناد تاریخی نشان می دهند</w:t>
      </w:r>
    </w:p>
    <w:p>
      <w:pPr>
        <w:pStyle w:val="BookText"/>
        <w:rPr/>
      </w:pPr>
      <w:r>
        <w:rPr>
          <w:rFonts w:ascii="IRNazanin" w:hAnsi="IRNazanin" w:eastAsia="IRNazanin"/>
          <w:color w:val="111111"/>
          <w:sz w:val="28"/>
          <w:sz w:val="28"/>
          <w:szCs w:val="28"/>
          <w:rtl w:val="true"/>
          <w:lang w:bidi="fa-IR"/>
        </w:rPr>
        <w:t>مردی به نام ضبة بن محصن عزیی به خاطر غنایم با ابوموسی اشعری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او را به نزد عمر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بدون این که علت درگیری را بپرسد، عنژیی را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عصبانی شد و خواست آنجا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عمر علت درگیری اش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هفتاد غلام ایرانی و یک کنیز به نام عقیله برای خود گرفته و چنین و چنان زندگی می کند و بعد غنایمی را که او برای خود برداشته می شمرد؛ </w:t>
      </w:r>
      <w:r>
        <w:rPr>
          <w:rStyle w:val="FootnoteAnchor"/>
          <w:rtl w:val="true"/>
        </w:rPr>
        <w:footnoteReference w:id="146"/>
      </w:r>
      <w:r>
        <w:rPr>
          <w:rFonts w:ascii="IRNazanin" w:hAnsi="IRNazanin" w:eastAsia="IRNazanin"/>
          <w:color w:val="111111"/>
          <w:sz w:val="28"/>
          <w:sz w:val="28"/>
          <w:szCs w:val="28"/>
          <w:rtl w:val="true"/>
          <w:lang w:bidi="fa-IR"/>
        </w:rPr>
        <w:t>با این حال عمر، ابوموسی را از کار برکنار نمی کند؛ فقط عقیله را از او برای خود می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اگر این گونه نظارت های توأم با تساهل و تسامح را در کنار آزاد بودن معاویه، تمیم داری و زیدبن ثابت از هرگونه بازخواستی در امور مالی قرار دهید؛ آنگاه می توانید درباره این ادعا قضاوت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تیزبینی، هرگونه تغییر در زندگی آنان را، در حالی که در معرض سیل خروشان فتوحات و غنایم قرار گرفته بودند، زیر نظر داشت و دقيقا مورد محاسبه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عهد خلافت خویش در کار عاملان و حکام نهایت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ورزید</w:t>
      </w:r>
      <w:r>
        <w:rPr>
          <w:rFonts w:eastAsia="IRNazanin" w:cs="IRNazanin"/>
          <w:color w:val="111111"/>
          <w:sz w:val="28"/>
          <w:szCs w:val="28"/>
          <w:rtl w:val="true"/>
          <w:lang w:bidi="fa-IR"/>
        </w:rPr>
        <w:t xml:space="preserve">.»! </w:t>
      </w:r>
      <w:r>
        <w:rPr>
          <w:rStyle w:val="FootnoteAnchor"/>
          <w:rtl w:val="true"/>
        </w:rPr>
        <w:footnoteReference w:id="149"/>
      </w:r>
      <w:bookmarkStart w:id="50" w:name="pg15143_200613"/>
    </w:p>
    <w:p>
      <w:pPr>
        <w:pStyle w:val="Heading3"/>
        <w:numPr>
          <w:ilvl w:val="2"/>
          <w:numId w:val="1"/>
        </w:numPr>
        <w:rPr/>
      </w:pPr>
      <w:bookmarkStart w:id="51" w:name="__RefHeading___Toc1563659_2142443653"/>
      <w:bookmarkStart w:id="52" w:name="_Toc17"/>
      <w:bookmarkEnd w:id="50"/>
      <w:bookmarkEnd w:id="51"/>
      <w:r>
        <w:rPr>
          <w:rtl w:val="true"/>
        </w:rPr>
        <w:t>انتخاب کارگزاران</w:t>
      </w:r>
      <w:bookmarkEnd w:id="52"/>
    </w:p>
    <w:p>
      <w:pPr>
        <w:pStyle w:val="BookText"/>
        <w:rPr/>
      </w:pPr>
      <w:r>
        <w:rPr>
          <w:rFonts w:ascii="IRNazanin" w:hAnsi="IRNazanin" w:eastAsia="IRNazanin"/>
          <w:color w:val="111111"/>
          <w:sz w:val="28"/>
          <w:sz w:val="28"/>
          <w:szCs w:val="28"/>
          <w:rtl w:val="true"/>
          <w:lang w:bidi="fa-IR"/>
        </w:rPr>
        <w:t>خلیفه دوم اعتقاد داشت که در اعطای مسؤلیت های کشوری و لشکری، تنها ملاک انتخاب، توانمندی افراد بوده و نبایستی در پی دینداری و عدالت ورزی مسؤلان حکومتی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مغيرة بن شعبه</w:t>
      </w:r>
    </w:p>
    <w:p>
      <w:pPr>
        <w:pStyle w:val="BookText"/>
        <w:rPr/>
      </w:pPr>
      <w:r>
        <w:rPr>
          <w:rFonts w:ascii="IRNazanin" w:hAnsi="IRNazanin" w:eastAsia="IRNazanin"/>
          <w:color w:val="111111"/>
          <w:sz w:val="28"/>
          <w:sz w:val="28"/>
          <w:szCs w:val="28"/>
          <w:rtl w:val="true"/>
          <w:lang w:bidi="fa-IR"/>
        </w:rPr>
        <w:t xml:space="preserve">ابن عبدربه در اوایل کتاب العقد الفريده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السلطان لأهل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سند تاریخی اشاره می کند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هنگامی که خلیفه تصمیم گرفت برای شهر کوفه فرماندار جدیدی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عمار یاسر</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پس از سعدبن ابی وقاصی برای مدت کوتاهه عبدالله بن عتبان و آن گاه عقار ياسر والی کوفه گردید مردم کوفه چون وی را مردی ملايير يافتند از عمر خواستند که دیگری را جایگزین او کند و عمره منيرة بن شعبه را به سوی کوفه روانه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غروب، ص </w:t>
      </w:r>
      <w:r>
        <w:rPr>
          <w:rFonts w:eastAsia="IRNazanin" w:cs="IRNazanin"/>
          <w:color w:val="111111"/>
          <w:sz w:val="28"/>
          <w:szCs w:val="28"/>
          <w:lang w:bidi="fa-IR"/>
        </w:rPr>
        <w:t>283</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برگزیند، دچار سرگردانی شد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باتقوایی را برکار بگمارم، او را ضعیف می پندارند؛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یادآوری می گردد که اسناد تاریخی درباره اعطای پست حکومتی به سلمان فارسی حاکی از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اعمره سلمان را به عنوان العمير په ملاتن فرستاد هدف او این بود که سلمان مرتکب اشتباهی شود و آن را دستاویزی برای کوبیدن او قرار دهده أسيد جعفر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اس شما به نقل از الدرجات الرفيده ص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بنابراین به نظر ميرحل عقار بار نیز گرفتار جنین دسیسهای شده و جو ساری علیه او به همین</w:t>
      </w:r>
    </w:p>
    <w:p>
      <w:pPr>
        <w:pStyle w:val="BookText"/>
        <w:rPr/>
      </w:pPr>
      <w:r>
        <w:rPr>
          <w:rFonts w:ascii="IRNazanin" w:hAnsi="IRNazanin" w:eastAsia="IRNazanin"/>
          <w:color w:val="111111"/>
          <w:sz w:val="28"/>
          <w:sz w:val="28"/>
          <w:szCs w:val="28"/>
          <w:rtl w:val="true"/>
          <w:lang w:bidi="fa-IR"/>
        </w:rPr>
        <w:t>منظور صورت گرفته بود شواهد تاریخی نیز این تحلیل را تایید می نمایند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غیب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طالبة و حدیث عقار، فصل چهارم مخالفت ستار با</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توانمندی را حاکم کتم، او را تبهکار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مغيرة بن شعبه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پرهیزکاري فرد ضعیف برای خودش می ماند و ناتوانی اش در اداره امور گریبان تو را می گیرد؛ در حالی که کاردانی فرد توانمند به سود تو و گناهانش هم به حساب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فرد توانایی هستی که در عین حال تبهکار هم می باشی، به سوی مردم کوفه روانه شو</w:t>
      </w:r>
      <w:r>
        <w:rPr>
          <w:rFonts w:eastAsia="IRNazanin" w:cs="IRNazanin"/>
          <w:color w:val="111111"/>
          <w:sz w:val="28"/>
          <w:szCs w:val="28"/>
          <w:rtl w:val="true"/>
          <w:lang w:bidi="fa-IR"/>
        </w:rPr>
        <w:t xml:space="preserve">. </w:t>
      </w:r>
      <w:r>
        <w:rPr>
          <w:rStyle w:val="FootnoteAnchor"/>
          <w:rtl w:val="true"/>
        </w:rPr>
        <w:footnoteReference w:id="153"/>
      </w:r>
      <w:r>
        <w:rPr>
          <w:rStyle w:val="FootnoteAnchor"/>
          <w:rtl w:val="true"/>
        </w:rPr>
        <w:footnoteReference w:id="15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خلیفه قائل به ترجيح فرد توانای فاجر بر دیگران، جهت اداره امور مسلمین گردید و مغيرة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فرمانداری بصره به زشت ترین گناهان آلوده شده بود را به فرمانداری کوفه گمارد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تاریخی نشان می دهند که ابوبکر نیز تابع همین سیاست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خالدبن ولید</w:t>
      </w:r>
    </w:p>
    <w:p>
      <w:pPr>
        <w:pStyle w:val="BookText"/>
        <w:rPr/>
      </w:pPr>
      <w:r>
        <w:rPr>
          <w:rFonts w:ascii="IRNazanin" w:hAnsi="IRNazanin" w:eastAsia="IRNazanin"/>
          <w:color w:val="111111"/>
          <w:sz w:val="28"/>
          <w:sz w:val="28"/>
          <w:szCs w:val="28"/>
          <w:rtl w:val="true"/>
          <w:lang w:bidi="fa-IR"/>
        </w:rPr>
        <w:t xml:space="preserve">ابوبکر درباره خالد بن ولید نیز همین گونه عمل کرد و با وجود ارتکاب زشت ترین جنایات به دست خالد، او را فرمانده لشکر شام ساخته </w:t>
      </w:r>
      <w:r>
        <w:rPr>
          <w:rStyle w:val="FootnoteAnchor"/>
          <w:rtl w:val="true"/>
        </w:rPr>
        <w:footnoteReference w:id="155"/>
      </w:r>
      <w:r>
        <w:rPr>
          <w:rFonts w:ascii="IRNazanin" w:hAnsi="IRNazanin" w:eastAsia="IRNazanin"/>
          <w:color w:val="111111"/>
          <w:sz w:val="28"/>
          <w:sz w:val="28"/>
          <w:szCs w:val="28"/>
          <w:rtl w:val="true"/>
          <w:lang w:bidi="fa-IR"/>
        </w:rPr>
        <w:t xml:space="preserve">و وصیت کرد </w:t>
      </w:r>
      <w:r>
        <w:rPr>
          <w:rStyle w:val="FootnoteAnchor"/>
          <w:rtl w:val="true"/>
        </w:rPr>
        <w:footnoteReference w:id="156"/>
      </w:r>
      <w:r>
        <w:rPr>
          <w:rFonts w:ascii="IRNazanin" w:hAnsi="IRNazanin" w:eastAsia="IRNazanin"/>
          <w:color w:val="111111"/>
          <w:sz w:val="28"/>
          <w:sz w:val="28"/>
          <w:szCs w:val="28"/>
          <w:rtl w:val="true"/>
          <w:lang w:bidi="fa-IR"/>
        </w:rPr>
        <w:t>تا خالد پس از بازگشتن از شام، به حکومتداری عراق بازگردد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عمرو بن عاص</w:t>
      </w:r>
    </w:p>
    <w:p>
      <w:pPr>
        <w:pStyle w:val="BookText"/>
        <w:rPr/>
      </w:pPr>
      <w:r>
        <w:rPr>
          <w:rFonts w:ascii="IRNazanin" w:hAnsi="IRNazanin" w:eastAsia="IRNazanin"/>
          <w:color w:val="111111"/>
          <w:sz w:val="28"/>
          <w:sz w:val="28"/>
          <w:szCs w:val="28"/>
          <w:rtl w:val="true"/>
          <w:lang w:bidi="fa-IR"/>
        </w:rPr>
        <w:t xml:space="preserve">همچنین خلیفه اول امور فلسطین را به عمروعاص سپرد و خلیفه دوم او را به استانداری مصر منصوب نمود؛ در حالی که خودش ضمن نامهای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العاصي ابن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جالب تر این جا است که اهل سنت نقل می کنند که خلیفه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فرد فاجری را به کار گیرد در حالی که می داند تبهکار است، همانند خود اوست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به هر حال علیرغم این همه اسناد تاریخی، هنوز ادعا می شود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که خودش مثل کامل عدالت بود، می خواست والیان و امرایی برای اداره امور مملکت به ایالات بفرستد که از هر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باشند</w:t>
      </w:r>
      <w:r>
        <w:rPr>
          <w:rFonts w:eastAsia="IRNazanin" w:cs="IRNazanin"/>
          <w:color w:val="111111"/>
          <w:sz w:val="28"/>
          <w:szCs w:val="28"/>
          <w:rtl w:val="true"/>
          <w:lang w:bidi="fa-IR"/>
        </w:rPr>
        <w:t xml:space="preserve">. </w:t>
      </w:r>
      <w:r>
        <w:rPr>
          <w:rStyle w:val="FootnoteAnchor"/>
          <w:rtl w:val="true"/>
        </w:rPr>
        <w:footnoteReference w:id="160"/>
      </w:r>
      <w:bookmarkStart w:id="53" w:name="pg15143_200616"/>
    </w:p>
    <w:p>
      <w:pPr>
        <w:pStyle w:val="Heading3"/>
        <w:numPr>
          <w:ilvl w:val="2"/>
          <w:numId w:val="1"/>
        </w:numPr>
        <w:rPr/>
      </w:pPr>
      <w:bookmarkStart w:id="54" w:name="__RefHeading___Toc1563661_2142443653"/>
      <w:bookmarkStart w:id="55" w:name="_Toc18"/>
      <w:bookmarkEnd w:id="53"/>
      <w:bookmarkEnd w:id="54"/>
      <w:r>
        <w:rPr>
          <w:rtl w:val="true"/>
        </w:rPr>
        <w:t>زهد بی جهاد</w:t>
      </w:r>
      <w:bookmarkEnd w:id="55"/>
    </w:p>
    <w:p>
      <w:pPr>
        <w:pStyle w:val="BookText"/>
        <w:rPr/>
      </w:pPr>
      <w:r>
        <w:rPr>
          <w:rFonts w:ascii="IRNazanin" w:hAnsi="IRNazanin" w:eastAsia="IRNazanin"/>
          <w:color w:val="111111"/>
          <w:sz w:val="28"/>
          <w:sz w:val="28"/>
          <w:szCs w:val="28"/>
          <w:rtl w:val="true"/>
          <w:lang w:bidi="fa-IR"/>
        </w:rPr>
        <w:t>همان طور که می دانید در عصر بعثت، فرماندهی سپاه اسلام را در نبردهای مهم و کلیدی، شخص رسول اکرم به عهده دار می شدند و در غزواتی مانند بدر، احد، خندق، خیبر، فتح مکه، حنین و تبوک حضور فعال داشتند؛ در حالی که تاریخ نشان می دهد که خلیفه اول و دوم در هیچ کدام از کشورگشایی ها یا نبردهای داخلی دوران خلافت خویش که نام جهاد نیز بر آن نهاده 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حضور نداشته و هرگز عهده دار فرماندهی نظامی نگردیدند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نگاران دیگر متفقا گفته اند ابوبکر برای جنگ و لشکرکشی یکبار از مدینه بیرون شد و گفته اند پس از مراجعت أسامه از موته به سوي ذي القصه حرکت کرد و در آنجا لشکری مجهز و آماده نمود و فرماندهی این لشکر را به عهده خالد بن ولید گذاشت و ریاست گروه انصار را تحت امارت خالد به ثابت بن قیس محول نمود، آنگاه به آنان دستور داد که برای سرکوبی طلحه و کسانی که از قبیله اسد و فزاره به </w:t>
      </w:r>
    </w:p>
    <w:p>
      <w:pPr>
        <w:pStyle w:val="BookText"/>
        <w:rPr/>
      </w:pPr>
      <w:r>
        <w:rPr>
          <w:rFonts w:ascii="IRNazanin" w:hAnsi="IRNazanin" w:eastAsia="IRNazanin"/>
          <w:color w:val="111111"/>
          <w:sz w:val="28"/>
          <w:sz w:val="28"/>
          <w:szCs w:val="28"/>
          <w:rtl w:val="true"/>
          <w:lang w:bidi="fa-IR"/>
        </w:rPr>
        <w:t>دور وی گرد آمده اند، سوی بزاخه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بعضی از مورخین حمله و شبیخون زدن بني فزاره و کشته شدن یک تن از آنان را نیز که در ذي القصه واقع شده است، نقل نموده اند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بلاذری و مقدسی هم داستان ذي القصه را نقل می کنند و جریان حمله بنی قزازه را نیز بر آن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پس از نقل حرکت ابوبکر به ذی القصه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خالد با قشون خویش به سوی دشمن حرکت نمود، ولی چون خارجة بن حصن فزاری تعداد مسلمانان را اندک دید جرأت بهم رسانید و با چند سوار از جنگجویانش به آنان حمله نمود، مسلمانان رو به هزیمت و فرار نهادند و ابوبکر هم به درختی پناه برد و بر شاخه های آن بالا رفت تا از چشم انداز دشمن به دور باشد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جالب است بدانید بنی امیه که متوجه مخالفت ابوبکر با سیره رسول خدا در عهده گیری فرماندهی سپاه شدند، به جعل روایاتی </w:t>
      </w:r>
      <w:r>
        <w:rPr>
          <w:rStyle w:val="FootnoteAnchor"/>
          <w:rtl w:val="true"/>
        </w:rPr>
        <w:footnoteReference w:id="163"/>
      </w:r>
      <w:r>
        <w:rPr>
          <w:rFonts w:ascii="IRNazanin" w:hAnsi="IRNazanin" w:eastAsia="IRNazanin"/>
          <w:color w:val="111111"/>
          <w:sz w:val="28"/>
          <w:sz w:val="28"/>
          <w:szCs w:val="28"/>
          <w:rtl w:val="true"/>
          <w:lang w:bidi="fa-IR"/>
        </w:rPr>
        <w:t>جهت معذور جلوه دادن خلیفه و توجیه باقی ماندن او در مدینه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همچنین احادیثی را از زبان امیرالمؤمنین علا جعل کردند که در این نقلها، حضرت امیر از ابوبکر و عمر می خواهند که خود در میدان جنگ حاضر نشوند تا جانشان محفوظ</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شیعیان دلاوری همچون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نبرد جمل، صفین و نهروان، خود فرماندهی سپاه اسلام را بر عهده گرفتند و سلحشورانه در این جنگها حاضر شدند</w:t>
      </w:r>
      <w:r>
        <w:rPr>
          <w:rFonts w:eastAsia="IRNazanin" w:cs="IRNazanin"/>
          <w:color w:val="111111"/>
          <w:sz w:val="28"/>
          <w:szCs w:val="28"/>
          <w:rtl w:val="true"/>
          <w:lang w:bidi="fa-IR"/>
        </w:rPr>
        <w:t xml:space="preserve">. </w:t>
      </w:r>
      <w:bookmarkStart w:id="56" w:name="pg15143_200619"/>
    </w:p>
    <w:p>
      <w:pPr>
        <w:pStyle w:val="Heading3"/>
        <w:numPr>
          <w:ilvl w:val="2"/>
          <w:numId w:val="1"/>
        </w:numPr>
        <w:rPr/>
      </w:pPr>
      <w:bookmarkStart w:id="57" w:name="__RefHeading___Toc1563663_2142443653"/>
      <w:bookmarkStart w:id="58" w:name="_Toc19"/>
      <w:bookmarkEnd w:id="56"/>
      <w:bookmarkEnd w:id="57"/>
      <w:r>
        <w:rPr>
          <w:rtl w:val="true"/>
        </w:rPr>
        <w:t>غذای مطبوع</w:t>
      </w:r>
      <w:bookmarkEnd w:id="58"/>
    </w:p>
    <w:p>
      <w:pPr>
        <w:pStyle w:val="BookText"/>
        <w:rPr/>
      </w:pPr>
      <w:r>
        <w:rPr>
          <w:rFonts w:ascii="IRNazanin" w:hAnsi="IRNazanin" w:eastAsia="IRNazanin"/>
          <w:color w:val="111111"/>
          <w:sz w:val="28"/>
          <w:sz w:val="28"/>
          <w:szCs w:val="28"/>
          <w:rtl w:val="true"/>
          <w:lang w:bidi="fa-IR"/>
        </w:rPr>
        <w:t>نگاهی به خوراک خلیفه نیز نشانگر خلاف این ادعا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غذا چندان قناعت داشت که هیچ کس دوست نداشت یک لقمه از طعام خاص او بخورد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گاه شکمش از گرسنگی صدا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حالی که اسناد تاریخی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 شده ای</w:t>
      </w:r>
    </w:p>
    <w:p>
      <w:pPr>
        <w:pStyle w:val="BookText"/>
        <w:rPr/>
      </w:pPr>
      <w:r>
        <w:rPr>
          <w:rFonts w:ascii="IRNazanin" w:hAnsi="IRNazanin" w:eastAsia="IRNazanin"/>
          <w:color w:val="111111"/>
          <w:sz w:val="28"/>
          <w:sz w:val="28"/>
          <w:szCs w:val="28"/>
          <w:rtl w:val="true"/>
          <w:lang w:bidi="fa-IR"/>
        </w:rPr>
        <w:t>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نشوم، حال آنکه من در میان زنانی هستم که جز پر کردن شکم من تلاشی ندارند؟ </w:t>
      </w:r>
      <w:r>
        <w:rPr>
          <w:rStyle w:val="FootnoteAnchor"/>
          <w:rtl w:val="true"/>
        </w:rPr>
        <w:footnoteReference w:id="16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تر آنکه چاقی خلیفه در حالی است که او دیگری را به همین دلیل سرزنش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خلیفه مردی را دید که هنگام راه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چاقی اش ۔ نفس نفس </w:t>
      </w:r>
      <w:r>
        <w:rPr>
          <w:rStyle w:val="FootnoteAnchor"/>
          <w:rtl w:val="true"/>
        </w:rPr>
        <w:footnoteReference w:id="168"/>
      </w:r>
      <w:r>
        <w:rPr>
          <w:rFonts w:ascii="IRNazanin" w:hAnsi="IRNazanin" w:eastAsia="IRNazanin"/>
          <w:color w:val="111111"/>
          <w:sz w:val="28"/>
          <w:sz w:val="28"/>
          <w:szCs w:val="28"/>
          <w:rtl w:val="true"/>
          <w:lang w:bidi="fa-IR"/>
        </w:rPr>
        <w:t>میزد</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w:t>
      </w:r>
    </w:p>
    <w:p>
      <w:p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برکتی از جانب خداوند است</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عذابی از سوی خدا است که تو را بدان عذاب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نوبتی شام در منزل عمربن خطاب بودم؛ نان و گوشت می خورد و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حکومت عمر بر او وارد شدم، برای او ظرفی شامل یک صاع </w:t>
      </w:r>
      <w:r>
        <w:rPr>
          <w:rStyle w:val="FootnoteAnchor"/>
          <w:rtl w:val="true"/>
        </w:rPr>
        <w:footnoteReference w:id="171"/>
      </w:r>
      <w:r>
        <w:rPr>
          <w:rFonts w:ascii="IRNazanin" w:hAnsi="IRNazanin" w:eastAsia="IRNazanin"/>
          <w:color w:val="111111"/>
          <w:sz w:val="28"/>
          <w:sz w:val="28"/>
          <w:szCs w:val="28"/>
          <w:rtl w:val="true"/>
          <w:lang w:bidi="fa-IR"/>
        </w:rPr>
        <w:t>خرما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دعوت به خوردن نمود، من یک دانه خرما خوردم و او شروع به خوردن کرد و تا آخرش را خورد؛ سپس از کوزهای که نزد او بود نوشید و بر مکانی تکیه داد و دراز کشیده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 نقل می کند که پدرم را در حالی دیدم که دهانش آب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سرخ شده </w:t>
      </w:r>
      <w:r>
        <w:rPr>
          <w:rStyle w:val="FootnoteAnchor"/>
          <w:rtl w:val="true"/>
        </w:rPr>
        <w:footnoteReference w:id="173"/>
      </w:r>
      <w:r>
        <w:rPr>
          <w:rFonts w:ascii="IRNazanin" w:hAnsi="IRNazanin" w:eastAsia="IRNazanin"/>
          <w:color w:val="111111"/>
          <w:sz w:val="28"/>
          <w:sz w:val="28"/>
          <w:szCs w:val="28"/>
          <w:rtl w:val="true"/>
          <w:lang w:bidi="fa-IR"/>
        </w:rPr>
        <w:t>میل دارم</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قضاوت درباره این ادعا را به شما می سپاریم که می گوید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سیدنا عمر، برای مسلمین در سادگی و بی تکلفی و بی رغبتی در مظاهر دنیا،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 الگو بود</w:t>
      </w:r>
      <w:r>
        <w:rPr>
          <w:rFonts w:eastAsia="IRNazanin" w:cs="IRNazanin"/>
          <w:color w:val="111111"/>
          <w:sz w:val="28"/>
          <w:szCs w:val="28"/>
          <w:rtl w:val="true"/>
          <w:lang w:bidi="fa-IR"/>
        </w:rPr>
        <w:t>.»!</w:t>
      </w:r>
      <w:r>
        <w:rPr>
          <w:rStyle w:val="FootnoteAnchor"/>
          <w:rtl w:val="true"/>
        </w:rPr>
        <w:footnoteReference w:id="175"/>
      </w:r>
      <w:bookmarkStart w:id="59" w:name="pg15143_200622"/>
    </w:p>
    <w:p>
      <w:pPr>
        <w:pStyle w:val="Heading3"/>
        <w:numPr>
          <w:ilvl w:val="2"/>
          <w:numId w:val="1"/>
        </w:numPr>
        <w:rPr/>
      </w:pPr>
      <w:bookmarkStart w:id="60" w:name="__RefHeading___Toc1563665_2142443653"/>
      <w:bookmarkStart w:id="61" w:name="_Toc20"/>
      <w:bookmarkEnd w:id="59"/>
      <w:bookmarkEnd w:id="60"/>
      <w:r>
        <w:rPr>
          <w:rtl w:val="true"/>
        </w:rPr>
        <w:t>رقابت با زهد امیرالمومنین</w:t>
      </w:r>
      <w:bookmarkEnd w:id="61"/>
    </w:p>
    <w:p>
      <w:pPr>
        <w:pStyle w:val="BookText"/>
        <w:rPr/>
      </w:pPr>
      <w:r>
        <w:rPr>
          <w:rFonts w:ascii="IRNazanin" w:hAnsi="IRNazanin" w:eastAsia="IRNazanin"/>
          <w:color w:val="111111"/>
          <w:sz w:val="28"/>
          <w:sz w:val="28"/>
          <w:szCs w:val="28"/>
          <w:rtl w:val="true"/>
          <w:lang w:bidi="fa-IR"/>
        </w:rPr>
        <w:t>به راستی با وجود آن که امیرالمؤمنین در والاترین مرتبه از زهد واقعی قرار داشتند، چگونه دیگران با وانمود کردن و تظاهر نمودن به اندکی از آن، توانستند نظرها را به سوی خود جلب نمایند؟ چنانچه حتى ضمن انتقاد از شیوه حکمرانی خلیفه دوم، اظهار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طریق اساس آریستوکراسی </w:t>
      </w:r>
      <w:r>
        <w:rPr>
          <w:rStyle w:val="FootnoteAnchor"/>
          <w:rtl w:val="true"/>
        </w:rPr>
        <w:footnoteReference w:id="176"/>
      </w:r>
      <w:r>
        <w:rPr>
          <w:rFonts w:ascii="IRNazanin" w:hAnsi="IRNazanin" w:eastAsia="IRNazanin"/>
          <w:color w:val="111111"/>
          <w:sz w:val="28"/>
          <w:sz w:val="28"/>
          <w:szCs w:val="28"/>
          <w:rtl w:val="true"/>
          <w:lang w:bidi="fa-IR"/>
        </w:rPr>
        <w:t>عربی را علی رغم زهد و تقوایی شخصی بنیان نهاد</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پاسخ این سؤال را باید در روحیات مردمی جستجو کرد که زهد امیرالمؤمنین را در دوران حکومت ایشان، از نزدیک مشاهده نمودند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پیشوایی می خواستند که فامیل خود را بر مردم چیره نسازد و رفاه مندیش لبریز نکند، اما در عین حال بر مردم نیز </w:t>
      </w:r>
    </w:p>
    <w:p>
      <w:pPr>
        <w:pStyle w:val="BookText"/>
        <w:rPr/>
      </w:pPr>
      <w:r>
        <w:rPr>
          <w:rFonts w:ascii="IRNazanin" w:hAnsi="IRNazanin" w:eastAsia="IRNazanin"/>
          <w:color w:val="111111"/>
          <w:sz w:val="28"/>
          <w:sz w:val="28"/>
          <w:szCs w:val="28"/>
          <w:rtl w:val="true"/>
          <w:lang w:bidi="fa-IR"/>
        </w:rPr>
        <w:t xml:space="preserve">چندان سخت نگیرد و بر رفاه نکوهششان ننماید؛ و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لحاظ چنین کسی نبود</w:t>
      </w:r>
    </w:p>
    <w:p>
      <w:pPr>
        <w:pStyle w:val="BookText"/>
        <w:rPr/>
      </w:pPr>
      <w:r>
        <w:rPr>
          <w:rFonts w:ascii="IRNazanin" w:hAnsi="IRNazanin" w:eastAsia="IRNazanin"/>
          <w:color w:val="111111"/>
          <w:sz w:val="28"/>
          <w:sz w:val="28"/>
          <w:szCs w:val="28"/>
          <w:rtl w:val="true"/>
          <w:lang w:bidi="fa-IR"/>
        </w:rPr>
        <w:t>مردم اگر چه مراتب فضل و پرهیزکاری و دانش حضرت علی را می شناختند، این نکته را هم خوب می دانستند که او بر خلاف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عرب و عجم تفاوتی نمی نهد و از کمترین گناه درنمی گذرد و هیچ حدی را تعطیل نمی کند و از تهدید کسی نمی هراسد و جز به معیارها و امتیازات الهی توجه ندارد و این برای مردم قابل تحمل نبود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در کنار تظاهر به ساده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دوران حکومت اسلامی پیامبر به یادگار باقی مانده و آن دو را محکوم به زاهدنمایی می کرد، با گشودن باب های کشورگشایی، رفاه مندی و ارضای برتری جویی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توانستند در کنار برآورده ساختن توقعات مذهبي جامعه،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ابوموسی اشعری میگویش خلیفه مرا والی بصره کرد و سفارش نمود که تنها قرائت قرآن را در میان مردم ترویج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النهایه ،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خواسته های جاهلیتی، غرور عربی و اميال نفسانی آنان را هم اشباع نموده و ضمن تغییر تدریجی و نامحسوس در نظام ارزش های حاکم بر حکومت نبوی ، در عین حال که از آن فاصله می گرفتند، موفق شوند رضایت خاطر عرب را از خلافت خود تا به امروز به چنگ آورند؛ در حالی که علی بن ابی طالب لای لحظه ای در این گونه راه ها قدم نمی گذاشت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تبلیغات به نفع زهد خلفا،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ریشه دوانید که بر زهد أمير المؤمنین لیلا سایه افکند و امروز شاهد این </w:t>
      </w:r>
    </w:p>
    <w:p>
      <w:pPr>
        <w:pStyle w:val="BookText"/>
        <w:rPr/>
      </w:pPr>
      <w:r>
        <w:rPr>
          <w:rFonts w:ascii="IRNazanin" w:hAnsi="IRNazanin" w:eastAsia="IRNazanin"/>
          <w:color w:val="111111"/>
          <w:sz w:val="28"/>
          <w:sz w:val="28"/>
          <w:szCs w:val="28"/>
          <w:rtl w:val="true"/>
          <w:lang w:bidi="fa-IR"/>
        </w:rPr>
        <w:t>ادعا هستیم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زاهدانه حضرت علی پرتو کامل خلافت نبوت و نور خلافت صدیقی و فاروقی بود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زهد زندگی فقیرانه،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بود</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5143_200626"/>
      <w:bookmarkStart w:id="63" w:name="pg15143_200626"/>
      <w:bookmarkEnd w:id="63"/>
    </w:p>
    <w:p>
      <w:pPr>
        <w:pStyle w:val="Heading2"/>
        <w:numPr>
          <w:ilvl w:val="1"/>
          <w:numId w:val="1"/>
        </w:numPr>
        <w:rPr/>
      </w:pPr>
      <w:bookmarkStart w:id="64" w:name="pg15143_200626"/>
      <w:bookmarkStart w:id="65" w:name="__RefHeading___Toc1563667_2142443653"/>
      <w:bookmarkStart w:id="66" w:name="_Toc21"/>
      <w:bookmarkEnd w:id="64"/>
      <w:bookmarkEnd w:id="65"/>
      <w:r>
        <w:rPr>
          <w:rtl w:val="true"/>
        </w:rPr>
        <w:t xml:space="preserve">گفتار دوم </w:t>
      </w:r>
      <w:r>
        <w:rPr>
          <w:rtl w:val="true"/>
        </w:rPr>
        <w:t xml:space="preserve">: </w:t>
      </w:r>
      <w:r>
        <w:rPr>
          <w:rtl w:val="true"/>
        </w:rPr>
        <w:t>بررسی عدالت اجتماعی</w:t>
      </w:r>
      <w:bookmarkEnd w:id="66"/>
    </w:p>
    <w:p>
      <w:pPr>
        <w:pStyle w:val="Heading3"/>
        <w:numPr>
          <w:ilvl w:val="2"/>
          <w:numId w:val="1"/>
        </w:numPr>
        <w:rPr/>
      </w:pPr>
      <w:bookmarkStart w:id="67" w:name="__RefHeading___Toc1563669_2142443653"/>
      <w:bookmarkStart w:id="68" w:name="_Toc22"/>
      <w:bookmarkEnd w:id="67"/>
      <w:r>
        <w:rPr>
          <w:rtl w:val="true"/>
        </w:rPr>
        <w:t>رسیدگی به محرومان</w:t>
      </w:r>
      <w:bookmarkEnd w:id="68"/>
    </w:p>
    <w:p>
      <w:pPr>
        <w:pStyle w:val="BookText"/>
        <w:rPr/>
      </w:pPr>
      <w:r>
        <w:rPr>
          <w:rFonts w:ascii="IRNazanin" w:hAnsi="IRNazanin" w:eastAsia="IRNazanin"/>
          <w:color w:val="111111"/>
          <w:sz w:val="28"/>
          <w:sz w:val="28"/>
          <w:szCs w:val="28"/>
          <w:rtl w:val="true"/>
          <w:lang w:bidi="fa-IR"/>
        </w:rPr>
        <w:t>اسناد تاریخی نشان می دهند که خلیفه حتی از احوال ضعیفان پایتخت حکومت خود نیز خبر نداشته است، چرا که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از شام به مدینه بازگشت، روزی از مردم کناره گرفت تا از احوال مردم مطلع شود</w:t>
      </w:r>
    </w:p>
    <w:p>
      <w:pPr>
        <w:pStyle w:val="BookText"/>
        <w:rPr/>
      </w:pPr>
      <w:r>
        <w:rPr>
          <w:rFonts w:ascii="IRNazanin" w:hAnsi="IRNazanin" w:eastAsia="IRNazanin"/>
          <w:color w:val="111111"/>
          <w:sz w:val="28"/>
          <w:sz w:val="28"/>
          <w:szCs w:val="28"/>
          <w:rtl w:val="true"/>
          <w:lang w:bidi="fa-IR"/>
        </w:rPr>
        <w:t>از کنار خیمه پشمینہ پیرزنی گذر کرد و به سوی او رفت</w:t>
      </w:r>
    </w:p>
    <w:p>
      <w:pPr>
        <w:pStyle w:val="BookText"/>
        <w:rPr/>
      </w:pPr>
      <w:r>
        <w:rPr>
          <w:rFonts w:ascii="IRNazanin" w:hAnsi="IRNazanin" w:eastAsia="IRNazanin"/>
          <w:color w:val="111111"/>
          <w:sz w:val="28"/>
          <w:sz w:val="28"/>
          <w:szCs w:val="28"/>
          <w:rtl w:val="true"/>
          <w:lang w:bidi="fa-IR"/>
        </w:rPr>
        <w:t>پیرزن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هنگامی که از شام بازگشت چه کرد؟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شام بازگشته و به مدینه رسیده است</w:t>
      </w:r>
    </w:p>
    <w:p>
      <w:p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طرف من جزای خیر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به او از وقتی که به خلافت </w:t>
      </w:r>
    </w:p>
    <w:p>
      <w:pPr>
        <w:pStyle w:val="BookText"/>
        <w:rPr/>
      </w:pPr>
      <w:r>
        <w:rPr>
          <w:rFonts w:ascii="IRNazanin" w:hAnsi="IRNazanin" w:eastAsia="IRNazanin"/>
          <w:color w:val="111111"/>
          <w:sz w:val="28"/>
          <w:sz w:val="28"/>
          <w:szCs w:val="28"/>
          <w:rtl w:val="true"/>
          <w:lang w:bidi="fa-IR"/>
        </w:rPr>
        <w:t>رسیده، تا به حال هیچ درهم و دیناری از عطاهایش به من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کجا حال تو را بداند، حال آن که تو در این جا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نمیکردم که کسی بر مردم والی شود و از شرق و غرب حکومتش مطلع نباشد؟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قابل توجه است، قبل از آن که این نقل بخواهد در ادامه اش فضیلتی را برای خلیفه بتراشد، ناقض این ادعا است که</w:t>
      </w:r>
    </w:p>
    <w:p>
      <w:pPr>
        <w:pStyle w:val="BookText"/>
        <w:rPr/>
      </w:pPr>
      <w:r>
        <w:rPr>
          <w:rFonts w:ascii="IRNazanin" w:hAnsi="IRNazanin" w:eastAsia="IRNazanin"/>
          <w:color w:val="111111"/>
          <w:sz w:val="28"/>
          <w:sz w:val="28"/>
          <w:szCs w:val="28"/>
          <w:rtl w:val="true"/>
          <w:lang w:bidi="fa-IR"/>
        </w:rPr>
        <w:t>شبها برای اطلاع از حال بینوایان بدون هیچ نگهبان و پاسبانی از منزل بیرون می رفت و اطراف و جوانب شهر را می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شهنشاه بود ولی رنج رعیت داشت و شبها در کوچه های مدینه می گشت که ضعیفی را حمایت کند، و بیوه زني را سرپرستی و یاری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 جالبی که ضمن بررسی و نقد ستایش های صورت گرفته از خلیفه دوم به چشم می خورد، وجود تعارضات آشکاری میان برخی تمجیدهای ساختگی از خلیفه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مشاهده می شود که برخی در مقام توصیف رفاه عمومی در حکومت خلیفه چنین ابراز کرده اند </w:t>
      </w:r>
    </w:p>
    <w:p>
      <w:pPr>
        <w:pStyle w:val="BookText"/>
        <w:rPr/>
      </w:pPr>
      <w:r>
        <w:rPr>
          <w:rFonts w:ascii="IRNazanin" w:hAnsi="IRNazanin" w:eastAsia="IRNazanin"/>
          <w:color w:val="111111"/>
          <w:sz w:val="28"/>
          <w:sz w:val="28"/>
          <w:szCs w:val="28"/>
          <w:rtl w:val="true"/>
          <w:lang w:bidi="fa-IR"/>
        </w:rPr>
        <w:t>اما در دوره خلافت عمر بن الخطاب مسلمين آنقدر پول داشتند که نمی دانستند به چه مصرف برسانند و در تمام جزيرة العرب یک گرسنه وجود نداشت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دوره خلافت عمربن خطاب در عربستان فقیر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حالی که عده ای دیگر، چون خواسته اند در مدح رسیدگی خلیفه به محرومان جامعه قلم فرسایی کرده و عواطف مخاطبین خود را در این راستا تحت تأثیر قرار دهند؛ وجود فقر و نداری در آن زمان را به عنوان یک واقعيت مسلم پذیرفته و بر مبنای آن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دولت اسلامی عمربن خطاب در شب خیلی سردی در تاریکی هوا آتشی را دید و با همراهانش به طرف آتش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کنار آتش مادری با سه بچه کوچکش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اشکهای چشم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گرسنگی نزدیک است که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غذایی برای من قبل از مرگم ممکن می شود؟ عمر در کنار آتش نشست و به مادر بچه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شکایت داری؟ مادر بچه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از عمر</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عصر را از اوضاع و احوال شما باخبر کرده است؟</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ولی و مسؤل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ما است و از ما غافل می باشد؟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سرعت به بیت المال مسلمین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آرد و ظرفی پر از روغن و ظرفی پر از عسل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کوله بار آرد و روغن و عسل را بر کول گرفت و حرکت کرد و بعد از آن که به بچه ها رسید غذا را </w:t>
      </w:r>
    </w:p>
    <w:p>
      <w:pPr>
        <w:pStyle w:val="BookText"/>
        <w:rPr/>
      </w:pPr>
      <w:r>
        <w:rPr>
          <w:rFonts w:ascii="IRNazanin" w:hAnsi="IRNazanin" w:eastAsia="IRNazanin"/>
          <w:color w:val="111111"/>
          <w:sz w:val="28"/>
          <w:sz w:val="28"/>
          <w:szCs w:val="28"/>
          <w:rtl w:val="true"/>
          <w:lang w:bidi="fa-IR"/>
        </w:rPr>
        <w:t>برای ایشان آماده کرد و به دست خود به آنان خوراند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هر حال باید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امثال داستان فوق صحیح است، دیگر ادعای نبودن یک فقیر و گرسنه در حکومت خلیفه به چه معنا است؟ و اگر این ادعا صحت دارد و در تمام جزيرة العرب یک گرسنه وجود نداشت، پس تکلیف داستانهایی شبیه آنچه بیان گردید،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در این زمینه را به عهده خواننده محترم می گذاریم و تنها به ذکر این نکته بسنده می کنیم که این قبیل تناقض گویی ها را می توان در توصیفات صورت گرفته از سایر جهات زندگی خلیفه نیز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یک جا در مقام مدح زهد خلیفه عنوان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را بشوید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حالی که جای دیگری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زیبایی لباسش نیز بی توجه بود، اما در مورد نظافت آن بسیار می 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تعارضات ناشی از آن است که یکی از نویسندگان با توجه به فضای ذهنی مخاطب، زهد را به معنای بی توجهی به دنیا تا حد عدم رسیدگی به نظافت لباس تفسیر می کند و لذا نمی خواهد این ستایش را از خليفه محبوبش دریغ ورزد و دیگری رسیدگی به نظافت لباس را </w:t>
      </w:r>
    </w:p>
    <w:p>
      <w:pPr>
        <w:pStyle w:val="BookText"/>
        <w:rPr/>
      </w:pPr>
      <w:r>
        <w:rPr>
          <w:rFonts w:ascii="IRNazanin" w:hAnsi="IRNazanin" w:eastAsia="IRNazanin"/>
          <w:color w:val="111111"/>
          <w:sz w:val="28"/>
          <w:sz w:val="28"/>
          <w:szCs w:val="28"/>
          <w:rtl w:val="true"/>
          <w:lang w:bidi="fa-IR"/>
        </w:rPr>
        <w:t>صفتی نیکو می شمارد و لذا خليفه را بدان خصلت می ستاید تا عواطف مخاطب را به سمت او جلب نماید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در این گونه نوشته ها چهره ای از خلیفه ارائه می شود که در نهایت مورد پسند همگان قرار می گیرد؟ </w:t>
      </w:r>
      <w:bookmarkStart w:id="69" w:name="pg15143_200631"/>
    </w:p>
    <w:p>
      <w:pPr>
        <w:pStyle w:val="Heading3"/>
        <w:numPr>
          <w:ilvl w:val="2"/>
          <w:numId w:val="1"/>
        </w:numPr>
        <w:rPr/>
      </w:pPr>
      <w:bookmarkStart w:id="70" w:name="__RefHeading___Toc1563671_2142443653"/>
      <w:bookmarkStart w:id="71" w:name="_Toc23"/>
      <w:bookmarkEnd w:id="69"/>
      <w:bookmarkEnd w:id="70"/>
      <w:r>
        <w:rPr>
          <w:rtl w:val="true"/>
        </w:rPr>
        <w:t>محبت به مردم</w:t>
      </w:r>
      <w:bookmarkEnd w:id="71"/>
    </w:p>
    <w:p>
      <w:pPr>
        <w:pStyle w:val="BookText"/>
        <w:rPr/>
      </w:pPr>
      <w:r>
        <w:rPr>
          <w:rFonts w:ascii="IRNazanin" w:hAnsi="IRNazanin" w:eastAsia="IRNazanin"/>
          <w:color w:val="111111"/>
          <w:sz w:val="28"/>
          <w:sz w:val="28"/>
          <w:szCs w:val="28"/>
          <w:rtl w:val="true"/>
          <w:lang w:bidi="fa-IR"/>
        </w:rPr>
        <w:t>این ادعای شگفت انگیز مبنی بر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را با انسان دوستانی ذکر می کنند که توجهشان را به انسانیت و بشریت معطوف داشتهاند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شرایطی مطرح می شود که تاریخ تصویر دیگری را از ابراز محبت او به مردم نشان میدهد</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شخص را دشمن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فرد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چیست که عمر تو را دشمن می دارد؟</w:t>
      </w:r>
    </w:p>
    <w:p>
      <w:pPr>
        <w:pStyle w:val="BookText"/>
        <w:rPr/>
      </w:pPr>
      <w:r>
        <w:rPr>
          <w:rFonts w:ascii="IRNazanin" w:hAnsi="IRNazanin" w:eastAsia="IRNazanin"/>
          <w:color w:val="111111"/>
          <w:sz w:val="28"/>
          <w:sz w:val="28"/>
          <w:szCs w:val="28"/>
          <w:rtl w:val="true"/>
          <w:lang w:bidi="fa-IR"/>
        </w:rPr>
        <w:t>هنگامی که تعداد افراد حاضر در منزل زیاد شدند، آن مرد آمد و رو به خلیفه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اسلام شکافی پدید آورده 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جنایتی مرتکب شده ام؟</w:t>
      </w:r>
    </w:p>
    <w:p>
      <w:pPr>
        <w:pStyle w:val="BookText"/>
        <w:rPr/>
      </w:pPr>
      <w:r>
        <w:rPr>
          <w:rFonts w:ascii="IRNazanin" w:hAnsi="IRNazanin" w:eastAsia="IRNazanin"/>
          <w:color w:val="111111"/>
          <w:sz w:val="28"/>
          <w:sz w:val="28"/>
          <w:szCs w:val="28"/>
          <w:rtl w:val="true"/>
          <w:lang w:bidi="fa-IR"/>
        </w:rPr>
        <w:t>خلیفه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بدعتی در دین پدید آورده ام؟</w:t>
      </w:r>
    </w:p>
    <w:p>
      <w:pPr>
        <w:pStyle w:val="BookText"/>
        <w:rPr/>
      </w:pPr>
      <w:r>
        <w:rPr>
          <w:rFonts w:ascii="IRNazanin" w:hAnsi="IRNazanin" w:eastAsia="IRNazanin"/>
          <w:color w:val="111111"/>
          <w:sz w:val="28"/>
          <w:sz w:val="28"/>
          <w:szCs w:val="28"/>
          <w:rtl w:val="true"/>
          <w:lang w:bidi="fa-IR"/>
        </w:rPr>
        <w:t>باز هم خليفه پاسخ منفی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چه علت مرا دشمن می داری و بغض مرا در دل می پرورانی؟ در حالی که خدای متعال فرموده</w:t>
      </w:r>
    </w:p>
    <w:p>
      <w:pPr>
        <w:pStyle w:val="BookText"/>
        <w:rPr/>
      </w:pPr>
      <w:r>
        <w:rPr>
          <w:rFonts w:ascii="Amiri" w:hAnsi="Amiri" w:eastAsia="Amiri" w:cs="Amiri"/>
          <w:color w:val="111111"/>
          <w:sz w:val="28"/>
          <w:sz w:val="28"/>
          <w:szCs w:val="28"/>
          <w:rtl w:val="true"/>
          <w:lang w:bidi="ar-SA"/>
        </w:rPr>
        <w:t>أو الذين يؤذون المؤمنين و المؤمنات بغير ما اكتسبوا ققير آ ملوا بهتانا و إثما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تو مرا اذیت کردی، پس خداوند تو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خلیفه پس از شنیدن این سخنان، او را تصدیق کرد و به آزار رساندن به او اعتراف نمود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سند تاریخی فوق نشانگر آن است که خلیفه بدون هیچ علت موجه و حتی بهانه ای، فردی را نامهربانانه اذیت کرده و بر خلاف اصول بشر دوستی، او را دشمن داشته است؛ </w:t>
      </w:r>
      <w:r>
        <w:rPr>
          <w:rStyle w:val="FootnoteAnchor"/>
          <w:rtl w:val="true"/>
        </w:rPr>
        <w:footnoteReference w:id="193"/>
      </w:r>
      <w:r>
        <w:rPr>
          <w:rFonts w:ascii="IRNazanin" w:hAnsi="IRNazanin" w:eastAsia="IRNazanin"/>
          <w:color w:val="111111"/>
          <w:sz w:val="28"/>
          <w:sz w:val="28"/>
          <w:szCs w:val="28"/>
          <w:rtl w:val="true"/>
          <w:lang w:bidi="fa-IR"/>
        </w:rPr>
        <w:t>در حالی که ادعا می شود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نسبت به رعیتش مهر و محبت داشت، عمر فطرتأ عادل و رئوف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4"/>
      </w:r>
      <w:bookmarkStart w:id="72" w:name="pg15143_200633"/>
    </w:p>
    <w:p>
      <w:pPr>
        <w:pStyle w:val="Heading3"/>
        <w:numPr>
          <w:ilvl w:val="2"/>
          <w:numId w:val="1"/>
        </w:numPr>
        <w:rPr/>
      </w:pPr>
      <w:bookmarkStart w:id="73" w:name="__RefHeading___Toc1563673_2142443653"/>
      <w:bookmarkStart w:id="74" w:name="_Toc24"/>
      <w:bookmarkEnd w:id="72"/>
      <w:bookmarkEnd w:id="73"/>
      <w:r>
        <w:rPr>
          <w:rtl w:val="true"/>
        </w:rPr>
        <w:t>جامعه طبقاتی</w:t>
      </w:r>
      <w:bookmarkEnd w:id="74"/>
    </w:p>
    <w:p>
      <w:pPr>
        <w:pStyle w:val="BookText"/>
        <w:rPr/>
      </w:pPr>
      <w:r>
        <w:rPr>
          <w:rFonts w:ascii="IRNazanin" w:hAnsi="IRNazanin" w:eastAsia="IRNazanin"/>
          <w:color w:val="111111"/>
          <w:sz w:val="28"/>
          <w:sz w:val="28"/>
          <w:szCs w:val="28"/>
          <w:rtl w:val="true"/>
          <w:lang w:bidi="fa-IR"/>
        </w:rPr>
        <w:t>یکی از ادعاهای مطرح شده درباره برقراری عدالت اجتماعی در عصر خلافت چنین است</w:t>
      </w:r>
    </w:p>
    <w:p>
      <w:pPr>
        <w:pStyle w:val="BookText"/>
        <w:rPr/>
      </w:pPr>
      <w:r>
        <w:rPr>
          <w:rFonts w:ascii="IRNazanin" w:hAnsi="IRNazanin" w:eastAsia="IRNazanin"/>
          <w:color w:val="111111"/>
          <w:sz w:val="28"/>
          <w:sz w:val="28"/>
          <w:szCs w:val="28"/>
          <w:rtl w:val="true"/>
          <w:lang w:bidi="fa-IR"/>
        </w:rPr>
        <w:t>واقعیت این است که عمر مظهر اخلاق اسلامی و نابود کنندهی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فردی و قومی بود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حالی که خلفا پس از سقیفه،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قریشی برپا کردند، خصوصا در زمان عمر که قبایل را در شهرهای نوبنیاد بصره و کوفه اسکان داد و قریش را در مدینه نگاه داشت و زمینهای مدینه را بین آنها تقسیم کرد و با ایجاد نظام طبقاتی، دوباره ثروتها در دست قریش انباشته شد و ایشان صاحب باغها و زراعتها و خانه ها و بردهها شدند و بجای شاهان و کسری و قیصر، افرادی از قریش حکومت شهرها و امارت لشکرها را بدست گرفتند و گنجينه پادشاهان به مدینه </w:t>
      </w:r>
    </w:p>
    <w:p>
      <w:pPr>
        <w:pStyle w:val="BookText"/>
        <w:rPr/>
      </w:pPr>
      <w:r>
        <w:rPr>
          <w:rFonts w:ascii="IRNazanin" w:hAnsi="IRNazanin" w:eastAsia="IRNazanin"/>
          <w:color w:val="111111"/>
          <w:sz w:val="28"/>
          <w:sz w:val="28"/>
          <w:szCs w:val="28"/>
          <w:rtl w:val="true"/>
          <w:lang w:bidi="fa-IR"/>
        </w:rPr>
        <w:t>منتقل شد و بین اطرافيان دستگاه خلافت که غالبا از قریش بودند، تقسیم گشت</w:t>
      </w:r>
    </w:p>
    <w:p>
      <w:pPr>
        <w:pStyle w:val="BookText"/>
        <w:rPr/>
      </w:pPr>
      <w:r>
        <w:rPr>
          <w:rFonts w:ascii="IRNazanin" w:hAnsi="IRNazanin" w:eastAsia="IRNazanin"/>
          <w:color w:val="111111"/>
          <w:sz w:val="28"/>
          <w:sz w:val="28"/>
          <w:szCs w:val="28"/>
          <w:rtl w:val="true"/>
          <w:lang w:bidi="fa-IR"/>
        </w:rPr>
        <w:t>قریش با این ثروتها، برده ها خریدند و آنها را به کار مجانی واداشتند و زمینهای اطراف مدينه و شهرهای دیگر را که در اختیار آنها بود، آباد کردند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حکومت عمر، حکومتی عربی بود و در مدینه که پایتخت اسلام بود، عمر منع کرده بود که غیر عرب ساکن شود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باری، تعصب عربی تا این حد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پایتخت اسلام کسی از غیرعرب اجازه ماندن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 منع کرده بود که غیر عرب از عرب دختر بگیرد، یا عرب غیر قریش از قریش دختر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عمر جامعه اسلامی را جامعه ای طبقاتی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حکم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عمر از نظر مردم، حکم شرع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عرب از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 زن گرفت و بچه ای از این ازدواج به دنیا آمد، چنانچه آن بچه در بلاد عرب به دنیا بیاید از پدرش ارث می برد و اگر در سرزمین غیر عرب به دنیا بیاید از پدرش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عمر، حکومت عربی قریشی بود؛ هیچ والی و امیر لشکری از غیر قریش تعیین نمیکرد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 استثناء داشت و آن این بود که در میان قبایل قریش به </w:t>
      </w:r>
    </w:p>
    <w:p>
      <w:pPr>
        <w:pStyle w:val="BookText"/>
        <w:rPr/>
      </w:pPr>
      <w:r>
        <w:rPr>
          <w:rFonts w:ascii="IRNazanin" w:hAnsi="IRNazanin" w:eastAsia="IRNazanin"/>
          <w:color w:val="111111"/>
          <w:sz w:val="28"/>
          <w:sz w:val="28"/>
          <w:szCs w:val="28"/>
          <w:rtl w:val="true"/>
          <w:lang w:bidi="fa-IR"/>
        </w:rPr>
        <w:t>بنی هاشم ولایت نمیداد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آنچه در اسلام به نام بیت المال یعنی اموال عمومی خوانده می شد، در زمان رسول خدا و در حکومت دو ساله ابوبکر، بالسویه میان مسلمانان تقسیم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این شیوه را نپسندید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افراد به ویژه حاضران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شئونات هریک، مقرری سالیانه وضع گردد؛ سپس نزد خود افراد را طبقه بندی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زمانی که در دوران عمر دیوان ترتیب بافت، عمر بر پایه نظام قبیله ای و رعایت حق تقدم برای صحابیان نزدیک، امتیازات را دسته بندی کرد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تقسیم اموال به کسانی که در بدر شرکت کرده بودند پنج هزار درهم و در حد چهار هزار درهم و در خندق سه هزار درهم تا دویست درهم و به زنان پیامبرای ده هزار درهم و به عایشه استثنائا دوازده هزار درهم مقرری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طبقه بندی در شرایطی توسط خلیفه اعمال شد که او سهم معاویه و پدرش ابوسفیان را مساوی با سهم شرکت کنندگان در جنگ بدر قرار داد و سه زن را بر سایر زنان امت اسلامی برتری بخشید؛ حفصه دخترش، عایشه دختر ابوبکر و ام حبیبه </w:t>
      </w:r>
    </w:p>
    <w:p>
      <w:pPr>
        <w:pStyle w:val="BookText"/>
        <w:rPr/>
      </w:pPr>
      <w:r>
        <w:rPr>
          <w:rFonts w:ascii="IRNazanin" w:hAnsi="IRNazanin" w:eastAsia="IRNazanin"/>
          <w:color w:val="111111"/>
          <w:sz w:val="28"/>
          <w:sz w:val="28"/>
          <w:szCs w:val="28"/>
          <w:rtl w:val="true"/>
          <w:lang w:bidi="fa-IR"/>
        </w:rPr>
        <w:t xml:space="preserve">دختر ابوسفیان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این برتری دادن ها در شرایطی صورت گرفت که نظام خلافت یکسال تمام حقوق ام سلمه همسر دیگر پیامبر را از بیت المال پرداخت نکرد، </w:t>
      </w:r>
      <w:r>
        <w:rPr>
          <w:rStyle w:val="FootnoteAnchor"/>
          <w:rtl w:val="true"/>
        </w:rPr>
        <w:footnoteReference w:id="204"/>
      </w:r>
      <w:r>
        <w:rPr>
          <w:rFonts w:ascii="IRNazanin" w:hAnsi="IRNazanin" w:eastAsia="IRNazanin"/>
          <w:color w:val="111111"/>
          <w:sz w:val="28"/>
          <w:sz w:val="28"/>
          <w:szCs w:val="28"/>
          <w:rtl w:val="true"/>
          <w:lang w:bidi="fa-IR"/>
        </w:rPr>
        <w:t>چرا که وی در ماجرای غصب فدک، از حضرت زهرا دفاع نموده بود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خوب، از این تقسیم بندی چه پدید می آید؟ روشن است، طبقه اشراف؛ همان که قبل از اسلام در مکه بود، دوباره زیر لوای اسلام پدیدار شد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به این ترتیب جامعه اسلامی طبقاتی شد، همانند جامعه ایرانی و رومی که دارای طبقات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شاهزادگان، منشی ها، ارتشی ها، کارگرها، برزگرها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ایرانی ها و رومی ها اسلام می آوردند، اسلام را در عمل مسلمین و روش حکومت خلفا می دیدند و فکر می کردند جامعه اسلامی هم مثل جامعه خودشان طبقاتی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فتوحات آغاز اسلام، عمر دستور داد تا بصره، کوفه و شهری نزدیک اسکندریه ساختند و قبائل عرب را در آن شهرها اسکان داد؛ ولی قریش را در مدینه نگاهداشت و زمین های مدینه را بین آنها تقسیم کرد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بر کشتکاران و صنعتگران و تجار خراج نهاد و آن را زکات ایشان محسوب داشت و آن را به دانشمندان </w:t>
      </w:r>
      <w:r>
        <w:rPr>
          <w:rStyle w:val="FootnoteAnchor"/>
          <w:rtl w:val="true"/>
        </w:rPr>
        <w:footnoteReference w:id="208"/>
      </w:r>
      <w:r>
        <w:rPr>
          <w:rFonts w:ascii="IRNazanin" w:hAnsi="IRNazanin" w:eastAsia="IRNazanin"/>
          <w:color w:val="111111"/>
          <w:sz w:val="28"/>
          <w:sz w:val="28"/>
          <w:szCs w:val="28"/>
          <w:rtl w:val="true"/>
          <w:lang w:bidi="fa-IR"/>
        </w:rPr>
        <w:t xml:space="preserve">و فرمانداران </w:t>
      </w:r>
      <w:r>
        <w:rPr>
          <w:rStyle w:val="FootnoteAnchor"/>
          <w:rtl w:val="true"/>
        </w:rPr>
        <w:footnoteReference w:id="209"/>
      </w:r>
      <w:r>
        <w:rPr>
          <w:rFonts w:ascii="IRNazanin" w:hAnsi="IRNazanin" w:eastAsia="IRNazanin"/>
          <w:color w:val="111111"/>
          <w:sz w:val="28"/>
          <w:sz w:val="28"/>
          <w:szCs w:val="28"/>
          <w:rtl w:val="true"/>
          <w:lang w:bidi="fa-IR"/>
        </w:rPr>
        <w:t xml:space="preserve">و فرماندهان و ارتشیان </w:t>
      </w:r>
      <w:r>
        <w:rPr>
          <w:rStyle w:val="FootnoteAnchor"/>
          <w:rtl w:val="true"/>
        </w:rPr>
        <w:footnoteReference w:id="210"/>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موارد دفاتری تشکیل داد و برای آن متصدی تعیین کرد و حقوقش را از همان محل پرداخت نمود تا نام هر دو صنف را در آن ثبت کرده، مبالغ دریافتی و پرداختی را در آن ثبت نماید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جالب است که در مدح این گونه تقسیم بندی بیت المال و تنظیم ديوان گفته اند</w:t>
      </w:r>
    </w:p>
    <w:p>
      <w:pPr>
        <w:pStyle w:val="BookText"/>
        <w:rPr/>
      </w:pPr>
      <w:r>
        <w:rPr>
          <w:rFonts w:ascii="IRNazanin" w:hAnsi="IRNazanin" w:eastAsia="IRNazanin"/>
          <w:color w:val="111111"/>
          <w:sz w:val="28"/>
          <w:sz w:val="28"/>
          <w:szCs w:val="28"/>
          <w:rtl w:val="true"/>
          <w:lang w:bidi="fa-IR"/>
        </w:rPr>
        <w:t>به این ترتیب ریشه فقر در میان امت اسلامی خشکانده 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واسطه همین سیاست عمر در سهم بندی بیت المال براساس تبعیض نژادی بود که او عدالت خویش را ستود، تا جایی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عدالت را از کسری </w:t>
      </w:r>
      <w:r>
        <w:rPr>
          <w:rStyle w:val="FootnoteAnchor"/>
          <w:rtl w:val="true"/>
        </w:rPr>
        <w:footnoteReference w:id="213"/>
      </w:r>
      <w:r>
        <w:rPr>
          <w:rFonts w:ascii="IRNazanin" w:hAnsi="IRNazanin" w:eastAsia="IRNazanin"/>
          <w:color w:val="111111"/>
          <w:sz w:val="28"/>
          <w:sz w:val="28"/>
          <w:szCs w:val="28"/>
          <w:rtl w:val="true"/>
          <w:lang w:bidi="fa-IR"/>
        </w:rPr>
        <w:t>آموخته ام</w:t>
      </w:r>
      <w:r>
        <w:rPr>
          <w:rStyle w:val="FootnoteAnchor"/>
          <w:rtl w:val="true"/>
        </w:rPr>
        <w:footnoteReference w:id="214"/>
      </w:r>
      <w:r>
        <w:rPr>
          <w:rFonts w:ascii="IRNazanin" w:hAnsi="IRNazanin" w:eastAsia="IRNazanin"/>
          <w:color w:val="111111"/>
          <w:sz w:val="28"/>
          <w:sz w:val="28"/>
          <w:szCs w:val="28"/>
          <w:rtl w:val="true"/>
          <w:lang w:bidi="fa-IR"/>
        </w:rPr>
        <w:t>به راستی چرا عمر عدالت را از کسری آموخت و چرا از پیامبر عظیم الشأن اسلام، عدالت نیاموخت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سیره ای از کسری عمر را شگفت زده کرده بود که سیاست خود را با آن </w:t>
      </w:r>
    </w:p>
    <w:p>
      <w:pPr>
        <w:pStyle w:val="BookText"/>
        <w:rPr/>
      </w:pPr>
      <w:r>
        <w:rPr>
          <w:rFonts w:ascii="IRNazanin" w:hAnsi="IRNazanin" w:eastAsia="IRNazanin"/>
          <w:color w:val="111111"/>
          <w:sz w:val="28"/>
          <w:sz w:val="28"/>
          <w:szCs w:val="28"/>
          <w:rtl w:val="true"/>
          <w:lang w:bidi="fa-IR"/>
        </w:rPr>
        <w:t>مقایسه می کرد؟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اسناد تاریخی حکایت از آن دارند که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خلیفه دوم آزار و اذیت مردم برای گرفتن خراج شروع شد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در مورد مسلمانان خارج از مدینه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مردم خارج از مدینه براساس احکام صادره از سوی شاهان عمل می شود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چند برابر کردن خراج تصارای تابه </w:t>
      </w:r>
      <w:r>
        <w:rPr>
          <w:rStyle w:val="FootnoteAnchor"/>
          <w:rtl w:val="true"/>
        </w:rPr>
        <w:footnoteReference w:id="219"/>
      </w:r>
      <w:r>
        <w:rPr>
          <w:rFonts w:ascii="IRNazanin" w:hAnsi="IRNazanin" w:eastAsia="IRNazanin"/>
          <w:color w:val="111111"/>
          <w:sz w:val="28"/>
          <w:sz w:val="28"/>
          <w:szCs w:val="28"/>
          <w:rtl w:val="true"/>
          <w:lang w:bidi="fa-IR"/>
        </w:rPr>
        <w:t>توسط عمرابن خطاب نیز معروف و مشهور است و نیازی به بیان ندارد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عمربن خطاب تلاش کرد تا از مردی که اسلام آورده بود </w:t>
      </w:r>
    </w:p>
    <w:p>
      <w:pPr>
        <w:pStyle w:val="BookText"/>
        <w:rPr/>
      </w:pPr>
      <w:r>
        <w:rPr>
          <w:rFonts w:ascii="IRNazanin" w:hAnsi="IRNazanin" w:eastAsia="IRNazanin"/>
          <w:color w:val="111111"/>
          <w:sz w:val="28"/>
          <w:sz w:val="28"/>
          <w:szCs w:val="28"/>
          <w:rtl w:val="true"/>
          <w:lang w:bidi="fa-IR"/>
        </w:rPr>
        <w:t xml:space="preserve">جزیه بگیرد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حال آن که ادعا می شود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عمر فاروق در بیت المقدس برای حفظ جان، مال و آبروی کفار از آنان مالیات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نیاز شدیدی پیش آمد و لازم شد که ارتش را از بیت المقدس به جبهه دیگری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کفار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مسوولیت محافظت از شما را به عهده گرفته بودیم و به همین دلیل از شما مالیات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انتقال ارتش از اینجا، تمام مالیاتی که از شما وصول کرده ایم را به شما باز می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2"/>
      </w:r>
      <w:bookmarkStart w:id="75" w:name="pg15143_200640"/>
    </w:p>
    <w:p>
      <w:pPr>
        <w:pStyle w:val="Heading3"/>
        <w:numPr>
          <w:ilvl w:val="2"/>
          <w:numId w:val="1"/>
        </w:numPr>
        <w:rPr/>
      </w:pPr>
      <w:bookmarkStart w:id="76" w:name="__RefHeading___Toc1563675_2142443653"/>
      <w:bookmarkStart w:id="77" w:name="_Toc25"/>
      <w:bookmarkEnd w:id="75"/>
      <w:bookmarkEnd w:id="76"/>
      <w:r>
        <w:rPr>
          <w:rtl w:val="true"/>
        </w:rPr>
        <w:t>سیاست تبعیض نژادی</w:t>
      </w:r>
      <w:bookmarkEnd w:id="77"/>
    </w:p>
    <w:p>
      <w:pPr>
        <w:pStyle w:val="BookText"/>
        <w:rPr/>
      </w:pPr>
      <w:r>
        <w:rPr>
          <w:rFonts w:ascii="IRNazanin" w:hAnsi="IRNazanin" w:eastAsia="IRNazanin"/>
          <w:color w:val="111111"/>
          <w:sz w:val="28"/>
          <w:sz w:val="28"/>
          <w:szCs w:val="28"/>
          <w:rtl w:val="true"/>
          <w:lang w:bidi="fa-IR"/>
        </w:rPr>
        <w:t>خليفه دوم در برتری دادن عرب بر دیگران پافشاری داشت و بر آن ابرام و اصرار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هم و غم او متوجه این مسئله بود که ترجیح عرب را بر دیگران در جامعه تحکیم و تثبیت کند تا پس از مرگ او سیاستی پذیرفته تلقی گردد و آیندگان آن را از پیشینیان فراگیرند و در جهت اجرای کامل آن گام بردارند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به دنبال کشورگشایی ها،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فتوحات، مهم ترین راه به دست آوردن بردگان آن هم از طریق اسیر گرفتن بود</w:t>
      </w:r>
    </w:p>
    <w:p>
      <w:pPr>
        <w:pStyle w:val="BookText"/>
        <w:rPr/>
      </w:pPr>
      <w:r>
        <w:rPr>
          <w:rFonts w:ascii="IRNazanin" w:hAnsi="IRNazanin" w:eastAsia="IRNazanin"/>
          <w:color w:val="111111"/>
          <w:sz w:val="28"/>
          <w:sz w:val="28"/>
          <w:szCs w:val="28"/>
          <w:rtl w:val="true"/>
          <w:lang w:bidi="fa-IR"/>
        </w:rPr>
        <w:t>در نقل های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اسيران شهر قیساریه به روزگار عمربن خطاب، چهار هزار برده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کد فتوح البلدان، ص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همچنین گفته اند که اسيران اهواز، به ویژه شوشتر، به روزگار عمربن خطاب چندان زیاد بودند که عمر دستور داد آنان را بازگردانند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فتوح البلدان، ص </w:t>
      </w:r>
      <w:r>
        <w:rPr>
          <w:rFonts w:eastAsia="IRNazanin" w:cs="IRNazanin"/>
          <w:color w:val="111111"/>
          <w:sz w:val="28"/>
          <w:szCs w:val="28"/>
          <w:lang w:bidi="fa-IR"/>
        </w:rPr>
        <w:t>382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زیادی از اسیران آزاد شده</w:t>
      </w:r>
    </w:p>
    <w:p>
      <w:pPr>
        <w:pStyle w:val="BookText"/>
        <w:rPr/>
      </w:pPr>
      <w:r>
        <w:rPr>
          <w:rFonts w:ascii="IRNazanin" w:hAnsi="IRNazanin" w:eastAsia="IRNazanin"/>
          <w:color w:val="111111"/>
          <w:sz w:val="28"/>
          <w:sz w:val="28"/>
          <w:szCs w:val="28"/>
          <w:rtl w:val="true"/>
          <w:lang w:bidi="fa-IR"/>
        </w:rPr>
        <w:t xml:space="preserve">سرزمین های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مواليان</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لذا حکومت برای نگهداری اسیران جنگی که به بردگی در آمده بودند، برده خانه هایی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ها از زمان خليقة دوم تاسیس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اسیران آزاد شده را موالی مینامند</w:t>
      </w:r>
    </w:p>
    <w:p>
      <w:pPr>
        <w:pStyle w:val="BookText"/>
        <w:rPr/>
      </w:pPr>
      <w:r>
        <w:rPr>
          <w:rFonts w:ascii="IRNazanin" w:hAnsi="IRNazanin" w:eastAsia="IRNazanin"/>
          <w:color w:val="111111"/>
          <w:sz w:val="28"/>
          <w:sz w:val="28"/>
          <w:szCs w:val="28"/>
          <w:rtl w:val="true"/>
          <w:lang w:bidi="fa-IR"/>
        </w:rPr>
        <w:t>با طوایف مسلمانان عرب پیوند برقرار ساختند، اما این ارتباط و پیوند هیچ گاه سبب نمی شد که شأن اجتماعی آنان همتراز مردم عرب گردد؛ به ویژه آن که دومین زمامدار سخت با این امر مبارزه می کرد و هیچگاه حقوق ایشان را مانند مردم عرب نمی دانست و بر برتری اشراف عرب و قریش بر موالیان غیرعرب تأكید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تاریخی زیر نشان دهنده اجرای همین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زنی را در پوششی دید که از دیدن آن به شگفت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 سؤال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کنیز فلانی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چندین ضربه با تازیانه اش به او زد؛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پست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زبان پاکی داشت که فحش و ناسزا را ناپسند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كامل الحامی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غلام حیدر فاروقی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زندگینامة عمر بن خطاب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اسناد تاریخی نشان می دهند ابوسفیان در ضمن گفتگویی با عمر بن خطاب که در حضور پیامبر و عباس صورت گرفت؛ خطاب به او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باعمر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رجل فاحشه النجاح عطا الطاتي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این دحلان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خود را شبیه زنان آزاد می گردانی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ادعا می شود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عمر، انتخابی به موقع و موفق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بدین وسیله </w:t>
      </w:r>
    </w:p>
    <w:p>
      <w:pPr>
        <w:pStyle w:val="BookText"/>
        <w:rPr/>
      </w:pPr>
      <w:r>
        <w:rPr>
          <w:rFonts w:ascii="IRNazanin" w:hAnsi="IRNazanin" w:eastAsia="IRNazanin"/>
          <w:color w:val="111111"/>
          <w:sz w:val="28"/>
          <w:sz w:val="28"/>
          <w:szCs w:val="28"/>
          <w:rtl w:val="true"/>
          <w:lang w:bidi="fa-IR"/>
        </w:rPr>
        <w:t>خداوند خواسته است آن را بر قدرتهایی که زمام بشریت را به دست گرفته و آزادی آنان را سلب کرده بود، پیروز بگرداند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حال باید دید که خلیفه تا چه میزان برای ملت های اسیر و دربنډ قدرت ها، آزادی به ارمغان آورد و تا چه میزان عدالت را در حق آنان اجرا نمود؟</w:t>
      </w:r>
    </w:p>
    <w:p>
      <w:pPr>
        <w:pStyle w:val="BookText"/>
        <w:rPr/>
      </w:pPr>
      <w:r>
        <w:rPr>
          <w:rFonts w:ascii="IRNazanin" w:hAnsi="IRNazanin" w:eastAsia="IRNazanin"/>
          <w:color w:val="111111"/>
          <w:sz w:val="28"/>
          <w:sz w:val="28"/>
          <w:szCs w:val="28"/>
          <w:rtl w:val="true"/>
          <w:lang w:bidi="fa-IR"/>
        </w:rPr>
        <w:t>آیا به راستی همان طور که ادعا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عمر به حدی نمونه کامل حق و سمبل تمام عیار عدالت بود که عدل عمر ضرب المثل خاص و عام قرار گرفته شهرت تاریخی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شدید و سخت، ولی ناشر عدل و داد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قائل به سیاست تبعیض نژادی و برتری عرب بر دیگر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و سخنان معروف و مشهوری که از او در راستای ترجیح و تفضيل عرب ثبت شده، این جملات است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به ملکیت کسی در نمی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عرب زشت است که بعضی از آنان بعضی دیگر را در مالکیت خود داشته باشند </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اعراب از مال خدا </w:t>
      </w:r>
    </w:p>
    <w:p>
      <w:pPr>
        <w:pStyle w:val="BookText"/>
        <w:rPr/>
      </w:pPr>
      <w:r>
        <w:rPr>
          <w:rFonts w:ascii="IRNazanin" w:hAnsi="IRNazanin" w:eastAsia="IRNazanin"/>
          <w:color w:val="111111"/>
          <w:sz w:val="28"/>
          <w:sz w:val="28"/>
          <w:szCs w:val="28"/>
          <w:rtl w:val="true"/>
          <w:lang w:bidi="fa-IR"/>
        </w:rPr>
        <w:t xml:space="preserve">آزاد شوند ؟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اما این تحولات و اقدامات این گونه نبود که شامل همه بردگان شود می توان گفت که فتوحاته دستیابی به شمار بسیاری اسیر به عنوان نتیجه آن، احساس تربیت در دست گرفتن رهبری توسط عرب و پایان برده شدن عری، آرام آرام مفهوم ولاء را به غیر عرب محدود کرده إجمال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اقتصادی متوالی در صدر اسلام، ص</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کارگزاران خود را به جایی می فرستاد با آنان شرط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را نزنید که در نزد دیگران خوار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جنگها زیادنگه ندارید که موجب انحراف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سرشان نباشید که موجب محرومیت آنان می شود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سوی دیگر، وی در سیاستها، موضعگیریها و قانونگذاریهای خود و شرایط و اوضاع و احوال مختلف، سعی داشت از حقوق افراد غیر عرب بکاهد و حیثیت آنان را در هم کوبد و شخصیتشان را خرد نماید</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او در قبال غیر عرب سرشار از خشونت و قساوت و ستم بود و چیزی که توصیف او را به عدل و انصاف تصحيح نماید، از آن دیده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پایه گذار سیاستی است که پس از او، امویان جزء به جزء آن را پیاده کردند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این جا به ذکر برخی از شواهد تاریخی که نحوه به کارگیری سیاست تبعیض نژادی از جانب خلیفه دوم را به روشنی ترسیم می نماید، می پردازیم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ورود غیر عرب به مدینه</w:t>
      </w:r>
    </w:p>
    <w:p>
      <w:pPr>
        <w:pStyle w:val="BookText"/>
        <w:rPr/>
      </w:pPr>
      <w:r>
        <w:rPr>
          <w:rFonts w:ascii="IRNazanin" w:hAnsi="IRNazanin" w:eastAsia="IRNazanin"/>
          <w:color w:val="111111"/>
          <w:sz w:val="28"/>
          <w:sz w:val="28"/>
          <w:szCs w:val="28"/>
          <w:rtl w:val="true"/>
          <w:lang w:bidi="fa-IR"/>
        </w:rPr>
        <w:t>عمر اجازه نمی داد احدی از مردمان عجم به مدینه وارد شوند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قصاص عرب توسط غیر عرب</w:t>
      </w:r>
    </w:p>
    <w:p>
      <w:pPr>
        <w:pStyle w:val="BookText"/>
        <w:rPr/>
      </w:pPr>
      <w:r>
        <w:rPr>
          <w:rFonts w:ascii="IRNazanin" w:hAnsi="IRNazanin" w:eastAsia="IRNazanin"/>
          <w:color w:val="111111"/>
          <w:sz w:val="28"/>
          <w:sz w:val="28"/>
          <w:szCs w:val="28"/>
          <w:rtl w:val="true"/>
          <w:lang w:bidi="fa-IR"/>
        </w:rPr>
        <w:t xml:space="preserve">عبادہ بن صامت از یک نفر نبطی </w:t>
      </w:r>
      <w:r>
        <w:rPr>
          <w:rStyle w:val="FootnoteAnchor"/>
          <w:rtl w:val="true"/>
        </w:rPr>
        <w:footnoteReference w:id="238"/>
      </w:r>
      <w:r>
        <w:rPr>
          <w:rFonts w:ascii="IRNazanin" w:hAnsi="IRNazanin" w:eastAsia="IRNazanin"/>
          <w:color w:val="111111"/>
          <w:sz w:val="28"/>
          <w:sz w:val="28"/>
          <w:szCs w:val="28"/>
          <w:rtl w:val="true"/>
          <w:lang w:bidi="fa-IR"/>
        </w:rPr>
        <w:t>خواست که چهار پایش را برایش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او را کتک زد و سرش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به نفع مرد نبطي، عباده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به نفع برده ات، برادرت را قصاص کنی؟</w:t>
      </w:r>
    </w:p>
    <w:p>
      <w:pPr>
        <w:pStyle w:val="BookText"/>
        <w:rPr/>
      </w:pPr>
      <w:r>
        <w:rPr>
          <w:rFonts w:ascii="IRNazanin" w:hAnsi="IRNazanin" w:eastAsia="IRNazanin"/>
          <w:color w:val="111111"/>
          <w:sz w:val="28"/>
          <w:sz w:val="28"/>
          <w:szCs w:val="28"/>
          <w:rtl w:val="true"/>
          <w:lang w:bidi="fa-IR"/>
        </w:rPr>
        <w:t>در نتیجه عمر او را قصاص نکرد و به دیه حکم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علیرغم ثبت این تبعیض نژادی آشکارا در تاریخ، </w:t>
      </w:r>
    </w:p>
    <w:p>
      <w:pPr>
        <w:pStyle w:val="BookText"/>
        <w:rPr/>
      </w:pPr>
      <w:r>
        <w:rPr>
          <w:rFonts w:ascii="IRNazanin" w:hAnsi="IRNazanin" w:eastAsia="IRNazanin"/>
          <w:color w:val="111111"/>
          <w:sz w:val="28"/>
          <w:sz w:val="28"/>
          <w:szCs w:val="28"/>
          <w:rtl w:val="true"/>
          <w:lang w:bidi="fa-IR"/>
        </w:rPr>
        <w:t xml:space="preserve">ادعا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اعدل عمری عالیترین نمونه عدل است که تاریخ نشان داده است و شدت عمر ضامن به پا داشتن این عدل بود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اجرای عدل و انصاف، همه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 راستی وقتی خلیفه میان یک شهروند عرب و یک رعیت چنان که خوانديد قضاوت می کند، می توان باور کرد که</w:t>
      </w:r>
    </w:p>
    <w:p>
      <w:pPr>
        <w:pStyle w:val="BookText"/>
        <w:rPr/>
      </w:pPr>
      <w:r>
        <w:rPr>
          <w:rFonts w:ascii="IRNazanin" w:hAnsi="IRNazanin" w:eastAsia="IRNazanin"/>
          <w:color w:val="111111"/>
          <w:sz w:val="28"/>
          <w:sz w:val="28"/>
          <w:szCs w:val="28"/>
          <w:rtl w:val="true"/>
          <w:lang w:bidi="fa-IR"/>
        </w:rPr>
        <w:t>هرگاه اختلافی بین یک حاکما و رعیتی پیش می آمد، عمر همواره از رعیت جانبداری می کرد و فورا موضوع را تحت تحقیق و بررسی قرار می داد، هرگاه برایش معلوم می شد که حق با شاکی و طرف رعيت است، حاکم را عزل یا مجازات می نمود و به شاکی حق می داد تا قصاص و حق خود را از حاکم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سخن گفتن به زبان غیر عربی</w:t>
      </w:r>
    </w:p>
    <w:p>
      <w:pPr>
        <w:pStyle w:val="BookText"/>
        <w:rPr/>
      </w:pPr>
      <w:r>
        <w:rPr>
          <w:rFonts w:ascii="IRNazanin" w:hAnsi="IRNazanin" w:eastAsia="IRNazanin"/>
          <w:color w:val="111111"/>
          <w:sz w:val="28"/>
          <w:sz w:val="28"/>
          <w:szCs w:val="28"/>
          <w:rtl w:val="true"/>
          <w:lang w:bidi="fa-IR"/>
        </w:rPr>
        <w:t>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مردم عجم را فرانگيريد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نقل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زبان فارسی سخن گوید، کار ناشایستی مرتکب شده و هر کس کار ناشایستی انجام دهد، مروتش از بین می رود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حکومت آزاد شدگان بر قریش</w:t>
      </w:r>
    </w:p>
    <w:p>
      <w:pPr>
        <w:pStyle w:val="BookText"/>
        <w:rPr/>
      </w:pPr>
      <w:r>
        <w:rPr>
          <w:rFonts w:ascii="IRNazanin" w:hAnsi="IRNazanin" w:eastAsia="IRNazanin"/>
          <w:color w:val="111111"/>
          <w:sz w:val="28"/>
          <w:sz w:val="28"/>
          <w:szCs w:val="28"/>
          <w:rtl w:val="true"/>
          <w:lang w:bidi="fa-IR"/>
        </w:rPr>
        <w:t>عبدالرحمان ابن ابی 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به سوی مکه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علقمه امیر مکه به استقبال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به جایت بر مردم مکه گماشتی؟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ابن أبزى</w:t>
      </w:r>
    </w:p>
    <w:p>
      <w:pPr>
        <w:pStyle w:val="BookText"/>
        <w:rPr/>
      </w:pPr>
      <w:r>
        <w:rPr>
          <w:rFonts w:ascii="IRNazanin" w:hAnsi="IRNazanin" w:eastAsia="IRNazanin"/>
          <w:color w:val="111111"/>
          <w:sz w:val="28"/>
          <w:sz w:val="28"/>
          <w:szCs w:val="28"/>
          <w:rtl w:val="true"/>
          <w:lang w:bidi="fa-IR"/>
        </w:rPr>
        <w:t>با 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مردی از موالی رفتی و او را به جایت بر قریش و یاران رسول خدا نشاندی؟</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ازدواج مردان غیرعرب با بانوان عرب</w:t>
      </w:r>
    </w:p>
    <w:p>
      <w:pPr>
        <w:pStyle w:val="BookText"/>
        <w:rPr/>
      </w:pPr>
      <w:r>
        <w:rPr>
          <w:rFonts w:ascii="IRNazanin" w:hAnsi="IRNazanin" w:eastAsia="IRNazanin"/>
          <w:color w:val="111111"/>
          <w:sz w:val="28"/>
          <w:sz w:val="28"/>
          <w:szCs w:val="28"/>
          <w:rtl w:val="true"/>
          <w:lang w:bidi="fa-IR"/>
        </w:rPr>
        <w:t>عمر نهی کرد که مردان عجم با دختران عرب ازدواج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ازدواج زنان عرب را با غیر از هم شأنان آنها، بازخواهم داشت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هم شأن خود ازدواج کنید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و بدین ترتیب آنان به جدایی بین زنان عرب و موالی پرداختند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کمترین مستمری از بیت المال به غیرعرب</w:t>
      </w:r>
    </w:p>
    <w:p>
      <w:pPr>
        <w:pStyle w:val="BookText"/>
        <w:rPr/>
      </w:pPr>
      <w:r>
        <w:rPr>
          <w:rFonts w:ascii="IRNazanin" w:hAnsi="IRNazanin" w:eastAsia="IRNazanin"/>
          <w:color w:val="111111"/>
          <w:sz w:val="28"/>
          <w:sz w:val="28"/>
          <w:szCs w:val="28"/>
          <w:rtl w:val="true"/>
          <w:lang w:bidi="fa-IR"/>
        </w:rPr>
        <w:t xml:space="preserve">برخورد عمر در ارتباط با تفضيل عرب بر عجم در میزان مستمری بیت المال، امری است معروف و مشهور </w:t>
      </w:r>
      <w:r>
        <w:rPr>
          <w:rStyle w:val="FootnoteAnchor"/>
          <w:rtl w:val="true"/>
        </w:rPr>
        <w:footnoteReference w:id="24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مردم را براساس انساب نوشت و چون افراد عرب به پایان </w:t>
      </w:r>
    </w:p>
    <w:p>
      <w:pPr>
        <w:pStyle w:val="BookText"/>
        <w:rPr/>
      </w:pPr>
      <w:r>
        <w:rPr>
          <w:rFonts w:ascii="IRNazanin" w:hAnsi="IRNazanin" w:eastAsia="IRNazanin"/>
          <w:color w:val="111111"/>
          <w:sz w:val="28"/>
          <w:sz w:val="28"/>
          <w:szCs w:val="28"/>
          <w:rtl w:val="true"/>
          <w:lang w:bidi="fa-IR"/>
        </w:rPr>
        <w:t xml:space="preserve">رسیدند، افراد عجم را نوشت </w:t>
      </w:r>
      <w:r>
        <w:rPr>
          <w:rStyle w:val="FootnoteAnchor"/>
          <w:rtl w:val="true"/>
        </w:rPr>
        <w:footnoteReference w:id="250"/>
      </w:r>
      <w:r>
        <w:rPr>
          <w:rFonts w:ascii="IRNazanin" w:hAnsi="IRNazanin" w:eastAsia="IRNazanin"/>
          <w:color w:val="111111"/>
          <w:sz w:val="28"/>
          <w:sz w:val="28"/>
          <w:szCs w:val="28"/>
          <w:rtl w:val="true"/>
          <w:lang w:bidi="fa-IR"/>
        </w:rPr>
        <w:t>و با این عمل، عجم را بعد از عرب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 دادن قریش بر هر آزادشدهای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باره زنان پیامبر نیز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کافی است به یک مورد اشاره کنیم و آن اینکه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به جوريه</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شش هزار درهم داد در حالی که به عایشه دوازده هزار درهم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کنیزکی را برابر با دختر ابوبکر قرار نخواهم داد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میان عرب شهر نشین و بادیه نشین</w:t>
      </w:r>
    </w:p>
    <w:p>
      <w:pPr>
        <w:pStyle w:val="BookText"/>
        <w:rPr/>
      </w:pPr>
      <w:r>
        <w:rPr>
          <w:rFonts w:ascii="IRNazanin" w:hAnsi="IRNazanin" w:eastAsia="IRNazanin"/>
          <w:color w:val="111111"/>
          <w:sz w:val="28"/>
          <w:sz w:val="28"/>
          <w:szCs w:val="28"/>
          <w:rtl w:val="true"/>
          <w:lang w:bidi="fa-IR"/>
        </w:rPr>
        <w:t>عمر می کوشید تا کارگزاران را از اهالی شهرها انتخاب کند، نه از بادیه نشینان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او از غتبه </w:t>
      </w:r>
      <w:r>
        <w:rPr>
          <w:rStyle w:val="FootnoteAnchor"/>
          <w:rtl w:val="true"/>
        </w:rPr>
        <w:footnoteReference w:id="253"/>
      </w:r>
      <w:r>
        <w:rPr>
          <w:rFonts w:ascii="IRNazanin" w:hAnsi="IRNazanin" w:eastAsia="IRNazanin"/>
          <w:color w:val="111111"/>
          <w:sz w:val="28"/>
          <w:sz w:val="28"/>
          <w:szCs w:val="28"/>
          <w:rtl w:val="true"/>
          <w:lang w:bidi="fa-IR"/>
        </w:rPr>
        <w:t>شنید که مجاشع بن مسعود را بجای خود در بصره گماشته و چون او موقت نبوده، مغيرة بن شعبه را نصب کرده تا مجاشع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همان مغيره حاکم بصره </w:t>
      </w:r>
    </w:p>
    <w:p>
      <w:pPr>
        <w:pStyle w:val="BookText"/>
        <w:rPr/>
      </w:pPr>
      <w:r>
        <w:rPr>
          <w:rFonts w:ascii="IRNazanin" w:hAnsi="IRNazanin" w:eastAsia="IRNazanin"/>
          <w:color w:val="111111"/>
          <w:sz w:val="28"/>
          <w:sz w:val="28"/>
          <w:szCs w:val="28"/>
          <w:rtl w:val="true"/>
          <w:lang w:bidi="fa-IR"/>
        </w:rPr>
        <w:t xml:space="preserve">باشد نه مجاشع؛ چون مجاشع اهل ورا </w:t>
      </w:r>
      <w:r>
        <w:rPr>
          <w:rStyle w:val="FootnoteAnchor"/>
          <w:rtl w:val="true"/>
        </w:rPr>
        <w:footnoteReference w:id="254"/>
      </w:r>
      <w:r>
        <w:rPr>
          <w:rFonts w:ascii="IRNazanin" w:hAnsi="IRNazanin" w:eastAsia="IRNazanin"/>
          <w:color w:val="111111"/>
          <w:sz w:val="28"/>
          <w:sz w:val="28"/>
          <w:szCs w:val="28"/>
          <w:rtl w:val="true"/>
          <w:lang w:bidi="fa-IR"/>
        </w:rPr>
        <w:t xml:space="preserve">است و غیره </w:t>
      </w:r>
      <w:r>
        <w:rPr>
          <w:rStyle w:val="FootnoteAnchor"/>
          <w:rtl w:val="true"/>
        </w:rPr>
        <w:footnoteReference w:id="255"/>
      </w:r>
      <w:r>
        <w:rPr>
          <w:rFonts w:ascii="IRNazanin" w:hAnsi="IRNazanin" w:eastAsia="IRNazanin"/>
          <w:color w:val="111111"/>
          <w:sz w:val="28"/>
          <w:sz w:val="28"/>
          <w:szCs w:val="28"/>
          <w:rtl w:val="true"/>
          <w:lang w:bidi="fa-IR"/>
        </w:rPr>
        <w:t xml:space="preserve">اهل متر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این هفت عنوان از موارد اعمال سیاست تبعیض نژادی که مستند به مدارک تاریخی می باشند را در حالی مطالعه فرمودید که هنوز ادعا می شود عمر در آخرین روزهای حیاتش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داشته باشید که در اسلام بين افراد مساوات کامل برقرار است و هیچ کس به مناسبت حسب و نسب و ثروت و مقام بر دیگری مزیت ندارد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عمر را با رهبران ملی و طرفداران آزادی و دموکراسی و عدالت و آزادی و برابری و مدافعان حقوق ملت به حساب آورده اند، می بینند او بزرگترین آنها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توانست با عقل بزرگ خود جهان عظیم و گسترده اسلامی آن روز را به تنهایی به شيوه چنان عادلانه اداره کند که تاریخ نظیر آن را تا به امروز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عمر یک انقلاب سیاسی که ضامن سعادت جامعه انسانی بود در جهان اسلام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کتابهای کهنه استبدادی آن </w:t>
      </w:r>
    </w:p>
    <w:p>
      <w:pPr>
        <w:pStyle w:val="BookText"/>
        <w:rPr/>
      </w:pPr>
      <w:r>
        <w:rPr>
          <w:rFonts w:ascii="IRNazanin" w:hAnsi="IRNazanin" w:eastAsia="IRNazanin"/>
          <w:color w:val="111111"/>
          <w:sz w:val="28"/>
          <w:sz w:val="28"/>
          <w:szCs w:val="28"/>
          <w:rtl w:val="true"/>
          <w:lang w:bidi="fa-IR"/>
        </w:rPr>
        <w:t>فرمانروایان جبار را که بر مبنای تبعیض طبقاتی، قرنها بر سر کار بود دور افکند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هرکس به تاریخ زندگانی حضرت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دقت کند می فهمد که حکمت الهی در کار بود که آن بزرگوار بر مسند خلافت خاتم الانبياء بنشیند تا عدالت اجتماعی مطابق دستورات و تعالیم شریعت اسلام در اثر اهتمام آن بزرگوار در بین کلیه طبقات و شعوب مردم در داخل و خارج شبه الجزيره نه با گفتار، بلکه عملا و به طور مساوی اجرا شود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اسلام در زمان خلافت عمر گسترش یافت و او چیزهایی را از قوانین و امور کشورداری ایجاد نمود که قبلا نظير و مانندی نداشت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حال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سیاست تبعیض نژادی که حتی میان خود اعراب نیز اجرا می گشت، چه رفاهی برای ملت های غیر عرب تازه مسلمان به ارمغان آورده شد تا ادعا گردد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زمامداری عمر بی وقفه رفاه ملتهای تابع، که مشخص کننده حکومتهای مسلمین صدر اسلام بود، آغاز شد</w:t>
      </w:r>
      <w:r>
        <w:rPr>
          <w:rFonts w:eastAsia="IRNazanin" w:cs="IRNazanin"/>
          <w:color w:val="111111"/>
          <w:sz w:val="28"/>
          <w:szCs w:val="28"/>
          <w:rtl w:val="true"/>
          <w:lang w:bidi="fa-IR"/>
        </w:rPr>
        <w:t xml:space="preserve">.»! </w:t>
      </w:r>
      <w:r>
        <w:rPr>
          <w:rStyle w:val="FootnoteAnchor"/>
          <w:rtl w:val="true"/>
        </w:rPr>
        <w:footnoteReference w:id="264"/>
      </w:r>
      <w:bookmarkStart w:id="78" w:name="pg15143_200650"/>
    </w:p>
    <w:p>
      <w:pPr>
        <w:pStyle w:val="Heading3"/>
        <w:numPr>
          <w:ilvl w:val="2"/>
          <w:numId w:val="1"/>
        </w:numPr>
        <w:rPr/>
      </w:pPr>
      <w:bookmarkStart w:id="79" w:name="__RefHeading___Toc1563677_2142443653"/>
      <w:bookmarkStart w:id="80" w:name="_Toc26"/>
      <w:bookmarkEnd w:id="78"/>
      <w:bookmarkEnd w:id="79"/>
      <w:r>
        <w:rPr>
          <w:rtl w:val="true"/>
        </w:rPr>
        <w:t>بهره گیری اعراب از تبعیض نژادی</w:t>
      </w:r>
      <w:bookmarkEnd w:id="80"/>
    </w:p>
    <w:p>
      <w:pPr>
        <w:pStyle w:val="BookText"/>
        <w:rPr/>
      </w:pPr>
      <w:r>
        <w:rPr>
          <w:rFonts w:ascii="IRNazanin" w:hAnsi="IRNazanin" w:eastAsia="IRNazanin"/>
          <w:color w:val="111111"/>
          <w:sz w:val="28"/>
          <w:sz w:val="28"/>
          <w:szCs w:val="28"/>
          <w:rtl w:val="true"/>
          <w:lang w:bidi="fa-IR"/>
        </w:rPr>
        <w:t xml:space="preserve">در نتیجه تبعیض نژادی،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قریش به امتیازات بزرگی دست یافتند و در هر چیز، بر دیگران مقدم داشته شدند و تمامی منابع خیر و فضیلت و پیشرفت و تکامل در زمینه های مختلف را به خود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 تا چندی پیش از این، حتی در خواب نمی دیدند که حاکم بر خویش باشند یا زمام امور را به دست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دقیق کلمه در شرایط سخت زندگی، روزگار می گذراندند و از عقده عقب ماندگی، حقارت و خواری حقیقتا رنج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اقوام و ملل اطراف خود از موضع ضعف، نیازمندی و فقر، ذلت و خواری برخورد می کردند و وضع ذلت بار خود را با پادشاهی کسروی و جبروت قیصری مقایسه می کردند، و فرق فراوان و تفاوت دو چندان را میان وضع خود و دیگران به عیان می دیدند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چنین وضعی داشتند و هیچ گاه به مخیله خود اجازه </w:t>
      </w:r>
    </w:p>
    <w:p>
      <w:pPr>
        <w:pStyle w:val="BookText"/>
        <w:rPr/>
      </w:pPr>
      <w:r>
        <w:rPr>
          <w:rFonts w:ascii="IRNazanin" w:hAnsi="IRNazanin" w:eastAsia="IRNazanin"/>
          <w:color w:val="111111"/>
          <w:sz w:val="28"/>
          <w:sz w:val="28"/>
          <w:szCs w:val="28"/>
          <w:rtl w:val="true"/>
          <w:lang w:bidi="fa-IR"/>
        </w:rPr>
        <w:t>نمیدادند که رؤیای خروج از این حالت را تصور کنند، تا چه رسد به اینکه در باره سیطره بر امپراطوری کسری و دیگران و اینکه روزگاری حاکمان و فرمانروایان جهان و مسلط بر نیروها و امکانات آن باشند، اندیشه و تفکر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با این وضع به بیماری غرور و صفات زشت خودپسندی و تكبر مبتلا شدند و به انواع مختلف ظلم و ستم و حق کشی و به ذلت کشاندن کسانی که دیروز سرور و سالار اینان بودند و امروز غلام و برده شان هستند،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اموال فراوان و مزارع و شهرها را به تصرف درآوردند، طبیعی است که در منجلاب شهوات سقوط کنند و با وضع زشت، غیر معقول و ناهماهنگ در لذتهای حلال و حرام غرق شوند و جواهرات گرانبها، آنان را مسحور کند و دنیا و زیبایی ها و زرق و برق های آن، عقل را از آنان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دیو سرکش بر هرکس که بخواهد در مقابلش بایستد، رحم نخواهد کرد و حتما از سوی او با کراهت، حقد و کینه بیشتر و با روحیه نابودکننده و کوبنده مواجه خواهد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دقیقا همان چیزی است که مصائب وارده بر حضرت على و خاندان و شیعیان او را در طول تاریخ برای ما تفسير و بیان می کند</w:t>
      </w:r>
      <w:r>
        <w:rPr>
          <w:rFonts w:eastAsia="IRNazanin" w:cs="IRNazanin"/>
          <w:color w:val="111111"/>
          <w:sz w:val="28"/>
          <w:szCs w:val="28"/>
          <w:rtl w:val="true"/>
          <w:lang w:bidi="fa-IR"/>
        </w:rPr>
        <w:t xml:space="preserve">.» </w:t>
      </w:r>
      <w:r>
        <w:rPr>
          <w:rStyle w:val="FootnoteAnchor"/>
          <w:rtl w:val="true"/>
        </w:rPr>
        <w:footnoteReference w:id="265"/>
      </w:r>
      <w:bookmarkStart w:id="81" w:name="pg15143_200652"/>
    </w:p>
    <w:p>
      <w:pPr>
        <w:pStyle w:val="Heading3"/>
        <w:numPr>
          <w:ilvl w:val="2"/>
          <w:numId w:val="1"/>
        </w:numPr>
        <w:rPr/>
      </w:pPr>
      <w:bookmarkStart w:id="82" w:name="__RefHeading___Toc1563679_2142443653"/>
      <w:bookmarkStart w:id="83" w:name="_Toc27"/>
      <w:bookmarkEnd w:id="81"/>
      <w:bookmarkEnd w:id="82"/>
      <w:r>
        <w:rPr>
          <w:rtl w:val="true"/>
        </w:rPr>
        <w:t>علت عظمت زمامداران نزد عرب</w:t>
      </w:r>
      <w:bookmarkEnd w:id="8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مسائلی که موجب گردید نام و آوازه عدهای شهره آفاق شود و گروهی دیگر به فراموشی سپرده شوند و ذکری از آنها به میان تیاید، این بود که اعراب از فتوحاتی که در عهد خلفای سه گانه نصیب آنان شد، در توسعه و رفاه مادی و ارضای احساسات قومی و گروهی خود، استفاده های بسیاری کردند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کسب فتوحات و روی آوردن دنیا به سوی مردم و ارضای غرور انسان عربی و پاسخ مثبت به خواسته ها و آرزوهای دیرینه اش در رسیدن به مال و ثروت و سپس بهره برداری تبلیغاتی از آن به نفع گروهی معین، ولو به ضرر همه چیز و همه کس، طبیعی بود که آن تبعیض و تفضيل، </w:t>
      </w:r>
    </w:p>
    <w:p>
      <w:pPr>
        <w:pStyle w:val="BookText"/>
        <w:rPr/>
      </w:pPr>
      <w:r>
        <w:rPr>
          <w:rFonts w:ascii="IRNazanin" w:hAnsi="IRNazanin" w:eastAsia="IRNazanin"/>
          <w:color w:val="111111"/>
          <w:sz w:val="28"/>
          <w:sz w:val="28"/>
          <w:szCs w:val="28"/>
          <w:rtl w:val="true"/>
          <w:lang w:bidi="fa-IR"/>
        </w:rPr>
        <w:t>طوفانی از حب و تعظیم و گرامیداشت مردی را به همراه آورد که موجب و سبب اصلی رسیدن عرب به این امتیازات بود و نظرش در میان آنان همچون شرع مقدس لازم الاتباع و ستتش در شئونات مختلف اجرا و پیاده شود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سیاست تبعیض نژادی، این مسأله یاد شده نیز به وابستگی و علاقه مردم به حکام و أمرا کمک کرد و موجب گردید تامردم تداوم حکومت و سلطنت آنان را خواستار باشند </w:t>
      </w:r>
      <w:r>
        <w:rPr>
          <w:rStyle w:val="FootnoteAnchor"/>
          <w:rtl w:val="true"/>
        </w:rPr>
        <w:footnoteReference w:id="268"/>
      </w:r>
      <w:r>
        <w:rPr>
          <w:rFonts w:ascii="IRNazanin" w:hAnsi="IRNazanin" w:eastAsia="IRNazanin"/>
          <w:color w:val="111111"/>
          <w:sz w:val="28"/>
          <w:sz w:val="28"/>
          <w:szCs w:val="28"/>
          <w:rtl w:val="true"/>
          <w:lang w:bidi="fa-IR"/>
        </w:rPr>
        <w:t>زیرا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های تبعیض در سهمیه بندی بیت المال و برتری بخشیدن عرب بر عجم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این ملت پیروز، ملت مغرور و خودپسندی به وجود آورد که حد و مرزی برای خود نمی شناخت و طبقه ای از ثروتمندان به وجود آورد که مال و ثروت منکوبشان کرد و نعمت های فراوان مسرورشان ساخت و در این راه هیچ گونه مانع و رادعى از طرف دین و وجدان سد راهشان نبود</w:t>
      </w:r>
      <w:r>
        <w:rPr>
          <w:rFonts w:eastAsia="IRNazanin" w:cs="IRNazanin"/>
          <w:color w:val="111111"/>
          <w:sz w:val="28"/>
          <w:szCs w:val="28"/>
          <w:rtl w:val="true"/>
          <w:lang w:bidi="fa-IR"/>
        </w:rPr>
        <w:t xml:space="preserve">.» </w:t>
      </w:r>
      <w:r>
        <w:rPr>
          <w:rStyle w:val="FootnoteAnchor"/>
          <w:rtl w:val="true"/>
        </w:rPr>
        <w:footnoteReference w:id="269"/>
      </w:r>
      <w:bookmarkStart w:id="84" w:name="pg15143_200654"/>
    </w:p>
    <w:p>
      <w:pPr>
        <w:pStyle w:val="Heading3"/>
        <w:numPr>
          <w:ilvl w:val="2"/>
          <w:numId w:val="1"/>
        </w:numPr>
        <w:rPr/>
      </w:pPr>
      <w:bookmarkStart w:id="85" w:name="__RefHeading___Toc1563681_2142443653"/>
      <w:bookmarkStart w:id="86" w:name="_Toc28"/>
      <w:bookmarkEnd w:id="84"/>
      <w:bookmarkEnd w:id="85"/>
      <w:r>
        <w:rPr>
          <w:rtl w:val="true"/>
        </w:rPr>
        <w:t>تاثیر عظمت زمامداران بر حکومت امیرالمومنین</w:t>
      </w:r>
      <w:bookmarkEnd w:id="86"/>
    </w:p>
    <w:p>
      <w:pPr>
        <w:pStyle w:val="BookText"/>
        <w:rPr/>
      </w:pPr>
      <w:r>
        <w:rPr>
          <w:rFonts w:ascii="IRNazanin" w:hAnsi="IRNazanin" w:eastAsia="IRNazanin"/>
          <w:color w:val="111111"/>
          <w:sz w:val="28"/>
          <w:sz w:val="28"/>
          <w:szCs w:val="28"/>
          <w:rtl w:val="true"/>
          <w:lang w:bidi="fa-IR"/>
        </w:rPr>
        <w:t>بدین ترتیب عظمت عمر در نزد عرب به جایی رسید که مشکلات فراوانی را در دوران خلافت امیرالمؤمنین ملا برای ایشان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خلافت، تنها سلب حق حاکمیت منصوصة امير المؤمنين ، بر جامعه نبود، بلکه فراتر از ربودن حکومت، به انکار و حذف مقامات و فضایل خدادادی ایشان که شالوده عقیده به ولایت و امامت علوی است ، انجامید؛ به گونه ای که دیگر ایشان را به عنوان امام مفترض الطاعه نمی شناختند و یا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تاریخی نشان می دهند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متذکر شویم که عظمت وی </w:t>
      </w:r>
      <w:r>
        <w:rPr>
          <w:rStyle w:val="FootnoteAnchor"/>
          <w:rtl w:val="true"/>
        </w:rPr>
        <w:footnoteReference w:id="270"/>
      </w:r>
      <w:r>
        <w:rPr>
          <w:rFonts w:ascii="IRNazanin" w:hAnsi="IRNazanin" w:eastAsia="IRNazanin"/>
          <w:color w:val="111111"/>
          <w:sz w:val="28"/>
          <w:sz w:val="28"/>
          <w:szCs w:val="28"/>
          <w:rtl w:val="true"/>
          <w:lang w:bidi="fa-IR"/>
        </w:rPr>
        <w:t xml:space="preserve">در میان مردمان به جایی رسید که حضرت علی نتوانست سپاه خود را از ادای نماز تراویح باز دارد </w:t>
      </w:r>
    </w:p>
    <w:p>
      <w:pPr>
        <w:pStyle w:val="BookText"/>
        <w:rPr/>
      </w:pPr>
      <w:r>
        <w:rPr>
          <w:rFonts w:ascii="IRNazanin" w:hAnsi="IRNazanin" w:eastAsia="IRNazanin"/>
          <w:color w:val="111111"/>
          <w:sz w:val="28"/>
          <w:sz w:val="28"/>
          <w:szCs w:val="28"/>
          <w:rtl w:val="true"/>
          <w:lang w:bidi="fa-IR"/>
        </w:rPr>
        <w:t>حضرت در این مورد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سپاهیان من که در رکایم جنگیدند، فریاد برآوردند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را از نماز مستحبی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تراویح باز میداردا</w:t>
      </w:r>
    </w:p>
    <w:p>
      <w:pPr>
        <w:pStyle w:val="BookText"/>
        <w:rPr/>
      </w:pPr>
      <w:r>
        <w:rPr>
          <w:rFonts w:ascii="IRNazanin" w:hAnsi="IRNazanin" w:eastAsia="IRNazanin"/>
          <w:color w:val="111111"/>
          <w:sz w:val="28"/>
          <w:sz w:val="28"/>
          <w:szCs w:val="28"/>
          <w:rtl w:val="true"/>
          <w:lang w:bidi="fa-IR"/>
        </w:rPr>
        <w:t>ترسیدم که مبادا در گوشه ای از اردوگاه لشکرم سر به شورش بردارند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متن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از حضرت علی علی خواستند که فردی را برای اقامه نماز تراویح تعیین کند، حضرت علی علی آنان را از اقامه چنین نمازی بازداشت و به آنان فهماند که این نماز برخلاف سنت </w:t>
      </w:r>
      <w:r>
        <w:rPr>
          <w:rStyle w:val="FootnoteAnchor"/>
          <w:rtl w:val="true"/>
        </w:rPr>
        <w:footnoteReference w:id="272"/>
      </w:r>
      <w:r>
        <w:rPr>
          <w:rFonts w:ascii="IRNazanin" w:hAnsi="IRNazanin" w:eastAsia="IRNazanin"/>
          <w:color w:val="111111"/>
          <w:sz w:val="28"/>
          <w:sz w:val="28"/>
          <w:szCs w:val="28"/>
          <w:rtl w:val="true"/>
          <w:lang w:bidi="fa-IR"/>
        </w:rPr>
        <w:t>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حضرت را ترک گفتند و با خود اجتماع نمودند، آنگاه جهت خواندن این نماز یکی را از میان خود جلو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فرزندش امام حسن را به سوی آنان فرستاد تا آنان را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دیدند به طرف درهای مسجد دویدند و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شاید اولین کسی که فریاد برآورد، شریح قاضی بود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آن حضرت از خواست شریح را از منصب قضاوت عزل نماید، مردم کوفه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عزل مکن، زیرا او را </w:t>
      </w:r>
    </w:p>
    <w:p>
      <w:pPr>
        <w:pStyle w:val="BookText"/>
        <w:rPr/>
      </w:pPr>
      <w:r>
        <w:rPr>
          <w:rFonts w:ascii="IRNazanin" w:hAnsi="IRNazanin" w:eastAsia="IRNazanin"/>
          <w:color w:val="111111"/>
          <w:sz w:val="28"/>
          <w:sz w:val="28"/>
          <w:szCs w:val="28"/>
          <w:rtl w:val="true"/>
          <w:lang w:bidi="fa-IR"/>
        </w:rPr>
        <w:t>عمر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تو بیعت کرده ایم که چیزی از آنچه ابوبکر و عمر مقرر کرده اند، تغییر ندهی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خوارج از کوفه بیرون رفتند، یاران و شیعیان علی علیه السلام نزدش آمدند و با او بیعت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دوست تو و دشمنان دشمن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آنان شرط کرد که بر سنت رسول خدا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ربيعة بن ابی شداد ثعمی که در جنگهای جمل و صفین در رکابش جنگیده و پرچمدار قبيلة خثعم بود، نزد حضرت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خدا و سنت رسول خدا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اگر ابوبکر و عمر بر خلاف کتاب خدا و سنت رسول خدا عمل کرده باشند، از حق به دور بوده اند ؟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جمل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 به سنت ابوبکر و عمر عمل کن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به قیس بن سعد </w:t>
      </w:r>
      <w:r>
        <w:rPr>
          <w:rStyle w:val="FootnoteAnchor"/>
          <w:rtl w:val="true"/>
        </w:rPr>
        <w:footnoteReference w:id="27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متابعت نمی کنیم مگر اینکه کسی همچون عمر برای ما بیاورید </w:t>
      </w:r>
      <w:r>
        <w:rPr>
          <w:rStyle w:val="FootnoteAnchor"/>
          <w:rtl w:val="true"/>
        </w:rPr>
        <w:footnoteReference w:id="280"/>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بن قیس </w:t>
      </w:r>
      <w:r>
        <w:rPr>
          <w:rStyle w:val="FootnoteAnchor"/>
          <w:rtl w:val="true"/>
        </w:rPr>
        <w:footnoteReference w:id="282"/>
      </w:r>
      <w:r>
        <w:rPr>
          <w:rFonts w:ascii="IRNazanin" w:hAnsi="IRNazanin" w:eastAsia="IRNazanin"/>
          <w:color w:val="111111"/>
          <w:sz w:val="28"/>
          <w:sz w:val="28"/>
          <w:szCs w:val="28"/>
          <w:rtl w:val="true"/>
          <w:lang w:bidi="fa-IR"/>
        </w:rPr>
        <w:t>در ارتباط با انتخاب ابوموسی اشعری برای حکمیت به 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ابوموسی است، فرستاده مردم یمن به نزد رسول خدا و متولی غنایم ابوبکر و کارگزار عمربن خطابه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حضرت علی گفت که معاویه را در حکومت شام ابقا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نظر خود چنین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دوران خلافت خود او را به ولایت شام</w:t>
      </w:r>
    </w:p>
    <w:p>
      <w:pPr>
        <w:pStyle w:val="BookText"/>
        <w:rPr/>
      </w:pPr>
      <w:r>
        <w:rPr>
          <w:rFonts w:ascii="IRNazanin" w:hAnsi="IRNazanin" w:eastAsia="IRNazanin"/>
          <w:color w:val="111111"/>
          <w:sz w:val="28"/>
          <w:sz w:val="28"/>
          <w:szCs w:val="28"/>
          <w:rtl w:val="true"/>
          <w:lang w:bidi="fa-IR"/>
        </w:rPr>
        <w:t xml:space="preserve">گمارد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فرمودید عمده مشکلات امیرالمؤمنین علا در دوران حکومتشان ناشی از حضور افرادی در سپاه ایشان بود که در </w:t>
      </w:r>
    </w:p>
    <w:p>
      <w:pPr>
        <w:pStyle w:val="BookText"/>
        <w:rPr/>
      </w:pPr>
      <w:r>
        <w:rPr>
          <w:rFonts w:ascii="IRNazanin" w:hAnsi="IRNazanin" w:eastAsia="IRNazanin"/>
          <w:color w:val="111111"/>
          <w:sz w:val="28"/>
          <w:sz w:val="28"/>
          <w:szCs w:val="28"/>
          <w:rtl w:val="true"/>
          <w:lang w:bidi="fa-IR"/>
        </w:rPr>
        <w:t xml:space="preserve">آینده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ثمره تربیت مذهبي دوران عمر بن خطاب بودند</w:t>
      </w:r>
    </w:p>
    <w:p>
      <w:pPr>
        <w:pStyle w:val="BookText"/>
        <w:rPr/>
      </w:pPr>
      <w:r>
        <w:rPr>
          <w:rFonts w:ascii="IRNazanin" w:hAnsi="IRNazanin" w:eastAsia="IRNazanin"/>
          <w:color w:val="111111"/>
          <w:sz w:val="28"/>
          <w:sz w:val="28"/>
          <w:szCs w:val="28"/>
          <w:rtl w:val="true"/>
          <w:lang w:bidi="fa-IR"/>
        </w:rPr>
        <w:t xml:space="preserve">هر چند ظهور آشکارای خوارج در جنگ صفین و در پی واقعه بر نیزه کردن قرآنها و ماجرای حکمیت بود، حقیقت این است که تخم شک و تردید در جنگ جمل در دل آنان افتاده بود؛ آن هنگامی که با مواضع حضرت علی در قبال اسیران و غنایم رو به رو شدند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حتی می توان گفت زمانی شک و تردید در آنان رخنه کرد که حضرت علی به خلافت رسید و سیره عمربن خطاب را در بخشش و عطا رها کرد و مساوات را پیشه خود ساخت و احدي را بر دیگری برتری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به آن حضرت لا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خواسته خود را در جنگ جمل مطرح کردند و به حضرت علی گفتند که مطابق سنت خلفای قبلی به ما بده، اما آن حضرت با رد درخواست آنان، به سنت رسول خدا عمل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على را به سبب این که اموال جنگجویان جمل را به غنیمت نبرد و زنان و فرزندانشان را اسیر نکرد، نفرین کردند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5143_200660"/>
      <w:bookmarkStart w:id="88" w:name="pg15143_200660"/>
      <w:bookmarkEnd w:id="88"/>
    </w:p>
    <w:p>
      <w:pPr>
        <w:pStyle w:val="Heading2"/>
        <w:numPr>
          <w:ilvl w:val="1"/>
          <w:numId w:val="1"/>
        </w:numPr>
        <w:rPr/>
      </w:pPr>
      <w:bookmarkStart w:id="89" w:name="pg15143_200660"/>
      <w:bookmarkStart w:id="90" w:name="__RefHeading___Toc1563683_2142443653"/>
      <w:bookmarkStart w:id="91" w:name="_Toc29"/>
      <w:bookmarkEnd w:id="89"/>
      <w:bookmarkEnd w:id="90"/>
      <w:r>
        <w:rPr>
          <w:rtl w:val="true"/>
        </w:rPr>
        <w:t xml:space="preserve">گفتار سوم </w:t>
      </w:r>
      <w:r>
        <w:rPr>
          <w:rtl w:val="true"/>
        </w:rPr>
        <w:t xml:space="preserve">: </w:t>
      </w:r>
      <w:r>
        <w:rPr>
          <w:rtl w:val="true"/>
        </w:rPr>
        <w:t>بررسی عدالت قضایی</w:t>
      </w:r>
      <w:bookmarkEnd w:id="91"/>
    </w:p>
    <w:p>
      <w:pPr>
        <w:pStyle w:val="Heading3"/>
        <w:numPr>
          <w:ilvl w:val="2"/>
          <w:numId w:val="1"/>
        </w:numPr>
        <w:rPr/>
      </w:pPr>
      <w:bookmarkStart w:id="92" w:name="__RefHeading___Toc1563685_2142443653"/>
      <w:bookmarkStart w:id="93" w:name="_Toc30"/>
      <w:bookmarkEnd w:id="92"/>
      <w:r>
        <w:rPr>
          <w:rtl w:val="true"/>
        </w:rPr>
        <w:t>رفتارهای دوگانه در قضاوت</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دوگانه با حضرت زهرا و جابر بن عبدالله انصاری</w:t>
      </w:r>
    </w:p>
    <w:p>
      <w:pPr>
        <w:pStyle w:val="BookText"/>
        <w:rPr/>
      </w:pPr>
      <w:r>
        <w:rPr>
          <w:rFonts w:ascii="IRNazanin" w:hAnsi="IRNazanin" w:eastAsia="IRNazanin"/>
          <w:color w:val="111111"/>
          <w:sz w:val="28"/>
          <w:sz w:val="28"/>
          <w:szCs w:val="28"/>
          <w:rtl w:val="true"/>
          <w:lang w:bidi="fa-IR"/>
        </w:rPr>
        <w:t>بخاری در صحیح خود می نویسد</w:t>
      </w:r>
    </w:p>
    <w:p>
      <w:pPr>
        <w:pStyle w:val="BookText"/>
        <w:rPr/>
      </w:pPr>
      <w:r>
        <w:rPr>
          <w:rFonts w:ascii="IRNazanin" w:hAnsi="IRNazanin" w:eastAsia="IRNazanin"/>
          <w:color w:val="111111"/>
          <w:sz w:val="28"/>
          <w:sz w:val="28"/>
          <w:szCs w:val="28"/>
          <w:rtl w:val="true"/>
          <w:lang w:bidi="fa-IR"/>
        </w:rPr>
        <w:t>عایشه گوید فاطمه میراث خود در مدينه، فدک و باقیمانده خمس را از ابوبکر طلب نمود، اما وی از پرداختن آن به فاطمه خودداری کرد؛ فاطمه از ابوبکر خشمگین شد و با او حرف نزد تا از دنیا رفت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جالب این است که همین بخاری می گوید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پیامبر، جابر بن عبدالله ادعا کرد که آن حضرت </w:t>
      </w:r>
    </w:p>
    <w:p>
      <w:pPr>
        <w:pStyle w:val="BookText"/>
        <w:rPr/>
      </w:pPr>
      <w:r>
        <w:rPr>
          <w:rFonts w:ascii="IRNazanin" w:hAnsi="IRNazanin" w:eastAsia="IRNazanin"/>
          <w:color w:val="111111"/>
          <w:sz w:val="28"/>
          <w:sz w:val="28"/>
          <w:szCs w:val="28"/>
          <w:rtl w:val="true"/>
          <w:lang w:bidi="fa-IR"/>
        </w:rPr>
        <w:t>دادن چیزهایی را به او وعده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سه بار دستش را پر کرد و هر نوبت پانصد درهم به او داد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به راستی باید از این قضاوت دوگانه خلیفه تعجب کرد که در یک جا ادعای حضرت زهرا که به گواهی آیه تطهیر معصومه می باشند را نمی پذیرد و حتی شهود آن بانو را هم با دلایل واهی رد می کند و در عین حال ادعای جابر بن عبدالله انصاری را درباره وعده پیامبر که به او می پذیرد، بدون آن که حتی از وی شاهدی جهت اثبات صحت ادعایش مطالبه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از جابر بن عبدالله انصاری روایت کرده اند هنگامی که اموال بحرین را نزد ابوبکر آوردند، جابر نزد او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اموال بحرین بیاید مقداری از آن را به تو میبخشم</w:t>
      </w:r>
    </w:p>
    <w:p>
      <w:pPr>
        <w:pStyle w:val="BookText"/>
        <w:rPr/>
      </w:pPr>
      <w:r>
        <w:rPr>
          <w:rFonts w:ascii="IRNazanin" w:hAnsi="IRNazanin" w:eastAsia="IRNazanin"/>
          <w:color w:val="111111"/>
          <w:sz w:val="28"/>
          <w:sz w:val="28"/>
          <w:szCs w:val="28"/>
          <w:rtl w:val="true"/>
          <w:lang w:bidi="fa-IR"/>
        </w:rPr>
        <w:t>ابوبکر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اندازه که پیامبر وعده داده بود بردار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بینید که رسول خدا وفات نموده، جابر ادعا می کند که رسول خدا به او وعده داده اگر اموال بحرین بیاید فلان مقدار به تو می دهم ؛ و رسول خدا فوت می کند، اموال بحرین بعد از او می آید و ابوبکر جانشین رسول خدا شده است، هنگامی که این اموال می رسد، جابر نزد ابوبکر میرود و میگوید که رسول خدا به من چنان وعده ای داده است و ابوبکر </w:t>
      </w:r>
    </w:p>
    <w:p>
      <w:pPr>
        <w:pStyle w:val="BookText"/>
        <w:rPr/>
      </w:pPr>
      <w:r>
        <w:rPr>
          <w:rFonts w:ascii="IRNazanin" w:hAnsi="IRNazanin" w:eastAsia="IRNazanin"/>
          <w:color w:val="111111"/>
          <w:sz w:val="28"/>
          <w:sz w:val="28"/>
          <w:szCs w:val="28"/>
          <w:rtl w:val="true"/>
          <w:lang w:bidi="fa-IR"/>
        </w:rPr>
        <w:t>او را تصدیق کرده به سخن او ترتیب اثر می دهد و مقداری را که ادعا می کند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بخاری و مسلم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و ببینید که شارحان بخاری چگونه کار ابوبکر را در پذیرش ادعای آن صحابی درباره رسول خداعه و دادن بیت المال به او به اندازه ادعایش، بدون هیچ شاهدی و سوگندی در ادعایش توجیه می کنند</w:t>
      </w:r>
    </w:p>
    <w:p>
      <w:pPr>
        <w:pStyle w:val="BookText"/>
        <w:rPr/>
      </w:pPr>
      <w:r>
        <w:rPr>
          <w:rFonts w:ascii="IRNazanin" w:hAnsi="IRNazanin" w:eastAsia="IRNazanin"/>
          <w:color w:val="111111"/>
          <w:sz w:val="28"/>
          <w:sz w:val="28"/>
          <w:szCs w:val="28"/>
          <w:rtl w:val="true"/>
          <w:lang w:bidi="fa-IR"/>
        </w:rPr>
        <w:t xml:space="preserve">کرمانی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الدراري في شرح صحيح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مشهورترین شروح بخاری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جابر در این ادعایش از سوی ابوبکر به دلیل سخن پیامبر بوده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عمد بر من دروغ ببندد آتش را جایگاه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وعده عذاب است و گمان نمی رود کسی چون جابر اقدام به چنین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گمان نمی کنید که جابر اقدام به چنین کاری کند </w:t>
      </w:r>
      <w:r>
        <w:rPr>
          <w:rStyle w:val="FootnoteAnchor"/>
          <w:rtl w:val="true"/>
        </w:rPr>
        <w:footnoteReference w:id="292"/>
      </w:r>
      <w:r>
        <w:rPr>
          <w:rFonts w:ascii="IRNazanin" w:hAnsi="IRNazanin" w:eastAsia="IRNazanin"/>
          <w:color w:val="111111"/>
          <w:sz w:val="28"/>
          <w:sz w:val="28"/>
          <w:szCs w:val="28"/>
          <w:rtl w:val="true"/>
          <w:lang w:bidi="fa-IR"/>
        </w:rPr>
        <w:t xml:space="preserve">و به رسول خدا دروغ ببندد، بلکه برعکس گمان می کنید که او در ادعایش صادق باشد، چرا چنین گماتی را درباره حضرت زهرا با صرف نظر از مقام عصمت و پاره تن رسول خدا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یک صحابی مانند صحابه دیگر، ندارید؟</w:t>
      </w:r>
    </w:p>
    <w:p>
      <w:pPr>
        <w:pStyle w:val="BookText"/>
        <w:rPr/>
      </w:pPr>
      <w:r>
        <w:rPr>
          <w:rFonts w:ascii="IRNazanin" w:hAnsi="IRNazanin" w:eastAsia="IRNazanin"/>
          <w:color w:val="111111"/>
          <w:sz w:val="28"/>
          <w:sz w:val="28"/>
          <w:szCs w:val="28"/>
          <w:rtl w:val="true"/>
          <w:lang w:bidi="fa-IR"/>
        </w:rPr>
        <w:t xml:space="preserve">به سخن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کنید که می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دلیلی است بر این که سخت صحابی عادل به صورت </w:t>
      </w:r>
    </w:p>
    <w:p>
      <w:pPr>
        <w:pStyle w:val="BookText"/>
        <w:rPr/>
      </w:pPr>
      <w:r>
        <w:rPr>
          <w:rFonts w:ascii="IRNazanin" w:hAnsi="IRNazanin" w:eastAsia="IRNazanin"/>
          <w:color w:val="111111"/>
          <w:sz w:val="28"/>
          <w:sz w:val="28"/>
          <w:szCs w:val="28"/>
          <w:rtl w:val="true"/>
          <w:lang w:bidi="fa-IR"/>
        </w:rPr>
        <w:t>انفرادی باید مورد قبول باشد، گرچه این سخن سودی برای او در پی داشته باشد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پس این حدیث بر قبول سخن او دلالت می کند چرا که ابوبکر از جابر شاهدی بر صحت ادعایش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برخورد کجا و برخورد او با حضرت زهرا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فدک را به او بخشیده است و فدک را ملک او قرار داده است،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جابر به دلیل قرآن و سنت عادل است، پس ابوبکر هم از او شاهد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رود مسلمانی از روی عمد به رسول خدا دروغ ببندد تا چه رسد به یک صحابی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چگونه است که ابوبکر، جابر را در ادعایش تصدیق می کند ولی حضرت زهرا را در ادعایش تصدیق نمی کند؟</w:t>
      </w:r>
    </w:p>
    <w:p>
      <w:pPr>
        <w:pStyle w:val="BookText"/>
        <w:rPr/>
      </w:pPr>
      <w:r>
        <w:rPr>
          <w:rFonts w:ascii="IRNazanin" w:hAnsi="IRNazanin" w:eastAsia="IRNazanin"/>
          <w:color w:val="111111"/>
          <w:sz w:val="28"/>
          <w:sz w:val="28"/>
          <w:szCs w:val="28"/>
          <w:rtl w:val="true"/>
          <w:lang w:bidi="fa-IR"/>
        </w:rPr>
        <w:t>آیا او کمتر از جابر است؟</w:t>
      </w:r>
    </w:p>
    <w:p>
      <w:pPr>
        <w:pStyle w:val="BookText"/>
        <w:rPr/>
      </w:pPr>
      <w:r>
        <w:rPr>
          <w:rFonts w:ascii="IRNazanin" w:hAnsi="IRNazanin" w:eastAsia="IRNazanin"/>
          <w:color w:val="111111"/>
          <w:sz w:val="28"/>
          <w:sz w:val="28"/>
          <w:szCs w:val="28"/>
          <w:rtl w:val="true"/>
          <w:lang w:bidi="fa-IR"/>
        </w:rPr>
        <w:t>آیا گمان می کنید که او به رسول خدا دروغ ببندد؛ در حالی که شما نسبت به هیچ مسلمانی تا چه رسد به صحابی، چنین گمانی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ادعای جابر و ادعای فاطمه ی چیست؟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ادعای فاطمه با وجود قاعدة يد و شاهدهای متعدد پذیرفته نمی شود، اما ادعای جابر بدون هیچ شاهد و قمی </w:t>
      </w:r>
    </w:p>
    <w:p>
      <w:pPr>
        <w:pStyle w:val="BookText"/>
        <w:rPr/>
      </w:pPr>
      <w:r>
        <w:rPr>
          <w:rFonts w:ascii="IRNazanin" w:hAnsi="IRNazanin" w:eastAsia="IRNazanin"/>
          <w:color w:val="111111"/>
          <w:sz w:val="28"/>
          <w:sz w:val="28"/>
          <w:szCs w:val="28"/>
          <w:rtl w:val="true"/>
          <w:lang w:bidi="fa-IR"/>
        </w:rPr>
        <w:t>پذیرفته می شود؟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دوگانه با فرزند عمروعاص و عبادة بن صامت</w:t>
      </w:r>
    </w:p>
    <w:p>
      <w:pPr>
        <w:pStyle w:val="BookText"/>
        <w:rPr/>
      </w:pPr>
      <w:r>
        <w:rPr>
          <w:rFonts w:ascii="IRNazanin" w:hAnsi="IRNazanin" w:eastAsia="IRNazanin"/>
          <w:color w:val="111111"/>
          <w:sz w:val="28"/>
          <w:sz w:val="28"/>
          <w:szCs w:val="28"/>
          <w:rtl w:val="true"/>
          <w:lang w:bidi="fa-IR"/>
        </w:rPr>
        <w:t>همچنین جهت اثبات عدالت خلیفه دوم گفته می شود</w:t>
      </w:r>
    </w:p>
    <w:p>
      <w:pPr>
        <w:pStyle w:val="BookText"/>
        <w:rPr/>
      </w:pPr>
      <w:r>
        <w:rPr>
          <w:rFonts w:ascii="IRNazanin" w:hAnsi="IRNazanin" w:eastAsia="IRNazanin"/>
          <w:color w:val="111111"/>
          <w:sz w:val="28"/>
          <w:sz w:val="28"/>
          <w:szCs w:val="28"/>
          <w:rtl w:val="true"/>
          <w:lang w:bidi="fa-IR"/>
        </w:rPr>
        <w:t>عمر از چنان أبقتی برخوردار بود که جلوی هرگونه خودسری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محمد فرزند عمرو بن عاص فاتح و استاندار مصر قابل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عمرو بن عاص استاندار مصر بود، یک بار مسابقه ی اسب دوانی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مسابقه اسب محمد در دست یکی از سوارکاران بود، در جریان مسابقه یکی از اسبها که شباهت زیادی به اسب محمد داشت، از بقیه اسبها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در جمع تماشاچیان قرار داشت فکر کرد که اسب او است،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اسب من جلو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اصلی آن اسب که مردی مصری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که اسب من برنده شده است؛ محمدبن عمرو از خشم تازیانه ای به آن مرد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من اشراف زاده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حضرت عمر شکایت برد، وی عمرو بن عاص و فرزندش را به مدینه احضار کرد و پس از محاکمه به مرد مصری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تازیانه را بگیر و اشراف زاده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قلمرو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عمروا کی مردم را برده قرار داده ای؛ حال آنکه از مادر آزاد متولد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خلیفه فراموش کرده بود که در ماجرای عبادہ بن صامت، چون شاکی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سرش بر اثر کتک خوردن از باده شکسته بود، مردی نباطی بود، از مجازات قصاص که حق مسلم شاکی بود صرفنظر کرده و </w:t>
      </w:r>
    </w:p>
    <w:p>
      <w:pPr>
        <w:pStyle w:val="BookText"/>
        <w:rPr/>
      </w:pPr>
      <w:r>
        <w:rPr>
          <w:rFonts w:ascii="IRNazanin" w:hAnsi="IRNazanin" w:eastAsia="IRNazanin"/>
          <w:color w:val="111111"/>
          <w:sz w:val="28"/>
          <w:sz w:val="28"/>
          <w:szCs w:val="28"/>
          <w:rtl w:val="true"/>
          <w:lang w:bidi="fa-IR"/>
        </w:rPr>
        <w:t>بدون رضایت شاکی، حکم به دیه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بیاورید که در آن ماجرا، خلیفه با این عملکرد خود، نظر زید بن ثابت را مورد تأیید قرار داد؛ زمانی که زید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خواهی به نفع برده ات، برادرت را قصاص کنی؟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حال آن که ادعا می شود</w:t>
      </w:r>
    </w:p>
    <w:p>
      <w:pPr>
        <w:pStyle w:val="BookText"/>
        <w:rPr/>
      </w:pPr>
      <w:r>
        <w:rPr>
          <w:rFonts w:ascii="IRNazanin" w:hAnsi="IRNazanin" w:eastAsia="IRNazanin"/>
          <w:color w:val="111111"/>
          <w:sz w:val="28"/>
          <w:sz w:val="28"/>
          <w:szCs w:val="28"/>
          <w:rtl w:val="true"/>
          <w:lang w:bidi="fa-IR"/>
        </w:rPr>
        <w:t>در نظر عمر عدالت چیزی بود که بدون رعایت چیزی دیگر باید اجرا گردد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رفتارهای دوگانه ای که خلیفه در این دو ماجرا از خود نشان داد، حاکی از آن است که رفتارهای او در این قبیل موارد تابع سیاستهای مرموزی بوده است</w:t>
      </w:r>
    </w:p>
    <w:p>
      <w:pPr>
        <w:pStyle w:val="BookText"/>
        <w:rPr/>
      </w:pPr>
      <w:r>
        <w:rPr>
          <w:rFonts w:ascii="IRNazanin" w:hAnsi="IRNazanin" w:eastAsia="IRNazanin"/>
          <w:color w:val="111111"/>
          <w:sz w:val="28"/>
          <w:sz w:val="28"/>
          <w:szCs w:val="28"/>
          <w:rtl w:val="true"/>
          <w:lang w:bidi="fa-IR"/>
        </w:rPr>
        <w:t>هنگامی که عمر شلاقش را به شاکی مصری داد تا محمدابن عمروعاص را بزند؛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آرام گرفت و به مرادت رسیدی؟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وی خلیفه را متهم ساخت که مایل به انتقام گرفتن از او و پدرش به جهت اغراض شخصی می باشد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دوگانه با فرزند عمروعاص و مغیره بن شعبه</w:t>
      </w:r>
    </w:p>
    <w:p>
      <w:pPr>
        <w:pStyle w:val="BookText"/>
        <w:rPr/>
      </w:pPr>
      <w:r>
        <w:rPr>
          <w:rFonts w:ascii="IRNazanin" w:hAnsi="IRNazanin" w:eastAsia="IRNazanin"/>
          <w:color w:val="111111"/>
          <w:sz w:val="28"/>
          <w:sz w:val="28"/>
          <w:szCs w:val="28"/>
          <w:rtl w:val="true"/>
          <w:lang w:bidi="fa-IR"/>
        </w:rPr>
        <w:t>اسناد تاریخی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عمربن خطاب را امیرالمؤمنین خواند و با این لقب بر او سلام داد </w:t>
      </w:r>
      <w:r>
        <w:rPr>
          <w:rStyle w:val="FootnoteAnchor"/>
          <w:rtl w:val="true"/>
        </w:rPr>
        <w:footnoteReference w:id="301"/>
      </w:r>
      <w:r>
        <w:rPr>
          <w:rFonts w:ascii="IRNazanin" w:hAnsi="IRNazanin" w:eastAsia="IRNazanin"/>
          <w:color w:val="111111"/>
          <w:sz w:val="28"/>
          <w:sz w:val="28"/>
          <w:szCs w:val="28"/>
          <w:rtl w:val="true"/>
          <w:lang w:bidi="fa-IR"/>
        </w:rPr>
        <w:t>مدتی از طرف خلیفه به فرمانداری بهره منصوب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ابوبكرة </w:t>
      </w:r>
      <w:r>
        <w:rPr>
          <w:rStyle w:val="FootnoteAnchor"/>
          <w:rtl w:val="true"/>
        </w:rPr>
        <w:footnoteReference w:id="302"/>
      </w:r>
      <w:r>
        <w:rPr>
          <w:rFonts w:ascii="IRNazanin" w:hAnsi="IRNazanin" w:eastAsia="IRNazanin"/>
          <w:color w:val="111111"/>
          <w:sz w:val="28"/>
          <w:sz w:val="28"/>
          <w:szCs w:val="28"/>
          <w:rtl w:val="true"/>
          <w:lang w:bidi="fa-IR"/>
        </w:rPr>
        <w:t xml:space="preserve">از طایفة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محاصرة طائف از سوی سپاه پیامبران، اسلام آورده بود؛ با دو برادر مادری خود نافع و زیاد و فرد سومی به نام شمل بن معبد، خواستار اجرای مجازات سنگسار بر میره از طرف خلیفه دوم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ابوبكرة، نافع و شملین معبد، هر سه عليه مغيرة بن شعبه گواهی شرعی دادند، ولیكن خلیفه با ترفندی او را از اثبات جرمش رهانید و از مجازات مرگ نجات داد؛ بدین گونه که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زیاد از راه رسید و در مسجد نشست، بزرگان مهاجرین </w:t>
      </w:r>
    </w:p>
    <w:p>
      <w:pPr>
        <w:pStyle w:val="BookText"/>
        <w:rPr/>
      </w:pPr>
      <w:r>
        <w:rPr>
          <w:rFonts w:ascii="IRNazanin" w:hAnsi="IRNazanin" w:eastAsia="IRNazanin"/>
          <w:color w:val="111111"/>
          <w:sz w:val="28"/>
          <w:sz w:val="28"/>
          <w:szCs w:val="28"/>
          <w:rtl w:val="true"/>
          <w:lang w:bidi="fa-IR"/>
        </w:rPr>
        <w:t>و انصار گردش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چشمش به زیاد افتاد و دید او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میبینم که خداوند هرگز با زبان او مردی از مهاجرین را خوار و زبون نخواهد ساخت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زیاد که پیغام خلیفه را دریافته بود، به گونه ای گواهی داد که در واقع به نفع مغیره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مغیره نجات یافت، عمر تکبیر گفت و خوشحال شد </w:t>
      </w:r>
      <w:r>
        <w:rPr>
          <w:rStyle w:val="FootnoteAnchor"/>
          <w:rtl w:val="true"/>
        </w:rPr>
        <w:footnoteReference w:id="304"/>
      </w:r>
      <w:r>
        <w:rPr>
          <w:rFonts w:ascii="IRNazanin" w:hAnsi="IRNazanin" w:eastAsia="IRNazanin"/>
          <w:color w:val="111111"/>
          <w:sz w:val="28"/>
          <w:sz w:val="28"/>
          <w:szCs w:val="28"/>
          <w:rtl w:val="true"/>
          <w:lang w:bidi="fa-IR"/>
        </w:rPr>
        <w:t xml:space="preserve">و همه گواهان را تازیانه زد، مگر زیاد را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براساس آنچه علامه عسکری از ابن عبدالبر نقل می کند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خوشحالی و تازیانه زدن بر سه شاهد نخست، در حالی بود که عمر در مراسم حج ضمن گفتگویی با مغیره اعتراف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گمان ندارم ابوبكرة درباره تو دروغ گفته باشد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حال چگونه تلاش خلیفه برای تبرئه مغیره از مجازات شرعی و عدالت اسلامی، با این ادعا قابل جمع است که می 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عمر والی فردی بود از افراد مردم که مانند سایر مردم محکوم به حکم عدل بود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به رغم اینکه فرمانروای مقتدر مملکت پهناوری بود، هرگز فراست، متانت و اجرای عدالت در امور کلی و جزیی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نداد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خود را ضمن این خطبه برای مردم بیان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خودم به خلافت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بدکاران و ستمگران بیش از پیش سخت خواهم گرفت و نسبت به درستکاران و پرهیزکاران با کمال محبت و مهربانی رفتار خواهم کرد</w:t>
      </w:r>
      <w:r>
        <w:rPr>
          <w:rFonts w:eastAsia="IRNazanin" w:cs="IRNazanin"/>
          <w:color w:val="111111"/>
          <w:sz w:val="28"/>
          <w:szCs w:val="28"/>
          <w:rtl w:val="true"/>
          <w:lang w:bidi="fa-IR"/>
        </w:rPr>
        <w:t xml:space="preserve">.»! </w:t>
      </w:r>
      <w:r>
        <w:rPr>
          <w:rStyle w:val="FootnoteAnchor"/>
          <w:rtl w:val="true"/>
        </w:rPr>
        <w:footnoteReference w:id="31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تیراژ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فاقد شمارگان، تابستان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نبی خاتم و دین 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فاروقی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شریعتی، حسین وارث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آثار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چاپ های قبل از ویرایش،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ویرایش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نهم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وارث آدم، چاپ های قبل از ویرایش،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ویرایش جدید،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شریعتی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شناخت اديان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آثار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هشتم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ابوعوانه یکی از بزرگان حفاظ و محدثین اهل سنت است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علی حسینی 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گفتارهایی پیرامون مظلومیت برترین بانو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مسعود شکوهی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 او چنین استنباط می شود که در آن دوران، صحبت از رفتارهای زشت خلفا رایج و متداول بوده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منبع،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الحثيت، ص</w:t>
      </w:r>
      <w:r>
        <w:rPr>
          <w:rFonts w:eastAsia="IRNazanin" w:cs="IRNazanin"/>
          <w:b w:val="false"/>
          <w:bCs w:val="false"/>
          <w:i w:val="false"/>
          <w:iCs w:val="false"/>
          <w:color w:val="333333"/>
          <w:sz w:val="20"/>
          <w:szCs w:val="20"/>
        </w:rPr>
        <w:t>70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سعید علی حسینی 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گفتارهایی پیرامون مظلومیت برترین بانو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مسعود شکوهی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عبدالزهرا مهدی، نگرشی در اسناد و مدارک هجوم به خانه صديقه طاهره سلام الله علیها ص </w:t>
      </w:r>
      <w:r>
        <w:rPr>
          <w:rFonts w:eastAsia="IRNazanin" w:cs="IRNazanin"/>
          <w:b w:val="false"/>
          <w:bCs w:val="false"/>
          <w:i w:val="false"/>
          <w:iCs w:val="false"/>
          <w:color w:val="333333"/>
          <w:sz w:val="20"/>
          <w:szCs w:val="20"/>
        </w:rPr>
        <w:t>190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با کسب اجازه از محضر استاد و پس از مطالعه کامل سایر بخش های این کتاب از سوی ایشان در این جا درج گرديده است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در جستجوی علم دین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فصلنامية ندای اسلام،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احادیث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چهارم از مجموعة تقش عایشه که به طور جداگانه ترجمه و 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ائمه در احياء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مقاله مندرج در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فصلنامه ندای اسلام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جعفر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پیشوانی از نظر اسلام، ص </w:t>
      </w:r>
      <w:r>
        <w:rPr>
          <w:rFonts w:eastAsia="IRNazanin" w:cs="IRNazanin"/>
          <w:b w:val="false"/>
          <w:bCs w:val="false"/>
          <w:i w:val="false"/>
          <w:iCs w:val="false"/>
          <w:color w:val="333333"/>
          <w:sz w:val="20"/>
          <w:szCs w:val="20"/>
        </w:rPr>
        <w:t>21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ص</w:t>
      </w:r>
      <w:r>
        <w:rPr>
          <w:rFonts w:eastAsia="IRNazanin" w:cs="IRNazanin"/>
          <w:b w:val="false"/>
          <w:bCs w:val="false"/>
          <w:i w:val="false"/>
          <w:iCs w:val="false"/>
          <w:color w:val="333333"/>
          <w:sz w:val="20"/>
          <w:szCs w:val="20"/>
        </w:rPr>
        <w:t>21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نام اصلی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وقاية الرواية في مسائل الهدايه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محمودبن عبیدالله محبوبی متوفای خلود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فقه حنفی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بیشتر با بررسی و نقد مبانی کلامی اهل سنت درباره امامت و خلافت می توانید به كتاب الأمامية في اهم الكتب الكلاميه و عقيدة الشيعية الأماميه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استاد سید علی حسینی میلانی مراجعه فرمایید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 موثقی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ويلفرد مادلونگ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جانشینی حضرت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پیرامون خلافت نخستین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بیداری ایرانیان،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دکتر سید جعفر شهیدی در مقاله خويش به نام اوحدت، گمشده ای که باید یافت، اما چگونه و از کجا که در کتاب وحدت په چاپ رسیده است صحت این نقل تاریخی را پذيرفته اند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حمید عنایت سیری در اندیشه سیاسی عرب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فقیهی وهابیان بررسی و تحقیق گونهای درباره عقاید و تاریخ فرقه وهابی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عبدالعزیز زمانی که در مدینه در نزد دائی خود عبیدالله بن عمر بن الخطاب حدیث فرا می گرفت، خود سباب علی بن ابی طالب بوده و از آن حضرت بیزاری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در تاریخ دمشق جریان ناصبی بودن عمر بن عبدالعزیز را در ورود به مدینه چنین روایت</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حمید عنایت سیری در اندیشه سیاسی عرب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صاحبی طبیعت استبداد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حمید عنایت تفکر نوین سیاسی اسلام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حشمت الله قنبری همدانی اسرار و آثار سقیفه بنی ساعده،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اسدنژاد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 پیامبر الله کیست؟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اسدنژاد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 پیامبر کیست؟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غلامی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 ص </w:t>
      </w:r>
      <w:r>
        <w:rPr>
          <w:rFonts w:eastAsia="IRNazanin" w:cs="IRNazanin"/>
          <w:b w:val="false"/>
          <w:bCs w:val="false"/>
          <w:i w:val="false"/>
          <w:iCs w:val="false"/>
          <w:color w:val="333333"/>
          <w:sz w:val="20"/>
          <w:szCs w:val="20"/>
        </w:rPr>
        <w:t>173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به نقل از شرح نهج البلاغة ابن ابی الحدید،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الشافی،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کردن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مخالفتهای آن دو و اطرافیانشان با دستورات پیامبر و احکام شرع میباشد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تمجید از خلفا همانند ستودن زیرکی عمروعاص می 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بندرریگی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سیاہ ترین هفته تاریخی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مندرج در فصلنامه ندای اسلام،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اتیراژ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تابستان</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نجاح عطا الطلائي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الخليفتين،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او سعی داشت تا در ماجرای حکمت، دامادش را به خلافت برساند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نجاح عطا الطلائي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الخليقتين،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او این سیاست را از خليفة اول آموخته بود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فرزندان ابومعيط بن ابو عمرو بن 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ابومعيط جد ولید بن عقبه می 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فرزندان 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ابوالعيص، ابوعمرو، عاص، ابوالعاص اجة عثمان بن عفان و مروان این حكم و حرب پدر ابوسفیان می باشد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البكرى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حياة الخليفه،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؛به نقل از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عبدالرحمان بن عوف، شوهر خواهر مادری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کلثوم بنت عقبه ين ابی معیط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هرمزان پادشاه سابق شوش و شوشتر که مسلمان شده بود و نقشه های جنگی در فتح شهرهای ایران را برای عمر می کشید</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أن تفسد على المسلمين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نجاح عطا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الخليفتين،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تیراژ</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منظور از تصویب مسلمین که در ادعاهای اهل سنت بسیار به چشم می خورد، چیست؟ اگر مقصود نظر همه آنان است، که قطعاً وقوع جمعی چنین توافقی محال است و اگر نظر برخی از صحابه برگزیده و اطرافیان خلیفه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حل و عقد به عنوان نماینده همه مسلمانان، مدنظر میباشد؛ باید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تصریح خلیفه دوم، نظر اطرافیان خلیفه و منتخبان از صحابه، نظر همه مسلمانان نیست و فاقد اعتبار می 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مندرج در فصلنامه ندای اسلام،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عبدالرحیم 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ششم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حسینی 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شناسایی هفت تن در صدر اسلام ترجمة السبعة من السلف؛ به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راسخی 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غیب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و رمز حدیث فدک،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فاروقی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دهقان سراوانی مقاله مندرج در فصلنامه ندای اسلام،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رحلت خاتم الانبیاء صلى الله عليه وسلم و در دوره تسلسل فتوحات و غنائم و فراوان بودن مال و ثروت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سورۂ نور۔</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عسكرية عبدالله بن سبا و دیگر افسانه های تاریخی،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ء جهت آشنایی با تحلیل مولف از قیام ابوسفیان علیه ابوبکر به صفحات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جلد مراجعه نمایید</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كتاب اسرار و آثار سقیفه بنی ساعده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حشمت الله قنبری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آثار سقیفہ بنی ساعده،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بررسی نحوه شکل گیری حکومت پس از رحلت پیامبر اکرم ، به کوشش مهدی نشتی،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الجمل، ص </w:t>
      </w:r>
      <w:r>
        <w:rPr>
          <w:rFonts w:eastAsia="IRNazanin" w:cs="IRNazanin"/>
          <w:b w:val="false"/>
          <w:bCs w:val="false"/>
          <w:i w:val="false"/>
          <w:iCs w:val="false"/>
          <w:color w:val="333333"/>
          <w:sz w:val="20"/>
          <w:szCs w:val="20"/>
        </w:rPr>
        <w:t>43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مطالعه جلد نخست از کتاب نقش عایشه در تاریخ اسلام می توان دریافت که در واقع این بخشش، پاسخی بود به عنایتهایی که عایشه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باترویج احادیث جعلی جهت تحکیم پایه هایی خلافت به ايد خلیفه داشت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و تلخیص دهبی،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طنطاوی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ابويگر حسن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زندگانی عمر، چاپ اول و دوم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عاص بن سعيدين عاص بن امیه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عسکری نقش انقد در احياء دین،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دهقان سراوانی مقاله مندرج در فصلنامه ندای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تیراژ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على اجاب دوم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طنطاوی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ابوبکر حسن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زندگانی شعر چاپ اول و دوم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كامل حسن الحامی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غلام حیدر فاروقی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عمربن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135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نجاح عطا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الخليفتين،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سیاسی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محفد سپهری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دوم،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الأداريه،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هزار انساب الاشراف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الايالاميله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و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و ابن جرير وابن عساکر تاریخ الخلفاء ص </w:t>
      </w:r>
      <w:r>
        <w:rPr>
          <w:rFonts w:eastAsia="IRNazanin" w:cs="IRNazanin"/>
          <w:b w:val="false"/>
          <w:bCs w:val="false"/>
          <w:i w:val="false"/>
          <w:iCs w:val="false"/>
          <w:color w:val="333333"/>
          <w:sz w:val="20"/>
          <w:szCs w:val="20"/>
        </w:rPr>
        <w:t>120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منبع،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جهت نیست که مسلمان فارسی، خلیفه را از تجمل گرایی نهی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خلفاء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به نقل از تاریخ مختصر دمشق،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منیع،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خلفاء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فاروقی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دهقان سراوانی، مقاله مندرج در فصلنامه ندای اسلام،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نظم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پاورقي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أدر پاورقی الاصابه،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آمده است عمر هرگاه وارد شام می شد یا به او نگاه می 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متاكسي العرب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الفخري في الأداب السلطانية، ص</w:t>
      </w:r>
      <w:r>
        <w:rPr>
          <w:rFonts w:eastAsia="IRNazanin" w:cs="IRNazanin"/>
          <w:b w:val="false"/>
          <w:bCs w:val="false"/>
          <w:i w:val="false"/>
          <w:iCs w:val="false"/>
          <w:color w:val="333333"/>
          <w:sz w:val="20"/>
          <w:szCs w:val="20"/>
        </w:rPr>
        <w:t>105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سیاسی امام حسن مجتبی سایه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در حضور مردم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ما أدري أخليقة أنا أم ملكاه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نہج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حياة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اسلام 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عشره مبشره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عبدالرحیم 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ششم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تميم بن اوس بن خارجه، راهب نصرانی که در سال نهم هجری یعنی یک سال قبل از رحلت پیامبرای مسلمان شد</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اتقه در احیاء دین،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ص</w:t>
      </w:r>
      <w:r>
        <w:rPr>
          <w:rFonts w:eastAsia="IRNazanin" w:cs="IRNazanin"/>
          <w:b w:val="false"/>
          <w:bCs w:val="false"/>
          <w:i w:val="false"/>
          <w:iCs w:val="false"/>
          <w:color w:val="333333"/>
          <w:sz w:val="20"/>
          <w:szCs w:val="20"/>
        </w:rPr>
        <w:t>556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علی گورانی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تلوين قرآن، ص </w:t>
      </w:r>
      <w:r>
        <w:rPr>
          <w:rFonts w:eastAsia="IRNazanin" w:cs="IRNazanin"/>
          <w:b w:val="false"/>
          <w:bCs w:val="false"/>
          <w:i w:val="false"/>
          <w:iCs w:val="false"/>
          <w:color w:val="333333"/>
          <w:sz w:val="20"/>
          <w:szCs w:val="20"/>
        </w:rPr>
        <w:t>186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یهودی تازه مسلمان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اسکندری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بازخوانی اندیشه تقریب،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به نقل از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این کار مشاطرة العوال می گویند؛ این عمل دلالت دارد بر این که خلیفه کارگزاران خود را امين نمی دانسته است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غروب ص</w:t>
      </w:r>
      <w:r>
        <w:rPr>
          <w:rFonts w:eastAsia="IRNazanin" w:cs="IRNazanin"/>
          <w:b w:val="false"/>
          <w:bCs w:val="false"/>
          <w:i w:val="false"/>
          <w:iCs w:val="false"/>
          <w:color w:val="333333"/>
          <w:sz w:val="20"/>
          <w:szCs w:val="20"/>
        </w:rPr>
        <w:t>285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نجاح عطا الطائی نظريات الخليقتين،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قیس ملقب به ابوموسی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عمر داماد او بود</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نجاح عطا الطاتي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الخليفتين،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اسکندری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بازخوانی اندیشه تقريبا، ص </w:t>
      </w:r>
      <w:r>
        <w:rPr>
          <w:rFonts w:eastAsia="IRNazanin" w:cs="IRNazanin"/>
          <w:b w:val="false"/>
          <w:bCs w:val="false"/>
          <w:i w:val="false"/>
          <w:iCs w:val="false"/>
          <w:color w:val="333333"/>
          <w:sz w:val="20"/>
          <w:szCs w:val="20"/>
        </w:rPr>
        <w:t>248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دهقان سراوان مقاله منتظر در فصلنامه ندای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فريدون اسلام 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عشره مبشره چاپ از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النجاح عطا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الخليقتين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اصلی آمده است که این سرگردانی شنگام عزل سعدبن ابی وقاص و نصب مغيرة بوده است؛ در حالی که میره بالافاصله پس از سعید فرماندار نشد بلکه قبل از او عقار ياسر برای مدت کوتاهی فرماندار کوفه بود</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منظور از عبارت ان وليتهم التقى صنفوها که در کلام عمر آمده، سعدبن ابی وقاص نمی باشد، بلکه به نظر میرسل منظور خلیفه از فرد با تقوایی که به شعف مهم گرديده همان عقل ياسر است و بدین ترتیب، فرد توانمندی که تبهکار به شمرده شده معیل بن ابی وقاصی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ارکة فتوح البلدان، میں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نجاح عطا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الخليفتين،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عملکرد میره و خالد، در ادامه این نوشتار اسناد و مدارک تاریخی ارائه خواهیم داد</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عمرا لتصل </w:t>
      </w:r>
      <w:r>
        <w:rPr>
          <w:rFonts w:eastAsia="IRNazanin" w:cs="IRNazanin"/>
          <w:b w:val="false"/>
          <w:bCs w:val="false"/>
          <w:i w:val="false"/>
          <w:iCs w:val="false"/>
          <w:color w:val="333333"/>
          <w:sz w:val="20"/>
          <w:szCs w:val="20"/>
        </w:rPr>
        <w:t>28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عمربن الخطاب، ص </w:t>
      </w:r>
      <w:r>
        <w:rPr>
          <w:rFonts w:eastAsia="IRNazanin" w:cs="IRNazanin"/>
          <w:b w:val="false"/>
          <w:bCs w:val="false"/>
          <w:i w:val="false"/>
          <w:iCs w:val="false"/>
          <w:color w:val="333333"/>
          <w:sz w:val="20"/>
          <w:szCs w:val="20"/>
        </w:rPr>
        <w:t>56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 الرحيم تخطيب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شیخین چاپ ششم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سبا و دیگر افسانه های تاریخی،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خليفة بن خیاط،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بيروت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نجاح عطا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الخليفتين،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اسلام 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عشره مبشره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عشره مبشره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نجاح عطا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الخليفتين،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شيخان بالاذريه ال </w:t>
      </w:r>
      <w:r>
        <w:rPr>
          <w:rFonts w:eastAsia="IRNazanin" w:cs="IRNazanin"/>
          <w:b w:val="false"/>
          <w:bCs w:val="false"/>
          <w:i w:val="false"/>
          <w:iCs w:val="false"/>
          <w:color w:val="333333"/>
          <w:sz w:val="20"/>
          <w:szCs w:val="20"/>
        </w:rPr>
        <w:t>237</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يصوت، و هو ما يعتري الإنسان السمين من النهر إذا مشى</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نجاح عطا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الخليفتين،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سه کیلوگرم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غذایی لذیذی نزد عرب می باشد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البكری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حياة الخليقة،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اشرافی</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مشایخ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مندرج در فصلنامة نهج البلاغه، شماره پیاپی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زمستان</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غلامی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غروب،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برپایی نماز تراویح و با توجه به قرائت قرآن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فاروقی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البكرى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حياة الخليفه،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دهقان سراوانی مقاله مندرج در فصلنامه ندای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عبدالرحيم 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صحابه و زندگی خلفاء راشدین در یک نگاه مي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ء</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فاروقی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اسكوت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در این قبیل موارد که به خلقا مربوط می شود، ولی را به معنای سرپرست و مسؤل ترجمه کرده اند و آن گاه که نوبت به حدیث غدیر می رسد از پذیرش همین معنا نسبت به نصرت على اجتناب ورزند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عبدالرحيم 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صحابه و زندگی خلفاء راشدین در یک نگاه،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طنطاوی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ابوبکر حسن زاده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زندگانی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و دوم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كامل حسن الحامي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غلام حیدر فاروقی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عمربن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طنطالوی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ايويکر حسن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زندگانی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و دوم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حياة الخليفه،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4552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اعترف عمر للرجل بأنه آداه</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عبدالرحيم خطيبة شيخين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ششم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شهارة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انقه در احیاء دین،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استثناء هرمزان، ابولؤلؤة، سلمان و بلال</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بررسی نحوه شکل گیری حکومت پس از رحلت پیامبر اکرم ، به کوشش مهدی دشتی،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عسکری، نقش ائقه در احیاء دین،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رسول خدا ص</w:t>
      </w:r>
      <w:r>
        <w:rPr>
          <w:rFonts w:eastAsia="IRNazanin" w:cs="IRNazanin"/>
          <w:b w:val="false"/>
          <w:bCs w:val="false"/>
          <w:i w:val="false"/>
          <w:iCs w:val="false"/>
          <w:color w:val="333333"/>
          <w:sz w:val="20"/>
          <w:szCs w:val="20"/>
        </w:rPr>
        <w:t>164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احیاء دین،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نجاح عطا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الخليقتين،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الاماميه،ص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احیاء دین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دانشمندان، افرادی چون کعب الأحبار 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نجاح عطا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يثوب الأسلام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افرادی همچون مغیره و عمرو عاص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افرادی چون محمدین مسلمه که سعدبن عباده را به قتل رساند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مکتب در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 دو مکتب درباره مدارک تشريعي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پاورقی </w:t>
      </w:r>
      <w:r>
        <w:rPr>
          <w:rFonts w:eastAsia="IRNazanin" w:cs="IRNazanin"/>
          <w:b w:val="false"/>
          <w:bCs w:val="false"/>
          <w:i w:val="false"/>
          <w:iCs w:val="false"/>
          <w:color w:val="333333"/>
          <w:sz w:val="20"/>
          <w:szCs w:val="20"/>
        </w:rPr>
        <w:t>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اسلام 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عشره مبشره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 ها هر یک از پادشاهان ساسانی را کسری میگفتند</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ص </w:t>
      </w:r>
      <w:r>
        <w:rPr>
          <w:rFonts w:eastAsia="IRNazanin" w:cs="IRNazanin"/>
          <w:b w:val="false"/>
          <w:bCs w:val="false"/>
          <w:i w:val="false"/>
          <w:iCs w:val="false"/>
          <w:color w:val="333333"/>
          <w:sz w:val="20"/>
          <w:szCs w:val="20"/>
        </w:rPr>
        <w:t>18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سیاسی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محمد سپهری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عمربن خطاب مالیات زمین را در عراق براساس قوانین مالیاتی ایران ساسانی و در مصر براساس قوانین مالیاتی امپراطوران رومی قرار داده علامه سید 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سرگذشت حديث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سیاسی امام حسن مجتبی ،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به جهت حفظ تعصب عربی آنان، به جای جزیه که نامش برای آنان ناخوشایند بوده از آنان مالیاتی به میزان دو برابر زکات گرفت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همان منبع،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عبدالصمد حسن زهی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تیراژ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پاییز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محمد سپهری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 شبی اسیر گرفتن که نتیجه جنگ بود، موجب گردید تا شمار بسیاری از عرب در زمان خلافت ابوبکر اسیر گردیده و در نتیجه جنگ های این دوران به بردگی در آیند</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تقسيم اسیران جنگی بین سپاهیان و حکومت بدین گونه بود که یک پنجم آنان به حکومت و چهار پنجم آن ها به سپاهیان می رسید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 انگیز این که ادعا می شود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عبدالرحيم خطيبة شیخین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 ششم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فصلنامه ندای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الأيضاح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روانه کردن قبایل عرب به فتوحات، احساس مسؤلیت مشترک آنان برای نگهداری دستاوردهای جدید پس از پیروزی و دست یافتن آنان بر شمار بسیاری از بردگان غیر عرب، موجب شد تا شبی اسیر گرفتن میان عرب متوقف شود به نظر می رسد که رونق و تبعیت اقتصادی قبایل پس از فتوحات، باعث تشویق عرب شده بود که هديه ايران خود را بپردازند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حياة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 بارز آن را در برخورد با جبله بن ائهم خواهیم آورد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به نقل از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تباطی با تبادلی، میتسوب به نتا؛ به قومی از عجم گفته می شود که در عراق و جنوب فلسطين سکونت اختیار کردند و به مردمان مخلوط از هر گروه و نژادی که اصل و نسب معيتی ندارند نیز گفته می شود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فاروقی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دوم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كامل حسن الحامي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غلام حیدر فاروقی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زندگینامية عمر بن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طنطاوی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ابوبکر حسن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زندگانی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چاب اول و دوم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المستقیمه ص </w:t>
      </w:r>
      <w:r>
        <w:rPr>
          <w:rFonts w:eastAsia="IRNazanin" w:cs="IRNazanin"/>
          <w:b w:val="false"/>
          <w:bCs w:val="false"/>
          <w:i w:val="false"/>
          <w:iCs w:val="false"/>
          <w:color w:val="333333"/>
          <w:sz w:val="20"/>
          <w:szCs w:val="20"/>
        </w:rPr>
        <w:t>162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تاریخ جرجان،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الأحياء،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المتعانيه، ص </w:t>
      </w:r>
      <w:r>
        <w:rPr>
          <w:rFonts w:eastAsia="IRNazanin" w:cs="IRNazanin"/>
          <w:b w:val="false"/>
          <w:bCs w:val="false"/>
          <w:i w:val="false"/>
          <w:iCs w:val="false"/>
          <w:color w:val="333333"/>
          <w:sz w:val="20"/>
          <w:szCs w:val="20"/>
        </w:rPr>
        <w:t>211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به نقل از الايضاح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نهج البلاغه ابن ابی الحديده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eastAsia="IRNazanin" w:cs="IRNazanin"/>
          <w:b w:val="false"/>
          <w:bCs w:val="false"/>
          <w:i w:val="false"/>
          <w:iCs w:val="false"/>
          <w:color w:val="333333"/>
          <w:sz w:val="20"/>
          <w:szCs w:val="20"/>
        </w:rPr>
        <w:t>159</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همسر رسول خدا و دختر حارث رئيس قبيلة بني المصطلق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جنگ مسلمین با قبيلة پدرش به اسارت در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خدانان او را خريد و آزاد فرمود و سپس به همسری انتخابش نمود؛ چون این خبر به خارت رسید، به مدینه آمد و اسلام را پذیرفت و پس از او، عموم افراد قبیلهاش هم اسلام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سيرة پیامبر تو،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غزوان موسس شهر بصره بود</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بادیه نشين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أغرایی، مفرد اعراب، به او گفته می شود در مقابل خضر نام دیگر آنها بری است برابر تدری، که به شهرنشینان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چادرنشینان شیرمستقر در مکان ثابت که به دنبال آب و چراگاه از نقطه ای به نقطه دیگر در حرکت اند، أغرابی گفته می شود، همان سان که به شهر نشینان مستقر در مکانی برآمده از خشت خام یا پخته، عربی میگویند</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مغيره فردی تقفی و از اهالی طائف بود</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شهرنشین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خلقاء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فواد فاروقی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على چاپ دوم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طنطاوی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ابوبکر حسن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زندگانی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و دوم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داستان زندگانی عمر چاپ اول و دوم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عبدالرحيم 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جاپ ششم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ششم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نصيب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سید سعدالدین شیخ احمدی محبت پیامبر در قلب یارانش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عبدالقادر دهقان سراوانی مقاله مندرج در فصلنامة ندای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 ترجمة محمد سپهری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سیاسی امام حسن مجتبی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سپهری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محفد سپهری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سیاسی امام حسن مجتبی ع ، ص </w:t>
      </w:r>
      <w:r>
        <w:rPr>
          <w:rFonts w:eastAsia="IRNazanin" w:cs="IRNazanin"/>
          <w:b w:val="false"/>
          <w:bCs w:val="false"/>
          <w:i w:val="false"/>
          <w:iCs w:val="false"/>
          <w:color w:val="333333"/>
          <w:sz w:val="20"/>
          <w:szCs w:val="20"/>
        </w:rPr>
        <w:t>106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 ، ص</w:t>
      </w:r>
      <w:r>
        <w:rPr>
          <w:rFonts w:eastAsia="IRNazanin" w:cs="IRNazanin"/>
          <w:b w:val="false"/>
          <w:bCs w:val="false"/>
          <w:i w:val="false"/>
          <w:iCs w:val="false"/>
          <w:color w:val="333333"/>
          <w:sz w:val="20"/>
          <w:szCs w:val="20"/>
        </w:rPr>
        <w:t>179</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دوم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كليه تعاليم و مقرراتی که از جانب پیامبر به واسطة قول، فعل یا تقریر ایشان ترسیم و تعیین شده است، ست تیوی گفته می شود</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مامقانی،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مامقانی،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محمد مسپهری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به نقل از الأمامة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فرزند سعدين عبادة انصاری بود</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قبيله بنده بود</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منیع،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به نقل از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در این فرازها به روشنی ثابت می کند که چه عواملی مانع از طرح انتقادات امیرالمؤمنین از خلفا در زمان خلافت ایشان بة گردید و چه ضرورتهایی ایشان را وادار به پذیرش نام خلفا برای فرزندانشان گردانيل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منیع،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از آنان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چیزی را از من تاخوش داشتید و شما را از من خشمگین الاخت؟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چیزی که خشم ما را برانگیخت این بود که همراه تو در جعل جنگیدیم و چون سپاه جعل شکست خوردند تو غنایم آنان را بر ما مباح کردی ولی ما را از اسارت زنان و فرزندانشان بازداشت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بقيادة الفرق بين الفرق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 مرتضی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مارقین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ترجمة محمد سیری مندرج در دانشنامه امام على نهج الی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صحیح مسلم، ح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889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حسن جواهری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ص</w:t>
      </w:r>
      <w:r>
        <w:rPr>
          <w:rFonts w:eastAsia="IRNazanin" w:cs="IRNazanin"/>
          <w:b w:val="false"/>
          <w:bCs w:val="false"/>
          <w:i w:val="false"/>
          <w:iCs w:val="false"/>
          <w:color w:val="333333"/>
          <w:sz w:val="20"/>
          <w:szCs w:val="20"/>
        </w:rPr>
        <w:t>53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الکواکب،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علی حسینی میلانی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گفتارهایی پیرامون مظلومیت برترین بانو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مسعود شکوهی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دستان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متالة مندرج در فصلتامة تلای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آن در گفتار دوم ارائه شد</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عبدالرحيم خطيبة شيخين اجاب ششم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به همین دلیل بود که عمروعاص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زمان صرت فيه عاعلا لعمر إنجاح عطا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السقيفه،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تیج علا الطات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التليقتين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برخی بر این است که این لقب را تغيير و تاج برای خلیفه به کار برد اتحاح عطا الطات نظريات الخليفتين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نفيع بن حارت</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عمر در این ماجرا حاکی از آن است که وی اهداف پنهان و مرموزی را در اجرای مجازات سنگسار یا عدم اجرای آن بر افراد تعقیب نموده و اصرار او مبنی بر مجازات خالدبن ولید در ماجرایی مالک بن نویژه نه به منظور پیاده شدن حکم شرع، بلکه جهت دست یابی به مقاصد سیاسی خاصی که عمر به دنبال آن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حذف خالد از صحنه قدرت سیاسی و نظامی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یک رقیب جدی برای عمربن خطاب در حکومت ابوبکر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صورت گرفت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سیدمرتضی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سبا و دیگر افسانه های تاریخی،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فواد فاروقی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على اچاپ دوم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فریدون اسلام نیا عشره مبشره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عبدالقادر دهقان سراوانی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متدرج در فصلنامه ندای اسلام،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عبدالرحیم 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ششم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26727</Words>
  <Characters>98269</Characters>
  <CharactersWithSpaces>124063</CharactersWithSpaces>
  <Paragraphs>1367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2026-08-24T21:05:04Z</dcterms:created>
  <dc:creator>ghaemiyeh.com</dc:creator>
  <dc:description/>
  <dc:language>en-US</dc:language>
  <cp:lastModifiedBy/>
  <dcterms:modified xsi:type="dcterms:W3CDTF">2026-08-25T00:35:08Z</dcterms:modified>
  <cp:revision>1</cp:revision>
  <dc:subject/>
  <dc:title>مظلومی گمشده در سقیفه جلد 3</dc:title>
</cp:coreProperties>
</file>

<file path=docProps/custom.xml><?xml version="1.0" encoding="utf-8"?>
<Properties xmlns="http://schemas.openxmlformats.org/officeDocument/2006/custom-properties" xmlns:vt="http://schemas.openxmlformats.org/officeDocument/2006/docPropsVTypes"/>
</file>