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28</w:t>
      </w:r>
      <w:r>
        <w:rPr>
          <w:rtl w:val="true"/>
        </w:rPr>
        <w:t xml:space="preserve"> </w:t>
      </w:r>
      <w:r>
        <w:rPr>
          <w:rtl w:val="true"/>
        </w:rPr>
        <w:t xml:space="preserve">رساله نجاة العباد امام خمینی س و حاشیه بر رساله ارث ملا هاشم خراسانی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6359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66361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66363_2142443653">
            <w:r>
              <w:rPr>
                <w:webHidden/>
                <w:rStyle w:val="IndexLink"/>
                <w:rtl w:val="true"/>
              </w:rPr>
              <w:t>رساله نجاة العباد</w:t>
            </w:r>
            <w:r>
              <w:rPr>
                <w:rStyle w:val="IndexLink"/>
                <w:rtl w:val="true"/>
              </w:rPr>
              <w:tab/>
            </w:r>
            <w:r>
              <w:rPr>
                <w:rStyle w:val="IndexLink"/>
              </w:rPr>
              <w:t>13</w:t>
            </w:r>
          </w:hyperlink>
        </w:p>
        <w:p>
          <w:pPr>
            <w:pStyle w:val="Contents2"/>
            <w:tabs>
              <w:tab w:val="clear" w:pos="8743"/>
              <w:tab w:val="right" w:pos="9026" w:leader="dot"/>
            </w:tabs>
            <w:rPr/>
          </w:pPr>
          <w:hyperlink w:anchor="__RefHeading___Toc1166365_2142443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166367_2142443653">
            <w:r>
              <w:rPr>
                <w:webHidden/>
                <w:rStyle w:val="IndexLink"/>
                <w:rtl w:val="true"/>
              </w:rPr>
              <w:t>مقدمه ناشر</w:t>
            </w:r>
            <w:r>
              <w:rPr>
                <w:rStyle w:val="IndexLink"/>
                <w:rtl w:val="true"/>
              </w:rPr>
              <w:tab/>
            </w:r>
            <w:r>
              <w:rPr>
                <w:rStyle w:val="IndexLink"/>
              </w:rPr>
              <w:t>27</w:t>
            </w:r>
          </w:hyperlink>
        </w:p>
        <w:p>
          <w:pPr>
            <w:pStyle w:val="Contents2"/>
            <w:tabs>
              <w:tab w:val="clear" w:pos="8743"/>
              <w:tab w:val="right" w:pos="9026" w:leader="dot"/>
            </w:tabs>
            <w:rPr/>
          </w:pPr>
          <w:hyperlink w:anchor="__RefHeading___Toc1166369_2142443653">
            <w:r>
              <w:rPr>
                <w:webHidden/>
                <w:rStyle w:val="IndexLink"/>
                <w:rtl w:val="true"/>
              </w:rPr>
              <w:t>احكام تقليد</w:t>
            </w:r>
            <w:r>
              <w:rPr>
                <w:rStyle w:val="IndexLink"/>
                <w:rtl w:val="true"/>
              </w:rPr>
              <w:tab/>
            </w:r>
            <w:r>
              <w:rPr>
                <w:rStyle w:val="IndexLink"/>
              </w:rPr>
              <w:t>33</w:t>
            </w:r>
          </w:hyperlink>
        </w:p>
        <w:p>
          <w:pPr>
            <w:pStyle w:val="Contents2"/>
            <w:tabs>
              <w:tab w:val="clear" w:pos="8743"/>
              <w:tab w:val="right" w:pos="9026" w:leader="dot"/>
            </w:tabs>
            <w:rPr/>
          </w:pPr>
          <w:hyperlink w:anchor="__RefHeading___Toc1166371_2142443653">
            <w:r>
              <w:rPr>
                <w:webHidden/>
                <w:rStyle w:val="IndexLink"/>
                <w:rtl w:val="true"/>
              </w:rPr>
              <w:t>احكام طهارت</w:t>
            </w:r>
            <w:r>
              <w:rPr>
                <w:rStyle w:val="IndexLink"/>
                <w:rtl w:val="true"/>
              </w:rPr>
              <w:tab/>
            </w:r>
            <w:r>
              <w:rPr>
                <w:rStyle w:val="IndexLink"/>
              </w:rPr>
              <w:t>35</w:t>
            </w:r>
          </w:hyperlink>
        </w:p>
        <w:p>
          <w:pPr>
            <w:pStyle w:val="Contents3"/>
            <w:tabs>
              <w:tab w:val="clear" w:pos="8459"/>
              <w:tab w:val="right" w:pos="9026" w:leader="dot"/>
            </w:tabs>
            <w:rPr/>
          </w:pPr>
          <w:hyperlink w:anchor="__RefHeading___Toc1166373_2142443653">
            <w:r>
              <w:rPr>
                <w:webHidden/>
                <w:rStyle w:val="IndexLink"/>
                <w:rtl w:val="true"/>
              </w:rPr>
              <w:t>آب مطلق و مضاف</w:t>
            </w:r>
            <w:r>
              <w:rPr>
                <w:rStyle w:val="IndexLink"/>
                <w:rtl w:val="true"/>
              </w:rPr>
              <w:tab/>
            </w:r>
            <w:r>
              <w:rPr>
                <w:rStyle w:val="IndexLink"/>
              </w:rPr>
              <w:t>35</w:t>
            </w:r>
          </w:hyperlink>
        </w:p>
        <w:p>
          <w:pPr>
            <w:pStyle w:val="Contents3"/>
            <w:tabs>
              <w:tab w:val="clear" w:pos="8459"/>
              <w:tab w:val="right" w:pos="9026" w:leader="dot"/>
            </w:tabs>
            <w:rPr/>
          </w:pPr>
          <w:hyperlink w:anchor="__RefHeading___Toc1166375_2142443653">
            <w:r>
              <w:rPr>
                <w:webHidden/>
                <w:rStyle w:val="IndexLink"/>
                <w:rtl w:val="true"/>
              </w:rPr>
              <w:t>آب جارى</w:t>
            </w:r>
            <w:r>
              <w:rPr>
                <w:rStyle w:val="IndexLink"/>
                <w:rtl w:val="true"/>
              </w:rPr>
              <w:tab/>
            </w:r>
            <w:r>
              <w:rPr>
                <w:rStyle w:val="IndexLink"/>
              </w:rPr>
              <w:t>35</w:t>
            </w:r>
          </w:hyperlink>
        </w:p>
        <w:p>
          <w:pPr>
            <w:pStyle w:val="Contents3"/>
            <w:tabs>
              <w:tab w:val="clear" w:pos="8459"/>
              <w:tab w:val="right" w:pos="9026" w:leader="dot"/>
            </w:tabs>
            <w:rPr/>
          </w:pPr>
          <w:hyperlink w:anchor="__RefHeading___Toc1166377_2142443653">
            <w:r>
              <w:rPr>
                <w:webHidden/>
                <w:rStyle w:val="IndexLink"/>
                <w:rtl w:val="true"/>
              </w:rPr>
              <w:t>آب كر</w:t>
            </w:r>
            <w:r>
              <w:rPr>
                <w:rStyle w:val="IndexLink"/>
                <w:rtl w:val="true"/>
              </w:rPr>
              <w:tab/>
            </w:r>
            <w:r>
              <w:rPr>
                <w:rStyle w:val="IndexLink"/>
              </w:rPr>
              <w:t>36</w:t>
            </w:r>
          </w:hyperlink>
        </w:p>
        <w:p>
          <w:pPr>
            <w:pStyle w:val="Contents3"/>
            <w:tabs>
              <w:tab w:val="clear" w:pos="8459"/>
              <w:tab w:val="right" w:pos="9026" w:leader="dot"/>
            </w:tabs>
            <w:rPr/>
          </w:pPr>
          <w:hyperlink w:anchor="__RefHeading___Toc1166379_2142443653">
            <w:r>
              <w:rPr>
                <w:webHidden/>
                <w:rStyle w:val="IndexLink"/>
                <w:rtl w:val="true"/>
              </w:rPr>
              <w:t>آب باران</w:t>
            </w:r>
            <w:r>
              <w:rPr>
                <w:rStyle w:val="IndexLink"/>
                <w:rtl w:val="true"/>
              </w:rPr>
              <w:tab/>
            </w:r>
            <w:r>
              <w:rPr>
                <w:rStyle w:val="IndexLink"/>
              </w:rPr>
              <w:t>37</w:t>
            </w:r>
          </w:hyperlink>
        </w:p>
        <w:p>
          <w:pPr>
            <w:pStyle w:val="Contents3"/>
            <w:tabs>
              <w:tab w:val="clear" w:pos="8459"/>
              <w:tab w:val="right" w:pos="9026" w:leader="dot"/>
            </w:tabs>
            <w:rPr/>
          </w:pPr>
          <w:hyperlink w:anchor="__RefHeading___Toc1166381_2142443653">
            <w:r>
              <w:rPr>
                <w:webHidden/>
                <w:rStyle w:val="IndexLink"/>
                <w:rtl w:val="true"/>
              </w:rPr>
              <w:t>آب چاه</w:t>
            </w:r>
            <w:r>
              <w:rPr>
                <w:rStyle w:val="IndexLink"/>
                <w:rtl w:val="true"/>
              </w:rPr>
              <w:tab/>
            </w:r>
            <w:r>
              <w:rPr>
                <w:rStyle w:val="IndexLink"/>
              </w:rPr>
              <w:t>38</w:t>
            </w:r>
          </w:hyperlink>
        </w:p>
        <w:p>
          <w:pPr>
            <w:pStyle w:val="Contents3"/>
            <w:tabs>
              <w:tab w:val="clear" w:pos="8459"/>
              <w:tab w:val="right" w:pos="9026" w:leader="dot"/>
            </w:tabs>
            <w:rPr/>
          </w:pPr>
          <w:hyperlink w:anchor="__RefHeading___Toc1166383_2142443653">
            <w:r>
              <w:rPr>
                <w:webHidden/>
                <w:rStyle w:val="IndexLink"/>
                <w:rtl w:val="true"/>
              </w:rPr>
              <w:t>احكام آب ها</w:t>
            </w:r>
            <w:r>
              <w:rPr>
                <w:rStyle w:val="IndexLink"/>
                <w:rtl w:val="true"/>
              </w:rPr>
              <w:tab/>
            </w:r>
            <w:r>
              <w:rPr>
                <w:rStyle w:val="IndexLink"/>
              </w:rPr>
              <w:t>38</w:t>
            </w:r>
          </w:hyperlink>
        </w:p>
        <w:p>
          <w:pPr>
            <w:pStyle w:val="Contents3"/>
            <w:tabs>
              <w:tab w:val="clear" w:pos="8459"/>
              <w:tab w:val="right" w:pos="9026" w:leader="dot"/>
            </w:tabs>
            <w:rPr/>
          </w:pPr>
          <w:hyperlink w:anchor="__RefHeading___Toc1166385_2142443653">
            <w:r>
              <w:rPr>
                <w:webHidden/>
                <w:rStyle w:val="IndexLink"/>
                <w:rtl w:val="true"/>
              </w:rPr>
              <w:t xml:space="preserve">احكام تخلّى </w:t>
            </w:r>
            <w:r>
              <w:rPr>
                <w:rStyle w:val="IndexLink"/>
                <w:rtl w:val="true"/>
              </w:rPr>
              <w:t>(</w:t>
            </w:r>
            <w:r>
              <w:rPr>
                <w:rStyle w:val="IndexLink"/>
                <w:rtl w:val="true"/>
              </w:rPr>
              <w:t>بول و غائط كردن</w:t>
            </w:r>
            <w:r>
              <w:rPr>
                <w:rStyle w:val="IndexLink"/>
                <w:rtl w:val="true"/>
              </w:rPr>
              <w:t>)</w:t>
              <w:tab/>
            </w:r>
            <w:r>
              <w:rPr>
                <w:rStyle w:val="IndexLink"/>
              </w:rPr>
              <w:t>39</w:t>
            </w:r>
          </w:hyperlink>
        </w:p>
        <w:p>
          <w:pPr>
            <w:pStyle w:val="Contents3"/>
            <w:tabs>
              <w:tab w:val="clear" w:pos="8459"/>
              <w:tab w:val="right" w:pos="9026" w:leader="dot"/>
            </w:tabs>
            <w:rPr/>
          </w:pPr>
          <w:hyperlink w:anchor="__RefHeading___Toc1166387_2142443653">
            <w:r>
              <w:rPr>
                <w:webHidden/>
                <w:rStyle w:val="IndexLink"/>
                <w:rtl w:val="true"/>
              </w:rPr>
              <w:t>استبراء</w:t>
            </w:r>
            <w:r>
              <w:rPr>
                <w:rStyle w:val="IndexLink"/>
                <w:rtl w:val="true"/>
              </w:rPr>
              <w:tab/>
            </w:r>
            <w:r>
              <w:rPr>
                <w:rStyle w:val="IndexLink"/>
              </w:rPr>
              <w:t>41</w:t>
            </w:r>
          </w:hyperlink>
        </w:p>
        <w:p>
          <w:pPr>
            <w:pStyle w:val="Contents3"/>
            <w:tabs>
              <w:tab w:val="clear" w:pos="8459"/>
              <w:tab w:val="right" w:pos="9026" w:leader="dot"/>
            </w:tabs>
            <w:rPr/>
          </w:pPr>
          <w:hyperlink w:anchor="__RefHeading___Toc1166389_2142443653">
            <w:r>
              <w:rPr>
                <w:webHidden/>
                <w:rStyle w:val="IndexLink"/>
                <w:rtl w:val="true"/>
              </w:rPr>
              <w:t>وضو</w:t>
            </w:r>
            <w:r>
              <w:rPr>
                <w:rStyle w:val="IndexLink"/>
                <w:rtl w:val="true"/>
              </w:rPr>
              <w:tab/>
            </w:r>
            <w:r>
              <w:rPr>
                <w:rStyle w:val="IndexLink"/>
              </w:rPr>
              <w:t>42</w:t>
            </w:r>
          </w:hyperlink>
        </w:p>
        <w:p>
          <w:pPr>
            <w:pStyle w:val="Contents3"/>
            <w:tabs>
              <w:tab w:val="clear" w:pos="8459"/>
              <w:tab w:val="right" w:pos="9026" w:leader="dot"/>
            </w:tabs>
            <w:rPr/>
          </w:pPr>
          <w:hyperlink w:anchor="__RefHeading___Toc1166391_2142443653">
            <w:r>
              <w:rPr>
                <w:webHidden/>
                <w:rStyle w:val="IndexLink"/>
                <w:rtl w:val="true"/>
              </w:rPr>
              <w:t>وضوى ارتماسى</w:t>
            </w:r>
            <w:r>
              <w:rPr>
                <w:rStyle w:val="IndexLink"/>
                <w:rtl w:val="true"/>
              </w:rPr>
              <w:tab/>
            </w:r>
            <w:r>
              <w:rPr>
                <w:rStyle w:val="IndexLink"/>
              </w:rPr>
              <w:t>44</w:t>
            </w:r>
          </w:hyperlink>
        </w:p>
        <w:p>
          <w:pPr>
            <w:pStyle w:val="Contents3"/>
            <w:tabs>
              <w:tab w:val="clear" w:pos="8459"/>
              <w:tab w:val="right" w:pos="9026" w:leader="dot"/>
            </w:tabs>
            <w:rPr/>
          </w:pPr>
          <w:hyperlink w:anchor="__RefHeading___Toc1166393_2142443653">
            <w:r>
              <w:rPr>
                <w:webHidden/>
                <w:rStyle w:val="IndexLink"/>
                <w:rtl w:val="true"/>
              </w:rPr>
              <w:t>شرايط وضو</w:t>
            </w:r>
            <w:r>
              <w:rPr>
                <w:rStyle w:val="IndexLink"/>
                <w:rtl w:val="true"/>
              </w:rPr>
              <w:tab/>
            </w:r>
            <w:r>
              <w:rPr>
                <w:rStyle w:val="IndexLink"/>
              </w:rPr>
              <w:t>45</w:t>
            </w:r>
          </w:hyperlink>
        </w:p>
        <w:p>
          <w:pPr>
            <w:pStyle w:val="Contents3"/>
            <w:tabs>
              <w:tab w:val="clear" w:pos="8459"/>
              <w:tab w:val="right" w:pos="9026" w:leader="dot"/>
            </w:tabs>
            <w:rPr/>
          </w:pPr>
          <w:hyperlink w:anchor="__RefHeading___Toc1166395_2142443653">
            <w:r>
              <w:rPr>
                <w:webHidden/>
                <w:rStyle w:val="IndexLink"/>
                <w:rtl w:val="true"/>
              </w:rPr>
              <w:t>چيزهايى كه وضو را باطل مى كند</w:t>
            </w:r>
            <w:r>
              <w:rPr>
                <w:rStyle w:val="IndexLink"/>
                <w:rtl w:val="true"/>
              </w:rPr>
              <w:tab/>
            </w:r>
            <w:r>
              <w:rPr>
                <w:rStyle w:val="IndexLink"/>
              </w:rPr>
              <w:t>49</w:t>
            </w:r>
          </w:hyperlink>
        </w:p>
        <w:p>
          <w:pPr>
            <w:pStyle w:val="Contents3"/>
            <w:tabs>
              <w:tab w:val="clear" w:pos="8459"/>
              <w:tab w:val="right" w:pos="9026" w:leader="dot"/>
            </w:tabs>
            <w:rPr/>
          </w:pPr>
          <w:hyperlink w:anchor="__RefHeading___Toc1166397_2142443653">
            <w:r>
              <w:rPr>
                <w:webHidden/>
                <w:rStyle w:val="IndexLink"/>
                <w:rtl w:val="true"/>
              </w:rPr>
              <w:t>چيزهايى كه بايد براى آنها وضو گرفت</w:t>
            </w:r>
            <w:r>
              <w:rPr>
                <w:rStyle w:val="IndexLink"/>
                <w:rtl w:val="true"/>
              </w:rPr>
              <w:tab/>
            </w:r>
            <w:r>
              <w:rPr>
                <w:rStyle w:val="IndexLink"/>
              </w:rPr>
              <w:t>51</w:t>
            </w:r>
          </w:hyperlink>
        </w:p>
        <w:p>
          <w:pPr>
            <w:pStyle w:val="Contents3"/>
            <w:tabs>
              <w:tab w:val="clear" w:pos="8459"/>
              <w:tab w:val="right" w:pos="9026" w:leader="dot"/>
            </w:tabs>
            <w:rPr/>
          </w:pPr>
          <w:hyperlink w:anchor="__RefHeading___Toc1166399_2142443653">
            <w:r>
              <w:rPr>
                <w:webHidden/>
                <w:rStyle w:val="IndexLink"/>
                <w:rtl w:val="true"/>
              </w:rPr>
              <w:t>احكام وضو</w:t>
            </w:r>
            <w:r>
              <w:rPr>
                <w:rStyle w:val="IndexLink"/>
                <w:rtl w:val="true"/>
              </w:rPr>
              <w:tab/>
            </w:r>
            <w:r>
              <w:rPr>
                <w:rStyle w:val="IndexLink"/>
              </w:rPr>
              <w:t>51</w:t>
            </w:r>
          </w:hyperlink>
        </w:p>
        <w:p>
          <w:pPr>
            <w:pStyle w:val="Contents3"/>
            <w:tabs>
              <w:tab w:val="clear" w:pos="8459"/>
              <w:tab w:val="right" w:pos="9026" w:leader="dot"/>
            </w:tabs>
            <w:rPr/>
          </w:pPr>
          <w:hyperlink w:anchor="__RefHeading___Toc1166401_2142443653">
            <w:r>
              <w:rPr>
                <w:webHidden/>
                <w:rStyle w:val="IndexLink"/>
                <w:rtl w:val="true"/>
              </w:rPr>
              <w:t>احكام وضوى جبيره</w:t>
            </w:r>
            <w:r>
              <w:rPr>
                <w:rStyle w:val="IndexLink"/>
                <w:rtl w:val="true"/>
              </w:rPr>
              <w:tab/>
            </w:r>
            <w:r>
              <w:rPr>
                <w:rStyle w:val="IndexLink"/>
              </w:rPr>
              <w:t>51</w:t>
            </w:r>
          </w:hyperlink>
        </w:p>
        <w:p>
          <w:pPr>
            <w:pStyle w:val="Contents3"/>
            <w:tabs>
              <w:tab w:val="clear" w:pos="8459"/>
              <w:tab w:val="right" w:pos="9026" w:leader="dot"/>
            </w:tabs>
            <w:rPr/>
          </w:pPr>
          <w:hyperlink w:anchor="__RefHeading___Toc1166403_2142443653">
            <w:r>
              <w:rPr>
                <w:webHidden/>
                <w:rStyle w:val="IndexLink"/>
                <w:rtl w:val="true"/>
              </w:rPr>
              <w:t>غسل هاى واجب</w:t>
            </w:r>
            <w:r>
              <w:rPr>
                <w:rStyle w:val="IndexLink"/>
                <w:rtl w:val="true"/>
              </w:rPr>
              <w:tab/>
            </w:r>
            <w:r>
              <w:rPr>
                <w:rStyle w:val="IndexLink"/>
              </w:rPr>
              <w:t>53</w:t>
            </w:r>
          </w:hyperlink>
        </w:p>
        <w:p>
          <w:pPr>
            <w:pStyle w:val="Contents3"/>
            <w:tabs>
              <w:tab w:val="clear" w:pos="8459"/>
              <w:tab w:val="right" w:pos="9026" w:leader="dot"/>
            </w:tabs>
            <w:rPr/>
          </w:pPr>
          <w:hyperlink w:anchor="__RefHeading___Toc1166405_2142443653">
            <w:r>
              <w:rPr>
                <w:webHidden/>
                <w:rStyle w:val="IndexLink"/>
                <w:rtl w:val="true"/>
              </w:rPr>
              <w:t>احكام جنابت</w:t>
            </w:r>
            <w:r>
              <w:rPr>
                <w:rStyle w:val="IndexLink"/>
                <w:rtl w:val="true"/>
              </w:rPr>
              <w:tab/>
            </w:r>
            <w:r>
              <w:rPr>
                <w:rStyle w:val="IndexLink"/>
              </w:rPr>
              <w:t>53</w:t>
            </w:r>
          </w:hyperlink>
        </w:p>
        <w:p>
          <w:pPr>
            <w:pStyle w:val="Contents3"/>
            <w:tabs>
              <w:tab w:val="clear" w:pos="8459"/>
              <w:tab w:val="right" w:pos="9026" w:leader="dot"/>
            </w:tabs>
            <w:rPr/>
          </w:pPr>
          <w:hyperlink w:anchor="__RefHeading___Toc1166407_2142443653">
            <w:r>
              <w:rPr>
                <w:webHidden/>
                <w:rStyle w:val="IndexLink"/>
                <w:rtl w:val="true"/>
              </w:rPr>
              <w:t>چيزهايى كه بر جنب حرام است</w:t>
            </w:r>
            <w:r>
              <w:rPr>
                <w:rStyle w:val="IndexLink"/>
                <w:rtl w:val="true"/>
              </w:rPr>
              <w:tab/>
            </w:r>
            <w:r>
              <w:rPr>
                <w:rStyle w:val="IndexLink"/>
              </w:rPr>
              <w:t>54</w:t>
            </w:r>
          </w:hyperlink>
        </w:p>
        <w:p>
          <w:pPr>
            <w:pStyle w:val="Contents3"/>
            <w:tabs>
              <w:tab w:val="clear" w:pos="8459"/>
              <w:tab w:val="right" w:pos="9026" w:leader="dot"/>
            </w:tabs>
            <w:rPr/>
          </w:pPr>
          <w:hyperlink w:anchor="__RefHeading___Toc1166409_2142443653">
            <w:r>
              <w:rPr>
                <w:webHidden/>
                <w:rStyle w:val="IndexLink"/>
                <w:rtl w:val="true"/>
              </w:rPr>
              <w:t>غسل جنابت</w:t>
            </w:r>
            <w:r>
              <w:rPr>
                <w:rStyle w:val="IndexLink"/>
                <w:rtl w:val="true"/>
              </w:rPr>
              <w:tab/>
            </w:r>
            <w:r>
              <w:rPr>
                <w:rStyle w:val="IndexLink"/>
              </w:rPr>
              <w:t>54</w:t>
            </w:r>
          </w:hyperlink>
        </w:p>
        <w:p>
          <w:pPr>
            <w:pStyle w:val="Contents3"/>
            <w:tabs>
              <w:tab w:val="clear" w:pos="8459"/>
              <w:tab w:val="right" w:pos="9026" w:leader="dot"/>
            </w:tabs>
            <w:rPr/>
          </w:pPr>
          <w:hyperlink w:anchor="__RefHeading___Toc1166411_2142443653">
            <w:r>
              <w:rPr>
                <w:webHidden/>
                <w:rStyle w:val="IndexLink"/>
                <w:rtl w:val="true"/>
              </w:rPr>
              <w:t>غسل ترتيبى</w:t>
            </w:r>
            <w:r>
              <w:rPr>
                <w:rStyle w:val="IndexLink"/>
                <w:rtl w:val="true"/>
              </w:rPr>
              <w:tab/>
            </w:r>
            <w:r>
              <w:rPr>
                <w:rStyle w:val="IndexLink"/>
              </w:rPr>
              <w:t>55</w:t>
            </w:r>
          </w:hyperlink>
        </w:p>
        <w:p>
          <w:pPr>
            <w:pStyle w:val="Contents3"/>
            <w:tabs>
              <w:tab w:val="clear" w:pos="8459"/>
              <w:tab w:val="right" w:pos="9026" w:leader="dot"/>
            </w:tabs>
            <w:rPr/>
          </w:pPr>
          <w:hyperlink w:anchor="__RefHeading___Toc1166413_2142443653">
            <w:r>
              <w:rPr>
                <w:webHidden/>
                <w:rStyle w:val="IndexLink"/>
                <w:rtl w:val="true"/>
              </w:rPr>
              <w:t>غسل ارتماسى</w:t>
            </w:r>
            <w:r>
              <w:rPr>
                <w:rStyle w:val="IndexLink"/>
                <w:rtl w:val="true"/>
              </w:rPr>
              <w:tab/>
            </w:r>
            <w:r>
              <w:rPr>
                <w:rStyle w:val="IndexLink"/>
              </w:rPr>
              <w:t>55</w:t>
            </w:r>
          </w:hyperlink>
        </w:p>
        <w:p>
          <w:pPr>
            <w:pStyle w:val="Contents3"/>
            <w:tabs>
              <w:tab w:val="clear" w:pos="8459"/>
              <w:tab w:val="right" w:pos="9026" w:leader="dot"/>
            </w:tabs>
            <w:rPr/>
          </w:pPr>
          <w:hyperlink w:anchor="__RefHeading___Toc1166415_2142443653">
            <w:r>
              <w:rPr>
                <w:webHidden/>
                <w:rStyle w:val="IndexLink"/>
                <w:rtl w:val="true"/>
              </w:rPr>
              <w:t>احكام غسل</w:t>
            </w:r>
            <w:r>
              <w:rPr>
                <w:rStyle w:val="IndexLink"/>
                <w:rtl w:val="true"/>
              </w:rPr>
              <w:tab/>
            </w:r>
            <w:r>
              <w:rPr>
                <w:rStyle w:val="IndexLink"/>
              </w:rPr>
              <w:t>56</w:t>
            </w:r>
          </w:hyperlink>
        </w:p>
        <w:p>
          <w:pPr>
            <w:pStyle w:val="Contents3"/>
            <w:tabs>
              <w:tab w:val="clear" w:pos="8459"/>
              <w:tab w:val="right" w:pos="9026" w:leader="dot"/>
            </w:tabs>
            <w:rPr/>
          </w:pPr>
          <w:hyperlink w:anchor="__RefHeading___Toc1166417_2142443653">
            <w:r>
              <w:rPr>
                <w:webHidden/>
                <w:rStyle w:val="IndexLink"/>
                <w:rtl w:val="true"/>
              </w:rPr>
              <w:t>حيض</w:t>
            </w:r>
            <w:r>
              <w:rPr>
                <w:rStyle w:val="IndexLink"/>
                <w:rtl w:val="true"/>
              </w:rPr>
              <w:tab/>
            </w:r>
            <w:r>
              <w:rPr>
                <w:rStyle w:val="IndexLink"/>
              </w:rPr>
              <w:t>57</w:t>
            </w:r>
          </w:hyperlink>
        </w:p>
        <w:p>
          <w:pPr>
            <w:pStyle w:val="Contents3"/>
            <w:tabs>
              <w:tab w:val="clear" w:pos="8459"/>
              <w:tab w:val="right" w:pos="9026" w:leader="dot"/>
            </w:tabs>
            <w:rPr/>
          </w:pPr>
          <w:hyperlink w:anchor="__RefHeading___Toc1166419_2142443653">
            <w:r>
              <w:rPr>
                <w:webHidden/>
                <w:rStyle w:val="IndexLink"/>
                <w:rtl w:val="true"/>
              </w:rPr>
              <w:t>احكام حيض</w:t>
            </w:r>
            <w:r>
              <w:rPr>
                <w:rStyle w:val="IndexLink"/>
                <w:rtl w:val="true"/>
              </w:rPr>
              <w:tab/>
            </w:r>
            <w:r>
              <w:rPr>
                <w:rStyle w:val="IndexLink"/>
              </w:rPr>
              <w:t>59</w:t>
            </w:r>
          </w:hyperlink>
        </w:p>
        <w:p>
          <w:pPr>
            <w:pStyle w:val="Contents3"/>
            <w:tabs>
              <w:tab w:val="clear" w:pos="8459"/>
              <w:tab w:val="right" w:pos="9026" w:leader="dot"/>
            </w:tabs>
            <w:rPr/>
          </w:pPr>
          <w:hyperlink w:anchor="__RefHeading___Toc1166421_2142443653">
            <w:r>
              <w:rPr>
                <w:webHidden/>
                <w:rStyle w:val="IndexLink"/>
                <w:rtl w:val="true"/>
              </w:rPr>
              <w:t>اقسام زن هاى حائض</w:t>
            </w:r>
            <w:r>
              <w:rPr>
                <w:rStyle w:val="IndexLink"/>
                <w:rtl w:val="true"/>
              </w:rPr>
              <w:tab/>
            </w:r>
            <w:r>
              <w:rPr>
                <w:rStyle w:val="IndexLink"/>
              </w:rPr>
              <w:t>61</w:t>
            </w:r>
          </w:hyperlink>
        </w:p>
        <w:p>
          <w:pPr>
            <w:pStyle w:val="Contents3"/>
            <w:tabs>
              <w:tab w:val="clear" w:pos="8459"/>
              <w:tab w:val="right" w:pos="9026" w:leader="dot"/>
            </w:tabs>
            <w:rPr/>
          </w:pPr>
          <w:hyperlink w:anchor="__RefHeading___Toc1166423_2142443653">
            <w:r>
              <w:rPr>
                <w:webHidden/>
                <w:rStyle w:val="IndexLink"/>
                <w:rtl w:val="true"/>
              </w:rPr>
              <w:t>زن هاى صاحب عادت</w:t>
            </w:r>
            <w:r>
              <w:rPr>
                <w:rStyle w:val="IndexLink"/>
                <w:rtl w:val="true"/>
              </w:rPr>
              <w:tab/>
            </w:r>
            <w:r>
              <w:rPr>
                <w:rStyle w:val="IndexLink"/>
              </w:rPr>
              <w:t>62</w:t>
            </w:r>
          </w:hyperlink>
        </w:p>
        <w:p>
          <w:pPr>
            <w:pStyle w:val="Contents3"/>
            <w:tabs>
              <w:tab w:val="clear" w:pos="8459"/>
              <w:tab w:val="right" w:pos="9026" w:leader="dot"/>
            </w:tabs>
            <w:rPr/>
          </w:pPr>
          <w:hyperlink w:anchor="__RefHeading___Toc1166425_2142443653">
            <w:r>
              <w:rPr>
                <w:webHidden/>
                <w:rStyle w:val="IndexLink"/>
                <w:rtl w:val="true"/>
              </w:rPr>
              <w:t>مبتدئه</w:t>
            </w:r>
            <w:r>
              <w:rPr>
                <w:rStyle w:val="IndexLink"/>
                <w:rtl w:val="true"/>
              </w:rPr>
              <w:tab/>
            </w:r>
            <w:r>
              <w:rPr>
                <w:rStyle w:val="IndexLink"/>
              </w:rPr>
              <w:t>65</w:t>
            </w:r>
          </w:hyperlink>
        </w:p>
        <w:p>
          <w:pPr>
            <w:pStyle w:val="Contents3"/>
            <w:tabs>
              <w:tab w:val="clear" w:pos="8459"/>
              <w:tab w:val="right" w:pos="9026" w:leader="dot"/>
            </w:tabs>
            <w:rPr/>
          </w:pPr>
          <w:hyperlink w:anchor="__RefHeading___Toc1166427_2142443653">
            <w:r>
              <w:rPr>
                <w:webHidden/>
                <w:rStyle w:val="IndexLink"/>
                <w:rtl w:val="true"/>
              </w:rPr>
              <w:t>مضطربه</w:t>
            </w:r>
            <w:r>
              <w:rPr>
                <w:rStyle w:val="IndexLink"/>
                <w:rtl w:val="true"/>
              </w:rPr>
              <w:tab/>
            </w:r>
            <w:r>
              <w:rPr>
                <w:rStyle w:val="IndexLink"/>
              </w:rPr>
              <w:t>66</w:t>
            </w:r>
          </w:hyperlink>
        </w:p>
        <w:p>
          <w:pPr>
            <w:pStyle w:val="Contents3"/>
            <w:tabs>
              <w:tab w:val="clear" w:pos="8459"/>
              <w:tab w:val="right" w:pos="9026" w:leader="dot"/>
            </w:tabs>
            <w:rPr/>
          </w:pPr>
          <w:hyperlink w:anchor="__RefHeading___Toc1166429_2142443653">
            <w:r>
              <w:rPr>
                <w:webHidden/>
                <w:rStyle w:val="IndexLink"/>
                <w:rtl w:val="true"/>
              </w:rPr>
              <w:t>ناسيه</w:t>
            </w:r>
            <w:r>
              <w:rPr>
                <w:rStyle w:val="IndexLink"/>
                <w:rtl w:val="true"/>
              </w:rPr>
              <w:tab/>
            </w:r>
            <w:r>
              <w:rPr>
                <w:rStyle w:val="IndexLink"/>
              </w:rPr>
              <w:t>67</w:t>
            </w:r>
          </w:hyperlink>
        </w:p>
        <w:p>
          <w:pPr>
            <w:pStyle w:val="Contents3"/>
            <w:tabs>
              <w:tab w:val="clear" w:pos="8459"/>
              <w:tab w:val="right" w:pos="9026" w:leader="dot"/>
            </w:tabs>
            <w:rPr/>
          </w:pPr>
          <w:hyperlink w:anchor="__RefHeading___Toc1166431_2142443653">
            <w:r>
              <w:rPr>
                <w:webHidden/>
                <w:rStyle w:val="IndexLink"/>
                <w:rtl w:val="true"/>
              </w:rPr>
              <w:t>استحاضه</w:t>
            </w:r>
            <w:r>
              <w:rPr>
                <w:rStyle w:val="IndexLink"/>
                <w:rtl w:val="true"/>
              </w:rPr>
              <w:tab/>
            </w:r>
            <w:r>
              <w:rPr>
                <w:rStyle w:val="IndexLink"/>
              </w:rPr>
              <w:t>68</w:t>
            </w:r>
          </w:hyperlink>
        </w:p>
        <w:p>
          <w:pPr>
            <w:pStyle w:val="Contents3"/>
            <w:tabs>
              <w:tab w:val="clear" w:pos="8459"/>
              <w:tab w:val="right" w:pos="9026" w:leader="dot"/>
            </w:tabs>
            <w:rPr/>
          </w:pPr>
          <w:hyperlink w:anchor="__RefHeading___Toc1166433_2142443653">
            <w:r>
              <w:rPr>
                <w:webHidden/>
                <w:rStyle w:val="IndexLink"/>
                <w:rtl w:val="true"/>
              </w:rPr>
              <w:t>احكام استحاضه</w:t>
            </w:r>
            <w:r>
              <w:rPr>
                <w:rStyle w:val="IndexLink"/>
                <w:rtl w:val="true"/>
              </w:rPr>
              <w:tab/>
            </w:r>
            <w:r>
              <w:rPr>
                <w:rStyle w:val="IndexLink"/>
              </w:rPr>
              <w:t>68</w:t>
            </w:r>
          </w:hyperlink>
        </w:p>
        <w:p>
          <w:pPr>
            <w:pStyle w:val="Contents3"/>
            <w:tabs>
              <w:tab w:val="clear" w:pos="8459"/>
              <w:tab w:val="right" w:pos="9026" w:leader="dot"/>
            </w:tabs>
            <w:rPr/>
          </w:pPr>
          <w:hyperlink w:anchor="__RefHeading___Toc1166435_2142443653">
            <w:r>
              <w:rPr>
                <w:webHidden/>
                <w:rStyle w:val="IndexLink"/>
                <w:rtl w:val="true"/>
              </w:rPr>
              <w:t>نفاس</w:t>
            </w:r>
            <w:r>
              <w:rPr>
                <w:rStyle w:val="IndexLink"/>
                <w:rtl w:val="true"/>
              </w:rPr>
              <w:tab/>
            </w:r>
            <w:r>
              <w:rPr>
                <w:rStyle w:val="IndexLink"/>
              </w:rPr>
              <w:t>71</w:t>
            </w:r>
          </w:hyperlink>
        </w:p>
        <w:p>
          <w:pPr>
            <w:pStyle w:val="Contents3"/>
            <w:tabs>
              <w:tab w:val="clear" w:pos="8459"/>
              <w:tab w:val="right" w:pos="9026" w:leader="dot"/>
            </w:tabs>
            <w:rPr/>
          </w:pPr>
          <w:hyperlink w:anchor="__RefHeading___Toc1166437_2142443653">
            <w:r>
              <w:rPr>
                <w:webHidden/>
                <w:rStyle w:val="IndexLink"/>
                <w:rtl w:val="true"/>
              </w:rPr>
              <w:t>غسل مسّ ميت</w:t>
            </w:r>
            <w:r>
              <w:rPr>
                <w:rStyle w:val="IndexLink"/>
                <w:rtl w:val="true"/>
              </w:rPr>
              <w:tab/>
            </w:r>
            <w:r>
              <w:rPr>
                <w:rStyle w:val="IndexLink"/>
              </w:rPr>
              <w:t>71</w:t>
            </w:r>
          </w:hyperlink>
        </w:p>
        <w:p>
          <w:pPr>
            <w:pStyle w:val="Contents3"/>
            <w:tabs>
              <w:tab w:val="clear" w:pos="8459"/>
              <w:tab w:val="right" w:pos="9026" w:leader="dot"/>
            </w:tabs>
            <w:rPr/>
          </w:pPr>
          <w:hyperlink w:anchor="__RefHeading___Toc1166439_2142443653">
            <w:r>
              <w:rPr>
                <w:webHidden/>
                <w:rStyle w:val="IndexLink"/>
                <w:rtl w:val="true"/>
              </w:rPr>
              <w:t>احكام محتضر</w:t>
            </w:r>
            <w:r>
              <w:rPr>
                <w:rStyle w:val="IndexLink"/>
                <w:rtl w:val="true"/>
              </w:rPr>
              <w:tab/>
            </w:r>
            <w:r>
              <w:rPr>
                <w:rStyle w:val="IndexLink"/>
              </w:rPr>
              <w:t>73</w:t>
            </w:r>
          </w:hyperlink>
        </w:p>
        <w:p>
          <w:pPr>
            <w:pStyle w:val="Contents3"/>
            <w:tabs>
              <w:tab w:val="clear" w:pos="8459"/>
              <w:tab w:val="right" w:pos="9026" w:leader="dot"/>
            </w:tabs>
            <w:rPr/>
          </w:pPr>
          <w:hyperlink w:anchor="__RefHeading___Toc1166441_2142443653">
            <w:r>
              <w:rPr>
                <w:webHidden/>
                <w:rStyle w:val="IndexLink"/>
                <w:rtl w:val="true"/>
              </w:rPr>
              <w:t>احكام غسل و كفن و نماز و دفن ميت</w:t>
            </w:r>
            <w:r>
              <w:rPr>
                <w:rStyle w:val="IndexLink"/>
                <w:rtl w:val="true"/>
              </w:rPr>
              <w:tab/>
            </w:r>
            <w:r>
              <w:rPr>
                <w:rStyle w:val="IndexLink"/>
              </w:rPr>
              <w:t>73</w:t>
            </w:r>
          </w:hyperlink>
        </w:p>
        <w:p>
          <w:pPr>
            <w:pStyle w:val="Contents3"/>
            <w:tabs>
              <w:tab w:val="clear" w:pos="8459"/>
              <w:tab w:val="right" w:pos="9026" w:leader="dot"/>
            </w:tabs>
            <w:rPr/>
          </w:pPr>
          <w:hyperlink w:anchor="__RefHeading___Toc1166443_2142443653">
            <w:r>
              <w:rPr>
                <w:webHidden/>
                <w:rStyle w:val="IndexLink"/>
                <w:rtl w:val="true"/>
              </w:rPr>
              <w:t>كيفيت غسل ميت و احكام آن</w:t>
            </w:r>
            <w:r>
              <w:rPr>
                <w:rStyle w:val="IndexLink"/>
                <w:rtl w:val="true"/>
              </w:rPr>
              <w:tab/>
            </w:r>
            <w:r>
              <w:rPr>
                <w:rStyle w:val="IndexLink"/>
              </w:rPr>
              <w:t>74</w:t>
            </w:r>
          </w:hyperlink>
        </w:p>
        <w:p>
          <w:pPr>
            <w:pStyle w:val="Contents3"/>
            <w:tabs>
              <w:tab w:val="clear" w:pos="8459"/>
              <w:tab w:val="right" w:pos="9026" w:leader="dot"/>
            </w:tabs>
            <w:rPr/>
          </w:pPr>
          <w:hyperlink w:anchor="__RefHeading___Toc1166445_2142443653">
            <w:r>
              <w:rPr>
                <w:webHidden/>
                <w:rStyle w:val="IndexLink"/>
                <w:rtl w:val="true"/>
              </w:rPr>
              <w:t>احكام كفن ميت</w:t>
            </w:r>
            <w:r>
              <w:rPr>
                <w:rStyle w:val="IndexLink"/>
                <w:rtl w:val="true"/>
              </w:rPr>
              <w:tab/>
            </w:r>
            <w:r>
              <w:rPr>
                <w:rStyle w:val="IndexLink"/>
              </w:rPr>
              <w:t>76</w:t>
            </w:r>
          </w:hyperlink>
        </w:p>
        <w:p>
          <w:pPr>
            <w:pStyle w:val="Contents3"/>
            <w:tabs>
              <w:tab w:val="clear" w:pos="8459"/>
              <w:tab w:val="right" w:pos="9026" w:leader="dot"/>
            </w:tabs>
            <w:rPr/>
          </w:pPr>
          <w:hyperlink w:anchor="__RefHeading___Toc1166447_2142443653">
            <w:r>
              <w:rPr>
                <w:webHidden/>
                <w:rStyle w:val="IndexLink"/>
                <w:rtl w:val="true"/>
              </w:rPr>
              <w:t>احكام نماز ميت</w:t>
            </w:r>
            <w:r>
              <w:rPr>
                <w:rStyle w:val="IndexLink"/>
                <w:rtl w:val="true"/>
              </w:rPr>
              <w:tab/>
            </w:r>
            <w:r>
              <w:rPr>
                <w:rStyle w:val="IndexLink"/>
              </w:rPr>
              <w:t>79</w:t>
            </w:r>
          </w:hyperlink>
        </w:p>
        <w:p>
          <w:pPr>
            <w:pStyle w:val="Contents3"/>
            <w:tabs>
              <w:tab w:val="clear" w:pos="8459"/>
              <w:tab w:val="right" w:pos="9026" w:leader="dot"/>
            </w:tabs>
            <w:rPr/>
          </w:pPr>
          <w:hyperlink w:anchor="__RefHeading___Toc1166449_2142443653">
            <w:r>
              <w:rPr>
                <w:webHidden/>
                <w:rStyle w:val="IndexLink"/>
                <w:rtl w:val="true"/>
              </w:rPr>
              <w:t>دستور نماز ميت</w:t>
            </w:r>
            <w:r>
              <w:rPr>
                <w:rStyle w:val="IndexLink"/>
                <w:rtl w:val="true"/>
              </w:rPr>
              <w:tab/>
            </w:r>
            <w:r>
              <w:rPr>
                <w:rStyle w:val="IndexLink"/>
              </w:rPr>
              <w:t>81</w:t>
            </w:r>
          </w:hyperlink>
        </w:p>
        <w:p>
          <w:pPr>
            <w:pStyle w:val="Contents3"/>
            <w:tabs>
              <w:tab w:val="clear" w:pos="8459"/>
              <w:tab w:val="right" w:pos="9026" w:leader="dot"/>
            </w:tabs>
            <w:rPr/>
          </w:pPr>
          <w:hyperlink w:anchor="__RefHeading___Toc1166451_2142443653">
            <w:r>
              <w:rPr>
                <w:webHidden/>
                <w:rStyle w:val="IndexLink"/>
                <w:rtl w:val="true"/>
              </w:rPr>
              <w:t>احكام دفن ميت</w:t>
            </w:r>
            <w:r>
              <w:rPr>
                <w:rStyle w:val="IndexLink"/>
                <w:rtl w:val="true"/>
              </w:rPr>
              <w:tab/>
            </w:r>
            <w:r>
              <w:rPr>
                <w:rStyle w:val="IndexLink"/>
              </w:rPr>
              <w:t>83</w:t>
            </w:r>
          </w:hyperlink>
        </w:p>
        <w:p>
          <w:pPr>
            <w:pStyle w:val="Contents3"/>
            <w:tabs>
              <w:tab w:val="clear" w:pos="8459"/>
              <w:tab w:val="right" w:pos="9026" w:leader="dot"/>
            </w:tabs>
            <w:rPr/>
          </w:pPr>
          <w:hyperlink w:anchor="__RefHeading___Toc1166453_2142443653">
            <w:r>
              <w:rPr>
                <w:webHidden/>
                <w:rStyle w:val="IndexLink"/>
                <w:rtl w:val="true"/>
              </w:rPr>
              <w:t>غسل هاى مستحب</w:t>
            </w:r>
            <w:r>
              <w:rPr>
                <w:rStyle w:val="IndexLink"/>
                <w:rtl w:val="true"/>
              </w:rPr>
              <w:tab/>
            </w:r>
            <w:r>
              <w:rPr>
                <w:rStyle w:val="IndexLink"/>
              </w:rPr>
              <w:t>87</w:t>
            </w:r>
          </w:hyperlink>
        </w:p>
        <w:p>
          <w:pPr>
            <w:pStyle w:val="Contents3"/>
            <w:tabs>
              <w:tab w:val="clear" w:pos="8459"/>
              <w:tab w:val="right" w:pos="9026" w:leader="dot"/>
            </w:tabs>
            <w:rPr/>
          </w:pPr>
          <w:hyperlink w:anchor="__RefHeading___Toc1166455_2142443653">
            <w:r>
              <w:rPr>
                <w:webHidden/>
                <w:rStyle w:val="IndexLink"/>
                <w:rtl w:val="true"/>
              </w:rPr>
              <w:t>تيمم</w:t>
            </w:r>
            <w:r>
              <w:rPr>
                <w:rStyle w:val="IndexLink"/>
                <w:rtl w:val="true"/>
              </w:rPr>
              <w:tab/>
            </w:r>
            <w:r>
              <w:rPr>
                <w:rStyle w:val="IndexLink"/>
              </w:rPr>
              <w:t>88</w:t>
            </w:r>
          </w:hyperlink>
        </w:p>
        <w:p>
          <w:pPr>
            <w:pStyle w:val="Contents3"/>
            <w:tabs>
              <w:tab w:val="clear" w:pos="8459"/>
              <w:tab w:val="right" w:pos="9026" w:leader="dot"/>
            </w:tabs>
            <w:rPr/>
          </w:pPr>
          <w:hyperlink w:anchor="__RefHeading___Toc1166457_2142443653">
            <w:r>
              <w:rPr>
                <w:webHidden/>
                <w:rStyle w:val="IndexLink"/>
                <w:rtl w:val="true"/>
              </w:rPr>
              <w:t>چيزهايى كه تيمم به آنها صحيح است</w:t>
            </w:r>
            <w:r>
              <w:rPr>
                <w:rStyle w:val="IndexLink"/>
                <w:rtl w:val="true"/>
              </w:rPr>
              <w:tab/>
            </w:r>
            <w:r>
              <w:rPr>
                <w:rStyle w:val="IndexLink"/>
              </w:rPr>
              <w:t>90</w:t>
            </w:r>
          </w:hyperlink>
        </w:p>
        <w:p>
          <w:pPr>
            <w:pStyle w:val="Contents3"/>
            <w:tabs>
              <w:tab w:val="clear" w:pos="8459"/>
              <w:tab w:val="right" w:pos="9026" w:leader="dot"/>
            </w:tabs>
            <w:rPr/>
          </w:pPr>
          <w:hyperlink w:anchor="__RefHeading___Toc1166459_2142443653">
            <w:r>
              <w:rPr>
                <w:webHidden/>
                <w:rStyle w:val="IndexLink"/>
                <w:rtl w:val="true"/>
              </w:rPr>
              <w:t>دستور تيمم</w:t>
            </w:r>
            <w:r>
              <w:rPr>
                <w:rStyle w:val="IndexLink"/>
                <w:rtl w:val="true"/>
              </w:rPr>
              <w:tab/>
            </w:r>
            <w:r>
              <w:rPr>
                <w:rStyle w:val="IndexLink"/>
              </w:rPr>
              <w:t>91</w:t>
            </w:r>
          </w:hyperlink>
        </w:p>
        <w:p>
          <w:pPr>
            <w:pStyle w:val="Contents3"/>
            <w:tabs>
              <w:tab w:val="clear" w:pos="8459"/>
              <w:tab w:val="right" w:pos="9026" w:leader="dot"/>
            </w:tabs>
            <w:rPr/>
          </w:pPr>
          <w:hyperlink w:anchor="__RefHeading___Toc1166461_2142443653">
            <w:r>
              <w:rPr>
                <w:webHidden/>
                <w:rStyle w:val="IndexLink"/>
                <w:rtl w:val="true"/>
              </w:rPr>
              <w:t>احكام تيمم</w:t>
            </w:r>
            <w:r>
              <w:rPr>
                <w:rStyle w:val="IndexLink"/>
                <w:rtl w:val="true"/>
              </w:rPr>
              <w:tab/>
            </w:r>
            <w:r>
              <w:rPr>
                <w:rStyle w:val="IndexLink"/>
              </w:rPr>
              <w:t>92</w:t>
            </w:r>
          </w:hyperlink>
        </w:p>
        <w:p>
          <w:pPr>
            <w:pStyle w:val="Contents3"/>
            <w:tabs>
              <w:tab w:val="clear" w:pos="8459"/>
              <w:tab w:val="right" w:pos="9026" w:leader="dot"/>
            </w:tabs>
            <w:rPr/>
          </w:pPr>
          <w:hyperlink w:anchor="__RefHeading___Toc1166463_2142443653">
            <w:r>
              <w:rPr>
                <w:webHidden/>
                <w:rStyle w:val="IndexLink"/>
                <w:rtl w:val="true"/>
              </w:rPr>
              <w:t>نجاسات</w:t>
            </w:r>
            <w:r>
              <w:rPr>
                <w:rStyle w:val="IndexLink"/>
                <w:rtl w:val="true"/>
              </w:rPr>
              <w:tab/>
            </w:r>
            <w:r>
              <w:rPr>
                <w:rStyle w:val="IndexLink"/>
              </w:rPr>
              <w:t>94</w:t>
            </w:r>
          </w:hyperlink>
        </w:p>
        <w:p>
          <w:pPr>
            <w:pStyle w:val="Contents4"/>
            <w:tabs>
              <w:tab w:val="clear" w:pos="8176"/>
              <w:tab w:val="right" w:pos="9026" w:leader="dot"/>
            </w:tabs>
            <w:rPr/>
          </w:pPr>
          <w:hyperlink w:anchor="__RefHeading___Toc1166465_2142443653">
            <w:r>
              <w:rPr>
                <w:webHidden/>
                <w:rStyle w:val="IndexLink"/>
                <w:rtl w:val="true"/>
              </w:rPr>
              <w:t>مسأله</w:t>
            </w:r>
            <w:r>
              <w:rPr>
                <w:rStyle w:val="IndexLink"/>
                <w:rtl w:val="true"/>
              </w:rPr>
              <w:tab/>
            </w:r>
            <w:r>
              <w:rPr>
                <w:rStyle w:val="IndexLink"/>
              </w:rPr>
              <w:t>94</w:t>
            </w:r>
          </w:hyperlink>
        </w:p>
        <w:p>
          <w:pPr>
            <w:pStyle w:val="Contents4"/>
            <w:tabs>
              <w:tab w:val="clear" w:pos="8176"/>
              <w:tab w:val="right" w:pos="9026" w:leader="dot"/>
            </w:tabs>
            <w:rPr/>
          </w:pPr>
          <w:hyperlink w:anchor="__RefHeading___Toc1166467_2142443653">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94</w:t>
            </w:r>
          </w:hyperlink>
        </w:p>
        <w:p>
          <w:pPr>
            <w:pStyle w:val="Contents4"/>
            <w:tabs>
              <w:tab w:val="clear" w:pos="8176"/>
              <w:tab w:val="right" w:pos="9026" w:leader="dot"/>
            </w:tabs>
            <w:rPr/>
          </w:pPr>
          <w:hyperlink w:anchor="__RefHeading___Toc1166469_2142443653">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95</w:t>
            </w:r>
          </w:hyperlink>
        </w:p>
        <w:p>
          <w:pPr>
            <w:pStyle w:val="Contents4"/>
            <w:tabs>
              <w:tab w:val="clear" w:pos="8176"/>
              <w:tab w:val="right" w:pos="9026" w:leader="dot"/>
            </w:tabs>
            <w:rPr/>
          </w:pPr>
          <w:hyperlink w:anchor="__RefHeading___Toc1166471_2142443653">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95</w:t>
            </w:r>
          </w:hyperlink>
        </w:p>
        <w:p>
          <w:pPr>
            <w:pStyle w:val="Contents4"/>
            <w:tabs>
              <w:tab w:val="clear" w:pos="8176"/>
              <w:tab w:val="right" w:pos="9026" w:leader="dot"/>
            </w:tabs>
            <w:rPr/>
          </w:pPr>
          <w:hyperlink w:anchor="__RefHeading___Toc1166473_2142443653">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95</w:t>
            </w:r>
          </w:hyperlink>
        </w:p>
        <w:p>
          <w:pPr>
            <w:pStyle w:val="Contents4"/>
            <w:tabs>
              <w:tab w:val="clear" w:pos="8176"/>
              <w:tab w:val="right" w:pos="9026" w:leader="dot"/>
            </w:tabs>
            <w:rPr/>
          </w:pPr>
          <w:hyperlink w:anchor="__RefHeading___Toc1166475_2142443653">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96</w:t>
            </w:r>
          </w:hyperlink>
        </w:p>
        <w:p>
          <w:pPr>
            <w:pStyle w:val="Contents4"/>
            <w:tabs>
              <w:tab w:val="clear" w:pos="8176"/>
              <w:tab w:val="right" w:pos="9026" w:leader="dot"/>
            </w:tabs>
            <w:rPr/>
          </w:pPr>
          <w:hyperlink w:anchor="__RefHeading___Toc1166477_2142443653">
            <w:r>
              <w:rPr>
                <w:webHidden/>
                <w:rStyle w:val="IndexLink"/>
              </w:rPr>
              <w:t>8</w:t>
            </w:r>
            <w:r>
              <w:rPr>
                <w:rStyle w:val="IndexLink"/>
                <w:rtl w:val="true"/>
              </w:rPr>
              <w:t xml:space="preserve"> - </w:t>
            </w:r>
            <w:r>
              <w:rPr>
                <w:rStyle w:val="IndexLink"/>
                <w:rtl w:val="true"/>
              </w:rPr>
              <w:t>شراب</w:t>
            </w:r>
            <w:r>
              <w:rPr>
                <w:rStyle w:val="IndexLink"/>
                <w:rtl w:val="true"/>
              </w:rPr>
              <w:tab/>
            </w:r>
            <w:r>
              <w:rPr>
                <w:rStyle w:val="IndexLink"/>
              </w:rPr>
              <w:t>96</w:t>
            </w:r>
          </w:hyperlink>
        </w:p>
        <w:p>
          <w:pPr>
            <w:pStyle w:val="Contents4"/>
            <w:tabs>
              <w:tab w:val="clear" w:pos="8176"/>
              <w:tab w:val="right" w:pos="9026" w:leader="dot"/>
            </w:tabs>
            <w:rPr/>
          </w:pPr>
          <w:hyperlink w:anchor="__RefHeading___Toc1166479_2142443653">
            <w:r>
              <w:rPr>
                <w:webHidden/>
                <w:rStyle w:val="IndexLink"/>
              </w:rPr>
              <w:t>9</w:t>
            </w:r>
            <w:r>
              <w:rPr>
                <w:rStyle w:val="IndexLink"/>
                <w:rtl w:val="true"/>
              </w:rPr>
              <w:t xml:space="preserve">- </w:t>
            </w:r>
            <w:r>
              <w:rPr>
                <w:rStyle w:val="IndexLink"/>
                <w:rtl w:val="true"/>
              </w:rPr>
              <w:t>فقّاع</w:t>
            </w:r>
            <w:r>
              <w:rPr>
                <w:rStyle w:val="IndexLink"/>
                <w:rtl w:val="true"/>
              </w:rPr>
              <w:tab/>
            </w:r>
            <w:r>
              <w:rPr>
                <w:rStyle w:val="IndexLink"/>
              </w:rPr>
              <w:t>97</w:t>
            </w:r>
          </w:hyperlink>
        </w:p>
        <w:p>
          <w:pPr>
            <w:pStyle w:val="Contents4"/>
            <w:tabs>
              <w:tab w:val="clear" w:pos="8176"/>
              <w:tab w:val="right" w:pos="9026" w:leader="dot"/>
            </w:tabs>
            <w:rPr/>
          </w:pPr>
          <w:hyperlink w:anchor="__RefHeading___Toc1166481_2142443653">
            <w:r>
              <w:rPr>
                <w:webHidden/>
                <w:rStyle w:val="IndexLink"/>
              </w:rPr>
              <w:t>10</w:t>
            </w:r>
            <w:r>
              <w:rPr>
                <w:rStyle w:val="IndexLink"/>
                <w:rtl w:val="true"/>
              </w:rPr>
              <w:t xml:space="preserve">- </w:t>
            </w:r>
            <w:r>
              <w:rPr>
                <w:rStyle w:val="IndexLink"/>
                <w:rtl w:val="true"/>
              </w:rPr>
              <w:t>كافر</w:t>
            </w:r>
            <w:r>
              <w:rPr>
                <w:rStyle w:val="IndexLink"/>
                <w:rtl w:val="true"/>
              </w:rPr>
              <w:tab/>
            </w:r>
            <w:r>
              <w:rPr>
                <w:rStyle w:val="IndexLink"/>
              </w:rPr>
              <w:t>97</w:t>
            </w:r>
          </w:hyperlink>
        </w:p>
        <w:p>
          <w:pPr>
            <w:pStyle w:val="Contents4"/>
            <w:tabs>
              <w:tab w:val="clear" w:pos="8176"/>
              <w:tab w:val="right" w:pos="9026" w:leader="dot"/>
            </w:tabs>
            <w:rPr/>
          </w:pPr>
          <w:hyperlink w:anchor="__RefHeading___Toc1166483_2142443653">
            <w:r>
              <w:rPr>
                <w:webHidden/>
                <w:rStyle w:val="IndexLink"/>
              </w:rPr>
              <w:t>11</w:t>
            </w:r>
            <w:r>
              <w:rPr>
                <w:rStyle w:val="IndexLink"/>
                <w:rtl w:val="true"/>
              </w:rPr>
              <w:t xml:space="preserve">- </w:t>
            </w:r>
            <w:r>
              <w:rPr>
                <w:rStyle w:val="IndexLink"/>
                <w:rtl w:val="true"/>
              </w:rPr>
              <w:t>عرق شتر نجاست خوار</w:t>
            </w:r>
            <w:r>
              <w:rPr>
                <w:rStyle w:val="IndexLink"/>
                <w:rtl w:val="true"/>
              </w:rPr>
              <w:tab/>
            </w:r>
            <w:r>
              <w:rPr>
                <w:rStyle w:val="IndexLink"/>
              </w:rPr>
              <w:t>98</w:t>
            </w:r>
          </w:hyperlink>
        </w:p>
        <w:p>
          <w:pPr>
            <w:pStyle w:val="Contents3"/>
            <w:tabs>
              <w:tab w:val="clear" w:pos="8459"/>
              <w:tab w:val="right" w:pos="9026" w:leader="dot"/>
            </w:tabs>
            <w:rPr/>
          </w:pPr>
          <w:hyperlink w:anchor="__RefHeading___Toc1166485_2142443653">
            <w:r>
              <w:rPr>
                <w:webHidden/>
                <w:rStyle w:val="IndexLink"/>
                <w:rtl w:val="true"/>
              </w:rPr>
              <w:t>احكام نجاسات</w:t>
            </w:r>
            <w:r>
              <w:rPr>
                <w:rStyle w:val="IndexLink"/>
                <w:rtl w:val="true"/>
              </w:rPr>
              <w:tab/>
            </w:r>
            <w:r>
              <w:rPr>
                <w:rStyle w:val="IndexLink"/>
              </w:rPr>
              <w:t>98</w:t>
            </w:r>
          </w:hyperlink>
        </w:p>
        <w:p>
          <w:pPr>
            <w:pStyle w:val="Contents3"/>
            <w:tabs>
              <w:tab w:val="clear" w:pos="8459"/>
              <w:tab w:val="right" w:pos="9026" w:leader="dot"/>
            </w:tabs>
            <w:rPr/>
          </w:pPr>
          <w:hyperlink w:anchor="__RefHeading___Toc1166487_2142443653">
            <w:r>
              <w:rPr>
                <w:webHidden/>
                <w:rStyle w:val="IndexLink"/>
                <w:rtl w:val="true"/>
              </w:rPr>
              <w:t>چگونگى نجس شدن اشياء</w:t>
            </w:r>
            <w:r>
              <w:rPr>
                <w:rStyle w:val="IndexLink"/>
                <w:rtl w:val="true"/>
              </w:rPr>
              <w:tab/>
            </w:r>
            <w:r>
              <w:rPr>
                <w:rStyle w:val="IndexLink"/>
              </w:rPr>
              <w:t>100</w:t>
            </w:r>
          </w:hyperlink>
        </w:p>
        <w:p>
          <w:pPr>
            <w:pStyle w:val="Contents3"/>
            <w:tabs>
              <w:tab w:val="clear" w:pos="8459"/>
              <w:tab w:val="right" w:pos="9026" w:leader="dot"/>
            </w:tabs>
            <w:rPr/>
          </w:pPr>
          <w:hyperlink w:anchor="__RefHeading___Toc1166489_2142443653">
            <w:r>
              <w:rPr>
                <w:webHidden/>
                <w:rStyle w:val="IndexLink"/>
                <w:rtl w:val="true"/>
              </w:rPr>
              <w:t>نجاست هايى كه اجتناب از آنها در نماز لازم نيست</w:t>
            </w:r>
            <w:r>
              <w:rPr>
                <w:rStyle w:val="IndexLink"/>
                <w:rtl w:val="true"/>
              </w:rPr>
              <w:tab/>
            </w:r>
            <w:r>
              <w:rPr>
                <w:rStyle w:val="IndexLink"/>
              </w:rPr>
              <w:t>101</w:t>
            </w:r>
          </w:hyperlink>
        </w:p>
        <w:p>
          <w:pPr>
            <w:pStyle w:val="Contents3"/>
            <w:tabs>
              <w:tab w:val="clear" w:pos="8459"/>
              <w:tab w:val="right" w:pos="9026" w:leader="dot"/>
            </w:tabs>
            <w:rPr/>
          </w:pPr>
          <w:hyperlink w:anchor="__RefHeading___Toc1166491_2142443653">
            <w:r>
              <w:rPr>
                <w:webHidden/>
                <w:rStyle w:val="IndexLink"/>
                <w:rtl w:val="true"/>
              </w:rPr>
              <w:t>مطهرات</w:t>
            </w:r>
            <w:r>
              <w:rPr>
                <w:rStyle w:val="IndexLink"/>
                <w:rtl w:val="true"/>
              </w:rPr>
              <w:tab/>
            </w:r>
            <w:r>
              <w:rPr>
                <w:rStyle w:val="IndexLink"/>
              </w:rPr>
              <w:t>102</w:t>
            </w:r>
          </w:hyperlink>
        </w:p>
        <w:p>
          <w:pPr>
            <w:pStyle w:val="Contents4"/>
            <w:tabs>
              <w:tab w:val="clear" w:pos="8176"/>
              <w:tab w:val="right" w:pos="9026" w:leader="dot"/>
            </w:tabs>
            <w:rPr/>
          </w:pPr>
          <w:hyperlink w:anchor="__RefHeading___Toc1166493_2142443653">
            <w:r>
              <w:rPr>
                <w:webHidden/>
                <w:rStyle w:val="IndexLink"/>
                <w:rtl w:val="true"/>
              </w:rPr>
              <w:t>مسأله</w:t>
            </w:r>
            <w:r>
              <w:rPr>
                <w:rStyle w:val="IndexLink"/>
                <w:rtl w:val="true"/>
              </w:rPr>
              <w:tab/>
            </w:r>
            <w:r>
              <w:rPr>
                <w:rStyle w:val="IndexLink"/>
              </w:rPr>
              <w:t>102</w:t>
            </w:r>
          </w:hyperlink>
        </w:p>
        <w:p>
          <w:pPr>
            <w:pStyle w:val="Contents4"/>
            <w:tabs>
              <w:tab w:val="clear" w:pos="8176"/>
              <w:tab w:val="right" w:pos="9026" w:leader="dot"/>
            </w:tabs>
            <w:rPr/>
          </w:pPr>
          <w:hyperlink w:anchor="__RefHeading___Toc1166495_2142443653">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102</w:t>
            </w:r>
          </w:hyperlink>
        </w:p>
        <w:p>
          <w:pPr>
            <w:pStyle w:val="Contents4"/>
            <w:tabs>
              <w:tab w:val="clear" w:pos="8176"/>
              <w:tab w:val="right" w:pos="9026" w:leader="dot"/>
            </w:tabs>
            <w:rPr/>
          </w:pPr>
          <w:hyperlink w:anchor="__RefHeading___Toc1166497_2142443653">
            <w:r>
              <w:rPr>
                <w:webHidden/>
                <w:rStyle w:val="IndexLink"/>
              </w:rPr>
              <w:t>2</w:t>
            </w:r>
            <w:r>
              <w:rPr>
                <w:rStyle w:val="IndexLink"/>
                <w:rtl w:val="true"/>
              </w:rPr>
              <w:t xml:space="preserve"> - </w:t>
            </w:r>
            <w:r>
              <w:rPr>
                <w:rStyle w:val="IndexLink"/>
                <w:rtl w:val="true"/>
              </w:rPr>
              <w:t>زمين</w:t>
            </w:r>
            <w:r>
              <w:rPr>
                <w:rStyle w:val="IndexLink"/>
                <w:rtl w:val="true"/>
              </w:rPr>
              <w:tab/>
            </w:r>
            <w:r>
              <w:rPr>
                <w:rStyle w:val="IndexLink"/>
              </w:rPr>
              <w:t>104</w:t>
            </w:r>
          </w:hyperlink>
        </w:p>
        <w:p>
          <w:pPr>
            <w:pStyle w:val="Contents4"/>
            <w:tabs>
              <w:tab w:val="clear" w:pos="8176"/>
              <w:tab w:val="right" w:pos="9026" w:leader="dot"/>
            </w:tabs>
            <w:rPr/>
          </w:pPr>
          <w:hyperlink w:anchor="__RefHeading___Toc1166499_2142443653">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105</w:t>
            </w:r>
          </w:hyperlink>
        </w:p>
        <w:p>
          <w:pPr>
            <w:pStyle w:val="Contents4"/>
            <w:tabs>
              <w:tab w:val="clear" w:pos="8176"/>
              <w:tab w:val="right" w:pos="9026" w:leader="dot"/>
            </w:tabs>
            <w:rPr/>
          </w:pPr>
          <w:hyperlink w:anchor="__RefHeading___Toc1166501_2142443653">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105</w:t>
            </w:r>
          </w:hyperlink>
        </w:p>
        <w:p>
          <w:pPr>
            <w:pStyle w:val="Contents4"/>
            <w:tabs>
              <w:tab w:val="clear" w:pos="8176"/>
              <w:tab w:val="right" w:pos="9026" w:leader="dot"/>
            </w:tabs>
            <w:rPr/>
          </w:pPr>
          <w:hyperlink w:anchor="__RefHeading___Toc1166503_2142443653">
            <w:r>
              <w:rPr>
                <w:webHidden/>
                <w:rStyle w:val="IndexLink"/>
              </w:rPr>
              <w:t>5</w:t>
            </w:r>
            <w:r>
              <w:rPr>
                <w:rStyle w:val="IndexLink"/>
                <w:rtl w:val="true"/>
              </w:rPr>
              <w:t xml:space="preserve"> - </w:t>
            </w:r>
            <w:r>
              <w:rPr>
                <w:rStyle w:val="IndexLink"/>
                <w:rtl w:val="true"/>
              </w:rPr>
              <w:t>كم شدن دو سوم آب انگور</w:t>
            </w:r>
            <w:r>
              <w:rPr>
                <w:rStyle w:val="IndexLink"/>
                <w:rtl w:val="true"/>
              </w:rPr>
              <w:tab/>
            </w:r>
            <w:r>
              <w:rPr>
                <w:rStyle w:val="IndexLink"/>
              </w:rPr>
              <w:t>106</w:t>
            </w:r>
          </w:hyperlink>
        </w:p>
        <w:p>
          <w:pPr>
            <w:pStyle w:val="Contents4"/>
            <w:tabs>
              <w:tab w:val="clear" w:pos="8176"/>
              <w:tab w:val="right" w:pos="9026" w:leader="dot"/>
            </w:tabs>
            <w:rPr/>
          </w:pPr>
          <w:hyperlink w:anchor="__RefHeading___Toc1166505_2142443653">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106</w:t>
            </w:r>
          </w:hyperlink>
        </w:p>
        <w:p>
          <w:pPr>
            <w:pStyle w:val="Contents4"/>
            <w:tabs>
              <w:tab w:val="clear" w:pos="8176"/>
              <w:tab w:val="right" w:pos="9026" w:leader="dot"/>
            </w:tabs>
            <w:rPr/>
          </w:pPr>
          <w:hyperlink w:anchor="__RefHeading___Toc1166507_2142443653">
            <w:r>
              <w:rPr>
                <w:webHidden/>
                <w:rStyle w:val="IndexLink"/>
              </w:rPr>
              <w:t>7</w:t>
            </w:r>
            <w:r>
              <w:rPr>
                <w:rStyle w:val="IndexLink"/>
                <w:rtl w:val="true"/>
              </w:rPr>
              <w:t xml:space="preserve">- </w:t>
            </w:r>
            <w:r>
              <w:rPr>
                <w:rStyle w:val="IndexLink"/>
                <w:rtl w:val="true"/>
              </w:rPr>
              <w:t>اسلام</w:t>
            </w:r>
            <w:r>
              <w:rPr>
                <w:rStyle w:val="IndexLink"/>
                <w:rtl w:val="true"/>
              </w:rPr>
              <w:tab/>
            </w:r>
            <w:r>
              <w:rPr>
                <w:rStyle w:val="IndexLink"/>
              </w:rPr>
              <w:t>106</w:t>
            </w:r>
          </w:hyperlink>
        </w:p>
        <w:p>
          <w:pPr>
            <w:pStyle w:val="Contents4"/>
            <w:tabs>
              <w:tab w:val="clear" w:pos="8176"/>
              <w:tab w:val="right" w:pos="9026" w:leader="dot"/>
            </w:tabs>
            <w:rPr/>
          </w:pPr>
          <w:hyperlink w:anchor="__RefHeading___Toc1166509_2142443653">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106</w:t>
            </w:r>
          </w:hyperlink>
        </w:p>
        <w:p>
          <w:pPr>
            <w:pStyle w:val="Contents4"/>
            <w:tabs>
              <w:tab w:val="clear" w:pos="8176"/>
              <w:tab w:val="right" w:pos="9026" w:leader="dot"/>
            </w:tabs>
            <w:rPr/>
          </w:pPr>
          <w:hyperlink w:anchor="__RefHeading___Toc1166511_2142443653">
            <w:r>
              <w:rPr>
                <w:webHidden/>
                <w:rStyle w:val="IndexLink"/>
              </w:rPr>
              <w:t>9</w:t>
            </w:r>
            <w:r>
              <w:rPr>
                <w:rStyle w:val="IndexLink"/>
                <w:rtl w:val="true"/>
              </w:rPr>
              <w:t xml:space="preserve">- </w:t>
            </w:r>
            <w:r>
              <w:rPr>
                <w:rStyle w:val="IndexLink"/>
                <w:rtl w:val="true"/>
              </w:rPr>
              <w:t>برطرف شدن عين نجاست</w:t>
            </w:r>
            <w:r>
              <w:rPr>
                <w:rStyle w:val="IndexLink"/>
                <w:rtl w:val="true"/>
              </w:rPr>
              <w:tab/>
            </w:r>
            <w:r>
              <w:rPr>
                <w:rStyle w:val="IndexLink"/>
              </w:rPr>
              <w:t>107</w:t>
            </w:r>
          </w:hyperlink>
        </w:p>
        <w:p>
          <w:pPr>
            <w:pStyle w:val="Contents4"/>
            <w:tabs>
              <w:tab w:val="clear" w:pos="8176"/>
              <w:tab w:val="right" w:pos="9026" w:leader="dot"/>
            </w:tabs>
            <w:rPr/>
          </w:pPr>
          <w:hyperlink w:anchor="__RefHeading___Toc1166513_2142443653">
            <w:r>
              <w:rPr>
                <w:webHidden/>
                <w:rStyle w:val="IndexLink"/>
              </w:rPr>
              <w:t>10</w:t>
            </w:r>
            <w:r>
              <w:rPr>
                <w:rStyle w:val="IndexLink"/>
                <w:rtl w:val="true"/>
              </w:rPr>
              <w:t xml:space="preserve">- </w:t>
            </w:r>
            <w:r>
              <w:rPr>
                <w:rStyle w:val="IndexLink"/>
                <w:rtl w:val="true"/>
              </w:rPr>
              <w:t>غايب شدن مسلمان</w:t>
            </w:r>
            <w:r>
              <w:rPr>
                <w:rStyle w:val="IndexLink"/>
                <w:rtl w:val="true"/>
              </w:rPr>
              <w:tab/>
            </w:r>
            <w:r>
              <w:rPr>
                <w:rStyle w:val="IndexLink"/>
              </w:rPr>
              <w:t>107</w:t>
            </w:r>
          </w:hyperlink>
        </w:p>
        <w:p>
          <w:pPr>
            <w:pStyle w:val="Contents3"/>
            <w:tabs>
              <w:tab w:val="clear" w:pos="8459"/>
              <w:tab w:val="right" w:pos="9026" w:leader="dot"/>
            </w:tabs>
            <w:rPr/>
          </w:pPr>
          <w:hyperlink w:anchor="__RefHeading___Toc1166515_2142443653">
            <w:r>
              <w:rPr>
                <w:webHidden/>
                <w:rStyle w:val="IndexLink"/>
                <w:rtl w:val="true"/>
              </w:rPr>
              <w:t>احكام ظرف ها</w:t>
            </w:r>
            <w:r>
              <w:rPr>
                <w:rStyle w:val="IndexLink"/>
                <w:rtl w:val="true"/>
              </w:rPr>
              <w:tab/>
            </w:r>
            <w:r>
              <w:rPr>
                <w:rStyle w:val="IndexLink"/>
              </w:rPr>
              <w:t>108</w:t>
            </w:r>
          </w:hyperlink>
        </w:p>
        <w:p>
          <w:pPr>
            <w:pStyle w:val="Contents2"/>
            <w:tabs>
              <w:tab w:val="clear" w:pos="8743"/>
              <w:tab w:val="right" w:pos="9026" w:leader="dot"/>
            </w:tabs>
            <w:rPr/>
          </w:pPr>
          <w:hyperlink w:anchor="__RefHeading___Toc1166517_2142443653">
            <w:r>
              <w:rPr>
                <w:webHidden/>
                <w:rStyle w:val="IndexLink"/>
                <w:rtl w:val="true"/>
              </w:rPr>
              <w:t>احكام نماز</w:t>
            </w:r>
            <w:r>
              <w:rPr>
                <w:rStyle w:val="IndexLink"/>
                <w:rtl w:val="true"/>
              </w:rPr>
              <w:tab/>
            </w:r>
            <w:r>
              <w:rPr>
                <w:rStyle w:val="IndexLink"/>
              </w:rPr>
              <w:t>109</w:t>
            </w:r>
          </w:hyperlink>
        </w:p>
        <w:p>
          <w:pPr>
            <w:pStyle w:val="Contents3"/>
            <w:tabs>
              <w:tab w:val="clear" w:pos="8459"/>
              <w:tab w:val="right" w:pos="9026" w:leader="dot"/>
            </w:tabs>
            <w:rPr/>
          </w:pPr>
          <w:hyperlink w:anchor="__RefHeading___Toc1166519_2142443653">
            <w:r>
              <w:rPr>
                <w:webHidden/>
                <w:rStyle w:val="IndexLink"/>
                <w:rtl w:val="true"/>
              </w:rPr>
              <w:t>احكام نماز</w:t>
            </w:r>
            <w:r>
              <w:rPr>
                <w:rStyle w:val="IndexLink"/>
                <w:rtl w:val="true"/>
              </w:rPr>
              <w:tab/>
            </w:r>
            <w:r>
              <w:rPr>
                <w:rStyle w:val="IndexLink"/>
              </w:rPr>
              <w:t>109</w:t>
            </w:r>
          </w:hyperlink>
        </w:p>
        <w:p>
          <w:pPr>
            <w:pStyle w:val="Contents3"/>
            <w:tabs>
              <w:tab w:val="clear" w:pos="8459"/>
              <w:tab w:val="right" w:pos="9026" w:leader="dot"/>
            </w:tabs>
            <w:rPr/>
          </w:pPr>
          <w:hyperlink w:anchor="__RefHeading___Toc1166521_2142443653">
            <w:r>
              <w:rPr>
                <w:webHidden/>
                <w:rStyle w:val="IndexLink"/>
                <w:rtl w:val="true"/>
              </w:rPr>
              <w:t>فصل اول</w:t>
            </w:r>
            <w:r>
              <w:rPr>
                <w:rStyle w:val="IndexLink"/>
                <w:rtl w:val="true"/>
              </w:rPr>
              <w:t xml:space="preserve">: </w:t>
            </w:r>
            <w:r>
              <w:rPr>
                <w:rStyle w:val="IndexLink"/>
                <w:rtl w:val="true"/>
              </w:rPr>
              <w:t>مقدمات نماز</w:t>
            </w:r>
            <w:r>
              <w:rPr>
                <w:rStyle w:val="IndexLink"/>
                <w:rtl w:val="true"/>
              </w:rPr>
              <w:tab/>
            </w:r>
            <w:r>
              <w:rPr>
                <w:rStyle w:val="IndexLink"/>
              </w:rPr>
              <w:t>109</w:t>
            </w:r>
          </w:hyperlink>
        </w:p>
        <w:p>
          <w:pPr>
            <w:pStyle w:val="Contents4"/>
            <w:tabs>
              <w:tab w:val="clear" w:pos="8176"/>
              <w:tab w:val="right" w:pos="9026" w:leader="dot"/>
            </w:tabs>
            <w:rPr/>
          </w:pPr>
          <w:hyperlink w:anchor="__RefHeading___Toc1166523_2142443653">
            <w:r>
              <w:rPr>
                <w:webHidden/>
                <w:rStyle w:val="IndexLink"/>
                <w:rtl w:val="true"/>
              </w:rPr>
              <w:t>مقدمات نماز</w:t>
            </w:r>
            <w:r>
              <w:rPr>
                <w:rStyle w:val="IndexLink"/>
                <w:rtl w:val="true"/>
              </w:rPr>
              <w:tab/>
            </w:r>
            <w:r>
              <w:rPr>
                <w:rStyle w:val="IndexLink"/>
              </w:rPr>
              <w:t>109</w:t>
            </w:r>
          </w:hyperlink>
        </w:p>
        <w:p>
          <w:pPr>
            <w:pStyle w:val="Contents4"/>
            <w:tabs>
              <w:tab w:val="clear" w:pos="8176"/>
              <w:tab w:val="right" w:pos="9026" w:leader="dot"/>
            </w:tabs>
            <w:rPr/>
          </w:pPr>
          <w:hyperlink w:anchor="__RefHeading___Toc1166525_2142443653">
            <w:r>
              <w:rPr>
                <w:webHidden/>
                <w:rStyle w:val="IndexLink"/>
                <w:rtl w:val="true"/>
              </w:rPr>
              <w:t>قبله</w:t>
            </w:r>
            <w:r>
              <w:rPr>
                <w:rStyle w:val="IndexLink"/>
                <w:rtl w:val="true"/>
              </w:rPr>
              <w:tab/>
            </w:r>
            <w:r>
              <w:rPr>
                <w:rStyle w:val="IndexLink"/>
              </w:rPr>
              <w:t>112</w:t>
            </w:r>
          </w:hyperlink>
        </w:p>
        <w:p>
          <w:pPr>
            <w:pStyle w:val="Contents4"/>
            <w:tabs>
              <w:tab w:val="clear" w:pos="8176"/>
              <w:tab w:val="right" w:pos="9026" w:leader="dot"/>
            </w:tabs>
            <w:rPr/>
          </w:pPr>
          <w:hyperlink w:anchor="__RefHeading___Toc1166527_2142443653">
            <w:r>
              <w:rPr>
                <w:webHidden/>
                <w:rStyle w:val="IndexLink"/>
                <w:rtl w:val="true"/>
              </w:rPr>
              <w:t>ستر و ساتر</w:t>
            </w:r>
            <w:r>
              <w:rPr>
                <w:rStyle w:val="IndexLink"/>
                <w:rtl w:val="true"/>
              </w:rPr>
              <w:tab/>
            </w:r>
            <w:r>
              <w:rPr>
                <w:rStyle w:val="IndexLink"/>
              </w:rPr>
              <w:t>113</w:t>
            </w:r>
          </w:hyperlink>
        </w:p>
        <w:p>
          <w:pPr>
            <w:pStyle w:val="Contents4"/>
            <w:tabs>
              <w:tab w:val="clear" w:pos="8176"/>
              <w:tab w:val="right" w:pos="9026" w:leader="dot"/>
            </w:tabs>
            <w:rPr/>
          </w:pPr>
          <w:hyperlink w:anchor="__RefHeading___Toc1166529_2142443653">
            <w:r>
              <w:rPr>
                <w:webHidden/>
                <w:rStyle w:val="IndexLink"/>
                <w:rtl w:val="true"/>
              </w:rPr>
              <w:t>احكام ستر و ساتر</w:t>
            </w:r>
            <w:r>
              <w:rPr>
                <w:rStyle w:val="IndexLink"/>
                <w:rtl w:val="true"/>
              </w:rPr>
              <w:tab/>
            </w:r>
            <w:r>
              <w:rPr>
                <w:rStyle w:val="IndexLink"/>
              </w:rPr>
              <w:t>113</w:t>
            </w:r>
          </w:hyperlink>
        </w:p>
        <w:p>
          <w:pPr>
            <w:pStyle w:val="Contents4"/>
            <w:tabs>
              <w:tab w:val="clear" w:pos="8176"/>
              <w:tab w:val="right" w:pos="9026" w:leader="dot"/>
            </w:tabs>
            <w:rPr/>
          </w:pPr>
          <w:hyperlink w:anchor="__RefHeading___Toc1166531_2142443653">
            <w:r>
              <w:rPr>
                <w:webHidden/>
                <w:rStyle w:val="IndexLink"/>
                <w:rtl w:val="true"/>
              </w:rPr>
              <w:t>لباس نمازگزار</w:t>
            </w:r>
            <w:r>
              <w:rPr>
                <w:rStyle w:val="IndexLink"/>
                <w:rtl w:val="true"/>
              </w:rPr>
              <w:tab/>
            </w:r>
            <w:r>
              <w:rPr>
                <w:rStyle w:val="IndexLink"/>
              </w:rPr>
              <w:t>114</w:t>
            </w:r>
          </w:hyperlink>
        </w:p>
        <w:p>
          <w:pPr>
            <w:pStyle w:val="Contents4"/>
            <w:tabs>
              <w:tab w:val="clear" w:pos="8176"/>
              <w:tab w:val="right" w:pos="9026" w:leader="dot"/>
            </w:tabs>
            <w:rPr/>
          </w:pPr>
          <w:hyperlink w:anchor="__RefHeading___Toc1166533_2142443653">
            <w:r>
              <w:rPr>
                <w:webHidden/>
                <w:rStyle w:val="IndexLink"/>
                <w:rtl w:val="true"/>
              </w:rPr>
              <w:t>مكان نمازگزار</w:t>
            </w:r>
            <w:r>
              <w:rPr>
                <w:rStyle w:val="IndexLink"/>
                <w:rtl w:val="true"/>
              </w:rPr>
              <w:tab/>
            </w:r>
            <w:r>
              <w:rPr>
                <w:rStyle w:val="IndexLink"/>
              </w:rPr>
              <w:t>117</w:t>
            </w:r>
          </w:hyperlink>
        </w:p>
        <w:p>
          <w:pPr>
            <w:pStyle w:val="Contents4"/>
            <w:tabs>
              <w:tab w:val="clear" w:pos="8176"/>
              <w:tab w:val="right" w:pos="9026" w:leader="dot"/>
            </w:tabs>
            <w:rPr/>
          </w:pPr>
          <w:hyperlink w:anchor="__RefHeading___Toc1166535_2142443653">
            <w:r>
              <w:rPr>
                <w:webHidden/>
                <w:rStyle w:val="IndexLink"/>
                <w:rtl w:val="true"/>
              </w:rPr>
              <w:t>اذان و اقامه</w:t>
            </w:r>
            <w:r>
              <w:rPr>
                <w:rStyle w:val="IndexLink"/>
                <w:rtl w:val="true"/>
              </w:rPr>
              <w:tab/>
            </w:r>
            <w:r>
              <w:rPr>
                <w:rStyle w:val="IndexLink"/>
              </w:rPr>
              <w:t>121</w:t>
            </w:r>
          </w:hyperlink>
        </w:p>
        <w:p>
          <w:pPr>
            <w:pStyle w:val="Contents3"/>
            <w:tabs>
              <w:tab w:val="clear" w:pos="8459"/>
              <w:tab w:val="right" w:pos="9026" w:leader="dot"/>
            </w:tabs>
            <w:rPr/>
          </w:pPr>
          <w:hyperlink w:anchor="__RefHeading___Toc1166537_2142443653">
            <w:r>
              <w:rPr>
                <w:webHidden/>
                <w:rStyle w:val="IndexLink"/>
                <w:rtl w:val="true"/>
              </w:rPr>
              <w:t>افعال نماز</w:t>
            </w:r>
            <w:r>
              <w:rPr>
                <w:rStyle w:val="IndexLink"/>
                <w:rtl w:val="true"/>
              </w:rPr>
              <w:tab/>
            </w:r>
            <w:r>
              <w:rPr>
                <w:rStyle w:val="IndexLink"/>
              </w:rPr>
              <w:t>121</w:t>
            </w:r>
          </w:hyperlink>
        </w:p>
        <w:p>
          <w:pPr>
            <w:pStyle w:val="Contents4"/>
            <w:tabs>
              <w:tab w:val="clear" w:pos="8176"/>
              <w:tab w:val="right" w:pos="9026" w:leader="dot"/>
            </w:tabs>
            <w:rPr/>
          </w:pPr>
          <w:hyperlink w:anchor="__RefHeading___Toc1166539_2142443653">
            <w:r>
              <w:rPr>
                <w:webHidden/>
                <w:rStyle w:val="IndexLink"/>
                <w:rtl w:val="true"/>
              </w:rPr>
              <w:t>افعال نماز</w:t>
            </w:r>
            <w:r>
              <w:rPr>
                <w:rStyle w:val="IndexLink"/>
                <w:rtl w:val="true"/>
              </w:rPr>
              <w:tab/>
            </w:r>
            <w:r>
              <w:rPr>
                <w:rStyle w:val="IndexLink"/>
              </w:rPr>
              <w:t>121</w:t>
            </w:r>
          </w:hyperlink>
        </w:p>
        <w:p>
          <w:pPr>
            <w:pStyle w:val="Contents4"/>
            <w:tabs>
              <w:tab w:val="clear" w:pos="8176"/>
              <w:tab w:val="right" w:pos="9026" w:leader="dot"/>
            </w:tabs>
            <w:rPr/>
          </w:pPr>
          <w:hyperlink w:anchor="__RefHeading___Toc1166541_2142443653">
            <w:r>
              <w:rPr>
                <w:webHidden/>
                <w:rStyle w:val="IndexLink"/>
                <w:rtl w:val="true"/>
              </w:rPr>
              <w:t>نيت</w:t>
            </w:r>
            <w:r>
              <w:rPr>
                <w:rStyle w:val="IndexLink"/>
                <w:rtl w:val="true"/>
              </w:rPr>
              <w:tab/>
            </w:r>
            <w:r>
              <w:rPr>
                <w:rStyle w:val="IndexLink"/>
              </w:rPr>
              <w:t>122</w:t>
            </w:r>
          </w:hyperlink>
        </w:p>
        <w:p>
          <w:pPr>
            <w:pStyle w:val="Contents4"/>
            <w:tabs>
              <w:tab w:val="clear" w:pos="8176"/>
              <w:tab w:val="right" w:pos="9026" w:leader="dot"/>
            </w:tabs>
            <w:rPr/>
          </w:pPr>
          <w:hyperlink w:anchor="__RefHeading___Toc1166543_2142443653">
            <w:r>
              <w:rPr>
                <w:webHidden/>
                <w:rStyle w:val="IndexLink"/>
                <w:rtl w:val="true"/>
              </w:rPr>
              <w:t>تكبيرة الاحرام</w:t>
            </w:r>
            <w:r>
              <w:rPr>
                <w:rStyle w:val="IndexLink"/>
                <w:rtl w:val="true"/>
              </w:rPr>
              <w:tab/>
            </w:r>
            <w:r>
              <w:rPr>
                <w:rStyle w:val="IndexLink"/>
              </w:rPr>
              <w:t>122</w:t>
            </w:r>
          </w:hyperlink>
        </w:p>
        <w:p>
          <w:pPr>
            <w:pStyle w:val="Contents4"/>
            <w:tabs>
              <w:tab w:val="clear" w:pos="8176"/>
              <w:tab w:val="right" w:pos="9026" w:leader="dot"/>
            </w:tabs>
            <w:rPr/>
          </w:pPr>
          <w:hyperlink w:anchor="__RefHeading___Toc1166545_2142443653">
            <w:r>
              <w:rPr>
                <w:webHidden/>
                <w:rStyle w:val="IndexLink"/>
                <w:rtl w:val="true"/>
              </w:rPr>
              <w:t>قیام</w:t>
            </w:r>
            <w:r>
              <w:rPr>
                <w:rStyle w:val="IndexLink"/>
                <w:rtl w:val="true"/>
              </w:rPr>
              <w:tab/>
            </w:r>
            <w:r>
              <w:rPr>
                <w:rStyle w:val="IndexLink"/>
              </w:rPr>
              <w:t>123</w:t>
            </w:r>
          </w:hyperlink>
        </w:p>
        <w:p>
          <w:pPr>
            <w:pStyle w:val="Contents4"/>
            <w:tabs>
              <w:tab w:val="clear" w:pos="8176"/>
              <w:tab w:val="right" w:pos="9026" w:leader="dot"/>
            </w:tabs>
            <w:rPr/>
          </w:pPr>
          <w:hyperlink w:anchor="__RefHeading___Toc1166547_2142443653">
            <w:r>
              <w:rPr>
                <w:webHidden/>
                <w:rStyle w:val="IndexLink"/>
                <w:rtl w:val="true"/>
              </w:rPr>
              <w:t>قرائت</w:t>
            </w:r>
            <w:r>
              <w:rPr>
                <w:rStyle w:val="IndexLink"/>
                <w:rtl w:val="true"/>
              </w:rPr>
              <w:tab/>
            </w:r>
            <w:r>
              <w:rPr>
                <w:rStyle w:val="IndexLink"/>
              </w:rPr>
              <w:t>123</w:t>
            </w:r>
          </w:hyperlink>
        </w:p>
        <w:p>
          <w:pPr>
            <w:pStyle w:val="Contents4"/>
            <w:tabs>
              <w:tab w:val="clear" w:pos="8176"/>
              <w:tab w:val="right" w:pos="9026" w:leader="dot"/>
            </w:tabs>
            <w:rPr/>
          </w:pPr>
          <w:hyperlink w:anchor="__RefHeading___Toc1166549_2142443653">
            <w:r>
              <w:rPr>
                <w:webHidden/>
                <w:rStyle w:val="IndexLink"/>
                <w:rtl w:val="true"/>
              </w:rPr>
              <w:t>رکوع</w:t>
            </w:r>
            <w:r>
              <w:rPr>
                <w:rStyle w:val="IndexLink"/>
                <w:rtl w:val="true"/>
              </w:rPr>
              <w:tab/>
            </w:r>
            <w:r>
              <w:rPr>
                <w:rStyle w:val="IndexLink"/>
              </w:rPr>
              <w:t>126</w:t>
            </w:r>
          </w:hyperlink>
        </w:p>
        <w:p>
          <w:pPr>
            <w:pStyle w:val="Contents4"/>
            <w:tabs>
              <w:tab w:val="clear" w:pos="8176"/>
              <w:tab w:val="right" w:pos="9026" w:leader="dot"/>
            </w:tabs>
            <w:rPr/>
          </w:pPr>
          <w:hyperlink w:anchor="__RefHeading___Toc1166551_2142443653">
            <w:r>
              <w:rPr>
                <w:webHidden/>
                <w:rStyle w:val="IndexLink"/>
                <w:rtl w:val="true"/>
              </w:rPr>
              <w:t>سجده</w:t>
            </w:r>
            <w:r>
              <w:rPr>
                <w:rStyle w:val="IndexLink"/>
                <w:rtl w:val="true"/>
              </w:rPr>
              <w:tab/>
            </w:r>
            <w:r>
              <w:rPr>
                <w:rStyle w:val="IndexLink"/>
              </w:rPr>
              <w:t>127</w:t>
            </w:r>
          </w:hyperlink>
        </w:p>
        <w:p>
          <w:pPr>
            <w:pStyle w:val="Contents4"/>
            <w:tabs>
              <w:tab w:val="clear" w:pos="8176"/>
              <w:tab w:val="right" w:pos="9026" w:leader="dot"/>
            </w:tabs>
            <w:rPr/>
          </w:pPr>
          <w:hyperlink w:anchor="__RefHeading___Toc1166553_2142443653">
            <w:r>
              <w:rPr>
                <w:webHidden/>
                <w:rStyle w:val="IndexLink"/>
                <w:rtl w:val="true"/>
              </w:rPr>
              <w:t>تشهّد</w:t>
            </w:r>
            <w:r>
              <w:rPr>
                <w:rStyle w:val="IndexLink"/>
                <w:rtl w:val="true"/>
              </w:rPr>
              <w:tab/>
            </w:r>
            <w:r>
              <w:rPr>
                <w:rStyle w:val="IndexLink"/>
              </w:rPr>
              <w:t>128</w:t>
            </w:r>
          </w:hyperlink>
        </w:p>
        <w:p>
          <w:pPr>
            <w:pStyle w:val="Contents4"/>
            <w:tabs>
              <w:tab w:val="clear" w:pos="8176"/>
              <w:tab w:val="right" w:pos="9026" w:leader="dot"/>
            </w:tabs>
            <w:rPr/>
          </w:pPr>
          <w:hyperlink w:anchor="__RefHeading___Toc1166555_2142443653">
            <w:r>
              <w:rPr>
                <w:webHidden/>
                <w:rStyle w:val="IndexLink"/>
                <w:rtl w:val="true"/>
              </w:rPr>
              <w:t>سلام</w:t>
            </w:r>
            <w:r>
              <w:rPr>
                <w:rStyle w:val="IndexLink"/>
                <w:rtl w:val="true"/>
              </w:rPr>
              <w:tab/>
            </w:r>
            <w:r>
              <w:rPr>
                <w:rStyle w:val="IndexLink"/>
              </w:rPr>
              <w:t>129</w:t>
            </w:r>
          </w:hyperlink>
        </w:p>
        <w:p>
          <w:pPr>
            <w:pStyle w:val="Contents4"/>
            <w:tabs>
              <w:tab w:val="clear" w:pos="8176"/>
              <w:tab w:val="right" w:pos="9026" w:leader="dot"/>
            </w:tabs>
            <w:rPr/>
          </w:pPr>
          <w:hyperlink w:anchor="__RefHeading___Toc1166557_2142443653">
            <w:r>
              <w:rPr>
                <w:webHidden/>
                <w:rStyle w:val="IndexLink"/>
                <w:rtl w:val="true"/>
              </w:rPr>
              <w:t>ترتیب</w:t>
            </w:r>
            <w:r>
              <w:rPr>
                <w:rStyle w:val="IndexLink"/>
                <w:rtl w:val="true"/>
              </w:rPr>
              <w:tab/>
            </w:r>
            <w:r>
              <w:rPr>
                <w:rStyle w:val="IndexLink"/>
              </w:rPr>
              <w:t>129</w:t>
            </w:r>
          </w:hyperlink>
        </w:p>
        <w:p>
          <w:pPr>
            <w:pStyle w:val="Contents3"/>
            <w:tabs>
              <w:tab w:val="clear" w:pos="8459"/>
              <w:tab w:val="right" w:pos="9026" w:leader="dot"/>
            </w:tabs>
            <w:rPr/>
          </w:pPr>
          <w:hyperlink w:anchor="__RefHeading___Toc1166559_2142443653">
            <w:r>
              <w:rPr>
                <w:webHidden/>
                <w:rStyle w:val="IndexLink"/>
                <w:rtl w:val="true"/>
              </w:rPr>
              <w:t>چيزهايى كه نماز را باطل مى كند</w:t>
            </w:r>
            <w:r>
              <w:rPr>
                <w:rStyle w:val="IndexLink"/>
                <w:rtl w:val="true"/>
              </w:rPr>
              <w:tab/>
            </w:r>
            <w:r>
              <w:rPr>
                <w:rStyle w:val="IndexLink"/>
              </w:rPr>
              <w:t>130</w:t>
            </w:r>
          </w:hyperlink>
        </w:p>
        <w:p>
          <w:pPr>
            <w:pStyle w:val="Contents3"/>
            <w:tabs>
              <w:tab w:val="clear" w:pos="8459"/>
              <w:tab w:val="right" w:pos="9026" w:leader="dot"/>
            </w:tabs>
            <w:rPr/>
          </w:pPr>
          <w:hyperlink w:anchor="__RefHeading___Toc1166561_2142443653">
            <w:r>
              <w:rPr>
                <w:webHidden/>
                <w:rStyle w:val="IndexLink"/>
                <w:rtl w:val="true"/>
              </w:rPr>
              <w:t>نماز آيات</w:t>
            </w:r>
            <w:r>
              <w:rPr>
                <w:rStyle w:val="IndexLink"/>
                <w:rtl w:val="true"/>
              </w:rPr>
              <w:tab/>
            </w:r>
            <w:r>
              <w:rPr>
                <w:rStyle w:val="IndexLink"/>
              </w:rPr>
              <w:t>132</w:t>
            </w:r>
          </w:hyperlink>
        </w:p>
        <w:p>
          <w:pPr>
            <w:pStyle w:val="Contents3"/>
            <w:tabs>
              <w:tab w:val="clear" w:pos="8459"/>
              <w:tab w:val="right" w:pos="9026" w:leader="dot"/>
            </w:tabs>
            <w:rPr/>
          </w:pPr>
          <w:hyperlink w:anchor="__RefHeading___Toc1166563_2142443653">
            <w:r>
              <w:rPr>
                <w:webHidden/>
                <w:rStyle w:val="IndexLink"/>
                <w:rtl w:val="true"/>
              </w:rPr>
              <w:t>خلل</w:t>
            </w:r>
            <w:r>
              <w:rPr>
                <w:rStyle w:val="IndexLink"/>
                <w:rtl w:val="true"/>
              </w:rPr>
              <w:tab/>
            </w:r>
            <w:r>
              <w:rPr>
                <w:rStyle w:val="IndexLink"/>
              </w:rPr>
              <w:t>134</w:t>
            </w:r>
          </w:hyperlink>
        </w:p>
        <w:p>
          <w:pPr>
            <w:pStyle w:val="Contents3"/>
            <w:tabs>
              <w:tab w:val="clear" w:pos="8459"/>
              <w:tab w:val="right" w:pos="9026" w:leader="dot"/>
            </w:tabs>
            <w:rPr/>
          </w:pPr>
          <w:hyperlink w:anchor="__RefHeading___Toc1166565_2142443653">
            <w:r>
              <w:rPr>
                <w:webHidden/>
                <w:rStyle w:val="IndexLink"/>
                <w:rtl w:val="true"/>
              </w:rPr>
              <w:t>شكوك</w:t>
            </w:r>
            <w:r>
              <w:rPr>
                <w:rStyle w:val="IndexLink"/>
                <w:rtl w:val="true"/>
              </w:rPr>
              <w:tab/>
            </w:r>
            <w:r>
              <w:rPr>
                <w:rStyle w:val="IndexLink"/>
              </w:rPr>
              <w:t>135</w:t>
            </w:r>
          </w:hyperlink>
        </w:p>
        <w:p>
          <w:pPr>
            <w:pStyle w:val="Contents3"/>
            <w:tabs>
              <w:tab w:val="clear" w:pos="8459"/>
              <w:tab w:val="right" w:pos="9026" w:leader="dot"/>
            </w:tabs>
            <w:rPr/>
          </w:pPr>
          <w:hyperlink w:anchor="__RefHeading___Toc1166567_2142443653">
            <w:r>
              <w:rPr>
                <w:webHidden/>
                <w:rStyle w:val="IndexLink"/>
                <w:rtl w:val="true"/>
              </w:rPr>
              <w:t>شك هايى كه نبايد به آنها اعتنا كرد</w:t>
            </w:r>
            <w:r>
              <w:rPr>
                <w:rStyle w:val="IndexLink"/>
                <w:rtl w:val="true"/>
              </w:rPr>
              <w:tab/>
            </w:r>
            <w:r>
              <w:rPr>
                <w:rStyle w:val="IndexLink"/>
              </w:rPr>
              <w:t>138</w:t>
            </w:r>
          </w:hyperlink>
        </w:p>
        <w:p>
          <w:pPr>
            <w:pStyle w:val="Contents4"/>
            <w:tabs>
              <w:tab w:val="clear" w:pos="8176"/>
              <w:tab w:val="right" w:pos="9026" w:leader="dot"/>
            </w:tabs>
            <w:rPr/>
          </w:pPr>
          <w:hyperlink w:anchor="__RefHeading___Toc1166569_2142443653">
            <w:r>
              <w:rPr>
                <w:webHidden/>
                <w:rStyle w:val="IndexLink"/>
                <w:rtl w:val="true"/>
              </w:rPr>
              <w:t>اول</w:t>
            </w:r>
            <w:r>
              <w:rPr>
                <w:rStyle w:val="IndexLink"/>
                <w:rtl w:val="true"/>
              </w:rPr>
              <w:t xml:space="preserve">: </w:t>
            </w:r>
            <w:r>
              <w:rPr>
                <w:rStyle w:val="IndexLink"/>
                <w:rtl w:val="true"/>
              </w:rPr>
              <w:t xml:space="preserve">شك در چيزى از نماز بعد از گذشتن محل آن، مثل شك در خواندن </w:t>
            </w:r>
            <w:r>
              <w:rPr>
                <w:rStyle w:val="IndexLink"/>
                <w:rtl w:val="true"/>
              </w:rPr>
              <w:t>«</w:t>
            </w:r>
            <w:r>
              <w:rPr>
                <w:rStyle w:val="IndexLink"/>
                <w:rtl w:val="true"/>
              </w:rPr>
              <w:t>حمد</w:t>
            </w:r>
            <w:r>
              <w:rPr>
                <w:rStyle w:val="IndexLink"/>
                <w:rtl w:val="true"/>
              </w:rPr>
              <w:t xml:space="preserve">» </w:t>
            </w:r>
            <w:r>
              <w:rPr>
                <w:rStyle w:val="IndexLink"/>
                <w:rtl w:val="true"/>
              </w:rPr>
              <w:t>بعد از دخول در قرائت سوره</w:t>
            </w:r>
            <w:r>
              <w:rPr>
                <w:rStyle w:val="IndexLink"/>
                <w:rtl w:val="true"/>
              </w:rPr>
              <w:t>.</w:t>
              <w:tab/>
            </w:r>
            <w:r>
              <w:rPr>
                <w:rStyle w:val="IndexLink"/>
              </w:rPr>
              <w:t>138</w:t>
            </w:r>
          </w:hyperlink>
        </w:p>
        <w:p>
          <w:pPr>
            <w:pStyle w:val="Contents4"/>
            <w:tabs>
              <w:tab w:val="clear" w:pos="8176"/>
              <w:tab w:val="right" w:pos="9026" w:leader="dot"/>
            </w:tabs>
            <w:rPr/>
          </w:pPr>
          <w:hyperlink w:anchor="__RefHeading___Toc1166571_2142443653">
            <w:r>
              <w:rPr>
                <w:webHidden/>
                <w:rStyle w:val="IndexLink"/>
                <w:rtl w:val="true"/>
              </w:rPr>
              <w:t>دوم</w:t>
            </w:r>
            <w:r>
              <w:rPr>
                <w:rStyle w:val="IndexLink"/>
                <w:rtl w:val="true"/>
              </w:rPr>
              <w:t xml:space="preserve">: </w:t>
            </w:r>
            <w:r>
              <w:rPr>
                <w:rStyle w:val="IndexLink"/>
                <w:rtl w:val="true"/>
              </w:rPr>
              <w:t>شك بعد از سلام</w:t>
            </w:r>
            <w:r>
              <w:rPr>
                <w:rStyle w:val="IndexLink"/>
                <w:rtl w:val="true"/>
              </w:rPr>
              <w:tab/>
            </w:r>
            <w:r>
              <w:rPr>
                <w:rStyle w:val="IndexLink"/>
              </w:rPr>
              <w:t>139</w:t>
            </w:r>
          </w:hyperlink>
        </w:p>
        <w:p>
          <w:pPr>
            <w:pStyle w:val="Contents4"/>
            <w:tabs>
              <w:tab w:val="clear" w:pos="8176"/>
              <w:tab w:val="right" w:pos="9026" w:leader="dot"/>
            </w:tabs>
            <w:rPr/>
          </w:pPr>
          <w:hyperlink w:anchor="__RefHeading___Toc1166573_2142443653">
            <w:r>
              <w:rPr>
                <w:webHidden/>
                <w:rStyle w:val="IndexLink"/>
                <w:rtl w:val="true"/>
              </w:rPr>
              <w:t>سوم</w:t>
            </w:r>
            <w:r>
              <w:rPr>
                <w:rStyle w:val="IndexLink"/>
                <w:rtl w:val="true"/>
              </w:rPr>
              <w:t xml:space="preserve">: </w:t>
            </w:r>
            <w:r>
              <w:rPr>
                <w:rStyle w:val="IndexLink"/>
                <w:rtl w:val="true"/>
              </w:rPr>
              <w:t>شك بعد از وقت</w:t>
            </w:r>
            <w:r>
              <w:rPr>
                <w:rStyle w:val="IndexLink"/>
                <w:rtl w:val="true"/>
              </w:rPr>
              <w:tab/>
            </w:r>
            <w:r>
              <w:rPr>
                <w:rStyle w:val="IndexLink"/>
              </w:rPr>
              <w:t>140</w:t>
            </w:r>
          </w:hyperlink>
        </w:p>
        <w:p>
          <w:pPr>
            <w:pStyle w:val="Contents4"/>
            <w:tabs>
              <w:tab w:val="clear" w:pos="8176"/>
              <w:tab w:val="right" w:pos="9026" w:leader="dot"/>
            </w:tabs>
            <w:rPr/>
          </w:pPr>
          <w:hyperlink w:anchor="__RefHeading___Toc1166575_2142443653">
            <w:r>
              <w:rPr>
                <w:webHidden/>
                <w:rStyle w:val="IndexLink"/>
                <w:rtl w:val="true"/>
              </w:rPr>
              <w:t>چهارم</w:t>
            </w:r>
            <w:r>
              <w:rPr>
                <w:rStyle w:val="IndexLink"/>
                <w:rtl w:val="true"/>
              </w:rPr>
              <w:t xml:space="preserve">: </w:t>
            </w:r>
            <w:r>
              <w:rPr>
                <w:rStyle w:val="IndexLink"/>
                <w:rtl w:val="true"/>
              </w:rPr>
              <w:t>شك كثيرالشك؛ يعنى كسى كه زياد شك مى كند</w:t>
            </w:r>
            <w:r>
              <w:rPr>
                <w:rStyle w:val="IndexLink"/>
                <w:rtl w:val="true"/>
              </w:rPr>
              <w:t>.</w:t>
              <w:tab/>
            </w:r>
            <w:r>
              <w:rPr>
                <w:rStyle w:val="IndexLink"/>
              </w:rPr>
              <w:t>140</w:t>
            </w:r>
          </w:hyperlink>
        </w:p>
        <w:p>
          <w:pPr>
            <w:pStyle w:val="Contents4"/>
            <w:tabs>
              <w:tab w:val="clear" w:pos="8176"/>
              <w:tab w:val="right" w:pos="9026" w:leader="dot"/>
            </w:tabs>
            <w:rPr/>
          </w:pPr>
          <w:hyperlink w:anchor="__RefHeading___Toc1166577_2142443653">
            <w:r>
              <w:rPr>
                <w:webHidden/>
                <w:rStyle w:val="IndexLink"/>
                <w:rtl w:val="true"/>
              </w:rPr>
              <w:t>پنجم</w:t>
            </w:r>
            <w:r>
              <w:rPr>
                <w:rStyle w:val="IndexLink"/>
                <w:rtl w:val="true"/>
              </w:rPr>
              <w:t xml:space="preserve">: </w:t>
            </w:r>
            <w:r>
              <w:rPr>
                <w:rStyle w:val="IndexLink"/>
                <w:rtl w:val="true"/>
              </w:rPr>
              <w:t>شك امام و مأموم</w:t>
            </w:r>
            <w:r>
              <w:rPr>
                <w:rStyle w:val="IndexLink"/>
                <w:rtl w:val="true"/>
              </w:rPr>
              <w:tab/>
            </w:r>
            <w:r>
              <w:rPr>
                <w:rStyle w:val="IndexLink"/>
              </w:rPr>
              <w:t>141</w:t>
            </w:r>
          </w:hyperlink>
        </w:p>
        <w:p>
          <w:pPr>
            <w:pStyle w:val="Contents3"/>
            <w:tabs>
              <w:tab w:val="clear" w:pos="8459"/>
              <w:tab w:val="right" w:pos="9026" w:leader="dot"/>
            </w:tabs>
            <w:rPr/>
          </w:pPr>
          <w:hyperlink w:anchor="__RefHeading___Toc1166579_2142443653">
            <w:r>
              <w:rPr>
                <w:webHidden/>
                <w:rStyle w:val="IndexLink"/>
                <w:rtl w:val="true"/>
              </w:rPr>
              <w:t>حكم شك در نمازهاى مستحبى</w:t>
            </w:r>
            <w:r>
              <w:rPr>
                <w:rStyle w:val="IndexLink"/>
                <w:rtl w:val="true"/>
              </w:rPr>
              <w:tab/>
            </w:r>
            <w:r>
              <w:rPr>
                <w:rStyle w:val="IndexLink"/>
              </w:rPr>
              <w:t>141</w:t>
            </w:r>
          </w:hyperlink>
        </w:p>
        <w:p>
          <w:pPr>
            <w:pStyle w:val="Contents3"/>
            <w:tabs>
              <w:tab w:val="clear" w:pos="8459"/>
              <w:tab w:val="right" w:pos="9026" w:leader="dot"/>
            </w:tabs>
            <w:rPr/>
          </w:pPr>
          <w:hyperlink w:anchor="__RefHeading___Toc1166581_2142443653">
            <w:r>
              <w:rPr>
                <w:webHidden/>
                <w:rStyle w:val="IndexLink"/>
                <w:rtl w:val="true"/>
              </w:rPr>
              <w:t>حكم ظن در نماز</w:t>
            </w:r>
            <w:r>
              <w:rPr>
                <w:rStyle w:val="IndexLink"/>
                <w:rtl w:val="true"/>
              </w:rPr>
              <w:tab/>
            </w:r>
            <w:r>
              <w:rPr>
                <w:rStyle w:val="IndexLink"/>
              </w:rPr>
              <w:t>142</w:t>
            </w:r>
          </w:hyperlink>
        </w:p>
        <w:p>
          <w:pPr>
            <w:pStyle w:val="Contents3"/>
            <w:tabs>
              <w:tab w:val="clear" w:pos="8459"/>
              <w:tab w:val="right" w:pos="9026" w:leader="dot"/>
            </w:tabs>
            <w:rPr/>
          </w:pPr>
          <w:hyperlink w:anchor="__RefHeading___Toc1166583_2142443653">
            <w:r>
              <w:rPr>
                <w:webHidden/>
                <w:rStyle w:val="IndexLink"/>
                <w:rtl w:val="true"/>
              </w:rPr>
              <w:t>نماز احتياط</w:t>
            </w:r>
            <w:r>
              <w:rPr>
                <w:rStyle w:val="IndexLink"/>
                <w:rtl w:val="true"/>
              </w:rPr>
              <w:tab/>
            </w:r>
            <w:r>
              <w:rPr>
                <w:rStyle w:val="IndexLink"/>
              </w:rPr>
              <w:t>142</w:t>
            </w:r>
          </w:hyperlink>
        </w:p>
        <w:p>
          <w:pPr>
            <w:pStyle w:val="Contents3"/>
            <w:tabs>
              <w:tab w:val="clear" w:pos="8459"/>
              <w:tab w:val="right" w:pos="9026" w:leader="dot"/>
            </w:tabs>
            <w:rPr/>
          </w:pPr>
          <w:hyperlink w:anchor="__RefHeading___Toc1166585_2142443653">
            <w:r>
              <w:rPr>
                <w:webHidden/>
                <w:rStyle w:val="IndexLink"/>
                <w:rtl w:val="true"/>
              </w:rPr>
              <w:t>حكم اجزاى فراموش شده در نماز</w:t>
            </w:r>
            <w:r>
              <w:rPr>
                <w:rStyle w:val="IndexLink"/>
                <w:rtl w:val="true"/>
              </w:rPr>
              <w:tab/>
            </w:r>
            <w:r>
              <w:rPr>
                <w:rStyle w:val="IndexLink"/>
              </w:rPr>
              <w:t>143</w:t>
            </w:r>
          </w:hyperlink>
        </w:p>
        <w:p>
          <w:pPr>
            <w:pStyle w:val="Contents3"/>
            <w:tabs>
              <w:tab w:val="clear" w:pos="8459"/>
              <w:tab w:val="right" w:pos="9026" w:leader="dot"/>
            </w:tabs>
            <w:rPr/>
          </w:pPr>
          <w:hyperlink w:anchor="__RefHeading___Toc1166587_2142443653">
            <w:r>
              <w:rPr>
                <w:webHidden/>
                <w:rStyle w:val="IndexLink"/>
                <w:rtl w:val="true"/>
              </w:rPr>
              <w:t>سجدۀ سهو</w:t>
            </w:r>
            <w:r>
              <w:rPr>
                <w:rStyle w:val="IndexLink"/>
                <w:rtl w:val="true"/>
              </w:rPr>
              <w:tab/>
            </w:r>
            <w:r>
              <w:rPr>
                <w:rStyle w:val="IndexLink"/>
              </w:rPr>
              <w:t>145</w:t>
            </w:r>
          </w:hyperlink>
        </w:p>
        <w:p>
          <w:pPr>
            <w:pStyle w:val="Contents3"/>
            <w:tabs>
              <w:tab w:val="clear" w:pos="8459"/>
              <w:tab w:val="right" w:pos="9026" w:leader="dot"/>
            </w:tabs>
            <w:rPr/>
          </w:pPr>
          <w:hyperlink w:anchor="__RefHeading___Toc1166589_2142443653">
            <w:r>
              <w:rPr>
                <w:webHidden/>
                <w:rStyle w:val="IndexLink"/>
                <w:rtl w:val="true"/>
              </w:rPr>
              <w:t>در نماز قضا</w:t>
            </w:r>
            <w:r>
              <w:rPr>
                <w:rStyle w:val="IndexLink"/>
                <w:rtl w:val="true"/>
              </w:rPr>
              <w:tab/>
            </w:r>
            <w:r>
              <w:rPr>
                <w:rStyle w:val="IndexLink"/>
              </w:rPr>
              <w:t>147</w:t>
            </w:r>
          </w:hyperlink>
        </w:p>
        <w:p>
          <w:pPr>
            <w:pStyle w:val="Contents3"/>
            <w:tabs>
              <w:tab w:val="clear" w:pos="8459"/>
              <w:tab w:val="right" w:pos="9026" w:leader="dot"/>
            </w:tabs>
            <w:rPr/>
          </w:pPr>
          <w:hyperlink w:anchor="__RefHeading___Toc1166591_2142443653">
            <w:r>
              <w:rPr>
                <w:webHidden/>
                <w:rStyle w:val="IndexLink"/>
                <w:rtl w:val="true"/>
              </w:rPr>
              <w:t>اجير گرفتن براى نماز</w:t>
            </w:r>
            <w:r>
              <w:rPr>
                <w:rStyle w:val="IndexLink"/>
                <w:rtl w:val="true"/>
              </w:rPr>
              <w:tab/>
            </w:r>
            <w:r>
              <w:rPr>
                <w:rStyle w:val="IndexLink"/>
              </w:rPr>
              <w:t>151</w:t>
            </w:r>
          </w:hyperlink>
        </w:p>
        <w:p>
          <w:pPr>
            <w:pStyle w:val="Contents3"/>
            <w:tabs>
              <w:tab w:val="clear" w:pos="8459"/>
              <w:tab w:val="right" w:pos="9026" w:leader="dot"/>
            </w:tabs>
            <w:rPr/>
          </w:pPr>
          <w:hyperlink w:anchor="__RefHeading___Toc1166593_2142443653">
            <w:r>
              <w:rPr>
                <w:webHidden/>
                <w:rStyle w:val="IndexLink"/>
                <w:rtl w:val="true"/>
              </w:rPr>
              <w:t>نماز عيد فطر و قربان</w:t>
            </w:r>
            <w:r>
              <w:rPr>
                <w:rStyle w:val="IndexLink"/>
                <w:rtl w:val="true"/>
              </w:rPr>
              <w:tab/>
            </w:r>
            <w:r>
              <w:rPr>
                <w:rStyle w:val="IndexLink"/>
              </w:rPr>
              <w:t>153</w:t>
            </w:r>
          </w:hyperlink>
        </w:p>
        <w:p>
          <w:pPr>
            <w:pStyle w:val="Contents3"/>
            <w:tabs>
              <w:tab w:val="clear" w:pos="8459"/>
              <w:tab w:val="right" w:pos="9026" w:leader="dot"/>
            </w:tabs>
            <w:rPr/>
          </w:pPr>
          <w:hyperlink w:anchor="__RefHeading___Toc1166595_2142443653">
            <w:r>
              <w:rPr>
                <w:webHidden/>
                <w:rStyle w:val="IndexLink"/>
                <w:rtl w:val="true"/>
              </w:rPr>
              <w:t>نماز مسافر</w:t>
            </w:r>
            <w:r>
              <w:rPr>
                <w:rStyle w:val="IndexLink"/>
                <w:rtl w:val="true"/>
              </w:rPr>
              <w:tab/>
            </w:r>
            <w:r>
              <w:rPr>
                <w:rStyle w:val="IndexLink"/>
              </w:rPr>
              <w:t>154</w:t>
            </w:r>
          </w:hyperlink>
        </w:p>
        <w:p>
          <w:pPr>
            <w:pStyle w:val="Contents4"/>
            <w:tabs>
              <w:tab w:val="clear" w:pos="8176"/>
              <w:tab w:val="right" w:pos="9026" w:leader="dot"/>
            </w:tabs>
            <w:rPr/>
          </w:pPr>
          <w:hyperlink w:anchor="__RefHeading___Toc1166597_2142443653">
            <w:r>
              <w:rPr>
                <w:webHidden/>
                <w:rStyle w:val="IndexLink"/>
                <w:rtl w:val="true"/>
              </w:rPr>
              <w:t>نماز مسافر</w:t>
            </w:r>
            <w:r>
              <w:rPr>
                <w:rStyle w:val="IndexLink"/>
                <w:rtl w:val="true"/>
              </w:rPr>
              <w:tab/>
            </w:r>
            <w:r>
              <w:rPr>
                <w:rStyle w:val="IndexLink"/>
              </w:rPr>
              <w:t>154</w:t>
            </w:r>
          </w:hyperlink>
        </w:p>
        <w:p>
          <w:pPr>
            <w:pStyle w:val="Contents4"/>
            <w:tabs>
              <w:tab w:val="clear" w:pos="8176"/>
              <w:tab w:val="right" w:pos="9026" w:leader="dot"/>
            </w:tabs>
            <w:rPr/>
          </w:pPr>
          <w:hyperlink w:anchor="__RefHeading___Toc1166599_2142443653">
            <w:r>
              <w:rPr>
                <w:webHidden/>
                <w:rStyle w:val="IndexLink"/>
                <w:rtl w:val="true"/>
              </w:rPr>
              <w:t>شرايط قصر چند امر است</w:t>
            </w:r>
            <w:r>
              <w:rPr>
                <w:rStyle w:val="IndexLink"/>
                <w:rtl w:val="true"/>
              </w:rPr>
              <w:tab/>
            </w:r>
            <w:r>
              <w:rPr>
                <w:rStyle w:val="IndexLink"/>
              </w:rPr>
              <w:t>155</w:t>
            </w:r>
          </w:hyperlink>
        </w:p>
        <w:p>
          <w:pPr>
            <w:pStyle w:val="Contents4"/>
            <w:tabs>
              <w:tab w:val="clear" w:pos="8176"/>
              <w:tab w:val="right" w:pos="9026" w:leader="dot"/>
            </w:tabs>
            <w:rPr/>
          </w:pPr>
          <w:hyperlink w:anchor="__RefHeading___Toc1166601_2142443653">
            <w:r>
              <w:rPr>
                <w:webHidden/>
                <w:rStyle w:val="IndexLink"/>
                <w:rtl w:val="true"/>
              </w:rPr>
              <w:t>چيزهايى كه سفر را قطع مى كند چند امر است</w:t>
            </w:r>
            <w:r>
              <w:rPr>
                <w:rStyle w:val="IndexLink"/>
                <w:rtl w:val="true"/>
              </w:rPr>
              <w:tab/>
            </w:r>
            <w:r>
              <w:rPr>
                <w:rStyle w:val="IndexLink"/>
              </w:rPr>
              <w:t>161</w:t>
            </w:r>
          </w:hyperlink>
        </w:p>
        <w:p>
          <w:pPr>
            <w:pStyle w:val="Contents4"/>
            <w:tabs>
              <w:tab w:val="clear" w:pos="8176"/>
              <w:tab w:val="right" w:pos="9026" w:leader="dot"/>
            </w:tabs>
            <w:rPr/>
          </w:pPr>
          <w:hyperlink w:anchor="__RefHeading___Toc1166603_2142443653">
            <w:r>
              <w:rPr>
                <w:webHidden/>
                <w:rStyle w:val="IndexLink"/>
                <w:rtl w:val="true"/>
              </w:rPr>
              <w:t>در احكام مسافر است</w:t>
            </w:r>
            <w:r>
              <w:rPr>
                <w:rStyle w:val="IndexLink"/>
                <w:rtl w:val="true"/>
              </w:rPr>
              <w:tab/>
            </w:r>
            <w:r>
              <w:rPr>
                <w:rStyle w:val="IndexLink"/>
              </w:rPr>
              <w:t>165</w:t>
            </w:r>
          </w:hyperlink>
        </w:p>
        <w:p>
          <w:pPr>
            <w:pStyle w:val="Contents3"/>
            <w:tabs>
              <w:tab w:val="clear" w:pos="8459"/>
              <w:tab w:val="right" w:pos="9026" w:leader="dot"/>
            </w:tabs>
            <w:rPr/>
          </w:pPr>
          <w:hyperlink w:anchor="__RefHeading___Toc1166605_2142443653">
            <w:r>
              <w:rPr>
                <w:webHidden/>
                <w:rStyle w:val="IndexLink"/>
                <w:rtl w:val="true"/>
              </w:rPr>
              <w:t>فصل چهارم</w:t>
            </w:r>
            <w:r>
              <w:rPr>
                <w:rStyle w:val="IndexLink"/>
                <w:rtl w:val="true"/>
              </w:rPr>
              <w:tab/>
            </w:r>
            <w:r>
              <w:rPr>
                <w:rStyle w:val="IndexLink"/>
              </w:rPr>
              <w:t>167</w:t>
            </w:r>
          </w:hyperlink>
        </w:p>
        <w:p>
          <w:pPr>
            <w:pStyle w:val="Contents4"/>
            <w:tabs>
              <w:tab w:val="clear" w:pos="8176"/>
              <w:tab w:val="right" w:pos="9026" w:leader="dot"/>
            </w:tabs>
            <w:rPr/>
          </w:pPr>
          <w:hyperlink w:anchor="__RefHeading___Toc1166607_2142443653">
            <w:r>
              <w:rPr>
                <w:webHidden/>
                <w:rStyle w:val="IndexLink"/>
                <w:rtl w:val="true"/>
              </w:rPr>
              <w:t>نماز جماعت</w:t>
            </w:r>
            <w:r>
              <w:rPr>
                <w:rStyle w:val="IndexLink"/>
                <w:rtl w:val="true"/>
              </w:rPr>
              <w:tab/>
            </w:r>
            <w:r>
              <w:rPr>
                <w:rStyle w:val="IndexLink"/>
              </w:rPr>
              <w:t>167</w:t>
            </w:r>
          </w:hyperlink>
        </w:p>
        <w:p>
          <w:pPr>
            <w:pStyle w:val="Contents4"/>
            <w:tabs>
              <w:tab w:val="clear" w:pos="8176"/>
              <w:tab w:val="right" w:pos="9026" w:leader="dot"/>
            </w:tabs>
            <w:rPr/>
          </w:pPr>
          <w:hyperlink w:anchor="__RefHeading___Toc1166609_2142443653">
            <w:r>
              <w:rPr>
                <w:webHidden/>
                <w:rStyle w:val="IndexLink"/>
                <w:rtl w:val="true"/>
              </w:rPr>
              <w:t>شرايط جماعت</w:t>
            </w:r>
            <w:r>
              <w:rPr>
                <w:rStyle w:val="IndexLink"/>
                <w:rtl w:val="true"/>
              </w:rPr>
              <w:tab/>
            </w:r>
            <w:r>
              <w:rPr>
                <w:rStyle w:val="IndexLink"/>
              </w:rPr>
              <w:t>170</w:t>
            </w:r>
          </w:hyperlink>
        </w:p>
        <w:p>
          <w:pPr>
            <w:pStyle w:val="Contents4"/>
            <w:tabs>
              <w:tab w:val="clear" w:pos="8176"/>
              <w:tab w:val="right" w:pos="9026" w:leader="dot"/>
            </w:tabs>
            <w:rPr/>
          </w:pPr>
          <w:hyperlink w:anchor="__RefHeading___Toc1166611_2142443653">
            <w:r>
              <w:rPr>
                <w:webHidden/>
                <w:rStyle w:val="IndexLink"/>
                <w:rtl w:val="true"/>
              </w:rPr>
              <w:t>در احكام جماعت است</w:t>
            </w:r>
            <w:r>
              <w:rPr>
                <w:rStyle w:val="IndexLink"/>
                <w:rtl w:val="true"/>
              </w:rPr>
              <w:tab/>
            </w:r>
            <w:r>
              <w:rPr>
                <w:rStyle w:val="IndexLink"/>
              </w:rPr>
              <w:t>172</w:t>
            </w:r>
          </w:hyperlink>
        </w:p>
        <w:p>
          <w:pPr>
            <w:pStyle w:val="Contents4"/>
            <w:tabs>
              <w:tab w:val="clear" w:pos="8176"/>
              <w:tab w:val="right" w:pos="9026" w:leader="dot"/>
            </w:tabs>
            <w:rPr/>
          </w:pPr>
          <w:hyperlink w:anchor="__RefHeading___Toc1166613_2142443653">
            <w:r>
              <w:rPr>
                <w:webHidden/>
                <w:rStyle w:val="IndexLink"/>
                <w:rtl w:val="true"/>
              </w:rPr>
              <w:t>در شرايط امام جماعت است</w:t>
            </w:r>
            <w:r>
              <w:rPr>
                <w:rStyle w:val="IndexLink"/>
                <w:rtl w:val="true"/>
              </w:rPr>
              <w:tab/>
            </w:r>
            <w:r>
              <w:rPr>
                <w:rStyle w:val="IndexLink"/>
              </w:rPr>
              <w:t>173</w:t>
            </w:r>
          </w:hyperlink>
        </w:p>
        <w:p>
          <w:pPr>
            <w:pStyle w:val="Contents2"/>
            <w:tabs>
              <w:tab w:val="clear" w:pos="8743"/>
              <w:tab w:val="right" w:pos="9026" w:leader="dot"/>
            </w:tabs>
            <w:rPr/>
          </w:pPr>
          <w:hyperlink w:anchor="__RefHeading___Toc1166615_2142443653">
            <w:r>
              <w:rPr>
                <w:webHidden/>
                <w:rStyle w:val="IndexLink"/>
                <w:rtl w:val="true"/>
              </w:rPr>
              <w:t>احكام روزه</w:t>
            </w:r>
            <w:r>
              <w:rPr>
                <w:rStyle w:val="IndexLink"/>
                <w:rtl w:val="true"/>
              </w:rPr>
              <w:tab/>
            </w:r>
            <w:r>
              <w:rPr>
                <w:rStyle w:val="IndexLink"/>
              </w:rPr>
              <w:t>175</w:t>
            </w:r>
          </w:hyperlink>
        </w:p>
        <w:p>
          <w:pPr>
            <w:pStyle w:val="Contents3"/>
            <w:tabs>
              <w:tab w:val="clear" w:pos="8459"/>
              <w:tab w:val="right" w:pos="9026" w:leader="dot"/>
            </w:tabs>
            <w:rPr/>
          </w:pPr>
          <w:hyperlink w:anchor="__RefHeading___Toc1166617_2142443653">
            <w:r>
              <w:rPr>
                <w:webHidden/>
                <w:rStyle w:val="IndexLink"/>
                <w:rtl w:val="true"/>
              </w:rPr>
              <w:t>احکام روزه</w:t>
            </w:r>
            <w:r>
              <w:rPr>
                <w:rStyle w:val="IndexLink"/>
                <w:rtl w:val="true"/>
              </w:rPr>
              <w:tab/>
            </w:r>
            <w:r>
              <w:rPr>
                <w:rStyle w:val="IndexLink"/>
              </w:rPr>
              <w:t>175</w:t>
            </w:r>
          </w:hyperlink>
        </w:p>
        <w:p>
          <w:pPr>
            <w:pStyle w:val="Contents3"/>
            <w:tabs>
              <w:tab w:val="clear" w:pos="8459"/>
              <w:tab w:val="right" w:pos="9026" w:leader="dot"/>
            </w:tabs>
            <w:rPr/>
          </w:pPr>
          <w:hyperlink w:anchor="__RefHeading___Toc1166619_2142443653">
            <w:r>
              <w:rPr>
                <w:webHidden/>
                <w:rStyle w:val="IndexLink"/>
                <w:rtl w:val="true"/>
              </w:rPr>
              <w:t>نيت</w:t>
            </w:r>
            <w:r>
              <w:rPr>
                <w:rStyle w:val="IndexLink"/>
                <w:rtl w:val="true"/>
              </w:rPr>
              <w:tab/>
            </w:r>
            <w:r>
              <w:rPr>
                <w:rStyle w:val="IndexLink"/>
              </w:rPr>
              <w:t>175</w:t>
            </w:r>
          </w:hyperlink>
        </w:p>
        <w:p>
          <w:pPr>
            <w:pStyle w:val="Contents3"/>
            <w:tabs>
              <w:tab w:val="clear" w:pos="8459"/>
              <w:tab w:val="right" w:pos="9026" w:leader="dot"/>
            </w:tabs>
            <w:rPr/>
          </w:pPr>
          <w:hyperlink w:anchor="__RefHeading___Toc1166621_2142443653">
            <w:r>
              <w:rPr>
                <w:webHidden/>
                <w:rStyle w:val="IndexLink"/>
                <w:rtl w:val="true"/>
              </w:rPr>
              <w:t>چيزهايى كه روزه را باطل مى كند</w:t>
            </w:r>
            <w:r>
              <w:rPr>
                <w:rStyle w:val="IndexLink"/>
                <w:rtl w:val="true"/>
              </w:rPr>
              <w:tab/>
            </w:r>
            <w:r>
              <w:rPr>
                <w:rStyle w:val="IndexLink"/>
              </w:rPr>
              <w:t>177</w:t>
            </w:r>
          </w:hyperlink>
        </w:p>
        <w:p>
          <w:pPr>
            <w:pStyle w:val="Contents4"/>
            <w:tabs>
              <w:tab w:val="clear" w:pos="8176"/>
              <w:tab w:val="right" w:pos="9026" w:leader="dot"/>
            </w:tabs>
            <w:rPr/>
          </w:pPr>
          <w:hyperlink w:anchor="__RefHeading___Toc1166623_2142443653">
            <w:r>
              <w:rPr>
                <w:webHidden/>
                <w:rStyle w:val="IndexLink"/>
                <w:rtl w:val="true"/>
              </w:rPr>
              <w:t>مسأله</w:t>
            </w:r>
            <w:r>
              <w:rPr>
                <w:rStyle w:val="IndexLink"/>
                <w:rtl w:val="true"/>
              </w:rPr>
              <w:tab/>
            </w:r>
            <w:r>
              <w:rPr>
                <w:rStyle w:val="IndexLink"/>
              </w:rPr>
              <w:t>177</w:t>
            </w:r>
          </w:hyperlink>
        </w:p>
        <w:p>
          <w:pPr>
            <w:pStyle w:val="Contents4"/>
            <w:tabs>
              <w:tab w:val="clear" w:pos="8176"/>
              <w:tab w:val="right" w:pos="9026" w:leader="dot"/>
            </w:tabs>
            <w:rPr/>
          </w:pPr>
          <w:hyperlink w:anchor="__RefHeading___Toc1166625_2142443653">
            <w:r>
              <w:rPr>
                <w:webHidden/>
                <w:rStyle w:val="IndexLink"/>
              </w:rPr>
              <w:t>1</w:t>
            </w:r>
            <w:r>
              <w:rPr>
                <w:rStyle w:val="IndexLink"/>
                <w:rtl w:val="true"/>
              </w:rPr>
              <w:t xml:space="preserve"> - </w:t>
            </w:r>
            <w:r>
              <w:rPr>
                <w:rStyle w:val="IndexLink"/>
                <w:rtl w:val="true"/>
              </w:rPr>
              <w:t>خوردن و آشاميدن</w:t>
            </w:r>
            <w:r>
              <w:rPr>
                <w:rStyle w:val="IndexLink"/>
                <w:rtl w:val="true"/>
              </w:rPr>
              <w:tab/>
            </w:r>
            <w:r>
              <w:rPr>
                <w:rStyle w:val="IndexLink"/>
              </w:rPr>
              <w:t>178</w:t>
            </w:r>
          </w:hyperlink>
        </w:p>
        <w:p>
          <w:pPr>
            <w:pStyle w:val="Contents4"/>
            <w:tabs>
              <w:tab w:val="clear" w:pos="8176"/>
              <w:tab w:val="right" w:pos="9026" w:leader="dot"/>
            </w:tabs>
            <w:rPr/>
          </w:pPr>
          <w:hyperlink w:anchor="__RefHeading___Toc1166627_2142443653">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179</w:t>
            </w:r>
          </w:hyperlink>
        </w:p>
        <w:p>
          <w:pPr>
            <w:pStyle w:val="Contents4"/>
            <w:tabs>
              <w:tab w:val="clear" w:pos="8176"/>
              <w:tab w:val="right" w:pos="9026" w:leader="dot"/>
            </w:tabs>
            <w:rPr/>
          </w:pPr>
          <w:hyperlink w:anchor="__RefHeading___Toc1166629_2142443653">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179</w:t>
            </w:r>
          </w:hyperlink>
        </w:p>
        <w:p>
          <w:pPr>
            <w:pStyle w:val="Contents4"/>
            <w:tabs>
              <w:tab w:val="clear" w:pos="8176"/>
              <w:tab w:val="right" w:pos="9026" w:leader="dot"/>
            </w:tabs>
            <w:rPr/>
          </w:pPr>
          <w:hyperlink w:anchor="__RefHeading___Toc1166631_2142443653">
            <w:r>
              <w:rPr>
                <w:webHidden/>
                <w:rStyle w:val="IndexLink"/>
              </w:rPr>
              <w:t>4</w:t>
            </w:r>
            <w:r>
              <w:rPr>
                <w:rStyle w:val="IndexLink"/>
                <w:rtl w:val="true"/>
              </w:rPr>
              <w:t xml:space="preserve"> - </w:t>
            </w:r>
            <w:r>
              <w:rPr>
                <w:rStyle w:val="IndexLink"/>
                <w:rtl w:val="true"/>
              </w:rPr>
              <w:t>دروغ بستن به خدا و پيغمبر</w:t>
            </w:r>
            <w:r>
              <w:rPr>
                <w:rStyle w:val="IndexLink"/>
                <w:rtl w:val="true"/>
              </w:rPr>
              <w:tab/>
            </w:r>
            <w:r>
              <w:rPr>
                <w:rStyle w:val="IndexLink"/>
              </w:rPr>
              <w:t>180</w:t>
            </w:r>
          </w:hyperlink>
        </w:p>
        <w:p>
          <w:pPr>
            <w:pStyle w:val="Contents4"/>
            <w:tabs>
              <w:tab w:val="clear" w:pos="8176"/>
              <w:tab w:val="right" w:pos="9026" w:leader="dot"/>
            </w:tabs>
            <w:rPr/>
          </w:pPr>
          <w:hyperlink w:anchor="__RefHeading___Toc1166633_2142443653">
            <w:r>
              <w:rPr>
                <w:webHidden/>
                <w:rStyle w:val="IndexLink"/>
              </w:rPr>
              <w:t>5</w:t>
            </w:r>
            <w:r>
              <w:rPr>
                <w:rStyle w:val="IndexLink"/>
                <w:rtl w:val="true"/>
              </w:rPr>
              <w:t xml:space="preserve"> - </w:t>
            </w:r>
            <w:r>
              <w:rPr>
                <w:rStyle w:val="IndexLink"/>
                <w:rtl w:val="true"/>
              </w:rPr>
              <w:t>رساندن غبار غليظ به حلق</w:t>
            </w:r>
            <w:r>
              <w:rPr>
                <w:rStyle w:val="IndexLink"/>
                <w:rtl w:val="true"/>
              </w:rPr>
              <w:tab/>
            </w:r>
            <w:r>
              <w:rPr>
                <w:rStyle w:val="IndexLink"/>
              </w:rPr>
              <w:t>180</w:t>
            </w:r>
          </w:hyperlink>
        </w:p>
        <w:p>
          <w:pPr>
            <w:pStyle w:val="Contents4"/>
            <w:tabs>
              <w:tab w:val="clear" w:pos="8176"/>
              <w:tab w:val="right" w:pos="9026" w:leader="dot"/>
            </w:tabs>
            <w:rPr/>
          </w:pPr>
          <w:hyperlink w:anchor="__RefHeading___Toc1166635_2142443653">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181</w:t>
            </w:r>
          </w:hyperlink>
        </w:p>
        <w:p>
          <w:pPr>
            <w:pStyle w:val="Contents4"/>
            <w:tabs>
              <w:tab w:val="clear" w:pos="8176"/>
              <w:tab w:val="right" w:pos="9026" w:leader="dot"/>
            </w:tabs>
            <w:rPr/>
          </w:pPr>
          <w:hyperlink w:anchor="__RefHeading___Toc1166637_2142443653">
            <w:r>
              <w:rPr>
                <w:webHidden/>
                <w:rStyle w:val="IndexLink"/>
              </w:rPr>
              <w:t>7</w:t>
            </w:r>
            <w:r>
              <w:rPr>
                <w:rStyle w:val="IndexLink"/>
                <w:rtl w:val="true"/>
              </w:rPr>
              <w:t xml:space="preserve">- </w:t>
            </w:r>
            <w:r>
              <w:rPr>
                <w:rStyle w:val="IndexLink"/>
                <w:rtl w:val="true"/>
              </w:rPr>
              <w:t>باقى ماندن بر جنابت و حيض و نفاس تا اذان صبح</w:t>
            </w:r>
            <w:r>
              <w:rPr>
                <w:rStyle w:val="IndexLink"/>
                <w:rtl w:val="true"/>
              </w:rPr>
              <w:tab/>
            </w:r>
            <w:r>
              <w:rPr>
                <w:rStyle w:val="IndexLink"/>
              </w:rPr>
              <w:t>182</w:t>
            </w:r>
          </w:hyperlink>
        </w:p>
        <w:p>
          <w:pPr>
            <w:pStyle w:val="Contents4"/>
            <w:tabs>
              <w:tab w:val="clear" w:pos="8176"/>
              <w:tab w:val="right" w:pos="9026" w:leader="dot"/>
            </w:tabs>
            <w:rPr/>
          </w:pPr>
          <w:hyperlink w:anchor="__RefHeading___Toc1166639_2142443653">
            <w:r>
              <w:rPr>
                <w:webHidden/>
                <w:rStyle w:val="IndexLink"/>
              </w:rPr>
              <w:t>8</w:t>
            </w:r>
            <w:r>
              <w:rPr>
                <w:rStyle w:val="IndexLink"/>
                <w:rtl w:val="true"/>
              </w:rPr>
              <w:t xml:space="preserve"> - </w:t>
            </w:r>
            <w:r>
              <w:rPr>
                <w:rStyle w:val="IndexLink"/>
                <w:rtl w:val="true"/>
              </w:rPr>
              <w:t>اماله كردن</w:t>
            </w:r>
            <w:r>
              <w:rPr>
                <w:rStyle w:val="IndexLink"/>
                <w:rtl w:val="true"/>
              </w:rPr>
              <w:tab/>
            </w:r>
            <w:r>
              <w:rPr>
                <w:rStyle w:val="IndexLink"/>
              </w:rPr>
              <w:t>184</w:t>
            </w:r>
          </w:hyperlink>
        </w:p>
        <w:p>
          <w:pPr>
            <w:pStyle w:val="Contents4"/>
            <w:tabs>
              <w:tab w:val="clear" w:pos="8176"/>
              <w:tab w:val="right" w:pos="9026" w:leader="dot"/>
            </w:tabs>
            <w:rPr/>
          </w:pPr>
          <w:hyperlink w:anchor="__RefHeading___Toc1166641_2142443653">
            <w:r>
              <w:rPr>
                <w:webHidden/>
                <w:rStyle w:val="IndexLink"/>
              </w:rPr>
              <w:t>9</w:t>
            </w:r>
            <w:r>
              <w:rPr>
                <w:rStyle w:val="IndexLink"/>
                <w:rtl w:val="true"/>
              </w:rPr>
              <w:t xml:space="preserve">- </w:t>
            </w:r>
            <w:r>
              <w:rPr>
                <w:rStyle w:val="IndexLink"/>
                <w:rtl w:val="true"/>
              </w:rPr>
              <w:t>قى كردن</w:t>
            </w:r>
            <w:r>
              <w:rPr>
                <w:rStyle w:val="IndexLink"/>
                <w:rtl w:val="true"/>
              </w:rPr>
              <w:tab/>
            </w:r>
            <w:r>
              <w:rPr>
                <w:rStyle w:val="IndexLink"/>
              </w:rPr>
              <w:t>184</w:t>
            </w:r>
          </w:hyperlink>
        </w:p>
        <w:p>
          <w:pPr>
            <w:pStyle w:val="Contents3"/>
            <w:tabs>
              <w:tab w:val="clear" w:pos="8459"/>
              <w:tab w:val="right" w:pos="9026" w:leader="dot"/>
            </w:tabs>
            <w:rPr/>
          </w:pPr>
          <w:hyperlink w:anchor="__RefHeading___Toc1166643_2142443653">
            <w:r>
              <w:rPr>
                <w:webHidden/>
                <w:rStyle w:val="IndexLink"/>
                <w:rtl w:val="true"/>
              </w:rPr>
              <w:t>آنچه براى روزه دار مكروه است</w:t>
            </w:r>
            <w:r>
              <w:rPr>
                <w:rStyle w:val="IndexLink"/>
                <w:rtl w:val="true"/>
              </w:rPr>
              <w:tab/>
            </w:r>
            <w:r>
              <w:rPr>
                <w:rStyle w:val="IndexLink"/>
              </w:rPr>
              <w:t>185</w:t>
            </w:r>
          </w:hyperlink>
        </w:p>
        <w:p>
          <w:pPr>
            <w:pStyle w:val="Contents3"/>
            <w:tabs>
              <w:tab w:val="clear" w:pos="8459"/>
              <w:tab w:val="right" w:pos="9026" w:leader="dot"/>
            </w:tabs>
            <w:rPr/>
          </w:pPr>
          <w:hyperlink w:anchor="__RefHeading___Toc1166645_2142443653">
            <w:r>
              <w:rPr>
                <w:webHidden/>
                <w:rStyle w:val="IndexLink"/>
                <w:rtl w:val="true"/>
              </w:rPr>
              <w:t>جاهايى كه قضا و كفاره واجب است</w:t>
            </w:r>
            <w:r>
              <w:rPr>
                <w:rStyle w:val="IndexLink"/>
                <w:rtl w:val="true"/>
              </w:rPr>
              <w:tab/>
            </w:r>
            <w:r>
              <w:rPr>
                <w:rStyle w:val="IndexLink"/>
              </w:rPr>
              <w:t>186</w:t>
            </w:r>
          </w:hyperlink>
        </w:p>
        <w:p>
          <w:pPr>
            <w:pStyle w:val="Contents3"/>
            <w:tabs>
              <w:tab w:val="clear" w:pos="8459"/>
              <w:tab w:val="right" w:pos="9026" w:leader="dot"/>
            </w:tabs>
            <w:rPr/>
          </w:pPr>
          <w:hyperlink w:anchor="__RefHeading___Toc1166647_2142443653">
            <w:r>
              <w:rPr>
                <w:webHidden/>
                <w:rStyle w:val="IndexLink"/>
                <w:rtl w:val="true"/>
              </w:rPr>
              <w:t>كفارۀ روزه</w:t>
            </w:r>
            <w:r>
              <w:rPr>
                <w:rStyle w:val="IndexLink"/>
                <w:rtl w:val="true"/>
              </w:rPr>
              <w:tab/>
            </w:r>
            <w:r>
              <w:rPr>
                <w:rStyle w:val="IndexLink"/>
              </w:rPr>
              <w:t>186</w:t>
            </w:r>
          </w:hyperlink>
        </w:p>
        <w:p>
          <w:pPr>
            <w:pStyle w:val="Contents3"/>
            <w:tabs>
              <w:tab w:val="clear" w:pos="8459"/>
              <w:tab w:val="right" w:pos="9026" w:leader="dot"/>
            </w:tabs>
            <w:rPr/>
          </w:pPr>
          <w:hyperlink w:anchor="__RefHeading___Toc1166649_2142443653">
            <w:r>
              <w:rPr>
                <w:webHidden/>
                <w:rStyle w:val="IndexLink"/>
                <w:rtl w:val="true"/>
              </w:rPr>
              <w:t>قضاى روزه</w:t>
            </w:r>
            <w:r>
              <w:rPr>
                <w:rStyle w:val="IndexLink"/>
                <w:rtl w:val="true"/>
              </w:rPr>
              <w:tab/>
            </w:r>
            <w:r>
              <w:rPr>
                <w:rStyle w:val="IndexLink"/>
              </w:rPr>
              <w:t>187</w:t>
            </w:r>
          </w:hyperlink>
        </w:p>
        <w:p>
          <w:pPr>
            <w:pStyle w:val="Contents3"/>
            <w:tabs>
              <w:tab w:val="clear" w:pos="8459"/>
              <w:tab w:val="right" w:pos="9026" w:leader="dot"/>
            </w:tabs>
            <w:rPr/>
          </w:pPr>
          <w:hyperlink w:anchor="__RefHeading___Toc1166651_2142443653">
            <w:r>
              <w:rPr>
                <w:webHidden/>
                <w:rStyle w:val="IndexLink"/>
                <w:rtl w:val="true"/>
              </w:rPr>
              <w:t>احكام روزۀ قضا</w:t>
            </w:r>
            <w:r>
              <w:rPr>
                <w:rStyle w:val="IndexLink"/>
                <w:rtl w:val="true"/>
              </w:rPr>
              <w:tab/>
            </w:r>
            <w:r>
              <w:rPr>
                <w:rStyle w:val="IndexLink"/>
              </w:rPr>
              <w:t>189</w:t>
            </w:r>
          </w:hyperlink>
        </w:p>
        <w:p>
          <w:pPr>
            <w:pStyle w:val="Contents3"/>
            <w:tabs>
              <w:tab w:val="clear" w:pos="8459"/>
              <w:tab w:val="right" w:pos="9026" w:leader="dot"/>
            </w:tabs>
            <w:rPr/>
          </w:pPr>
          <w:hyperlink w:anchor="__RefHeading___Toc1166653_2142443653">
            <w:r>
              <w:rPr>
                <w:webHidden/>
                <w:rStyle w:val="IndexLink"/>
                <w:rtl w:val="true"/>
              </w:rPr>
              <w:t>احكام روزۀ مسافر</w:t>
            </w:r>
            <w:r>
              <w:rPr>
                <w:rStyle w:val="IndexLink"/>
                <w:rtl w:val="true"/>
              </w:rPr>
              <w:tab/>
            </w:r>
            <w:r>
              <w:rPr>
                <w:rStyle w:val="IndexLink"/>
              </w:rPr>
              <w:t>190</w:t>
            </w:r>
          </w:hyperlink>
        </w:p>
        <w:p>
          <w:pPr>
            <w:pStyle w:val="Contents3"/>
            <w:tabs>
              <w:tab w:val="clear" w:pos="8459"/>
              <w:tab w:val="right" w:pos="9026" w:leader="dot"/>
            </w:tabs>
            <w:rPr/>
          </w:pPr>
          <w:hyperlink w:anchor="__RefHeading___Toc1166655_2142443653">
            <w:r>
              <w:rPr>
                <w:webHidden/>
                <w:rStyle w:val="IndexLink"/>
                <w:rtl w:val="true"/>
              </w:rPr>
              <w:t>كسانى كه روزه بر آنها واجب نيست</w:t>
            </w:r>
            <w:r>
              <w:rPr>
                <w:rStyle w:val="IndexLink"/>
                <w:rtl w:val="true"/>
              </w:rPr>
              <w:tab/>
            </w:r>
            <w:r>
              <w:rPr>
                <w:rStyle w:val="IndexLink"/>
              </w:rPr>
              <w:t>191</w:t>
            </w:r>
          </w:hyperlink>
        </w:p>
        <w:p>
          <w:pPr>
            <w:pStyle w:val="Contents3"/>
            <w:tabs>
              <w:tab w:val="clear" w:pos="8459"/>
              <w:tab w:val="right" w:pos="9026" w:leader="dot"/>
            </w:tabs>
            <w:rPr/>
          </w:pPr>
          <w:hyperlink w:anchor="__RefHeading___Toc1166657_2142443653">
            <w:r>
              <w:rPr>
                <w:webHidden/>
                <w:rStyle w:val="IndexLink"/>
                <w:rtl w:val="true"/>
              </w:rPr>
              <w:t>راه ثابت شدن اول ماه</w:t>
            </w:r>
            <w:r>
              <w:rPr>
                <w:rStyle w:val="IndexLink"/>
                <w:rtl w:val="true"/>
              </w:rPr>
              <w:tab/>
            </w:r>
            <w:r>
              <w:rPr>
                <w:rStyle w:val="IndexLink"/>
              </w:rPr>
              <w:t>192</w:t>
            </w:r>
          </w:hyperlink>
        </w:p>
        <w:p>
          <w:pPr>
            <w:pStyle w:val="Contents3"/>
            <w:tabs>
              <w:tab w:val="clear" w:pos="8459"/>
              <w:tab w:val="right" w:pos="9026" w:leader="dot"/>
            </w:tabs>
            <w:rPr/>
          </w:pPr>
          <w:hyperlink w:anchor="__RefHeading___Toc1166659_2142443653">
            <w:r>
              <w:rPr>
                <w:webHidden/>
                <w:rStyle w:val="IndexLink"/>
                <w:rtl w:val="true"/>
              </w:rPr>
              <w:t>روزه هاى حرام و مكروه</w:t>
            </w:r>
            <w:r>
              <w:rPr>
                <w:rStyle w:val="IndexLink"/>
                <w:rtl w:val="true"/>
              </w:rPr>
              <w:tab/>
            </w:r>
            <w:r>
              <w:rPr>
                <w:rStyle w:val="IndexLink"/>
              </w:rPr>
              <w:t>193</w:t>
            </w:r>
          </w:hyperlink>
        </w:p>
        <w:p>
          <w:pPr>
            <w:pStyle w:val="Contents3"/>
            <w:tabs>
              <w:tab w:val="clear" w:pos="8459"/>
              <w:tab w:val="right" w:pos="9026" w:leader="dot"/>
            </w:tabs>
            <w:rPr/>
          </w:pPr>
          <w:hyperlink w:anchor="__RefHeading___Toc1166661_2142443653">
            <w:r>
              <w:rPr>
                <w:webHidden/>
                <w:rStyle w:val="IndexLink"/>
                <w:rtl w:val="true"/>
              </w:rPr>
              <w:t>روزه هاى مستحب</w:t>
            </w:r>
            <w:r>
              <w:rPr>
                <w:rStyle w:val="IndexLink"/>
                <w:rtl w:val="true"/>
              </w:rPr>
              <w:tab/>
            </w:r>
            <w:r>
              <w:rPr>
                <w:rStyle w:val="IndexLink"/>
              </w:rPr>
              <w:t>194</w:t>
            </w:r>
          </w:hyperlink>
        </w:p>
        <w:p>
          <w:pPr>
            <w:pStyle w:val="Contents3"/>
            <w:tabs>
              <w:tab w:val="clear" w:pos="8459"/>
              <w:tab w:val="right" w:pos="9026" w:leader="dot"/>
            </w:tabs>
            <w:rPr/>
          </w:pPr>
          <w:hyperlink w:anchor="__RefHeading___Toc1166663_2142443653">
            <w:r>
              <w:rPr>
                <w:webHidden/>
                <w:rStyle w:val="IndexLink"/>
                <w:rtl w:val="true"/>
              </w:rPr>
              <w:t>اعتكاف در مسجد</w:t>
            </w:r>
            <w:r>
              <w:rPr>
                <w:rStyle w:val="IndexLink"/>
                <w:rtl w:val="true"/>
              </w:rPr>
              <w:tab/>
            </w:r>
            <w:r>
              <w:rPr>
                <w:rStyle w:val="IndexLink"/>
              </w:rPr>
              <w:t>195</w:t>
            </w:r>
          </w:hyperlink>
        </w:p>
        <w:p>
          <w:pPr>
            <w:pStyle w:val="Contents3"/>
            <w:tabs>
              <w:tab w:val="clear" w:pos="8459"/>
              <w:tab w:val="right" w:pos="9026" w:leader="dot"/>
            </w:tabs>
            <w:rPr/>
          </w:pPr>
          <w:hyperlink w:anchor="__RefHeading___Toc1166665_2142443653">
            <w:r>
              <w:rPr>
                <w:webHidden/>
                <w:rStyle w:val="IndexLink"/>
                <w:rtl w:val="true"/>
              </w:rPr>
              <w:t>در احكام اعتكاف</w:t>
            </w:r>
            <w:r>
              <w:rPr>
                <w:rStyle w:val="IndexLink"/>
                <w:rtl w:val="true"/>
              </w:rPr>
              <w:tab/>
            </w:r>
            <w:r>
              <w:rPr>
                <w:rStyle w:val="IndexLink"/>
              </w:rPr>
              <w:t>196</w:t>
            </w:r>
          </w:hyperlink>
        </w:p>
        <w:p>
          <w:pPr>
            <w:pStyle w:val="Contents2"/>
            <w:tabs>
              <w:tab w:val="clear" w:pos="8743"/>
              <w:tab w:val="right" w:pos="9026" w:leader="dot"/>
            </w:tabs>
            <w:rPr/>
          </w:pPr>
          <w:hyperlink w:anchor="__RefHeading___Toc1166667_2142443653">
            <w:r>
              <w:rPr>
                <w:webHidden/>
                <w:rStyle w:val="IndexLink"/>
                <w:rtl w:val="true"/>
              </w:rPr>
              <w:t>احكام زكات</w:t>
            </w:r>
            <w:r>
              <w:rPr>
                <w:rStyle w:val="IndexLink"/>
                <w:rtl w:val="true"/>
              </w:rPr>
              <w:tab/>
            </w:r>
            <w:r>
              <w:rPr>
                <w:rStyle w:val="IndexLink"/>
              </w:rPr>
              <w:t>197</w:t>
            </w:r>
          </w:hyperlink>
        </w:p>
        <w:p>
          <w:pPr>
            <w:pStyle w:val="Contents3"/>
            <w:tabs>
              <w:tab w:val="clear" w:pos="8459"/>
              <w:tab w:val="right" w:pos="9026" w:leader="dot"/>
            </w:tabs>
            <w:rPr/>
          </w:pPr>
          <w:hyperlink w:anchor="__RefHeading___Toc1166669_2142443653">
            <w:r>
              <w:rPr>
                <w:webHidden/>
                <w:rStyle w:val="IndexLink"/>
                <w:rtl w:val="true"/>
              </w:rPr>
              <w:t>احکام زکات</w:t>
            </w:r>
            <w:r>
              <w:rPr>
                <w:rStyle w:val="IndexLink"/>
                <w:rtl w:val="true"/>
              </w:rPr>
              <w:tab/>
            </w:r>
            <w:r>
              <w:rPr>
                <w:rStyle w:val="IndexLink"/>
              </w:rPr>
              <w:t>197</w:t>
            </w:r>
          </w:hyperlink>
        </w:p>
        <w:p>
          <w:pPr>
            <w:pStyle w:val="Contents3"/>
            <w:tabs>
              <w:tab w:val="clear" w:pos="8459"/>
              <w:tab w:val="right" w:pos="9026" w:leader="dot"/>
            </w:tabs>
            <w:rPr/>
          </w:pPr>
          <w:hyperlink w:anchor="__RefHeading___Toc1166671_2142443653">
            <w:r>
              <w:rPr>
                <w:webHidden/>
                <w:rStyle w:val="IndexLink"/>
                <w:rtl w:val="true"/>
              </w:rPr>
              <w:t>زكات شتر و گاو و گوسفند</w:t>
            </w:r>
            <w:r>
              <w:rPr>
                <w:rStyle w:val="IndexLink"/>
                <w:rtl w:val="true"/>
              </w:rPr>
              <w:tab/>
            </w:r>
            <w:r>
              <w:rPr>
                <w:rStyle w:val="IndexLink"/>
              </w:rPr>
              <w:t>198</w:t>
            </w:r>
          </w:hyperlink>
        </w:p>
        <w:p>
          <w:pPr>
            <w:pStyle w:val="Contents3"/>
            <w:tabs>
              <w:tab w:val="clear" w:pos="8459"/>
              <w:tab w:val="right" w:pos="9026" w:leader="dot"/>
            </w:tabs>
            <w:rPr/>
          </w:pPr>
          <w:hyperlink w:anchor="__RefHeading___Toc1166673_2142443653">
            <w:r>
              <w:rPr>
                <w:webHidden/>
                <w:rStyle w:val="IndexLink"/>
                <w:rtl w:val="true"/>
              </w:rPr>
              <w:t>نصاب شتر</w:t>
            </w:r>
            <w:r>
              <w:rPr>
                <w:rStyle w:val="IndexLink"/>
                <w:rtl w:val="true"/>
              </w:rPr>
              <w:tab/>
            </w:r>
            <w:r>
              <w:rPr>
                <w:rStyle w:val="IndexLink"/>
              </w:rPr>
              <w:t>198</w:t>
            </w:r>
          </w:hyperlink>
        </w:p>
        <w:p>
          <w:pPr>
            <w:pStyle w:val="Contents3"/>
            <w:tabs>
              <w:tab w:val="clear" w:pos="8459"/>
              <w:tab w:val="right" w:pos="9026" w:leader="dot"/>
            </w:tabs>
            <w:rPr/>
          </w:pPr>
          <w:hyperlink w:anchor="__RefHeading___Toc1166675_2142443653">
            <w:r>
              <w:rPr>
                <w:webHidden/>
                <w:rStyle w:val="IndexLink"/>
                <w:rtl w:val="true"/>
              </w:rPr>
              <w:t>نصاب گاو</w:t>
            </w:r>
            <w:r>
              <w:rPr>
                <w:rStyle w:val="IndexLink"/>
                <w:rtl w:val="true"/>
              </w:rPr>
              <w:tab/>
            </w:r>
            <w:r>
              <w:rPr>
                <w:rStyle w:val="IndexLink"/>
              </w:rPr>
              <w:t>199</w:t>
            </w:r>
          </w:hyperlink>
        </w:p>
        <w:p>
          <w:pPr>
            <w:pStyle w:val="Contents3"/>
            <w:tabs>
              <w:tab w:val="clear" w:pos="8459"/>
              <w:tab w:val="right" w:pos="9026" w:leader="dot"/>
            </w:tabs>
            <w:rPr/>
          </w:pPr>
          <w:hyperlink w:anchor="__RefHeading___Toc1166677_2142443653">
            <w:r>
              <w:rPr>
                <w:webHidden/>
                <w:rStyle w:val="IndexLink"/>
                <w:rtl w:val="true"/>
              </w:rPr>
              <w:t>نصاب گوسفند</w:t>
            </w:r>
            <w:r>
              <w:rPr>
                <w:rStyle w:val="IndexLink"/>
                <w:rtl w:val="true"/>
              </w:rPr>
              <w:tab/>
            </w:r>
            <w:r>
              <w:rPr>
                <w:rStyle w:val="IndexLink"/>
              </w:rPr>
              <w:t>200</w:t>
            </w:r>
          </w:hyperlink>
        </w:p>
        <w:p>
          <w:pPr>
            <w:pStyle w:val="Contents3"/>
            <w:tabs>
              <w:tab w:val="clear" w:pos="8459"/>
              <w:tab w:val="right" w:pos="9026" w:leader="dot"/>
            </w:tabs>
            <w:rPr/>
          </w:pPr>
          <w:hyperlink w:anchor="__RefHeading___Toc1166679_2142443653">
            <w:r>
              <w:rPr>
                <w:webHidden/>
                <w:rStyle w:val="IndexLink"/>
                <w:rtl w:val="true"/>
              </w:rPr>
              <w:t>نصاب طلا</w:t>
            </w:r>
            <w:r>
              <w:rPr>
                <w:rStyle w:val="IndexLink"/>
                <w:rtl w:val="true"/>
              </w:rPr>
              <w:tab/>
            </w:r>
            <w:r>
              <w:rPr>
                <w:rStyle w:val="IndexLink"/>
              </w:rPr>
              <w:t>201</w:t>
            </w:r>
          </w:hyperlink>
        </w:p>
        <w:p>
          <w:pPr>
            <w:pStyle w:val="Contents3"/>
            <w:tabs>
              <w:tab w:val="clear" w:pos="8459"/>
              <w:tab w:val="right" w:pos="9026" w:leader="dot"/>
            </w:tabs>
            <w:rPr/>
          </w:pPr>
          <w:hyperlink w:anchor="__RefHeading___Toc1166681_2142443653">
            <w:r>
              <w:rPr>
                <w:webHidden/>
                <w:rStyle w:val="IndexLink"/>
                <w:rtl w:val="true"/>
              </w:rPr>
              <w:t>نصاب نقره</w:t>
            </w:r>
            <w:r>
              <w:rPr>
                <w:rStyle w:val="IndexLink"/>
                <w:rtl w:val="true"/>
              </w:rPr>
              <w:tab/>
            </w:r>
            <w:r>
              <w:rPr>
                <w:rStyle w:val="IndexLink"/>
              </w:rPr>
              <w:t>201</w:t>
            </w:r>
          </w:hyperlink>
        </w:p>
        <w:p>
          <w:pPr>
            <w:pStyle w:val="Contents3"/>
            <w:tabs>
              <w:tab w:val="clear" w:pos="8459"/>
              <w:tab w:val="right" w:pos="9026" w:leader="dot"/>
            </w:tabs>
            <w:rPr/>
          </w:pPr>
          <w:hyperlink w:anchor="__RefHeading___Toc1166683_2142443653">
            <w:r>
              <w:rPr>
                <w:webHidden/>
                <w:rStyle w:val="IndexLink"/>
                <w:rtl w:val="true"/>
              </w:rPr>
              <w:t>زكات گندم و جو و خرما و كشمش</w:t>
            </w:r>
            <w:r>
              <w:rPr>
                <w:rStyle w:val="IndexLink"/>
                <w:rtl w:val="true"/>
              </w:rPr>
              <w:tab/>
            </w:r>
            <w:r>
              <w:rPr>
                <w:rStyle w:val="IndexLink"/>
              </w:rPr>
              <w:t>203</w:t>
            </w:r>
          </w:hyperlink>
        </w:p>
        <w:p>
          <w:pPr>
            <w:pStyle w:val="Contents3"/>
            <w:tabs>
              <w:tab w:val="clear" w:pos="8459"/>
              <w:tab w:val="right" w:pos="9026" w:leader="dot"/>
            </w:tabs>
            <w:rPr/>
          </w:pPr>
          <w:hyperlink w:anchor="__RefHeading___Toc1166685_2142443653">
            <w:r>
              <w:rPr>
                <w:webHidden/>
                <w:rStyle w:val="IndexLink"/>
                <w:rtl w:val="true"/>
              </w:rPr>
              <w:t>مصرف زكات</w:t>
            </w:r>
            <w:r>
              <w:rPr>
                <w:rStyle w:val="IndexLink"/>
                <w:rtl w:val="true"/>
              </w:rPr>
              <w:tab/>
            </w:r>
            <w:r>
              <w:rPr>
                <w:rStyle w:val="IndexLink"/>
              </w:rPr>
              <w:t>207</w:t>
            </w:r>
          </w:hyperlink>
        </w:p>
        <w:p>
          <w:pPr>
            <w:pStyle w:val="Contents3"/>
            <w:tabs>
              <w:tab w:val="clear" w:pos="8459"/>
              <w:tab w:val="right" w:pos="9026" w:leader="dot"/>
            </w:tabs>
            <w:rPr/>
          </w:pPr>
          <w:hyperlink w:anchor="__RefHeading___Toc1166687_2142443653">
            <w:r>
              <w:rPr>
                <w:webHidden/>
                <w:rStyle w:val="IndexLink"/>
                <w:rtl w:val="true"/>
              </w:rPr>
              <w:t>شرايط مستحقين زكات</w:t>
            </w:r>
            <w:r>
              <w:rPr>
                <w:rStyle w:val="IndexLink"/>
                <w:rtl w:val="true"/>
              </w:rPr>
              <w:tab/>
            </w:r>
            <w:r>
              <w:rPr>
                <w:rStyle w:val="IndexLink"/>
              </w:rPr>
              <w:t>210</w:t>
            </w:r>
          </w:hyperlink>
        </w:p>
        <w:p>
          <w:pPr>
            <w:pStyle w:val="Contents3"/>
            <w:tabs>
              <w:tab w:val="clear" w:pos="8459"/>
              <w:tab w:val="right" w:pos="9026" w:leader="dot"/>
            </w:tabs>
            <w:rPr/>
          </w:pPr>
          <w:hyperlink w:anchor="__RefHeading___Toc1166689_2142443653">
            <w:r>
              <w:rPr>
                <w:webHidden/>
                <w:rStyle w:val="IndexLink"/>
                <w:rtl w:val="true"/>
              </w:rPr>
              <w:t>نيت زكات</w:t>
            </w:r>
            <w:r>
              <w:rPr>
                <w:rStyle w:val="IndexLink"/>
                <w:rtl w:val="true"/>
              </w:rPr>
              <w:tab/>
            </w:r>
            <w:r>
              <w:rPr>
                <w:rStyle w:val="IndexLink"/>
              </w:rPr>
              <w:t>211</w:t>
            </w:r>
          </w:hyperlink>
        </w:p>
        <w:p>
          <w:pPr>
            <w:pStyle w:val="Contents3"/>
            <w:tabs>
              <w:tab w:val="clear" w:pos="8459"/>
              <w:tab w:val="right" w:pos="9026" w:leader="dot"/>
            </w:tabs>
            <w:rPr/>
          </w:pPr>
          <w:hyperlink w:anchor="__RefHeading___Toc1166691_2142443653">
            <w:r>
              <w:rPr>
                <w:webHidden/>
                <w:rStyle w:val="IndexLink"/>
                <w:rtl w:val="true"/>
              </w:rPr>
              <w:t>زكات فطره</w:t>
            </w:r>
            <w:r>
              <w:rPr>
                <w:rStyle w:val="IndexLink"/>
                <w:rtl w:val="true"/>
              </w:rPr>
              <w:tab/>
            </w:r>
            <w:r>
              <w:rPr>
                <w:rStyle w:val="IndexLink"/>
              </w:rPr>
              <w:t>213</w:t>
            </w:r>
          </w:hyperlink>
        </w:p>
        <w:p>
          <w:pPr>
            <w:pStyle w:val="Contents2"/>
            <w:tabs>
              <w:tab w:val="clear" w:pos="8743"/>
              <w:tab w:val="right" w:pos="9026" w:leader="dot"/>
            </w:tabs>
            <w:rPr/>
          </w:pPr>
          <w:hyperlink w:anchor="__RefHeading___Toc1166693_2142443653">
            <w:r>
              <w:rPr>
                <w:webHidden/>
                <w:rStyle w:val="IndexLink"/>
                <w:rtl w:val="true"/>
              </w:rPr>
              <w:t>احكام خمس</w:t>
            </w:r>
            <w:r>
              <w:rPr>
                <w:rStyle w:val="IndexLink"/>
                <w:rtl w:val="true"/>
              </w:rPr>
              <w:tab/>
            </w:r>
            <w:r>
              <w:rPr>
                <w:rStyle w:val="IndexLink"/>
              </w:rPr>
              <w:t>216</w:t>
            </w:r>
          </w:hyperlink>
        </w:p>
        <w:p>
          <w:pPr>
            <w:pStyle w:val="Contents3"/>
            <w:tabs>
              <w:tab w:val="clear" w:pos="8459"/>
              <w:tab w:val="right" w:pos="9026" w:leader="dot"/>
            </w:tabs>
            <w:rPr/>
          </w:pPr>
          <w:hyperlink w:anchor="__RefHeading___Toc1166695_2142443653">
            <w:r>
              <w:rPr>
                <w:webHidden/>
                <w:rStyle w:val="IndexLink"/>
                <w:rtl w:val="true"/>
              </w:rPr>
              <w:t>احکام خمس</w:t>
            </w:r>
            <w:r>
              <w:rPr>
                <w:rStyle w:val="IndexLink"/>
                <w:rtl w:val="true"/>
              </w:rPr>
              <w:tab/>
            </w:r>
            <w:r>
              <w:rPr>
                <w:rStyle w:val="IndexLink"/>
              </w:rPr>
              <w:t>216</w:t>
            </w:r>
          </w:hyperlink>
        </w:p>
        <w:p>
          <w:pPr>
            <w:pStyle w:val="Contents3"/>
            <w:tabs>
              <w:tab w:val="clear" w:pos="8459"/>
              <w:tab w:val="right" w:pos="9026" w:leader="dot"/>
            </w:tabs>
            <w:rPr/>
          </w:pPr>
          <w:hyperlink w:anchor="__RefHeading___Toc1166697_2142443653">
            <w:r>
              <w:rPr>
                <w:webHidden/>
                <w:rStyle w:val="IndexLink"/>
              </w:rPr>
              <w:t>1</w:t>
            </w:r>
            <w:r>
              <w:rPr>
                <w:rStyle w:val="IndexLink"/>
                <w:rtl w:val="true"/>
              </w:rPr>
              <w:t xml:space="preserve">- </w:t>
            </w:r>
            <w:r>
              <w:rPr>
                <w:rStyle w:val="IndexLink"/>
                <w:rtl w:val="true"/>
              </w:rPr>
              <w:t>غنيمت</w:t>
            </w:r>
            <w:r>
              <w:rPr>
                <w:rStyle w:val="IndexLink"/>
                <w:rtl w:val="true"/>
              </w:rPr>
              <w:tab/>
            </w:r>
            <w:r>
              <w:rPr>
                <w:rStyle w:val="IndexLink"/>
              </w:rPr>
              <w:t>216</w:t>
            </w:r>
          </w:hyperlink>
        </w:p>
        <w:p>
          <w:pPr>
            <w:pStyle w:val="Contents3"/>
            <w:tabs>
              <w:tab w:val="clear" w:pos="8459"/>
              <w:tab w:val="right" w:pos="9026" w:leader="dot"/>
            </w:tabs>
            <w:rPr/>
          </w:pPr>
          <w:hyperlink w:anchor="__RefHeading___Toc1166699_2142443653">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216</w:t>
            </w:r>
          </w:hyperlink>
        </w:p>
        <w:p>
          <w:pPr>
            <w:pStyle w:val="Contents3"/>
            <w:tabs>
              <w:tab w:val="clear" w:pos="8459"/>
              <w:tab w:val="right" w:pos="9026" w:leader="dot"/>
            </w:tabs>
            <w:rPr/>
          </w:pPr>
          <w:hyperlink w:anchor="__RefHeading___Toc1166701_2142443653">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218</w:t>
            </w:r>
          </w:hyperlink>
        </w:p>
        <w:p>
          <w:pPr>
            <w:pStyle w:val="Contents3"/>
            <w:tabs>
              <w:tab w:val="clear" w:pos="8459"/>
              <w:tab w:val="right" w:pos="9026" w:leader="dot"/>
            </w:tabs>
            <w:rPr/>
          </w:pPr>
          <w:hyperlink w:anchor="__RefHeading___Toc1166703_2142443653">
            <w:r>
              <w:rPr>
                <w:webHidden/>
                <w:rStyle w:val="IndexLink"/>
              </w:rPr>
              <w:t>4</w:t>
            </w:r>
            <w:r>
              <w:rPr>
                <w:rStyle w:val="IndexLink"/>
                <w:rtl w:val="true"/>
              </w:rPr>
              <w:t xml:space="preserve">- </w:t>
            </w:r>
            <w:r>
              <w:rPr>
                <w:rStyle w:val="IndexLink"/>
                <w:rtl w:val="true"/>
              </w:rPr>
              <w:t>جواهرى كه به واسطۀ فرو رفتن در دريا به دست مى آيد</w:t>
            </w:r>
            <w:r>
              <w:rPr>
                <w:rStyle w:val="IndexLink"/>
                <w:rtl w:val="true"/>
              </w:rPr>
              <w:tab/>
            </w:r>
            <w:r>
              <w:rPr>
                <w:rStyle w:val="IndexLink"/>
              </w:rPr>
              <w:t>219</w:t>
            </w:r>
          </w:hyperlink>
        </w:p>
        <w:p>
          <w:pPr>
            <w:pStyle w:val="Contents3"/>
            <w:tabs>
              <w:tab w:val="clear" w:pos="8459"/>
              <w:tab w:val="right" w:pos="9026" w:leader="dot"/>
            </w:tabs>
            <w:rPr/>
          </w:pPr>
          <w:hyperlink w:anchor="__RefHeading___Toc1166705_2142443653">
            <w:r>
              <w:rPr>
                <w:webHidden/>
                <w:rStyle w:val="IndexLink"/>
              </w:rPr>
              <w:t>5</w:t>
            </w:r>
            <w:r>
              <w:rPr>
                <w:rStyle w:val="IndexLink"/>
                <w:rtl w:val="true"/>
              </w:rPr>
              <w:t xml:space="preserve"> - </w:t>
            </w:r>
            <w:r>
              <w:rPr>
                <w:rStyle w:val="IndexLink"/>
                <w:rtl w:val="true"/>
              </w:rPr>
              <w:t>منافع كسب</w:t>
            </w:r>
            <w:r>
              <w:rPr>
                <w:rStyle w:val="IndexLink"/>
                <w:rtl w:val="true"/>
              </w:rPr>
              <w:tab/>
            </w:r>
            <w:r>
              <w:rPr>
                <w:rStyle w:val="IndexLink"/>
              </w:rPr>
              <w:t>220</w:t>
            </w:r>
          </w:hyperlink>
        </w:p>
        <w:p>
          <w:pPr>
            <w:pStyle w:val="Contents3"/>
            <w:tabs>
              <w:tab w:val="clear" w:pos="8459"/>
              <w:tab w:val="right" w:pos="9026" w:leader="dot"/>
            </w:tabs>
            <w:rPr/>
          </w:pPr>
          <w:hyperlink w:anchor="__RefHeading___Toc1166707_2142443653">
            <w:r>
              <w:rPr>
                <w:webHidden/>
                <w:rStyle w:val="IndexLink"/>
              </w:rPr>
              <w:t>6</w:t>
            </w:r>
            <w:r>
              <w:rPr>
                <w:rStyle w:val="IndexLink"/>
                <w:rtl w:val="true"/>
              </w:rPr>
              <w:t xml:space="preserve"> - </w:t>
            </w:r>
            <w:r>
              <w:rPr>
                <w:rStyle w:val="IndexLink"/>
                <w:rtl w:val="true"/>
              </w:rPr>
              <w:t>زمينى كه كافر ذمى از مسلمان بخرد</w:t>
            </w:r>
            <w:r>
              <w:rPr>
                <w:rStyle w:val="IndexLink"/>
                <w:rtl w:val="true"/>
              </w:rPr>
              <w:tab/>
            </w:r>
            <w:r>
              <w:rPr>
                <w:rStyle w:val="IndexLink"/>
              </w:rPr>
              <w:t>225</w:t>
            </w:r>
          </w:hyperlink>
        </w:p>
        <w:p>
          <w:pPr>
            <w:pStyle w:val="Contents3"/>
            <w:tabs>
              <w:tab w:val="clear" w:pos="8459"/>
              <w:tab w:val="right" w:pos="9026" w:leader="dot"/>
            </w:tabs>
            <w:rPr/>
          </w:pPr>
          <w:hyperlink w:anchor="__RefHeading___Toc1166709_2142443653">
            <w:r>
              <w:rPr>
                <w:webHidden/>
                <w:rStyle w:val="IndexLink"/>
              </w:rPr>
              <w:t>7</w:t>
            </w:r>
            <w:r>
              <w:rPr>
                <w:rStyle w:val="IndexLink"/>
                <w:rtl w:val="true"/>
              </w:rPr>
              <w:t xml:space="preserve"> - </w:t>
            </w:r>
            <w:r>
              <w:rPr>
                <w:rStyle w:val="IndexLink"/>
                <w:rtl w:val="true"/>
              </w:rPr>
              <w:t>مال حلال مخلوط به حرام</w:t>
            </w:r>
            <w:r>
              <w:rPr>
                <w:rStyle w:val="IndexLink"/>
                <w:rtl w:val="true"/>
              </w:rPr>
              <w:tab/>
            </w:r>
            <w:r>
              <w:rPr>
                <w:rStyle w:val="IndexLink"/>
              </w:rPr>
              <w:t>225</w:t>
            </w:r>
          </w:hyperlink>
        </w:p>
        <w:p>
          <w:pPr>
            <w:pStyle w:val="Contents3"/>
            <w:tabs>
              <w:tab w:val="clear" w:pos="8459"/>
              <w:tab w:val="right" w:pos="9026" w:leader="dot"/>
            </w:tabs>
            <w:rPr/>
          </w:pPr>
          <w:hyperlink w:anchor="__RefHeading___Toc1166711_2142443653">
            <w:r>
              <w:rPr>
                <w:webHidden/>
                <w:rStyle w:val="IndexLink"/>
                <w:rtl w:val="true"/>
              </w:rPr>
              <w:t>مصرف خمس</w:t>
            </w:r>
            <w:r>
              <w:rPr>
                <w:rStyle w:val="IndexLink"/>
                <w:rtl w:val="true"/>
              </w:rPr>
              <w:tab/>
            </w:r>
            <w:r>
              <w:rPr>
                <w:rStyle w:val="IndexLink"/>
              </w:rPr>
              <w:t>226</w:t>
            </w:r>
          </w:hyperlink>
        </w:p>
        <w:p>
          <w:pPr>
            <w:pStyle w:val="Contents2"/>
            <w:tabs>
              <w:tab w:val="clear" w:pos="8743"/>
              <w:tab w:val="right" w:pos="9026" w:leader="dot"/>
            </w:tabs>
            <w:rPr/>
          </w:pPr>
          <w:hyperlink w:anchor="__RefHeading___Toc1166713_2142443653">
            <w:r>
              <w:rPr>
                <w:webHidden/>
                <w:rStyle w:val="IndexLink"/>
                <w:rtl w:val="true"/>
              </w:rPr>
              <w:t>كتاب حج</w:t>
            </w:r>
            <w:r>
              <w:rPr>
                <w:rStyle w:val="IndexLink"/>
                <w:rtl w:val="true"/>
              </w:rPr>
              <w:tab/>
            </w:r>
            <w:r>
              <w:rPr>
                <w:rStyle w:val="IndexLink"/>
              </w:rPr>
              <w:t>229</w:t>
            </w:r>
          </w:hyperlink>
        </w:p>
        <w:p>
          <w:pPr>
            <w:pStyle w:val="Contents3"/>
            <w:tabs>
              <w:tab w:val="clear" w:pos="8459"/>
              <w:tab w:val="right" w:pos="9026" w:leader="dot"/>
            </w:tabs>
            <w:rPr/>
          </w:pPr>
          <w:hyperlink w:anchor="__RefHeading___Toc1166715_2142443653">
            <w:r>
              <w:rPr>
                <w:webHidden/>
                <w:rStyle w:val="IndexLink"/>
                <w:rtl w:val="true"/>
              </w:rPr>
              <w:t>کتاب حج</w:t>
            </w:r>
            <w:r>
              <w:rPr>
                <w:rStyle w:val="IndexLink"/>
                <w:rtl w:val="true"/>
              </w:rPr>
              <w:tab/>
            </w:r>
            <w:r>
              <w:rPr>
                <w:rStyle w:val="IndexLink"/>
              </w:rPr>
              <w:t>229</w:t>
            </w:r>
          </w:hyperlink>
        </w:p>
        <w:p>
          <w:pPr>
            <w:pStyle w:val="Contents3"/>
            <w:tabs>
              <w:tab w:val="clear" w:pos="8459"/>
              <w:tab w:val="right" w:pos="9026" w:leader="dot"/>
            </w:tabs>
            <w:rPr/>
          </w:pPr>
          <w:hyperlink w:anchor="__RefHeading___Toc1166717_2142443653">
            <w:r>
              <w:rPr>
                <w:webHidden/>
                <w:rStyle w:val="IndexLink"/>
                <w:rtl w:val="true"/>
              </w:rPr>
              <w:t>شرايط وجوب حج</w:t>
            </w:r>
            <w:r>
              <w:rPr>
                <w:rStyle w:val="IndexLink"/>
                <w:rtl w:val="true"/>
              </w:rPr>
              <w:tab/>
            </w:r>
            <w:r>
              <w:rPr>
                <w:rStyle w:val="IndexLink"/>
              </w:rPr>
              <w:t>229</w:t>
            </w:r>
          </w:hyperlink>
        </w:p>
        <w:p>
          <w:pPr>
            <w:pStyle w:val="Contents3"/>
            <w:tabs>
              <w:tab w:val="clear" w:pos="8459"/>
              <w:tab w:val="right" w:pos="9026" w:leader="dot"/>
            </w:tabs>
            <w:rPr/>
          </w:pPr>
          <w:hyperlink w:anchor="__RefHeading___Toc1166719_2142443653">
            <w:r>
              <w:rPr>
                <w:webHidden/>
                <w:rStyle w:val="IndexLink"/>
                <w:rtl w:val="true"/>
              </w:rPr>
              <w:t>در حج نيابت</w:t>
            </w:r>
            <w:r>
              <w:rPr>
                <w:rStyle w:val="IndexLink"/>
                <w:rtl w:val="true"/>
              </w:rPr>
              <w:tab/>
            </w:r>
            <w:r>
              <w:rPr>
                <w:rStyle w:val="IndexLink"/>
              </w:rPr>
              <w:t>236</w:t>
            </w:r>
          </w:hyperlink>
        </w:p>
        <w:p>
          <w:pPr>
            <w:pStyle w:val="Contents3"/>
            <w:tabs>
              <w:tab w:val="clear" w:pos="8459"/>
              <w:tab w:val="right" w:pos="9026" w:leader="dot"/>
            </w:tabs>
            <w:rPr/>
          </w:pPr>
          <w:hyperlink w:anchor="__RefHeading___Toc1166721_2142443653">
            <w:r>
              <w:rPr>
                <w:webHidden/>
                <w:rStyle w:val="IndexLink"/>
                <w:rtl w:val="true"/>
              </w:rPr>
              <w:t>در وصيت به حج</w:t>
            </w:r>
            <w:r>
              <w:rPr>
                <w:rStyle w:val="IndexLink"/>
                <w:rtl w:val="true"/>
              </w:rPr>
              <w:tab/>
            </w:r>
            <w:r>
              <w:rPr>
                <w:rStyle w:val="IndexLink"/>
              </w:rPr>
              <w:t>238</w:t>
            </w:r>
          </w:hyperlink>
        </w:p>
        <w:p>
          <w:pPr>
            <w:pStyle w:val="Contents3"/>
            <w:tabs>
              <w:tab w:val="clear" w:pos="8459"/>
              <w:tab w:val="right" w:pos="9026" w:leader="dot"/>
            </w:tabs>
            <w:rPr/>
          </w:pPr>
          <w:hyperlink w:anchor="__RefHeading___Toc1166723_2142443653">
            <w:r>
              <w:rPr>
                <w:webHidden/>
                <w:rStyle w:val="IndexLink"/>
                <w:rtl w:val="true"/>
              </w:rPr>
              <w:t>در حج نذر و عهد و قسم</w:t>
            </w:r>
            <w:r>
              <w:rPr>
                <w:rStyle w:val="IndexLink"/>
                <w:rtl w:val="true"/>
              </w:rPr>
              <w:tab/>
            </w:r>
            <w:r>
              <w:rPr>
                <w:rStyle w:val="IndexLink"/>
              </w:rPr>
              <w:t>240</w:t>
            </w:r>
          </w:hyperlink>
        </w:p>
        <w:p>
          <w:pPr>
            <w:pStyle w:val="Contents3"/>
            <w:tabs>
              <w:tab w:val="clear" w:pos="8459"/>
              <w:tab w:val="right" w:pos="9026" w:leader="dot"/>
            </w:tabs>
            <w:rPr/>
          </w:pPr>
          <w:hyperlink w:anchor="__RefHeading___Toc1166725_2142443653">
            <w:r>
              <w:rPr>
                <w:webHidden/>
                <w:rStyle w:val="IndexLink"/>
                <w:rtl w:val="true"/>
              </w:rPr>
              <w:t>احكام حج مستحبى</w:t>
            </w:r>
            <w:r>
              <w:rPr>
                <w:rStyle w:val="IndexLink"/>
                <w:rtl w:val="true"/>
              </w:rPr>
              <w:tab/>
            </w:r>
            <w:r>
              <w:rPr>
                <w:rStyle w:val="IndexLink"/>
              </w:rPr>
              <w:t>244</w:t>
            </w:r>
          </w:hyperlink>
        </w:p>
        <w:p>
          <w:pPr>
            <w:pStyle w:val="Contents3"/>
            <w:tabs>
              <w:tab w:val="clear" w:pos="8459"/>
              <w:tab w:val="right" w:pos="9026" w:leader="dot"/>
            </w:tabs>
            <w:rPr/>
          </w:pPr>
          <w:hyperlink w:anchor="__RefHeading___Toc1166727_2142443653">
            <w:r>
              <w:rPr>
                <w:webHidden/>
                <w:rStyle w:val="IndexLink"/>
                <w:rtl w:val="true"/>
              </w:rPr>
              <w:t>احكام عمره</w:t>
            </w:r>
            <w:r>
              <w:rPr>
                <w:rStyle w:val="IndexLink"/>
                <w:rtl w:val="true"/>
              </w:rPr>
              <w:tab/>
            </w:r>
            <w:r>
              <w:rPr>
                <w:rStyle w:val="IndexLink"/>
              </w:rPr>
              <w:t>245</w:t>
            </w:r>
          </w:hyperlink>
        </w:p>
        <w:p>
          <w:pPr>
            <w:pStyle w:val="Contents3"/>
            <w:tabs>
              <w:tab w:val="clear" w:pos="8459"/>
              <w:tab w:val="right" w:pos="9026" w:leader="dot"/>
            </w:tabs>
            <w:rPr/>
          </w:pPr>
          <w:hyperlink w:anchor="__RefHeading___Toc1166729_2142443653">
            <w:r>
              <w:rPr>
                <w:webHidden/>
                <w:rStyle w:val="IndexLink"/>
                <w:rtl w:val="true"/>
              </w:rPr>
              <w:t>معاملات محرمه</w:t>
            </w:r>
            <w:r>
              <w:rPr>
                <w:rStyle w:val="IndexLink"/>
                <w:rtl w:val="true"/>
              </w:rPr>
              <w:tab/>
            </w:r>
            <w:r>
              <w:rPr>
                <w:rStyle w:val="IndexLink"/>
              </w:rPr>
              <w:t>247</w:t>
            </w:r>
          </w:hyperlink>
        </w:p>
        <w:p>
          <w:pPr>
            <w:pStyle w:val="Contents2"/>
            <w:tabs>
              <w:tab w:val="clear" w:pos="8743"/>
              <w:tab w:val="right" w:pos="9026" w:leader="dot"/>
            </w:tabs>
            <w:rPr/>
          </w:pPr>
          <w:hyperlink w:anchor="__RefHeading___Toc1166731_2142443653">
            <w:r>
              <w:rPr>
                <w:webHidden/>
                <w:rStyle w:val="IndexLink"/>
                <w:rtl w:val="true"/>
              </w:rPr>
              <w:t>احكام خريد و فروش</w:t>
            </w:r>
            <w:r>
              <w:rPr>
                <w:rStyle w:val="IndexLink"/>
                <w:rtl w:val="true"/>
              </w:rPr>
              <w:tab/>
            </w:r>
            <w:r>
              <w:rPr>
                <w:rStyle w:val="IndexLink"/>
              </w:rPr>
              <w:t>250</w:t>
            </w:r>
          </w:hyperlink>
        </w:p>
        <w:p>
          <w:pPr>
            <w:pStyle w:val="Contents3"/>
            <w:tabs>
              <w:tab w:val="clear" w:pos="8459"/>
              <w:tab w:val="right" w:pos="9026" w:leader="dot"/>
            </w:tabs>
            <w:rPr/>
          </w:pPr>
          <w:hyperlink w:anchor="__RefHeading___Toc1166733_2142443653">
            <w:r>
              <w:rPr>
                <w:webHidden/>
                <w:rStyle w:val="IndexLink"/>
                <w:rtl w:val="true"/>
              </w:rPr>
              <w:t>احکام خرید و فروش</w:t>
            </w:r>
            <w:r>
              <w:rPr>
                <w:rStyle w:val="IndexLink"/>
                <w:rtl w:val="true"/>
              </w:rPr>
              <w:tab/>
            </w:r>
            <w:r>
              <w:rPr>
                <w:rStyle w:val="IndexLink"/>
              </w:rPr>
              <w:t>250</w:t>
            </w:r>
          </w:hyperlink>
        </w:p>
        <w:p>
          <w:pPr>
            <w:pStyle w:val="Contents3"/>
            <w:tabs>
              <w:tab w:val="clear" w:pos="8459"/>
              <w:tab w:val="right" w:pos="9026" w:leader="dot"/>
            </w:tabs>
            <w:rPr/>
          </w:pPr>
          <w:hyperlink w:anchor="__RefHeading___Toc1166735_2142443653">
            <w:r>
              <w:rPr>
                <w:webHidden/>
                <w:rStyle w:val="IndexLink"/>
                <w:rtl w:val="true"/>
              </w:rPr>
              <w:t>در بيان شرايط خريدار و فروشنده</w:t>
            </w:r>
            <w:r>
              <w:rPr>
                <w:rStyle w:val="IndexLink"/>
                <w:rtl w:val="true"/>
              </w:rPr>
              <w:tab/>
            </w:r>
            <w:r>
              <w:rPr>
                <w:rStyle w:val="IndexLink"/>
              </w:rPr>
              <w:t>251</w:t>
            </w:r>
          </w:hyperlink>
        </w:p>
        <w:p>
          <w:pPr>
            <w:pStyle w:val="Contents3"/>
            <w:tabs>
              <w:tab w:val="clear" w:pos="8459"/>
              <w:tab w:val="right" w:pos="9026" w:leader="dot"/>
            </w:tabs>
            <w:rPr/>
          </w:pPr>
          <w:hyperlink w:anchor="__RefHeading___Toc1166737_2142443653">
            <w:r>
              <w:rPr>
                <w:webHidden/>
                <w:rStyle w:val="IndexLink"/>
                <w:rtl w:val="true"/>
              </w:rPr>
              <w:t>در شرايط ثمن و مثمن</w:t>
            </w:r>
            <w:r>
              <w:rPr>
                <w:rStyle w:val="IndexLink"/>
                <w:rtl w:val="true"/>
              </w:rPr>
              <w:tab/>
            </w:r>
            <w:r>
              <w:rPr>
                <w:rStyle w:val="IndexLink"/>
              </w:rPr>
              <w:t>252</w:t>
            </w:r>
          </w:hyperlink>
        </w:p>
        <w:p>
          <w:pPr>
            <w:pStyle w:val="Contents3"/>
            <w:tabs>
              <w:tab w:val="clear" w:pos="8459"/>
              <w:tab w:val="right" w:pos="9026" w:leader="dot"/>
            </w:tabs>
            <w:rPr/>
          </w:pPr>
          <w:hyperlink w:anchor="__RefHeading___Toc1166739_2142443653">
            <w:r>
              <w:rPr>
                <w:webHidden/>
                <w:rStyle w:val="IndexLink"/>
                <w:rtl w:val="true"/>
              </w:rPr>
              <w:t>در بيان خيارات و آن بر چند قسم است</w:t>
            </w:r>
            <w:r>
              <w:rPr>
                <w:rStyle w:val="IndexLink"/>
                <w:rtl w:val="true"/>
              </w:rPr>
              <w:tab/>
            </w:r>
            <w:r>
              <w:rPr>
                <w:rStyle w:val="IndexLink"/>
              </w:rPr>
              <w:t>253</w:t>
            </w:r>
          </w:hyperlink>
        </w:p>
        <w:p>
          <w:pPr>
            <w:pStyle w:val="Contents3"/>
            <w:tabs>
              <w:tab w:val="clear" w:pos="8459"/>
              <w:tab w:val="right" w:pos="9026" w:leader="dot"/>
            </w:tabs>
            <w:rPr/>
          </w:pPr>
          <w:hyperlink w:anchor="__RefHeading___Toc1166741_2142443653">
            <w:r>
              <w:rPr>
                <w:webHidden/>
                <w:rStyle w:val="IndexLink"/>
                <w:rtl w:val="true"/>
              </w:rPr>
              <w:t>چيزهايى كه داخل در مبيع است</w:t>
            </w:r>
            <w:r>
              <w:rPr>
                <w:rStyle w:val="IndexLink"/>
                <w:rtl w:val="true"/>
              </w:rPr>
              <w:tab/>
            </w:r>
            <w:r>
              <w:rPr>
                <w:rStyle w:val="IndexLink"/>
              </w:rPr>
              <w:t>257</w:t>
            </w:r>
          </w:hyperlink>
        </w:p>
        <w:p>
          <w:pPr>
            <w:pStyle w:val="Contents3"/>
            <w:tabs>
              <w:tab w:val="clear" w:pos="8459"/>
              <w:tab w:val="right" w:pos="9026" w:leader="dot"/>
            </w:tabs>
            <w:rPr/>
          </w:pPr>
          <w:hyperlink w:anchor="__RefHeading___Toc1166743_2142443653">
            <w:r>
              <w:rPr>
                <w:webHidden/>
                <w:rStyle w:val="IndexLink"/>
                <w:rtl w:val="true"/>
              </w:rPr>
              <w:t>در بعض مسائل قبض و تسليم</w:t>
            </w:r>
            <w:r>
              <w:rPr>
                <w:rStyle w:val="IndexLink"/>
                <w:rtl w:val="true"/>
              </w:rPr>
              <w:tab/>
            </w:r>
            <w:r>
              <w:rPr>
                <w:rStyle w:val="IndexLink"/>
              </w:rPr>
              <w:t>258</w:t>
            </w:r>
          </w:hyperlink>
        </w:p>
        <w:p>
          <w:pPr>
            <w:pStyle w:val="Contents3"/>
            <w:tabs>
              <w:tab w:val="clear" w:pos="8459"/>
              <w:tab w:val="right" w:pos="9026" w:leader="dot"/>
            </w:tabs>
            <w:rPr/>
          </w:pPr>
          <w:hyperlink w:anchor="__RefHeading___Toc1166745_2142443653">
            <w:r>
              <w:rPr>
                <w:webHidden/>
                <w:rStyle w:val="IndexLink"/>
                <w:rtl w:val="true"/>
              </w:rPr>
              <w:t>در احكام نقد و نسيه</w:t>
            </w:r>
            <w:r>
              <w:rPr>
                <w:rStyle w:val="IndexLink"/>
                <w:rtl w:val="true"/>
              </w:rPr>
              <w:tab/>
            </w:r>
            <w:r>
              <w:rPr>
                <w:rStyle w:val="IndexLink"/>
              </w:rPr>
              <w:t>258</w:t>
            </w:r>
          </w:hyperlink>
        </w:p>
        <w:p>
          <w:pPr>
            <w:pStyle w:val="Contents3"/>
            <w:tabs>
              <w:tab w:val="clear" w:pos="8459"/>
              <w:tab w:val="right" w:pos="9026" w:leader="dot"/>
            </w:tabs>
            <w:rPr/>
          </w:pPr>
          <w:hyperlink w:anchor="__RefHeading___Toc1166747_2142443653">
            <w:r>
              <w:rPr>
                <w:webHidden/>
                <w:rStyle w:val="IndexLink"/>
                <w:rtl w:val="true"/>
              </w:rPr>
              <w:t>شرايط معاملۀ سلف</w:t>
            </w:r>
            <w:r>
              <w:rPr>
                <w:rStyle w:val="IndexLink"/>
                <w:rtl w:val="true"/>
              </w:rPr>
              <w:tab/>
            </w:r>
            <w:r>
              <w:rPr>
                <w:rStyle w:val="IndexLink"/>
              </w:rPr>
              <w:t>260</w:t>
            </w:r>
          </w:hyperlink>
        </w:p>
        <w:p>
          <w:pPr>
            <w:pStyle w:val="Contents3"/>
            <w:tabs>
              <w:tab w:val="clear" w:pos="8459"/>
              <w:tab w:val="right" w:pos="9026" w:leader="dot"/>
            </w:tabs>
            <w:rPr/>
          </w:pPr>
          <w:hyperlink w:anchor="__RefHeading___Toc1166749_2142443653">
            <w:r>
              <w:rPr>
                <w:webHidden/>
                <w:rStyle w:val="IndexLink"/>
                <w:rtl w:val="true"/>
              </w:rPr>
              <w:t>در احكام معاملۀ سلف</w:t>
            </w:r>
            <w:r>
              <w:rPr>
                <w:rStyle w:val="IndexLink"/>
                <w:rtl w:val="true"/>
              </w:rPr>
              <w:tab/>
            </w:r>
            <w:r>
              <w:rPr>
                <w:rStyle w:val="IndexLink"/>
              </w:rPr>
              <w:t>260</w:t>
            </w:r>
          </w:hyperlink>
        </w:p>
        <w:p>
          <w:pPr>
            <w:pStyle w:val="Contents3"/>
            <w:tabs>
              <w:tab w:val="clear" w:pos="8459"/>
              <w:tab w:val="right" w:pos="9026" w:leader="dot"/>
            </w:tabs>
            <w:rPr/>
          </w:pPr>
          <w:hyperlink w:anchor="__RefHeading___Toc1166751_2142443653">
            <w:r>
              <w:rPr>
                <w:webHidden/>
                <w:rStyle w:val="IndexLink"/>
                <w:rtl w:val="true"/>
              </w:rPr>
              <w:t>خريد و فروش ميوه ها</w:t>
            </w:r>
            <w:r>
              <w:rPr>
                <w:rStyle w:val="IndexLink"/>
                <w:rtl w:val="true"/>
              </w:rPr>
              <w:tab/>
            </w:r>
            <w:r>
              <w:rPr>
                <w:rStyle w:val="IndexLink"/>
              </w:rPr>
              <w:t>261</w:t>
            </w:r>
          </w:hyperlink>
        </w:p>
        <w:p>
          <w:pPr>
            <w:pStyle w:val="Contents3"/>
            <w:tabs>
              <w:tab w:val="clear" w:pos="8459"/>
              <w:tab w:val="right" w:pos="9026" w:leader="dot"/>
            </w:tabs>
            <w:rPr/>
          </w:pPr>
          <w:hyperlink w:anchor="__RefHeading___Toc1166753_2142443653">
            <w:r>
              <w:rPr>
                <w:webHidden/>
                <w:rStyle w:val="IndexLink"/>
                <w:rtl w:val="true"/>
              </w:rPr>
              <w:t>معاملات ربويه و بعض احكام آن</w:t>
            </w:r>
            <w:r>
              <w:rPr>
                <w:rStyle w:val="IndexLink"/>
                <w:rtl w:val="true"/>
              </w:rPr>
              <w:tab/>
            </w:r>
            <w:r>
              <w:rPr>
                <w:rStyle w:val="IndexLink"/>
              </w:rPr>
              <w:t>262</w:t>
            </w:r>
          </w:hyperlink>
        </w:p>
        <w:p>
          <w:pPr>
            <w:pStyle w:val="Contents3"/>
            <w:tabs>
              <w:tab w:val="clear" w:pos="8459"/>
              <w:tab w:val="right" w:pos="9026" w:leader="dot"/>
            </w:tabs>
            <w:rPr/>
          </w:pPr>
          <w:hyperlink w:anchor="__RefHeading___Toc1166755_2142443653">
            <w:r>
              <w:rPr>
                <w:webHidden/>
                <w:rStyle w:val="IndexLink"/>
                <w:rtl w:val="true"/>
              </w:rPr>
              <w:t>فروش طلا و نقره به طلا و نقره</w:t>
            </w:r>
            <w:r>
              <w:rPr>
                <w:rStyle w:val="IndexLink"/>
                <w:rtl w:val="true"/>
              </w:rPr>
              <w:tab/>
            </w:r>
            <w:r>
              <w:rPr>
                <w:rStyle w:val="IndexLink"/>
              </w:rPr>
              <w:t>265</w:t>
            </w:r>
          </w:hyperlink>
        </w:p>
        <w:p>
          <w:pPr>
            <w:pStyle w:val="Contents3"/>
            <w:tabs>
              <w:tab w:val="clear" w:pos="8459"/>
              <w:tab w:val="right" w:pos="9026" w:leader="dot"/>
            </w:tabs>
            <w:rPr/>
          </w:pPr>
          <w:hyperlink w:anchor="__RefHeading___Toc1166757_2142443653">
            <w:r>
              <w:rPr>
                <w:webHidden/>
                <w:rStyle w:val="IndexLink"/>
                <w:rtl w:val="true"/>
              </w:rPr>
              <w:t>در بعض احكام شفعه</w:t>
            </w:r>
            <w:r>
              <w:rPr>
                <w:rStyle w:val="IndexLink"/>
                <w:rtl w:val="true"/>
              </w:rPr>
              <w:tab/>
            </w:r>
            <w:r>
              <w:rPr>
                <w:rStyle w:val="IndexLink"/>
              </w:rPr>
              <w:t>266</w:t>
            </w:r>
          </w:hyperlink>
        </w:p>
        <w:p>
          <w:pPr>
            <w:pStyle w:val="Contents3"/>
            <w:tabs>
              <w:tab w:val="clear" w:pos="8459"/>
              <w:tab w:val="right" w:pos="9026" w:leader="dot"/>
            </w:tabs>
            <w:rPr/>
          </w:pPr>
          <w:hyperlink w:anchor="__RefHeading___Toc1166759_2142443653">
            <w:r>
              <w:rPr>
                <w:webHidden/>
                <w:rStyle w:val="IndexLink"/>
                <w:rtl w:val="true"/>
              </w:rPr>
              <w:t>احكام صلح</w:t>
            </w:r>
            <w:r>
              <w:rPr>
                <w:rStyle w:val="IndexLink"/>
                <w:rtl w:val="true"/>
              </w:rPr>
              <w:tab/>
            </w:r>
            <w:r>
              <w:rPr>
                <w:rStyle w:val="IndexLink"/>
              </w:rPr>
              <w:t>268</w:t>
            </w:r>
          </w:hyperlink>
        </w:p>
        <w:p>
          <w:pPr>
            <w:pStyle w:val="Contents3"/>
            <w:tabs>
              <w:tab w:val="clear" w:pos="8459"/>
              <w:tab w:val="right" w:pos="9026" w:leader="dot"/>
            </w:tabs>
            <w:rPr/>
          </w:pPr>
          <w:hyperlink w:anchor="__RefHeading___Toc1166761_2142443653">
            <w:r>
              <w:rPr>
                <w:webHidden/>
                <w:rStyle w:val="IndexLink"/>
                <w:rtl w:val="true"/>
              </w:rPr>
              <w:t>احكام اجاره</w:t>
            </w:r>
            <w:r>
              <w:rPr>
                <w:rStyle w:val="IndexLink"/>
                <w:rtl w:val="true"/>
              </w:rPr>
              <w:tab/>
            </w:r>
            <w:r>
              <w:rPr>
                <w:rStyle w:val="IndexLink"/>
              </w:rPr>
              <w:t>272</w:t>
            </w:r>
          </w:hyperlink>
        </w:p>
        <w:p>
          <w:pPr>
            <w:pStyle w:val="Contents3"/>
            <w:tabs>
              <w:tab w:val="clear" w:pos="8459"/>
              <w:tab w:val="right" w:pos="9026" w:leader="dot"/>
            </w:tabs>
            <w:rPr/>
          </w:pPr>
          <w:hyperlink w:anchor="__RefHeading___Toc1166763_2142443653">
            <w:r>
              <w:rPr>
                <w:webHidden/>
                <w:rStyle w:val="IndexLink"/>
                <w:rtl w:val="true"/>
              </w:rPr>
              <w:t>احكام جعاله</w:t>
            </w:r>
            <w:r>
              <w:rPr>
                <w:rStyle w:val="IndexLink"/>
                <w:rtl w:val="true"/>
              </w:rPr>
              <w:tab/>
            </w:r>
            <w:r>
              <w:rPr>
                <w:rStyle w:val="IndexLink"/>
              </w:rPr>
              <w:t>282</w:t>
            </w:r>
          </w:hyperlink>
        </w:p>
        <w:p>
          <w:pPr>
            <w:pStyle w:val="Contents3"/>
            <w:tabs>
              <w:tab w:val="clear" w:pos="8459"/>
              <w:tab w:val="right" w:pos="9026" w:leader="dot"/>
            </w:tabs>
            <w:rPr/>
          </w:pPr>
          <w:hyperlink w:anchor="__RefHeading___Toc1166765_2142443653">
            <w:r>
              <w:rPr>
                <w:webHidden/>
                <w:rStyle w:val="IndexLink"/>
                <w:rtl w:val="true"/>
              </w:rPr>
              <w:t>احكام عاريه</w:t>
            </w:r>
            <w:r>
              <w:rPr>
                <w:rStyle w:val="IndexLink"/>
                <w:rtl w:val="true"/>
              </w:rPr>
              <w:tab/>
            </w:r>
            <w:r>
              <w:rPr>
                <w:rStyle w:val="IndexLink"/>
              </w:rPr>
              <w:t>285</w:t>
            </w:r>
          </w:hyperlink>
        </w:p>
        <w:p>
          <w:pPr>
            <w:pStyle w:val="Contents3"/>
            <w:tabs>
              <w:tab w:val="clear" w:pos="8459"/>
              <w:tab w:val="right" w:pos="9026" w:leader="dot"/>
            </w:tabs>
            <w:rPr/>
          </w:pPr>
          <w:hyperlink w:anchor="__RefHeading___Toc1166767_2142443653">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288</w:t>
            </w:r>
          </w:hyperlink>
        </w:p>
        <w:p>
          <w:pPr>
            <w:pStyle w:val="Contents3"/>
            <w:tabs>
              <w:tab w:val="clear" w:pos="8459"/>
              <w:tab w:val="right" w:pos="9026" w:leader="dot"/>
            </w:tabs>
            <w:rPr/>
          </w:pPr>
          <w:hyperlink w:anchor="__RefHeading___Toc1166769_2142443653">
            <w:r>
              <w:rPr>
                <w:webHidden/>
                <w:rStyle w:val="IndexLink"/>
                <w:rtl w:val="true"/>
              </w:rPr>
              <w:t>احكام شركت</w:t>
            </w:r>
            <w:r>
              <w:rPr>
                <w:rStyle w:val="IndexLink"/>
                <w:rtl w:val="true"/>
              </w:rPr>
              <w:tab/>
            </w:r>
            <w:r>
              <w:rPr>
                <w:rStyle w:val="IndexLink"/>
              </w:rPr>
              <w:t>296</w:t>
            </w:r>
          </w:hyperlink>
        </w:p>
        <w:p>
          <w:pPr>
            <w:pStyle w:val="Contents4"/>
            <w:tabs>
              <w:tab w:val="clear" w:pos="8176"/>
              <w:tab w:val="right" w:pos="9026" w:leader="dot"/>
            </w:tabs>
            <w:rPr/>
          </w:pPr>
          <w:hyperlink w:anchor="__RefHeading___Toc1166771_2142443653">
            <w:r>
              <w:rPr>
                <w:webHidden/>
                <w:rStyle w:val="IndexLink"/>
                <w:rtl w:val="true"/>
              </w:rPr>
              <w:t>احکام شرکت</w:t>
            </w:r>
            <w:r>
              <w:rPr>
                <w:rStyle w:val="IndexLink"/>
                <w:rtl w:val="true"/>
              </w:rPr>
              <w:tab/>
            </w:r>
            <w:r>
              <w:rPr>
                <w:rStyle w:val="IndexLink"/>
              </w:rPr>
              <w:t>296</w:t>
            </w:r>
          </w:hyperlink>
        </w:p>
        <w:p>
          <w:pPr>
            <w:pStyle w:val="Contents4"/>
            <w:tabs>
              <w:tab w:val="clear" w:pos="8176"/>
              <w:tab w:val="right" w:pos="9026" w:leader="dot"/>
            </w:tabs>
            <w:rPr/>
          </w:pPr>
          <w:hyperlink w:anchor="__RefHeading___Toc1166773_2142443653">
            <w:r>
              <w:rPr>
                <w:webHidden/>
                <w:rStyle w:val="IndexLink"/>
                <w:rtl w:val="true"/>
              </w:rPr>
              <w:t>احكام شركت اكتسابى</w:t>
            </w:r>
            <w:r>
              <w:rPr>
                <w:rStyle w:val="IndexLink"/>
                <w:rtl w:val="true"/>
              </w:rPr>
              <w:tab/>
            </w:r>
            <w:r>
              <w:rPr>
                <w:rStyle w:val="IndexLink"/>
              </w:rPr>
              <w:t>296</w:t>
            </w:r>
          </w:hyperlink>
        </w:p>
        <w:p>
          <w:pPr>
            <w:pStyle w:val="Contents4"/>
            <w:tabs>
              <w:tab w:val="clear" w:pos="8176"/>
              <w:tab w:val="right" w:pos="9026" w:leader="dot"/>
            </w:tabs>
            <w:rPr/>
          </w:pPr>
          <w:hyperlink w:anchor="__RefHeading___Toc1166775_2142443653">
            <w:r>
              <w:rPr>
                <w:webHidden/>
                <w:rStyle w:val="IndexLink"/>
                <w:rtl w:val="true"/>
              </w:rPr>
              <w:t>احكام قسمت</w:t>
            </w:r>
            <w:r>
              <w:rPr>
                <w:rStyle w:val="IndexLink"/>
                <w:rtl w:val="true"/>
              </w:rPr>
              <w:tab/>
            </w:r>
            <w:r>
              <w:rPr>
                <w:rStyle w:val="IndexLink"/>
              </w:rPr>
              <w:t>298</w:t>
            </w:r>
          </w:hyperlink>
        </w:p>
        <w:p>
          <w:pPr>
            <w:pStyle w:val="Contents3"/>
            <w:tabs>
              <w:tab w:val="clear" w:pos="8459"/>
              <w:tab w:val="right" w:pos="9026" w:leader="dot"/>
            </w:tabs>
            <w:rPr/>
          </w:pPr>
          <w:hyperlink w:anchor="__RefHeading___Toc1166777_2142443653">
            <w:r>
              <w:rPr>
                <w:webHidden/>
                <w:rStyle w:val="IndexLink"/>
                <w:rtl w:val="true"/>
              </w:rPr>
              <w:t>احكام مزارعه</w:t>
            </w:r>
            <w:r>
              <w:rPr>
                <w:rStyle w:val="IndexLink"/>
                <w:rtl w:val="true"/>
              </w:rPr>
              <w:tab/>
            </w:r>
            <w:r>
              <w:rPr>
                <w:rStyle w:val="IndexLink"/>
              </w:rPr>
              <w:t>300</w:t>
            </w:r>
          </w:hyperlink>
        </w:p>
        <w:p>
          <w:pPr>
            <w:pStyle w:val="Contents3"/>
            <w:tabs>
              <w:tab w:val="clear" w:pos="8459"/>
              <w:tab w:val="right" w:pos="9026" w:leader="dot"/>
            </w:tabs>
            <w:rPr/>
          </w:pPr>
          <w:hyperlink w:anchor="__RefHeading___Toc1166779_2142443653">
            <w:r>
              <w:rPr>
                <w:webHidden/>
                <w:rStyle w:val="IndexLink"/>
                <w:rtl w:val="true"/>
              </w:rPr>
              <w:t>احكام مساقات</w:t>
            </w:r>
            <w:r>
              <w:rPr>
                <w:rStyle w:val="IndexLink"/>
                <w:rtl w:val="true"/>
              </w:rPr>
              <w:tab/>
            </w:r>
            <w:r>
              <w:rPr>
                <w:rStyle w:val="IndexLink"/>
              </w:rPr>
              <w:t>304</w:t>
            </w:r>
          </w:hyperlink>
        </w:p>
        <w:p>
          <w:pPr>
            <w:pStyle w:val="Contents2"/>
            <w:tabs>
              <w:tab w:val="clear" w:pos="8743"/>
              <w:tab w:val="right" w:pos="9026" w:leader="dot"/>
            </w:tabs>
            <w:rPr/>
          </w:pPr>
          <w:hyperlink w:anchor="__RefHeading___Toc1166781_2142443653">
            <w:r>
              <w:rPr>
                <w:webHidden/>
                <w:rStyle w:val="IndexLink"/>
                <w:rtl w:val="true"/>
              </w:rPr>
              <w:t>كتاب دين و قرض</w:t>
            </w:r>
            <w:r>
              <w:rPr>
                <w:rStyle w:val="IndexLink"/>
                <w:rtl w:val="true"/>
              </w:rPr>
              <w:tab/>
            </w:r>
            <w:r>
              <w:rPr>
                <w:rStyle w:val="IndexLink"/>
              </w:rPr>
              <w:t>307</w:t>
            </w:r>
          </w:hyperlink>
        </w:p>
        <w:p>
          <w:pPr>
            <w:pStyle w:val="Contents2"/>
            <w:tabs>
              <w:tab w:val="clear" w:pos="8743"/>
              <w:tab w:val="right" w:pos="9026" w:leader="dot"/>
            </w:tabs>
            <w:rPr/>
          </w:pPr>
          <w:hyperlink w:anchor="__RefHeading___Toc1166783_2142443653">
            <w:r>
              <w:rPr>
                <w:webHidden/>
                <w:rStyle w:val="IndexLink"/>
                <w:rtl w:val="true"/>
              </w:rPr>
              <w:t>كتاب رهن</w:t>
            </w:r>
            <w:r>
              <w:rPr>
                <w:rStyle w:val="IndexLink"/>
                <w:rtl w:val="true"/>
              </w:rPr>
              <w:tab/>
            </w:r>
            <w:r>
              <w:rPr>
                <w:rStyle w:val="IndexLink"/>
              </w:rPr>
              <w:t>311</w:t>
            </w:r>
          </w:hyperlink>
        </w:p>
        <w:p>
          <w:pPr>
            <w:pStyle w:val="Contents2"/>
            <w:tabs>
              <w:tab w:val="clear" w:pos="8743"/>
              <w:tab w:val="right" w:pos="9026" w:leader="dot"/>
            </w:tabs>
            <w:rPr/>
          </w:pPr>
          <w:hyperlink w:anchor="__RefHeading___Toc1166785_2142443653">
            <w:r>
              <w:rPr>
                <w:webHidden/>
                <w:rStyle w:val="IndexLink"/>
                <w:rtl w:val="true"/>
              </w:rPr>
              <w:t>كتاب حجر</w:t>
            </w:r>
            <w:r>
              <w:rPr>
                <w:rStyle w:val="IndexLink"/>
                <w:rtl w:val="true"/>
              </w:rPr>
              <w:tab/>
            </w:r>
            <w:r>
              <w:rPr>
                <w:rStyle w:val="IndexLink"/>
              </w:rPr>
              <w:t>314</w:t>
            </w:r>
          </w:hyperlink>
        </w:p>
        <w:p>
          <w:pPr>
            <w:pStyle w:val="Contents3"/>
            <w:tabs>
              <w:tab w:val="clear" w:pos="8459"/>
              <w:tab w:val="right" w:pos="9026" w:leader="dot"/>
            </w:tabs>
            <w:rPr/>
          </w:pPr>
          <w:hyperlink w:anchor="__RefHeading___Toc1166787_2142443653">
            <w:r>
              <w:rPr>
                <w:webHidden/>
                <w:rStyle w:val="IndexLink"/>
                <w:rtl w:val="true"/>
              </w:rPr>
              <w:t>کتاب حجر</w:t>
            </w:r>
            <w:r>
              <w:rPr>
                <w:rStyle w:val="IndexLink"/>
                <w:rtl w:val="true"/>
              </w:rPr>
              <w:tab/>
            </w:r>
            <w:r>
              <w:rPr>
                <w:rStyle w:val="IndexLink"/>
              </w:rPr>
              <w:t>314</w:t>
            </w:r>
          </w:hyperlink>
        </w:p>
        <w:p>
          <w:pPr>
            <w:pStyle w:val="Contents3"/>
            <w:tabs>
              <w:tab w:val="clear" w:pos="8459"/>
              <w:tab w:val="right" w:pos="9026" w:leader="dot"/>
            </w:tabs>
            <w:rPr/>
          </w:pPr>
          <w:hyperlink w:anchor="__RefHeading___Toc1166789_2142443653">
            <w:r>
              <w:rPr>
                <w:webHidden/>
                <w:rStyle w:val="IndexLink"/>
                <w:rtl w:val="true"/>
              </w:rPr>
              <w:t>به حد بلوغ نرسيدن</w:t>
            </w:r>
            <w:r>
              <w:rPr>
                <w:rStyle w:val="IndexLink"/>
                <w:rtl w:val="true"/>
              </w:rPr>
              <w:tab/>
            </w:r>
            <w:r>
              <w:rPr>
                <w:rStyle w:val="IndexLink"/>
              </w:rPr>
              <w:t>314</w:t>
            </w:r>
          </w:hyperlink>
        </w:p>
        <w:p>
          <w:pPr>
            <w:pStyle w:val="Contents3"/>
            <w:tabs>
              <w:tab w:val="clear" w:pos="8459"/>
              <w:tab w:val="right" w:pos="9026" w:leader="dot"/>
            </w:tabs>
            <w:rPr/>
          </w:pPr>
          <w:hyperlink w:anchor="__RefHeading___Toc1166791_2142443653">
            <w:r>
              <w:rPr>
                <w:webHidden/>
                <w:rStyle w:val="IndexLink"/>
                <w:rtl w:val="true"/>
              </w:rPr>
              <w:t>سفيه بودن</w:t>
            </w:r>
            <w:r>
              <w:rPr>
                <w:rStyle w:val="IndexLink"/>
                <w:rtl w:val="true"/>
              </w:rPr>
              <w:tab/>
            </w:r>
            <w:r>
              <w:rPr>
                <w:rStyle w:val="IndexLink"/>
              </w:rPr>
              <w:t>316</w:t>
            </w:r>
          </w:hyperlink>
        </w:p>
        <w:p>
          <w:pPr>
            <w:pStyle w:val="Contents3"/>
            <w:tabs>
              <w:tab w:val="clear" w:pos="8459"/>
              <w:tab w:val="right" w:pos="9026" w:leader="dot"/>
            </w:tabs>
            <w:rPr/>
          </w:pPr>
          <w:hyperlink w:anchor="__RefHeading___Toc1166793_2142443653">
            <w:r>
              <w:rPr>
                <w:webHidden/>
                <w:rStyle w:val="IndexLink"/>
                <w:rtl w:val="true"/>
              </w:rPr>
              <w:t>مريض بودن</w:t>
            </w:r>
            <w:r>
              <w:rPr>
                <w:rStyle w:val="IndexLink"/>
                <w:rtl w:val="true"/>
              </w:rPr>
              <w:tab/>
            </w:r>
            <w:r>
              <w:rPr>
                <w:rStyle w:val="IndexLink"/>
              </w:rPr>
              <w:t>316</w:t>
            </w:r>
          </w:hyperlink>
        </w:p>
        <w:p>
          <w:pPr>
            <w:pStyle w:val="Contents3"/>
            <w:tabs>
              <w:tab w:val="clear" w:pos="8459"/>
              <w:tab w:val="right" w:pos="9026" w:leader="dot"/>
            </w:tabs>
            <w:rPr/>
          </w:pPr>
          <w:hyperlink w:anchor="__RefHeading___Toc1166795_2142443653">
            <w:r>
              <w:rPr>
                <w:webHidden/>
                <w:rStyle w:val="IndexLink"/>
                <w:rtl w:val="true"/>
              </w:rPr>
              <w:t>كتاب ضمان</w:t>
            </w:r>
            <w:r>
              <w:rPr>
                <w:rStyle w:val="IndexLink"/>
                <w:rtl w:val="true"/>
              </w:rPr>
              <w:tab/>
            </w:r>
            <w:r>
              <w:rPr>
                <w:rStyle w:val="IndexLink"/>
              </w:rPr>
              <w:t>318</w:t>
            </w:r>
          </w:hyperlink>
        </w:p>
        <w:p>
          <w:pPr>
            <w:pStyle w:val="Contents2"/>
            <w:tabs>
              <w:tab w:val="clear" w:pos="8743"/>
              <w:tab w:val="right" w:pos="9026" w:leader="dot"/>
            </w:tabs>
            <w:rPr/>
          </w:pPr>
          <w:hyperlink w:anchor="__RefHeading___Toc1166797_2142443653">
            <w:r>
              <w:rPr>
                <w:webHidden/>
                <w:rStyle w:val="IndexLink"/>
                <w:rtl w:val="true"/>
              </w:rPr>
              <w:t>كتاب حواله و كفالت</w:t>
            </w:r>
            <w:r>
              <w:rPr>
                <w:rStyle w:val="IndexLink"/>
                <w:rtl w:val="true"/>
              </w:rPr>
              <w:tab/>
            </w:r>
            <w:r>
              <w:rPr>
                <w:rStyle w:val="IndexLink"/>
              </w:rPr>
              <w:t>321</w:t>
            </w:r>
          </w:hyperlink>
        </w:p>
        <w:p>
          <w:pPr>
            <w:pStyle w:val="Contents3"/>
            <w:tabs>
              <w:tab w:val="clear" w:pos="8459"/>
              <w:tab w:val="right" w:pos="9026" w:leader="dot"/>
            </w:tabs>
            <w:rPr/>
          </w:pPr>
          <w:hyperlink w:anchor="__RefHeading___Toc1166799_2142443653">
            <w:r>
              <w:rPr>
                <w:webHidden/>
                <w:rStyle w:val="IndexLink"/>
                <w:rtl w:val="true"/>
              </w:rPr>
              <w:t>کتاب حواله و کفالت</w:t>
            </w:r>
            <w:r>
              <w:rPr>
                <w:rStyle w:val="IndexLink"/>
                <w:rtl w:val="true"/>
              </w:rPr>
              <w:tab/>
            </w:r>
            <w:r>
              <w:rPr>
                <w:rStyle w:val="IndexLink"/>
              </w:rPr>
              <w:t>321</w:t>
            </w:r>
          </w:hyperlink>
        </w:p>
        <w:p>
          <w:pPr>
            <w:pStyle w:val="Contents3"/>
            <w:tabs>
              <w:tab w:val="clear" w:pos="8459"/>
              <w:tab w:val="right" w:pos="9026" w:leader="dot"/>
            </w:tabs>
            <w:rPr/>
          </w:pPr>
          <w:hyperlink w:anchor="__RefHeading___Toc1166801_2142443653">
            <w:r>
              <w:rPr>
                <w:webHidden/>
                <w:rStyle w:val="IndexLink"/>
                <w:rtl w:val="true"/>
              </w:rPr>
              <w:t>كفالت</w:t>
            </w:r>
            <w:r>
              <w:rPr>
                <w:rStyle w:val="IndexLink"/>
                <w:rtl w:val="true"/>
              </w:rPr>
              <w:tab/>
            </w:r>
            <w:r>
              <w:rPr>
                <w:rStyle w:val="IndexLink"/>
              </w:rPr>
              <w:t>322</w:t>
            </w:r>
          </w:hyperlink>
        </w:p>
        <w:p>
          <w:pPr>
            <w:pStyle w:val="Contents3"/>
            <w:tabs>
              <w:tab w:val="clear" w:pos="8459"/>
              <w:tab w:val="right" w:pos="9026" w:leader="dot"/>
            </w:tabs>
            <w:rPr/>
          </w:pPr>
          <w:hyperlink w:anchor="__RefHeading___Toc1166803_2142443653">
            <w:r>
              <w:rPr>
                <w:webHidden/>
                <w:rStyle w:val="IndexLink"/>
                <w:rtl w:val="true"/>
              </w:rPr>
              <w:t>كتاب وكالت</w:t>
            </w:r>
            <w:r>
              <w:rPr>
                <w:rStyle w:val="IndexLink"/>
                <w:rtl w:val="true"/>
              </w:rPr>
              <w:tab/>
            </w:r>
            <w:r>
              <w:rPr>
                <w:rStyle w:val="IndexLink"/>
              </w:rPr>
              <w:t>324</w:t>
            </w:r>
          </w:hyperlink>
        </w:p>
        <w:p>
          <w:pPr>
            <w:pStyle w:val="Contents3"/>
            <w:tabs>
              <w:tab w:val="clear" w:pos="8459"/>
              <w:tab w:val="right" w:pos="9026" w:leader="dot"/>
            </w:tabs>
            <w:rPr/>
          </w:pPr>
          <w:hyperlink w:anchor="__RefHeading___Toc1166805_2142443653">
            <w:r>
              <w:rPr>
                <w:webHidden/>
                <w:rStyle w:val="IndexLink"/>
                <w:rtl w:val="true"/>
              </w:rPr>
              <w:t>كتاب هبه</w:t>
            </w:r>
            <w:r>
              <w:rPr>
                <w:rStyle w:val="IndexLink"/>
                <w:rtl w:val="true"/>
              </w:rPr>
              <w:tab/>
            </w:r>
            <w:r>
              <w:rPr>
                <w:rStyle w:val="IndexLink"/>
              </w:rPr>
              <w:t>327</w:t>
            </w:r>
          </w:hyperlink>
        </w:p>
        <w:p>
          <w:pPr>
            <w:pStyle w:val="Contents2"/>
            <w:tabs>
              <w:tab w:val="clear" w:pos="8743"/>
              <w:tab w:val="right" w:pos="9026" w:leader="dot"/>
            </w:tabs>
            <w:rPr/>
          </w:pPr>
          <w:hyperlink w:anchor="__RefHeading___Toc1166807_2142443653">
            <w:r>
              <w:rPr>
                <w:webHidden/>
                <w:rStyle w:val="IndexLink"/>
                <w:rtl w:val="true"/>
              </w:rPr>
              <w:t>كتاب وقف</w:t>
            </w:r>
            <w:r>
              <w:rPr>
                <w:rStyle w:val="IndexLink"/>
                <w:rtl w:val="true"/>
              </w:rPr>
              <w:tab/>
            </w:r>
            <w:r>
              <w:rPr>
                <w:rStyle w:val="IndexLink"/>
              </w:rPr>
              <w:t>330</w:t>
            </w:r>
          </w:hyperlink>
        </w:p>
        <w:p>
          <w:pPr>
            <w:pStyle w:val="Contents3"/>
            <w:tabs>
              <w:tab w:val="clear" w:pos="8459"/>
              <w:tab w:val="right" w:pos="9026" w:leader="dot"/>
            </w:tabs>
            <w:rPr/>
          </w:pPr>
          <w:hyperlink w:anchor="__RefHeading___Toc1166809_2142443653">
            <w:r>
              <w:rPr>
                <w:webHidden/>
                <w:rStyle w:val="IndexLink"/>
                <w:rtl w:val="true"/>
              </w:rPr>
              <w:t>کتاب وقف</w:t>
            </w:r>
            <w:r>
              <w:rPr>
                <w:rStyle w:val="IndexLink"/>
                <w:rtl w:val="true"/>
              </w:rPr>
              <w:tab/>
            </w:r>
            <w:r>
              <w:rPr>
                <w:rStyle w:val="IndexLink"/>
              </w:rPr>
              <w:t>330</w:t>
            </w:r>
          </w:hyperlink>
        </w:p>
        <w:p>
          <w:pPr>
            <w:pStyle w:val="Contents3"/>
            <w:tabs>
              <w:tab w:val="clear" w:pos="8459"/>
              <w:tab w:val="right" w:pos="9026" w:leader="dot"/>
            </w:tabs>
            <w:rPr/>
          </w:pPr>
          <w:hyperlink w:anchor="__RefHeading___Toc1166811_2142443653">
            <w:r>
              <w:rPr>
                <w:webHidden/>
                <w:rStyle w:val="IndexLink"/>
                <w:rtl w:val="true"/>
              </w:rPr>
              <w:t>در صدقه است</w:t>
            </w:r>
            <w:r>
              <w:rPr>
                <w:rStyle w:val="IndexLink"/>
                <w:rtl w:val="true"/>
              </w:rPr>
              <w:tab/>
            </w:r>
            <w:r>
              <w:rPr>
                <w:rStyle w:val="IndexLink"/>
              </w:rPr>
              <w:t>333</w:t>
            </w:r>
          </w:hyperlink>
        </w:p>
        <w:p>
          <w:pPr>
            <w:pStyle w:val="Contents2"/>
            <w:tabs>
              <w:tab w:val="clear" w:pos="8743"/>
              <w:tab w:val="right" w:pos="9026" w:leader="dot"/>
            </w:tabs>
            <w:rPr/>
          </w:pPr>
          <w:hyperlink w:anchor="__RefHeading___Toc1166813_2142443653">
            <w:r>
              <w:rPr>
                <w:webHidden/>
                <w:rStyle w:val="IndexLink"/>
                <w:rtl w:val="true"/>
              </w:rPr>
              <w:t>كتاب وصيت</w:t>
            </w:r>
            <w:r>
              <w:rPr>
                <w:rStyle w:val="IndexLink"/>
                <w:rtl w:val="true"/>
              </w:rPr>
              <w:tab/>
            </w:r>
            <w:r>
              <w:rPr>
                <w:rStyle w:val="IndexLink"/>
              </w:rPr>
              <w:t>335</w:t>
            </w:r>
          </w:hyperlink>
        </w:p>
        <w:p>
          <w:pPr>
            <w:pStyle w:val="Contents2"/>
            <w:tabs>
              <w:tab w:val="clear" w:pos="8743"/>
              <w:tab w:val="right" w:pos="9026" w:leader="dot"/>
            </w:tabs>
            <w:rPr/>
          </w:pPr>
          <w:hyperlink w:anchor="__RefHeading___Toc1166815_2142443653">
            <w:r>
              <w:rPr>
                <w:webHidden/>
                <w:rStyle w:val="IndexLink"/>
                <w:rtl w:val="true"/>
              </w:rPr>
              <w:t>كتاب نذر و قسم</w:t>
            </w:r>
            <w:r>
              <w:rPr>
                <w:rStyle w:val="IndexLink"/>
                <w:rtl w:val="true"/>
              </w:rPr>
              <w:tab/>
            </w:r>
            <w:r>
              <w:rPr>
                <w:rStyle w:val="IndexLink"/>
              </w:rPr>
              <w:t>340</w:t>
            </w:r>
          </w:hyperlink>
        </w:p>
        <w:p>
          <w:pPr>
            <w:pStyle w:val="Contents3"/>
            <w:tabs>
              <w:tab w:val="clear" w:pos="8459"/>
              <w:tab w:val="right" w:pos="9026" w:leader="dot"/>
            </w:tabs>
            <w:rPr/>
          </w:pPr>
          <w:hyperlink w:anchor="__RefHeading___Toc1166817_2142443653">
            <w:r>
              <w:rPr>
                <w:webHidden/>
                <w:rStyle w:val="IndexLink"/>
                <w:rtl w:val="true"/>
              </w:rPr>
              <w:t>کتاب نذر و قسم</w:t>
            </w:r>
            <w:r>
              <w:rPr>
                <w:rStyle w:val="IndexLink"/>
                <w:rtl w:val="true"/>
              </w:rPr>
              <w:tab/>
            </w:r>
            <w:r>
              <w:rPr>
                <w:rStyle w:val="IndexLink"/>
              </w:rPr>
              <w:t>340</w:t>
            </w:r>
          </w:hyperlink>
        </w:p>
        <w:p>
          <w:pPr>
            <w:pStyle w:val="Contents3"/>
            <w:tabs>
              <w:tab w:val="clear" w:pos="8459"/>
              <w:tab w:val="right" w:pos="9026" w:leader="dot"/>
            </w:tabs>
            <w:rPr/>
          </w:pPr>
          <w:hyperlink w:anchor="__RefHeading___Toc1166819_2142443653">
            <w:r>
              <w:rPr>
                <w:webHidden/>
                <w:rStyle w:val="IndexLink"/>
                <w:rtl w:val="true"/>
              </w:rPr>
              <w:t>احكام نذر</w:t>
            </w:r>
            <w:r>
              <w:rPr>
                <w:rStyle w:val="IndexLink"/>
                <w:rtl w:val="true"/>
              </w:rPr>
              <w:tab/>
            </w:r>
            <w:r>
              <w:rPr>
                <w:rStyle w:val="IndexLink"/>
              </w:rPr>
              <w:t>342</w:t>
            </w:r>
          </w:hyperlink>
        </w:p>
        <w:p>
          <w:pPr>
            <w:pStyle w:val="Contents2"/>
            <w:tabs>
              <w:tab w:val="clear" w:pos="8743"/>
              <w:tab w:val="right" w:pos="9026" w:leader="dot"/>
            </w:tabs>
            <w:rPr/>
          </w:pPr>
          <w:hyperlink w:anchor="__RefHeading___Toc1166821_2142443653">
            <w:r>
              <w:rPr>
                <w:webHidden/>
                <w:rStyle w:val="IndexLink"/>
                <w:rtl w:val="true"/>
              </w:rPr>
              <w:t>كتاب كفارات</w:t>
            </w:r>
            <w:r>
              <w:rPr>
                <w:rStyle w:val="IndexLink"/>
                <w:rtl w:val="true"/>
              </w:rPr>
              <w:tab/>
            </w:r>
            <w:r>
              <w:rPr>
                <w:rStyle w:val="IndexLink"/>
              </w:rPr>
              <w:t>345</w:t>
            </w:r>
          </w:hyperlink>
        </w:p>
        <w:p>
          <w:pPr>
            <w:pStyle w:val="Contents3"/>
            <w:tabs>
              <w:tab w:val="clear" w:pos="8459"/>
              <w:tab w:val="right" w:pos="9026" w:leader="dot"/>
            </w:tabs>
            <w:rPr/>
          </w:pPr>
          <w:hyperlink w:anchor="__RefHeading___Toc1166823_2142443653">
            <w:r>
              <w:rPr>
                <w:webHidden/>
                <w:rStyle w:val="IndexLink"/>
                <w:rtl w:val="true"/>
              </w:rPr>
              <w:t>کتاب کفارات</w:t>
            </w:r>
            <w:r>
              <w:rPr>
                <w:rStyle w:val="IndexLink"/>
                <w:rtl w:val="true"/>
              </w:rPr>
              <w:tab/>
            </w:r>
            <w:r>
              <w:rPr>
                <w:rStyle w:val="IndexLink"/>
              </w:rPr>
              <w:t>345</w:t>
            </w:r>
          </w:hyperlink>
        </w:p>
        <w:p>
          <w:pPr>
            <w:pStyle w:val="Contents3"/>
            <w:tabs>
              <w:tab w:val="clear" w:pos="8459"/>
              <w:tab w:val="right" w:pos="9026" w:leader="dot"/>
            </w:tabs>
            <w:rPr/>
          </w:pPr>
          <w:hyperlink w:anchor="__RefHeading___Toc1166825_2142443653">
            <w:r>
              <w:rPr>
                <w:webHidden/>
                <w:rStyle w:val="IndexLink"/>
                <w:rtl w:val="true"/>
              </w:rPr>
              <w:t>احكام كفارات</w:t>
            </w:r>
            <w:r>
              <w:rPr>
                <w:rStyle w:val="IndexLink"/>
                <w:rtl w:val="true"/>
              </w:rPr>
              <w:tab/>
            </w:r>
            <w:r>
              <w:rPr>
                <w:rStyle w:val="IndexLink"/>
              </w:rPr>
              <w:t>346</w:t>
            </w:r>
          </w:hyperlink>
        </w:p>
        <w:p>
          <w:pPr>
            <w:pStyle w:val="Contents2"/>
            <w:tabs>
              <w:tab w:val="clear" w:pos="8743"/>
              <w:tab w:val="right" w:pos="9026" w:leader="dot"/>
            </w:tabs>
            <w:rPr/>
          </w:pPr>
          <w:hyperlink w:anchor="__RefHeading___Toc1166827_2142443653">
            <w:r>
              <w:rPr>
                <w:webHidden/>
                <w:rStyle w:val="IndexLink"/>
                <w:rtl w:val="true"/>
              </w:rPr>
              <w:t>احكام كشتار</w:t>
            </w:r>
            <w:r>
              <w:rPr>
                <w:rStyle w:val="IndexLink"/>
                <w:rtl w:val="true"/>
              </w:rPr>
              <w:tab/>
            </w:r>
            <w:r>
              <w:rPr>
                <w:rStyle w:val="IndexLink"/>
              </w:rPr>
              <w:t>350</w:t>
            </w:r>
          </w:hyperlink>
        </w:p>
        <w:p>
          <w:pPr>
            <w:pStyle w:val="Contents3"/>
            <w:tabs>
              <w:tab w:val="clear" w:pos="8459"/>
              <w:tab w:val="right" w:pos="9026" w:leader="dot"/>
            </w:tabs>
            <w:rPr/>
          </w:pPr>
          <w:hyperlink w:anchor="__RefHeading___Toc1166829_2142443653">
            <w:r>
              <w:rPr>
                <w:webHidden/>
                <w:rStyle w:val="IndexLink"/>
                <w:rtl w:val="true"/>
              </w:rPr>
              <w:t>احکام کشتار</w:t>
            </w:r>
            <w:r>
              <w:rPr>
                <w:rStyle w:val="IndexLink"/>
                <w:rtl w:val="true"/>
              </w:rPr>
              <w:tab/>
            </w:r>
            <w:r>
              <w:rPr>
                <w:rStyle w:val="IndexLink"/>
              </w:rPr>
              <w:t>350</w:t>
            </w:r>
          </w:hyperlink>
        </w:p>
        <w:p>
          <w:pPr>
            <w:pStyle w:val="Contents3"/>
            <w:tabs>
              <w:tab w:val="clear" w:pos="8459"/>
              <w:tab w:val="right" w:pos="9026" w:leader="dot"/>
            </w:tabs>
            <w:rPr/>
          </w:pPr>
          <w:hyperlink w:anchor="__RefHeading___Toc1166831_2142443653">
            <w:r>
              <w:rPr>
                <w:webHidden/>
                <w:rStyle w:val="IndexLink"/>
                <w:rtl w:val="true"/>
              </w:rPr>
              <w:t>احكام شكار</w:t>
            </w:r>
            <w:r>
              <w:rPr>
                <w:rStyle w:val="IndexLink"/>
                <w:rtl w:val="true"/>
              </w:rPr>
              <w:tab/>
            </w:r>
            <w:r>
              <w:rPr>
                <w:rStyle w:val="IndexLink"/>
              </w:rPr>
              <w:t>353</w:t>
            </w:r>
          </w:hyperlink>
        </w:p>
        <w:p>
          <w:pPr>
            <w:pStyle w:val="Contents3"/>
            <w:tabs>
              <w:tab w:val="clear" w:pos="8459"/>
              <w:tab w:val="right" w:pos="9026" w:leader="dot"/>
            </w:tabs>
            <w:rPr/>
          </w:pPr>
          <w:hyperlink w:anchor="__RefHeading___Toc1166833_2142443653">
            <w:r>
              <w:rPr>
                <w:webHidden/>
                <w:rStyle w:val="IndexLink"/>
                <w:rtl w:val="true"/>
              </w:rPr>
              <w:t>احكام شكار ماهى</w:t>
            </w:r>
            <w:r>
              <w:rPr>
                <w:rStyle w:val="IndexLink"/>
                <w:rtl w:val="true"/>
              </w:rPr>
              <w:tab/>
            </w:r>
            <w:r>
              <w:rPr>
                <w:rStyle w:val="IndexLink"/>
              </w:rPr>
              <w:t>357</w:t>
            </w:r>
          </w:hyperlink>
        </w:p>
        <w:p>
          <w:pPr>
            <w:pStyle w:val="Contents3"/>
            <w:tabs>
              <w:tab w:val="clear" w:pos="8459"/>
              <w:tab w:val="right" w:pos="9026" w:leader="dot"/>
            </w:tabs>
            <w:rPr/>
          </w:pPr>
          <w:hyperlink w:anchor="__RefHeading___Toc1166835_2142443653">
            <w:r>
              <w:rPr>
                <w:webHidden/>
                <w:rStyle w:val="IndexLink"/>
                <w:rtl w:val="true"/>
              </w:rPr>
              <w:t>احكام شكار ملخ</w:t>
            </w:r>
            <w:r>
              <w:rPr>
                <w:rStyle w:val="IndexLink"/>
                <w:rtl w:val="true"/>
              </w:rPr>
              <w:tab/>
            </w:r>
            <w:r>
              <w:rPr>
                <w:rStyle w:val="IndexLink"/>
              </w:rPr>
              <w:t>359</w:t>
            </w:r>
          </w:hyperlink>
        </w:p>
        <w:p>
          <w:pPr>
            <w:pStyle w:val="Contents2"/>
            <w:tabs>
              <w:tab w:val="clear" w:pos="8743"/>
              <w:tab w:val="right" w:pos="9026" w:leader="dot"/>
            </w:tabs>
            <w:rPr/>
          </w:pPr>
          <w:hyperlink w:anchor="__RefHeading___Toc1166837_2142443653">
            <w:r>
              <w:rPr>
                <w:webHidden/>
                <w:rStyle w:val="IndexLink"/>
                <w:rtl w:val="true"/>
              </w:rPr>
              <w:t>كتاب اطعمه و اشربه</w:t>
            </w:r>
            <w:r>
              <w:rPr>
                <w:rStyle w:val="IndexLink"/>
                <w:rtl w:val="true"/>
              </w:rPr>
              <w:tab/>
            </w:r>
            <w:r>
              <w:rPr>
                <w:rStyle w:val="IndexLink"/>
              </w:rPr>
              <w:t>360</w:t>
            </w:r>
          </w:hyperlink>
        </w:p>
        <w:p>
          <w:pPr>
            <w:pStyle w:val="Contents3"/>
            <w:tabs>
              <w:tab w:val="clear" w:pos="8459"/>
              <w:tab w:val="right" w:pos="9026" w:leader="dot"/>
            </w:tabs>
            <w:rPr/>
          </w:pPr>
          <w:hyperlink w:anchor="__RefHeading___Toc1166839_2142443653">
            <w:r>
              <w:rPr>
                <w:webHidden/>
                <w:rStyle w:val="IndexLink"/>
                <w:rtl w:val="true"/>
              </w:rPr>
              <w:t>کتاب اطعمه و اشربه</w:t>
            </w:r>
            <w:r>
              <w:rPr>
                <w:rStyle w:val="IndexLink"/>
                <w:rtl w:val="true"/>
              </w:rPr>
              <w:tab/>
            </w:r>
            <w:r>
              <w:rPr>
                <w:rStyle w:val="IndexLink"/>
              </w:rPr>
              <w:t>360</w:t>
            </w:r>
          </w:hyperlink>
        </w:p>
        <w:p>
          <w:pPr>
            <w:pStyle w:val="Contents3"/>
            <w:tabs>
              <w:tab w:val="clear" w:pos="8459"/>
              <w:tab w:val="right" w:pos="9026" w:leader="dot"/>
            </w:tabs>
            <w:rPr/>
          </w:pPr>
          <w:hyperlink w:anchor="__RefHeading___Toc1166841_2142443653">
            <w:r>
              <w:rPr>
                <w:webHidden/>
                <w:rStyle w:val="IndexLink"/>
                <w:rtl w:val="true"/>
              </w:rPr>
              <w:t>در حيوان</w:t>
            </w:r>
            <w:r>
              <w:rPr>
                <w:rStyle w:val="IndexLink"/>
                <w:rtl w:val="true"/>
              </w:rPr>
              <w:tab/>
            </w:r>
            <w:r>
              <w:rPr>
                <w:rStyle w:val="IndexLink"/>
              </w:rPr>
              <w:t>360</w:t>
            </w:r>
          </w:hyperlink>
        </w:p>
        <w:p>
          <w:pPr>
            <w:pStyle w:val="Contents3"/>
            <w:tabs>
              <w:tab w:val="clear" w:pos="8459"/>
              <w:tab w:val="right" w:pos="9026" w:leader="dot"/>
            </w:tabs>
            <w:rPr/>
          </w:pPr>
          <w:hyperlink w:anchor="__RefHeading___Toc1166843_2142443653">
            <w:r>
              <w:rPr>
                <w:webHidden/>
                <w:rStyle w:val="IndexLink"/>
                <w:rtl w:val="true"/>
              </w:rPr>
              <w:t>در غير حيوان</w:t>
            </w:r>
            <w:r>
              <w:rPr>
                <w:rStyle w:val="IndexLink"/>
                <w:rtl w:val="true"/>
              </w:rPr>
              <w:tab/>
            </w:r>
            <w:r>
              <w:rPr>
                <w:rStyle w:val="IndexLink"/>
              </w:rPr>
              <w:t>364</w:t>
            </w:r>
          </w:hyperlink>
        </w:p>
        <w:p>
          <w:pPr>
            <w:pStyle w:val="Contents2"/>
            <w:tabs>
              <w:tab w:val="clear" w:pos="8743"/>
              <w:tab w:val="right" w:pos="9026" w:leader="dot"/>
            </w:tabs>
            <w:rPr/>
          </w:pPr>
          <w:hyperlink w:anchor="__RefHeading___Toc1166845_2142443653">
            <w:r>
              <w:rPr>
                <w:webHidden/>
                <w:rStyle w:val="IndexLink"/>
                <w:rtl w:val="true"/>
              </w:rPr>
              <w:t>كتاب غصب</w:t>
            </w:r>
            <w:r>
              <w:rPr>
                <w:rStyle w:val="IndexLink"/>
                <w:rtl w:val="true"/>
              </w:rPr>
              <w:tab/>
            </w:r>
            <w:r>
              <w:rPr>
                <w:rStyle w:val="IndexLink"/>
              </w:rPr>
              <w:t>368</w:t>
            </w:r>
          </w:hyperlink>
        </w:p>
        <w:p>
          <w:pPr>
            <w:pStyle w:val="Contents2"/>
            <w:tabs>
              <w:tab w:val="clear" w:pos="8743"/>
              <w:tab w:val="right" w:pos="9026" w:leader="dot"/>
            </w:tabs>
            <w:rPr/>
          </w:pPr>
          <w:hyperlink w:anchor="__RefHeading___Toc1166847_2142443653">
            <w:r>
              <w:rPr>
                <w:webHidden/>
                <w:rStyle w:val="IndexLink"/>
                <w:rtl w:val="true"/>
              </w:rPr>
              <w:t>كتاب احياى موات</w:t>
            </w:r>
            <w:r>
              <w:rPr>
                <w:rStyle w:val="IndexLink"/>
                <w:rtl w:val="true"/>
              </w:rPr>
              <w:tab/>
            </w:r>
            <w:r>
              <w:rPr>
                <w:rStyle w:val="IndexLink"/>
              </w:rPr>
              <w:t>371</w:t>
            </w:r>
          </w:hyperlink>
        </w:p>
        <w:p>
          <w:pPr>
            <w:pStyle w:val="Contents3"/>
            <w:tabs>
              <w:tab w:val="clear" w:pos="8459"/>
              <w:tab w:val="right" w:pos="9026" w:leader="dot"/>
            </w:tabs>
            <w:rPr/>
          </w:pPr>
          <w:hyperlink w:anchor="__RefHeading___Toc1166849_2142443653">
            <w:r>
              <w:rPr>
                <w:webHidden/>
                <w:rStyle w:val="IndexLink"/>
                <w:rtl w:val="true"/>
              </w:rPr>
              <w:t>كتاب احياى موات</w:t>
            </w:r>
            <w:r>
              <w:rPr>
                <w:rStyle w:val="IndexLink"/>
                <w:rtl w:val="true"/>
              </w:rPr>
              <w:tab/>
            </w:r>
            <w:r>
              <w:rPr>
                <w:rStyle w:val="IndexLink"/>
              </w:rPr>
              <w:t>371</w:t>
            </w:r>
          </w:hyperlink>
        </w:p>
        <w:p>
          <w:pPr>
            <w:pStyle w:val="Contents3"/>
            <w:tabs>
              <w:tab w:val="clear" w:pos="8459"/>
              <w:tab w:val="right" w:pos="9026" w:leader="dot"/>
            </w:tabs>
            <w:rPr/>
          </w:pPr>
          <w:hyperlink w:anchor="__RefHeading___Toc1166851_2142443653">
            <w:r>
              <w:rPr>
                <w:webHidden/>
                <w:rStyle w:val="IndexLink"/>
                <w:rtl w:val="true"/>
              </w:rPr>
              <w:t>احكام چيزهايى كه مردم در آنها شريكند</w:t>
            </w:r>
            <w:r>
              <w:rPr>
                <w:rStyle w:val="IndexLink"/>
                <w:rtl w:val="true"/>
              </w:rPr>
              <w:tab/>
            </w:r>
            <w:r>
              <w:rPr>
                <w:rStyle w:val="IndexLink"/>
              </w:rPr>
              <w:t>375</w:t>
            </w:r>
          </w:hyperlink>
        </w:p>
        <w:p>
          <w:pPr>
            <w:pStyle w:val="Contents2"/>
            <w:tabs>
              <w:tab w:val="clear" w:pos="8743"/>
              <w:tab w:val="right" w:pos="9026" w:leader="dot"/>
            </w:tabs>
            <w:rPr/>
          </w:pPr>
          <w:hyperlink w:anchor="__RefHeading___Toc1166853_2142443653">
            <w:r>
              <w:rPr>
                <w:webHidden/>
                <w:rStyle w:val="IndexLink"/>
                <w:rtl w:val="true"/>
              </w:rPr>
              <w:t>كتاب لقطه</w:t>
            </w:r>
            <w:r>
              <w:rPr>
                <w:rStyle w:val="IndexLink"/>
                <w:rtl w:val="true"/>
              </w:rPr>
              <w:tab/>
            </w:r>
            <w:r>
              <w:rPr>
                <w:rStyle w:val="IndexLink"/>
              </w:rPr>
              <w:t>380</w:t>
            </w:r>
          </w:hyperlink>
        </w:p>
        <w:p>
          <w:pPr>
            <w:pStyle w:val="Contents2"/>
            <w:tabs>
              <w:tab w:val="clear" w:pos="8743"/>
              <w:tab w:val="right" w:pos="9026" w:leader="dot"/>
            </w:tabs>
            <w:rPr/>
          </w:pPr>
          <w:hyperlink w:anchor="__RefHeading___Toc1166855_2142443653">
            <w:r>
              <w:rPr>
                <w:webHidden/>
                <w:rStyle w:val="IndexLink"/>
                <w:rtl w:val="true"/>
              </w:rPr>
              <w:t>كتاب نكاح</w:t>
            </w:r>
            <w:r>
              <w:rPr>
                <w:rStyle w:val="IndexLink"/>
                <w:rtl w:val="true"/>
              </w:rPr>
              <w:tab/>
            </w:r>
            <w:r>
              <w:rPr>
                <w:rStyle w:val="IndexLink"/>
              </w:rPr>
              <w:t>385</w:t>
            </w:r>
          </w:hyperlink>
        </w:p>
        <w:p>
          <w:pPr>
            <w:pStyle w:val="Contents3"/>
            <w:tabs>
              <w:tab w:val="clear" w:pos="8459"/>
              <w:tab w:val="right" w:pos="9026" w:leader="dot"/>
            </w:tabs>
            <w:rPr/>
          </w:pPr>
          <w:hyperlink w:anchor="__RefHeading___Toc1166857_2142443653">
            <w:r>
              <w:rPr>
                <w:webHidden/>
                <w:rStyle w:val="IndexLink"/>
                <w:rtl w:val="true"/>
              </w:rPr>
              <w:t>کتاب نکاح</w:t>
            </w:r>
            <w:r>
              <w:rPr>
                <w:rStyle w:val="IndexLink"/>
                <w:rtl w:val="true"/>
              </w:rPr>
              <w:tab/>
            </w:r>
            <w:r>
              <w:rPr>
                <w:rStyle w:val="IndexLink"/>
              </w:rPr>
              <w:t>385</w:t>
            </w:r>
          </w:hyperlink>
        </w:p>
        <w:p>
          <w:pPr>
            <w:pStyle w:val="Contents3"/>
            <w:tabs>
              <w:tab w:val="clear" w:pos="8459"/>
              <w:tab w:val="right" w:pos="9026" w:leader="dot"/>
            </w:tabs>
            <w:rPr/>
          </w:pPr>
          <w:hyperlink w:anchor="__RefHeading___Toc1166859_2142443653">
            <w:r>
              <w:rPr>
                <w:webHidden/>
                <w:rStyle w:val="IndexLink"/>
                <w:rtl w:val="true"/>
              </w:rPr>
              <w:t>در عقد ازدواج</w:t>
            </w:r>
            <w:r>
              <w:rPr>
                <w:rStyle w:val="IndexLink"/>
                <w:rtl w:val="true"/>
              </w:rPr>
              <w:tab/>
            </w:r>
            <w:r>
              <w:rPr>
                <w:rStyle w:val="IndexLink"/>
              </w:rPr>
              <w:t>389</w:t>
            </w:r>
          </w:hyperlink>
        </w:p>
        <w:p>
          <w:pPr>
            <w:pStyle w:val="Contents3"/>
            <w:tabs>
              <w:tab w:val="clear" w:pos="8459"/>
              <w:tab w:val="right" w:pos="9026" w:leader="dot"/>
            </w:tabs>
            <w:rPr/>
          </w:pPr>
          <w:hyperlink w:anchor="__RefHeading___Toc1166861_2142443653">
            <w:r>
              <w:rPr>
                <w:webHidden/>
                <w:rStyle w:val="IndexLink"/>
                <w:rtl w:val="true"/>
              </w:rPr>
              <w:t>اولياى عقد</w:t>
            </w:r>
            <w:r>
              <w:rPr>
                <w:rStyle w:val="IndexLink"/>
                <w:rtl w:val="true"/>
              </w:rPr>
              <w:tab/>
            </w:r>
            <w:r>
              <w:rPr>
                <w:rStyle w:val="IndexLink"/>
              </w:rPr>
              <w:t>391</w:t>
            </w:r>
          </w:hyperlink>
        </w:p>
        <w:p>
          <w:pPr>
            <w:pStyle w:val="Contents3"/>
            <w:tabs>
              <w:tab w:val="clear" w:pos="8459"/>
              <w:tab w:val="right" w:pos="9026" w:leader="dot"/>
            </w:tabs>
            <w:rPr/>
          </w:pPr>
          <w:hyperlink w:anchor="__RefHeading___Toc1166863_2142443653">
            <w:r>
              <w:rPr>
                <w:webHidden/>
                <w:rStyle w:val="IndexLink"/>
                <w:rtl w:val="true"/>
              </w:rPr>
              <w:t>امورى كه مانع از زناشويى است</w:t>
            </w:r>
            <w:r>
              <w:rPr>
                <w:rStyle w:val="IndexLink"/>
                <w:rtl w:val="true"/>
              </w:rPr>
              <w:tab/>
            </w:r>
            <w:r>
              <w:rPr>
                <w:rStyle w:val="IndexLink"/>
              </w:rPr>
              <w:t>392</w:t>
            </w:r>
          </w:hyperlink>
        </w:p>
        <w:p>
          <w:pPr>
            <w:pStyle w:val="Contents4"/>
            <w:tabs>
              <w:tab w:val="clear" w:pos="8176"/>
              <w:tab w:val="right" w:pos="9026" w:leader="dot"/>
            </w:tabs>
            <w:rPr/>
          </w:pPr>
          <w:hyperlink w:anchor="__RefHeading___Toc1166865_2142443653">
            <w:r>
              <w:rPr>
                <w:webHidden/>
                <w:rStyle w:val="IndexLink"/>
                <w:rtl w:val="true"/>
              </w:rPr>
              <w:t>اول</w:t>
            </w:r>
            <w:r>
              <w:rPr>
                <w:rStyle w:val="IndexLink"/>
                <w:rtl w:val="true"/>
              </w:rPr>
              <w:t xml:space="preserve">: </w:t>
            </w:r>
            <w:r>
              <w:rPr>
                <w:rStyle w:val="IndexLink"/>
                <w:rtl w:val="true"/>
              </w:rPr>
              <w:t>نسب</w:t>
            </w:r>
            <w:r>
              <w:rPr>
                <w:rStyle w:val="IndexLink"/>
                <w:rtl w:val="true"/>
              </w:rPr>
              <w:tab/>
            </w:r>
            <w:r>
              <w:rPr>
                <w:rStyle w:val="IndexLink"/>
              </w:rPr>
              <w:t>392</w:t>
            </w:r>
          </w:hyperlink>
        </w:p>
        <w:p>
          <w:pPr>
            <w:pStyle w:val="Contents4"/>
            <w:tabs>
              <w:tab w:val="clear" w:pos="8176"/>
              <w:tab w:val="right" w:pos="9026" w:leader="dot"/>
            </w:tabs>
            <w:rPr/>
          </w:pPr>
          <w:hyperlink w:anchor="__RefHeading___Toc1166867_2142443653">
            <w:r>
              <w:rPr>
                <w:webHidden/>
                <w:rStyle w:val="IndexLink"/>
                <w:rtl w:val="true"/>
              </w:rPr>
              <w:t>دوم</w:t>
            </w:r>
            <w:r>
              <w:rPr>
                <w:rStyle w:val="IndexLink"/>
                <w:rtl w:val="true"/>
              </w:rPr>
              <w:t xml:space="preserve">: </w:t>
            </w:r>
            <w:r>
              <w:rPr>
                <w:rStyle w:val="IndexLink"/>
                <w:rtl w:val="true"/>
              </w:rPr>
              <w:t>رضاع</w:t>
            </w:r>
            <w:r>
              <w:rPr>
                <w:rStyle w:val="IndexLink"/>
                <w:rtl w:val="true"/>
              </w:rPr>
              <w:tab/>
            </w:r>
            <w:r>
              <w:rPr>
                <w:rStyle w:val="IndexLink"/>
              </w:rPr>
              <w:t>393</w:t>
            </w:r>
          </w:hyperlink>
        </w:p>
        <w:p>
          <w:pPr>
            <w:pStyle w:val="Contents4"/>
            <w:tabs>
              <w:tab w:val="clear" w:pos="8176"/>
              <w:tab w:val="right" w:pos="9026" w:leader="dot"/>
            </w:tabs>
            <w:rPr/>
          </w:pPr>
          <w:hyperlink w:anchor="__RefHeading___Toc1166869_2142443653">
            <w:r>
              <w:rPr>
                <w:webHidden/>
                <w:rStyle w:val="IndexLink"/>
                <w:rtl w:val="true"/>
              </w:rPr>
              <w:t>سوم</w:t>
            </w:r>
            <w:r>
              <w:rPr>
                <w:rStyle w:val="IndexLink"/>
                <w:rtl w:val="true"/>
              </w:rPr>
              <w:t xml:space="preserve">: </w:t>
            </w:r>
            <w:r>
              <w:rPr>
                <w:rStyle w:val="IndexLink"/>
                <w:rtl w:val="true"/>
              </w:rPr>
              <w:t>مصاهرت</w:t>
            </w:r>
            <w:r>
              <w:rPr>
                <w:rStyle w:val="IndexLink"/>
                <w:rtl w:val="true"/>
              </w:rPr>
              <w:tab/>
            </w:r>
            <w:r>
              <w:rPr>
                <w:rStyle w:val="IndexLink"/>
              </w:rPr>
              <w:t>394</w:t>
            </w:r>
          </w:hyperlink>
        </w:p>
        <w:p>
          <w:pPr>
            <w:pStyle w:val="Contents3"/>
            <w:tabs>
              <w:tab w:val="clear" w:pos="8459"/>
              <w:tab w:val="right" w:pos="9026" w:leader="dot"/>
            </w:tabs>
            <w:rPr/>
          </w:pPr>
          <w:hyperlink w:anchor="__RefHeading___Toc1166871_2142443653">
            <w:r>
              <w:rPr>
                <w:webHidden/>
                <w:rStyle w:val="IndexLink"/>
                <w:rtl w:val="true"/>
              </w:rPr>
              <w:t>زناشويى در عدّه</w:t>
            </w:r>
            <w:r>
              <w:rPr>
                <w:rStyle w:val="IndexLink"/>
                <w:rtl w:val="true"/>
              </w:rPr>
              <w:tab/>
            </w:r>
            <w:r>
              <w:rPr>
                <w:rStyle w:val="IndexLink"/>
              </w:rPr>
              <w:t>395</w:t>
            </w:r>
          </w:hyperlink>
        </w:p>
        <w:p>
          <w:pPr>
            <w:pStyle w:val="Contents3"/>
            <w:tabs>
              <w:tab w:val="clear" w:pos="8459"/>
              <w:tab w:val="right" w:pos="9026" w:leader="dot"/>
            </w:tabs>
            <w:rPr/>
          </w:pPr>
          <w:hyperlink w:anchor="__RefHeading___Toc1166873_2142443653">
            <w:r>
              <w:rPr>
                <w:webHidden/>
                <w:rStyle w:val="IndexLink"/>
                <w:rtl w:val="true"/>
              </w:rPr>
              <w:t>احكامى چند راجع به زناشويى بين ملت ها</w:t>
            </w:r>
            <w:r>
              <w:rPr>
                <w:rStyle w:val="IndexLink"/>
                <w:rtl w:val="true"/>
              </w:rPr>
              <w:tab/>
            </w:r>
            <w:r>
              <w:rPr>
                <w:rStyle w:val="IndexLink"/>
              </w:rPr>
              <w:t>396</w:t>
            </w:r>
          </w:hyperlink>
        </w:p>
        <w:p>
          <w:pPr>
            <w:pStyle w:val="Contents3"/>
            <w:tabs>
              <w:tab w:val="clear" w:pos="8459"/>
              <w:tab w:val="right" w:pos="9026" w:leader="dot"/>
            </w:tabs>
            <w:rPr/>
          </w:pPr>
          <w:hyperlink w:anchor="__RefHeading___Toc1166875_2142443653">
            <w:r>
              <w:rPr>
                <w:webHidden/>
                <w:rStyle w:val="IndexLink"/>
                <w:rtl w:val="true"/>
              </w:rPr>
              <w:t>احكامى چند از صيغه</w:t>
            </w:r>
            <w:r>
              <w:rPr>
                <w:rStyle w:val="IndexLink"/>
                <w:rtl w:val="true"/>
              </w:rPr>
              <w:tab/>
            </w:r>
            <w:r>
              <w:rPr>
                <w:rStyle w:val="IndexLink"/>
              </w:rPr>
              <w:t>397</w:t>
            </w:r>
          </w:hyperlink>
        </w:p>
        <w:p>
          <w:pPr>
            <w:pStyle w:val="Contents3"/>
            <w:tabs>
              <w:tab w:val="clear" w:pos="8459"/>
              <w:tab w:val="right" w:pos="9026" w:leader="dot"/>
            </w:tabs>
            <w:rPr/>
          </w:pPr>
          <w:hyperlink w:anchor="__RefHeading___Toc1166877_2142443653">
            <w:r>
              <w:rPr>
                <w:webHidden/>
                <w:rStyle w:val="IndexLink"/>
                <w:rtl w:val="true"/>
              </w:rPr>
              <w:t>مهر و احكام آن</w:t>
            </w:r>
            <w:r>
              <w:rPr>
                <w:rStyle w:val="IndexLink"/>
                <w:rtl w:val="true"/>
              </w:rPr>
              <w:tab/>
            </w:r>
            <w:r>
              <w:rPr>
                <w:rStyle w:val="IndexLink"/>
              </w:rPr>
              <w:t>401</w:t>
            </w:r>
          </w:hyperlink>
        </w:p>
        <w:p>
          <w:pPr>
            <w:pStyle w:val="Contents3"/>
            <w:tabs>
              <w:tab w:val="clear" w:pos="8459"/>
              <w:tab w:val="right" w:pos="9026" w:leader="dot"/>
            </w:tabs>
            <w:rPr/>
          </w:pPr>
          <w:hyperlink w:anchor="__RefHeading___Toc1166879_2142443653">
            <w:r>
              <w:rPr>
                <w:webHidden/>
                <w:rStyle w:val="IndexLink"/>
                <w:rtl w:val="true"/>
              </w:rPr>
              <w:t>شرط هايى كه جايز است در عقد زناشويى</w:t>
            </w:r>
            <w:r>
              <w:rPr>
                <w:rStyle w:val="IndexLink"/>
                <w:rtl w:val="true"/>
              </w:rPr>
              <w:tab/>
            </w:r>
            <w:r>
              <w:rPr>
                <w:rStyle w:val="IndexLink"/>
              </w:rPr>
              <w:t>402</w:t>
            </w:r>
          </w:hyperlink>
        </w:p>
        <w:p>
          <w:pPr>
            <w:pStyle w:val="Contents3"/>
            <w:tabs>
              <w:tab w:val="clear" w:pos="8459"/>
              <w:tab w:val="right" w:pos="9026" w:leader="dot"/>
            </w:tabs>
            <w:rPr/>
          </w:pPr>
          <w:hyperlink w:anchor="__RefHeading___Toc1166881_2142443653">
            <w:r>
              <w:rPr>
                <w:webHidden/>
                <w:rStyle w:val="IndexLink"/>
                <w:rtl w:val="true"/>
              </w:rPr>
              <w:t>مسائل متفرقه</w:t>
            </w:r>
            <w:r>
              <w:rPr>
                <w:rStyle w:val="IndexLink"/>
                <w:rtl w:val="true"/>
              </w:rPr>
              <w:tab/>
            </w:r>
            <w:r>
              <w:rPr>
                <w:rStyle w:val="IndexLink"/>
              </w:rPr>
              <w:t>403</w:t>
            </w:r>
          </w:hyperlink>
        </w:p>
        <w:p>
          <w:pPr>
            <w:pStyle w:val="Contents3"/>
            <w:tabs>
              <w:tab w:val="clear" w:pos="8459"/>
              <w:tab w:val="right" w:pos="9026" w:leader="dot"/>
            </w:tabs>
            <w:rPr/>
          </w:pPr>
          <w:hyperlink w:anchor="__RefHeading___Toc1166883_2142443653">
            <w:r>
              <w:rPr>
                <w:webHidden/>
                <w:rStyle w:val="IndexLink"/>
                <w:rtl w:val="true"/>
              </w:rPr>
              <w:t>در احكام اولاد</w:t>
            </w:r>
            <w:r>
              <w:rPr>
                <w:rStyle w:val="IndexLink"/>
                <w:rtl w:val="true"/>
              </w:rPr>
              <w:tab/>
            </w:r>
            <w:r>
              <w:rPr>
                <w:rStyle w:val="IndexLink"/>
              </w:rPr>
              <w:t>405</w:t>
            </w:r>
          </w:hyperlink>
        </w:p>
        <w:p>
          <w:pPr>
            <w:pStyle w:val="Contents3"/>
            <w:tabs>
              <w:tab w:val="clear" w:pos="8459"/>
              <w:tab w:val="right" w:pos="9026" w:leader="dot"/>
            </w:tabs>
            <w:rPr/>
          </w:pPr>
          <w:hyperlink w:anchor="__RefHeading___Toc1166885_2142443653">
            <w:r>
              <w:rPr>
                <w:webHidden/>
                <w:rStyle w:val="IndexLink"/>
                <w:rtl w:val="true"/>
              </w:rPr>
              <w:t>در نفقات</w:t>
            </w:r>
            <w:r>
              <w:rPr>
                <w:rStyle w:val="IndexLink"/>
                <w:rtl w:val="true"/>
              </w:rPr>
              <w:tab/>
            </w:r>
            <w:r>
              <w:rPr>
                <w:rStyle w:val="IndexLink"/>
              </w:rPr>
              <w:t>406</w:t>
            </w:r>
          </w:hyperlink>
        </w:p>
        <w:p>
          <w:pPr>
            <w:pStyle w:val="Contents2"/>
            <w:tabs>
              <w:tab w:val="clear" w:pos="8743"/>
              <w:tab w:val="right" w:pos="9026" w:leader="dot"/>
            </w:tabs>
            <w:rPr/>
          </w:pPr>
          <w:hyperlink w:anchor="__RefHeading___Toc1166887_2142443653">
            <w:r>
              <w:rPr>
                <w:webHidden/>
                <w:rStyle w:val="IndexLink"/>
                <w:rtl w:val="true"/>
              </w:rPr>
              <w:t>كتاب طلاق</w:t>
            </w:r>
            <w:r>
              <w:rPr>
                <w:rStyle w:val="IndexLink"/>
                <w:rtl w:val="true"/>
              </w:rPr>
              <w:tab/>
            </w:r>
            <w:r>
              <w:rPr>
                <w:rStyle w:val="IndexLink"/>
              </w:rPr>
              <w:t>409</w:t>
            </w:r>
          </w:hyperlink>
        </w:p>
        <w:p>
          <w:pPr>
            <w:pStyle w:val="Contents3"/>
            <w:tabs>
              <w:tab w:val="clear" w:pos="8459"/>
              <w:tab w:val="right" w:pos="9026" w:leader="dot"/>
            </w:tabs>
            <w:rPr/>
          </w:pPr>
          <w:hyperlink w:anchor="__RefHeading___Toc1166889_2142443653">
            <w:r>
              <w:rPr>
                <w:webHidden/>
                <w:rStyle w:val="IndexLink"/>
                <w:rtl w:val="true"/>
              </w:rPr>
              <w:t>در صحت طلاق چند شرط است</w:t>
            </w:r>
            <w:r>
              <w:rPr>
                <w:rStyle w:val="IndexLink"/>
                <w:rtl w:val="true"/>
              </w:rPr>
              <w:t>:</w:t>
              <w:tab/>
            </w:r>
            <w:r>
              <w:rPr>
                <w:rStyle w:val="IndexLink"/>
              </w:rPr>
              <w:t>409</w:t>
            </w:r>
          </w:hyperlink>
        </w:p>
        <w:p>
          <w:pPr>
            <w:pStyle w:val="Contents3"/>
            <w:tabs>
              <w:tab w:val="clear" w:pos="8459"/>
              <w:tab w:val="right" w:pos="9026" w:leader="dot"/>
            </w:tabs>
            <w:rPr/>
          </w:pPr>
          <w:hyperlink w:anchor="__RefHeading___Toc1166891_2142443653">
            <w:r>
              <w:rPr>
                <w:webHidden/>
                <w:rStyle w:val="IndexLink"/>
                <w:rtl w:val="true"/>
              </w:rPr>
              <w:t>صيغۀ طلاق</w:t>
            </w:r>
            <w:r>
              <w:rPr>
                <w:rStyle w:val="IndexLink"/>
                <w:rtl w:val="true"/>
              </w:rPr>
              <w:tab/>
            </w:r>
            <w:r>
              <w:rPr>
                <w:rStyle w:val="IndexLink"/>
              </w:rPr>
              <w:t>411</w:t>
            </w:r>
          </w:hyperlink>
        </w:p>
        <w:p>
          <w:pPr>
            <w:pStyle w:val="Contents3"/>
            <w:tabs>
              <w:tab w:val="clear" w:pos="8459"/>
              <w:tab w:val="right" w:pos="9026" w:leader="dot"/>
            </w:tabs>
            <w:rPr/>
          </w:pPr>
          <w:hyperlink w:anchor="__RefHeading___Toc1166893_2142443653">
            <w:r>
              <w:rPr>
                <w:webHidden/>
                <w:rStyle w:val="IndexLink"/>
                <w:rtl w:val="true"/>
              </w:rPr>
              <w:t>اقسام طلاق</w:t>
            </w:r>
            <w:r>
              <w:rPr>
                <w:rStyle w:val="IndexLink"/>
                <w:rtl w:val="true"/>
              </w:rPr>
              <w:tab/>
            </w:r>
            <w:r>
              <w:rPr>
                <w:rStyle w:val="IndexLink"/>
              </w:rPr>
              <w:t>412</w:t>
            </w:r>
          </w:hyperlink>
        </w:p>
        <w:p>
          <w:pPr>
            <w:pStyle w:val="Contents3"/>
            <w:tabs>
              <w:tab w:val="clear" w:pos="8459"/>
              <w:tab w:val="right" w:pos="9026" w:leader="dot"/>
            </w:tabs>
            <w:rPr/>
          </w:pPr>
          <w:hyperlink w:anchor="__RefHeading___Toc1166895_2142443653">
            <w:r>
              <w:rPr>
                <w:webHidden/>
                <w:rStyle w:val="IndexLink"/>
                <w:rtl w:val="true"/>
              </w:rPr>
              <w:t>عدّۀ طلاق</w:t>
            </w:r>
            <w:r>
              <w:rPr>
                <w:rStyle w:val="IndexLink"/>
                <w:rtl w:val="true"/>
              </w:rPr>
              <w:tab/>
            </w:r>
            <w:r>
              <w:rPr>
                <w:rStyle w:val="IndexLink"/>
              </w:rPr>
              <w:t>414</w:t>
            </w:r>
          </w:hyperlink>
        </w:p>
        <w:p>
          <w:pPr>
            <w:pStyle w:val="Contents3"/>
            <w:tabs>
              <w:tab w:val="clear" w:pos="8459"/>
              <w:tab w:val="right" w:pos="9026" w:leader="dot"/>
            </w:tabs>
            <w:rPr/>
          </w:pPr>
          <w:hyperlink w:anchor="__RefHeading___Toc1166897_2142443653">
            <w:r>
              <w:rPr>
                <w:webHidden/>
                <w:rStyle w:val="IndexLink"/>
                <w:rtl w:val="true"/>
              </w:rPr>
              <w:t>عدّۀ وفات</w:t>
            </w:r>
            <w:r>
              <w:rPr>
                <w:rStyle w:val="IndexLink"/>
                <w:rtl w:val="true"/>
              </w:rPr>
              <w:tab/>
            </w:r>
            <w:r>
              <w:rPr>
                <w:rStyle w:val="IndexLink"/>
              </w:rPr>
              <w:t>415</w:t>
            </w:r>
          </w:hyperlink>
        </w:p>
        <w:p>
          <w:pPr>
            <w:pStyle w:val="Contents3"/>
            <w:tabs>
              <w:tab w:val="clear" w:pos="8459"/>
              <w:tab w:val="right" w:pos="9026" w:leader="dot"/>
            </w:tabs>
            <w:rPr/>
          </w:pPr>
          <w:hyperlink w:anchor="__RefHeading___Toc1166899_2142443653">
            <w:r>
              <w:rPr>
                <w:webHidden/>
                <w:rStyle w:val="IndexLink"/>
                <w:rtl w:val="true"/>
              </w:rPr>
              <w:t>عدّۀ وطى به شبهه</w:t>
            </w:r>
            <w:r>
              <w:rPr>
                <w:rStyle w:val="IndexLink"/>
                <w:rtl w:val="true"/>
              </w:rPr>
              <w:tab/>
            </w:r>
            <w:r>
              <w:rPr>
                <w:rStyle w:val="IndexLink"/>
              </w:rPr>
              <w:t>417</w:t>
            </w:r>
          </w:hyperlink>
        </w:p>
        <w:p>
          <w:pPr>
            <w:pStyle w:val="Contents3"/>
            <w:tabs>
              <w:tab w:val="clear" w:pos="8459"/>
              <w:tab w:val="right" w:pos="9026" w:leader="dot"/>
            </w:tabs>
            <w:rPr/>
          </w:pPr>
          <w:hyperlink w:anchor="__RefHeading___Toc1166901_2142443653">
            <w:r>
              <w:rPr>
                <w:webHidden/>
                <w:rStyle w:val="IndexLink"/>
                <w:rtl w:val="true"/>
              </w:rPr>
              <w:t>در احكام رجوع</w:t>
            </w:r>
            <w:r>
              <w:rPr>
                <w:rStyle w:val="IndexLink"/>
                <w:rtl w:val="true"/>
              </w:rPr>
              <w:tab/>
            </w:r>
            <w:r>
              <w:rPr>
                <w:rStyle w:val="IndexLink"/>
              </w:rPr>
              <w:t>419</w:t>
            </w:r>
          </w:hyperlink>
        </w:p>
        <w:p>
          <w:pPr>
            <w:pStyle w:val="Contents2"/>
            <w:tabs>
              <w:tab w:val="clear" w:pos="8743"/>
              <w:tab w:val="right" w:pos="9026" w:leader="dot"/>
            </w:tabs>
            <w:rPr/>
          </w:pPr>
          <w:hyperlink w:anchor="__RefHeading___Toc1166903_2142443653">
            <w:r>
              <w:rPr>
                <w:webHidden/>
                <w:rStyle w:val="IndexLink"/>
                <w:rtl w:val="true"/>
              </w:rPr>
              <w:t>كتاب خلع و مبارات</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00_154530"/>
      <w:bookmarkStart w:id="1" w:name="pg15100_154530"/>
      <w:bookmarkEnd w:id="1"/>
    </w:p>
    <w:p>
      <w:pPr>
        <w:pStyle w:val="Heading2"/>
        <w:numPr>
          <w:ilvl w:val="1"/>
          <w:numId w:val="1"/>
        </w:numPr>
        <w:rPr/>
      </w:pPr>
      <w:bookmarkStart w:id="2" w:name="pg15100_154530"/>
      <w:bookmarkStart w:id="3" w:name="__RefHeading___Toc116635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نجاة العباد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بر رساله ارث ملا 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نجاةالعباد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رساله ارث ملاهاشم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محمدهاشم،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3409207</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636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00_154534"/>
      <w:bookmarkStart w:id="8" w:name="pg15100_154534"/>
      <w:bookmarkEnd w:id="8"/>
    </w:p>
    <w:p>
      <w:pPr>
        <w:pStyle w:val="Heading2"/>
        <w:numPr>
          <w:ilvl w:val="1"/>
          <w:numId w:val="1"/>
        </w:numPr>
        <w:rPr/>
      </w:pPr>
      <w:bookmarkStart w:id="9" w:name="pg15100_154534"/>
      <w:bookmarkStart w:id="10" w:name="__RefHeading___Toc1166363_2142443653"/>
      <w:bookmarkStart w:id="11" w:name="_Toc3"/>
      <w:bookmarkEnd w:id="9"/>
      <w:bookmarkEnd w:id="10"/>
      <w:r>
        <w:rPr>
          <w:rtl w:val="true"/>
        </w:rPr>
        <w:t>رساله نجاة العباد</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نجاة العباد </w:t>
      </w:r>
    </w:p>
    <w:p>
      <w:pPr>
        <w:pStyle w:val="BookText"/>
        <w:rPr/>
      </w:pPr>
      <w:r>
        <w:rPr>
          <w:rFonts w:ascii="Amiri" w:hAnsi="Amiri" w:eastAsia="Amiri" w:cs="Amiri"/>
          <w:color w:val="111111"/>
          <w:sz w:val="28"/>
          <w:sz w:val="28"/>
          <w:szCs w:val="28"/>
          <w:rtl w:val="true"/>
          <w:lang w:bidi="ar-SA"/>
        </w:rPr>
        <w:t>تذكّر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در راستاى جمع آورى و حفظ آثار علمى حضرت امام خمينى قدّس سرّه به چاپ رسيده و فتاواى موجود در آن آخرين نظرات معظم له نمى باشد</w:t>
      </w:r>
      <w:r>
        <w:rPr>
          <w:rFonts w:eastAsia="IRNazanin" w:cs="IRNazanin"/>
          <w:color w:val="111111"/>
          <w:sz w:val="28"/>
          <w:szCs w:val="28"/>
          <w:rtl w:val="true"/>
          <w:lang w:bidi="fa-IR"/>
        </w:rPr>
        <w:t xml:space="preserve">. </w:t>
      </w:r>
      <w:bookmarkStart w:id="12" w:name="pg15100_154536"/>
    </w:p>
    <w:p>
      <w:pPr>
        <w:pStyle w:val="Heading2"/>
        <w:numPr>
          <w:ilvl w:val="1"/>
          <w:numId w:val="1"/>
        </w:numPr>
        <w:rPr/>
      </w:pPr>
      <w:bookmarkStart w:id="13" w:name="__RefHeading___Toc1166365_214244365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احكام طهارت</w:t>
      </w:r>
    </w:p>
    <w:p>
      <w:pPr>
        <w:pStyle w:val="BookText"/>
        <w:rPr/>
      </w:pPr>
      <w:r>
        <w:rPr>
          <w:rFonts w:ascii="IRNazanin" w:hAnsi="IRNazanin" w:eastAsia="IRNazanin"/>
          <w:color w:val="111111"/>
          <w:sz w:val="28"/>
          <w:sz w:val="28"/>
          <w:szCs w:val="28"/>
          <w:rtl w:val="true"/>
          <w:lang w:bidi="fa-IR"/>
        </w:rPr>
        <w:t xml:space="preserve">آب مطلق و مضاف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آب 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احكام آب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و غائط كردن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وضوى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وضو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چيزهايى كه بايد براى آنها وضو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غسل هاى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احكام جنابت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چيزهايى كه بر جنب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غسل ترتيبى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غسل ارتماسى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احكام 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اقسام زن هاى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زن هاى صاحب عادت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ناسيه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احكام غسل و كفن و نماز و دفن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كيفيت غسل ميت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كفن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آداب حنوط و جريدتين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احكام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دستور نماز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احكام دفن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غسل 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چيزهايى كه تيمم به آنها صحيح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دستور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شتر نجاست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چگونگى نجس شدن اشياء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نجاست هايى كه اجتناب از آنها در نماز لازم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شدن دو سوم آب انگور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برطرف شدن عين نجاست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غايب شدن مسلمان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حيوان نجاست خوار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احكام ظرف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احكام نماز</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ستر و ساتر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احكام ستر و 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چيزهايى كه نماز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خلل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شكوك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شك هايى كه نبايد به آنها اعتنا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چيزى از نماز بعد از گذشتن محل 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كثيرالشك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امام و مأموم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حكم شك در نمازهاى مستحبى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حكم ظن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حكم اجزاى فراموش شده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سجدۀ سهو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 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اجير گرفتن براى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شرايط 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سفر را قطع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شرايط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احكام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احكام روزه</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چيزهايى كه روزه را باطل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بستن به خدا و پيغمبر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رساندن غبار غليظ به 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سر در آب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باقى ماندن بر جنابت و حيض و نفاس تا اذان 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اماله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آنچه براى روزه دار مكروه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جاهايى كه قضا و كفاره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كفارۀ 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قضاى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احكام روزۀ قضا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احكام روزۀ 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روزه بر آنها واجب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روزه هاى حرام و 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روزه هاى 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اعتكاف در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احكام 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احكام زكات</w:t>
      </w:r>
    </w:p>
    <w:p>
      <w:pPr>
        <w:pStyle w:val="BookText"/>
        <w:rPr/>
      </w:pPr>
      <w:r>
        <w:rPr>
          <w:rFonts w:ascii="IRNazanin" w:hAnsi="IRNazanin" w:eastAsia="IRNazanin"/>
          <w:color w:val="111111"/>
          <w:sz w:val="28"/>
          <w:sz w:val="28"/>
          <w:szCs w:val="28"/>
          <w:rtl w:val="true"/>
          <w:lang w:bidi="fa-IR"/>
        </w:rPr>
        <w:t xml:space="preserve">زكات شتر و گاو و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نصاب شتر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نصاب گاو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نصاب گوسفند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نصاب طلا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نصاب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زكات گندم و جو و خرما و كشمش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مصرف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شرايط مستحقين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نيت زكات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احكام خمس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جواهرى كه به واسطۀ فرو رفتن در دريا به دست مى آيد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زمينى كه كافر ذمى از مسلمان بخرد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كتاب حج</w:t>
      </w:r>
    </w:p>
    <w:p>
      <w:pPr>
        <w:pStyle w:val="BookText"/>
        <w:rPr/>
      </w:pPr>
      <w:r>
        <w:rPr>
          <w:rFonts w:ascii="Amiri" w:hAnsi="Amiri" w:eastAsia="Amiri" w:cs="Amiri"/>
          <w:color w:val="111111"/>
          <w:sz w:val="28"/>
          <w:sz w:val="28"/>
          <w:szCs w:val="28"/>
          <w:rtl w:val="true"/>
          <w:lang w:bidi="ar-SA"/>
        </w:rPr>
        <w:t xml:space="preserve">شرايط وجوب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حج نيابت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وصيت به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حج نذر و عهد و قسم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احكام حج مستحبى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احكام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معاملات محرمه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احكام خريد و فروش</w:t>
      </w:r>
    </w:p>
    <w:p>
      <w:pPr>
        <w:pStyle w:val="BookText"/>
        <w:rPr/>
      </w:pPr>
      <w:r>
        <w:rPr>
          <w:rFonts w:ascii="Amiri" w:hAnsi="Amiri" w:eastAsia="Amiri" w:cs="Amiri"/>
          <w:color w:val="111111"/>
          <w:sz w:val="28"/>
          <w:sz w:val="28"/>
          <w:szCs w:val="28"/>
          <w:rtl w:val="true"/>
          <w:lang w:bidi="ar-SA"/>
        </w:rPr>
        <w:t xml:space="preserve">شرايط خريد و فروش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بيان شرايط خريدار و فروشنده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شرايط ثمن و مثمن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بيان 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چيزهايى كه داخل در مبيع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بعض مسائل قبض و 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احكام نقد و نسيه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معاملۀ سلف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شرايط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احكام معاملۀ 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خريد و فروش ميوه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معاملات ربويه و بعض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فروش طلا و نقره به طلا و نقره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بعض احكام شفعه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كتاب مضاربه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احكام شركت اكتسابى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احكام قسمت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كتاب دين و 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كتاب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كتاب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بعض اسباب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حد بلوغ نرسيدن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سفيه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مريض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كتاب 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كتاب حواله و 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كفالت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وكالت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هبه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كتاب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در صدقه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كتاب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كتاب نذر و 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احكام 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كتاب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احكام 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احكام كشتار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احكام شكار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احكام شكار ماهى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احكام شكار ملخ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كتاب اطعمه و اشربه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در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در غير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كتاب 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كتاب احياى 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احكام چيزهايى كه مردم در آنها شريكند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كتاب لقطه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كتاب نكاح</w:t>
      </w:r>
    </w:p>
    <w:p>
      <w:pPr>
        <w:pStyle w:val="BookText"/>
        <w:rPr/>
      </w:pPr>
      <w:r>
        <w:rPr>
          <w:rFonts w:ascii="Amiri" w:hAnsi="Amiri" w:eastAsia="Amiri" w:cs="Amiri"/>
          <w:color w:val="111111"/>
          <w:sz w:val="28"/>
          <w:sz w:val="28"/>
          <w:szCs w:val="28"/>
          <w:rtl w:val="true"/>
          <w:lang w:bidi="ar-SA"/>
        </w:rPr>
        <w:t xml:space="preserve">آداب 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در عقد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اولياى 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امورى كه مانع از زناشويى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مصاهرت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زناشويى در 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احكامى چند راجع به زناشويى بين ملت ها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احكامى چند از صيغه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عيب هايى كه سبب مى شود زن يا مرد اختيار به هم زدن عقد را داشته باشند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آنهايى كه مشترك است بين زن و 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آنهايى است كه مختص به مرد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آنهايى است كه مختص به زن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مهر و احكام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شرط هايى كه جايز است در عقد زناشويى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در احكام 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در نفقات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كتاب طلاق</w:t>
      </w:r>
    </w:p>
    <w:p>
      <w:pPr>
        <w:pStyle w:val="BookText"/>
        <w:rPr/>
      </w:pPr>
      <w:r>
        <w:rPr>
          <w:rFonts w:ascii="IRNazanin" w:hAnsi="IRNazanin" w:eastAsia="IRNazanin"/>
          <w:color w:val="111111"/>
          <w:sz w:val="28"/>
          <w:sz w:val="28"/>
          <w:szCs w:val="28"/>
          <w:rtl w:val="true"/>
          <w:lang w:bidi="fa-IR"/>
        </w:rPr>
        <w:t xml:space="preserve">شروط صحت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صيغۀ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اقسام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 و طلاق رِجعى</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عدّۀ 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عدّۀ 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عدّۀ وطى به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در احكام 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خلع و مبارات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100_154548"/>
      <w:bookmarkStart w:id="16" w:name="pg15100_154548"/>
      <w:bookmarkEnd w:id="16"/>
    </w:p>
    <w:p>
      <w:pPr>
        <w:pStyle w:val="Heading2"/>
        <w:numPr>
          <w:ilvl w:val="1"/>
          <w:numId w:val="1"/>
        </w:numPr>
        <w:rPr/>
      </w:pPr>
      <w:bookmarkStart w:id="17" w:name="pg15100_154548"/>
      <w:bookmarkStart w:id="18" w:name="__RefHeading___Toc1166367_2142443653"/>
      <w:bookmarkStart w:id="19" w:name="_Toc5"/>
      <w:bookmarkEnd w:id="17"/>
      <w:bookmarkEnd w:id="18"/>
      <w:r>
        <w:rPr>
          <w:rtl w:val="true"/>
        </w:rPr>
        <w:t>مقدمه ناشر</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نجاة العباد</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رساله فارسى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آغاز مرجعيت ايشان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براى استفاده مقلدين تهيه و عرضه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صاحب جواهر، رساله عمليه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فقهاى پس از او مانند شيخ انصارى بر آن حاشيه نوشته اند؛ ولى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ارتباطى با آن، جز اشتراك اسمى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در بيشتر موارد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آيت اللّه العظمى سيد ابوالحسن اصفهانى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ترتيب و ابواب آن بوده و در برخى از مسائل،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آيت الله العظمى سيد محمد كاظم يزدى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با توجه به حواشى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كتاب، با همت و مشاركت جمعى از شاگردان امام تهيه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همان سال هاى اوليه مرجعيت حضرت امام، ابتدا حواشى ايشان بر توضيح المسائل آيت اللّه العظمى بروجردى و سپس توضيح المسائل با لحاظ فتاواى </w:t>
      </w:r>
    </w:p>
    <w:p>
      <w:pPr>
        <w:pStyle w:val="BookText"/>
        <w:rPr/>
      </w:pPr>
      <w:r>
        <w:rPr>
          <w:rFonts w:ascii="IRNazanin" w:hAnsi="IRNazanin" w:eastAsia="IRNazanin"/>
          <w:color w:val="111111"/>
          <w:sz w:val="28"/>
          <w:sz w:val="28"/>
          <w:szCs w:val="28"/>
          <w:rtl w:val="true"/>
          <w:lang w:bidi="fa-IR"/>
        </w:rPr>
        <w:t xml:space="preserve">ايشان در اختيار مقلدين قرار گرفت و به همين خاطر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عموم خارج شد، ولى از نظر علمى و در برداشتن فتاواى امام ولو بعضى از آن ها بعدها تغيير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اهميت و سزاوار توجه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 جلد توسط چاپخانه دارالعلم قم چاپ و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بيش از يك بار انتشار نيافت، ولى خلاصه اى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تبعيد امام، چندين مرتبه توسط چاپخانه علميه قم 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بار دوم در سال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توسط مؤسسه تنظيم و نشر آثار امام خمينى احياء و انتشار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حاشيه بر رساله ارث ملا هاشم خراسانى</w:t>
      </w:r>
    </w:p>
    <w:p>
      <w:pPr>
        <w:pStyle w:val="BookText"/>
        <w:rPr/>
      </w:pPr>
      <w:r>
        <w:rPr>
          <w:rFonts w:ascii="IRNazanin" w:hAnsi="IRNazanin" w:eastAsia="IRNazanin"/>
          <w:color w:val="111111"/>
          <w:sz w:val="28"/>
          <w:sz w:val="28"/>
          <w:szCs w:val="28"/>
          <w:rtl w:val="true"/>
          <w:lang w:bidi="fa-IR"/>
        </w:rPr>
        <w:t>رساله ديگرى كه در اين جلد از موسوعۀ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رساله ارث ملا هاشم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هاشم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آخوند خراسانى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آثار و تأليفاتى از جمله رساله هايى در ابواب فقهى بوده است؛ از جمله رساله هاى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ربا؛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رضاع؛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مقدمات 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نفقات؛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قبله و اوقات؛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ساعات و اوزان؛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خلل نماز؛</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عدّة؛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معاملات فاسد؛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علاوه بر جمع آورى فتاواى مراجع و فقهاى عصر خويش در قالب رساله هاى مذكور، در زمينه تاريخ و حديث نيز صاحب تأليفاتى است و مشهورترين اثر 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رساله هاى فقه فتوايى ملاهاشم، در باب ارث بوده كه بعضى از فقها بر آن حاشيه نوشته اند و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تعليقه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آنجايى كه كتاب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ناقص بوده و همه احكام ارث را دربرنداشته، اقدام به تحشيه رساله فارسى ملاهاشم در باب ارث نموده اند كه مطابق فتاواى مرحوم اصفهانى تهيه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كتاب سه نسخه مستند به حضرت امام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نسخه از اين حاشيه به خط امام در چهارده صفحه، در انتهاى نسخه خطى 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دومين نسخه با تغييرات مختصرى به عنوان پاكنويس در شانزده صفحه و به طور جداگانه وجود دارد كه حدود دو صفحه از آخر آن ناقص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اى كه در حاشيه اين رساله در حدود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شده و با نسخه دوم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نسخه به رؤيت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به مهر ايشان مزيّن گرديده، ما نيز نسخه سوم را برگزيده و از ذكر اختلاف نسخه ها خوددارى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 كه اين نسخ به لحاظ فتوا با يكديگر اختلافى ندارند و </w:t>
      </w:r>
    </w:p>
    <w:p>
      <w:pPr>
        <w:pStyle w:val="BookText"/>
        <w:rPr/>
      </w:pPr>
      <w:r>
        <w:rPr>
          <w:rFonts w:ascii="Amiri" w:hAnsi="Amiri" w:eastAsia="Amiri" w:cs="Amiri"/>
          <w:color w:val="111111"/>
          <w:sz w:val="28"/>
          <w:sz w:val="28"/>
          <w:szCs w:val="28"/>
          <w:rtl w:val="true"/>
          <w:lang w:bidi="ar-SA"/>
        </w:rPr>
        <w:t>فقط در تعابير آنها تفاوت هايى مشاهده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اولين بار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 يافت و بار دوم، پس از رحلت امام،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 و اينك به ضميمه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خير خلقه</w:t>
      </w:r>
    </w:p>
    <w:p>
      <w:pPr>
        <w:pStyle w:val="BookText"/>
        <w:rPr/>
      </w:pPr>
      <w:r>
        <w:rPr>
          <w:rFonts w:ascii="Amiri" w:hAnsi="Amiri" w:eastAsia="Amiri" w:cs="Amiri"/>
          <w:color w:val="111111"/>
          <w:sz w:val="28"/>
          <w:sz w:val="28"/>
          <w:szCs w:val="28"/>
          <w:rtl w:val="true"/>
          <w:lang w:bidi="ar-SA"/>
        </w:rPr>
        <w:t>محمّد وآله الطاهرين ولعنة اللّه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أعدائهم أجمعين إلى يوم الدين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105_154554"/>
      <w:bookmarkStart w:id="21" w:name="pg15105_154554"/>
      <w:bookmarkEnd w:id="21"/>
    </w:p>
    <w:p>
      <w:pPr>
        <w:pStyle w:val="Heading2"/>
        <w:numPr>
          <w:ilvl w:val="1"/>
          <w:numId w:val="1"/>
        </w:numPr>
        <w:rPr/>
      </w:pPr>
      <w:bookmarkStart w:id="22" w:name="pg15105_154554"/>
      <w:bookmarkStart w:id="23" w:name="__RefHeading___Toc1166369_2142443653"/>
      <w:bookmarkStart w:id="24" w:name="_Toc6"/>
      <w:bookmarkEnd w:id="22"/>
      <w:bookmarkEnd w:id="23"/>
      <w:r>
        <w:rPr>
          <w:rtl w:val="true"/>
        </w:rPr>
        <w:t>احكام تقليد</w:t>
      </w:r>
      <w:bookmarkEnd w:id="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 هر مكلف در احكام عبادات و معاملات و تمام كارهاى ديگر، حتى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ضروريات از مسائل، مثل آن كه نماز، واجب است و يا نماز مغرب سه ركعت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مجتهد تقليد كند؛ يعنى به دستور او عمل نمايد، يا احتياط نمايد؛ يعنى طورى به وظيفه عمل كند كه يقين نمايد تكليف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دانستن موارد احتياط بسيار مشكل است، پس لازم است بر مكلفين براى آن كه يقين به رفع تكليف نمايند، از مجتهد جامع الشرايط تقليد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احتياط جايز است هرچند محتاج به تكرار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در احكام؛ عمل كردن به دستور مجتهد است، و از مجتهدى بايد تقليد كرد كه مرد و بالغ و عاقل و عادل و پرهيزكار باشد، و بنابر احتياط واجب، حريص به دنيا و جاه و مقام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مجتهدى تقليد نمود، بنابر احتياط واجب، در مسائلى كه از آن تقليد نموده نمى تواند زمان حيات آن مجتهد به مجتهد ديگر كه در علم با او مساوى است رجوع نمايد، ولى در مسائلى كه به فتواى آن عمل ننموده جايز است از مجتهد ديگر تقليد نمايد، و اگر مجتهد ديگر اعلم باشد، بنابر احتياط واجب، در تمام مسائل بايد به آن رجوع نمايد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احتياط واجب، بايد از مجتهد اعلم تقليد نمود، مگر آن كه تشخيص </w:t>
      </w:r>
    </w:p>
    <w:p>
      <w:pPr>
        <w:pStyle w:val="BookText"/>
        <w:rPr/>
      </w:pPr>
      <w:r>
        <w:rPr>
          <w:rFonts w:ascii="IRNazanin" w:hAnsi="IRNazanin" w:eastAsia="IRNazanin"/>
          <w:color w:val="111111"/>
          <w:sz w:val="28"/>
          <w:sz w:val="28"/>
          <w:szCs w:val="28"/>
          <w:rtl w:val="true"/>
          <w:lang w:bidi="fa-IR"/>
        </w:rPr>
        <w:t>آن ممكن نباشد، و اگر دو مجتهد در علم با يكديگر مساوى باشند و يا نشود تشخيص داد يكى از ديگرى اعلم است يا نه، مكلف مى تواند هر يك از آنها را كه مى خواهد اختيار نمايد، بلكه جايز است بعضى از مسائل را از يكى و بعض ديگر را از ديگرى تقليد نمايد، ولى اگر يكى از آنها ورع و پرهيزكاريش بيشتر باشد، بهتر آن است كه از او تقليد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تقليد مجتهد ميت ابتدائاً جايز نيست، اما اگر در زمان حياتش از او تقليد نموده و عمل به فتواى او كرده، جايز است بعد از وفات آن مجتهد بر تقليد او باقى بماند، حتى در مسائلى كه در زمان حيات او عمل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مدتى كارهاى خود را بدون تقليد به اميد موافقت آن با واقع عمل نمايد، چنانچه بفهمد عملش مطابق با واقع بوده و يا موافق فتواى مجتهدى كه جايز است بر او به او رجوع نمايد،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 يعنى دستور مجتهد، چهار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دو نفر عادل و يا يك نفر كه فتواى مجتهد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كسى كه راستگو و موثق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رسالۀ مجتهد، در صورتى كه انسان به درستى آن رساله اطمينان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مسائلى كه انسان غالباً به آنها احتياج دارد واجب است ياد بگيرد، مگر آن كه كسى اطمينان پيدا كند كه هرگز به آنها احتياج پيدا نمى 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در مسأله اى فتوا نداشته باشد و احتياط نمايد، مقلد مى تواند در آن مسأله به مجتهد ديگر كه از ساير مجتهدين اعلم است رجوع نمايد، اما اگر در مسأله اى فتوا دهد بعد احتياط مستحبى كند، جايز نيست به فتواى مجتهد ديگر عمل نمايد</w:t>
      </w:r>
      <w:r>
        <w:rPr>
          <w:rFonts w:eastAsia="IRNazanin" w:cs="IRNazanin"/>
          <w:color w:val="111111"/>
          <w:sz w:val="28"/>
          <w:szCs w:val="28"/>
          <w:rtl w:val="true"/>
          <w:lang w:bidi="fa-IR"/>
        </w:rPr>
        <w:t xml:space="preserve">. </w:t>
      </w:r>
      <w:bookmarkStart w:id="25" w:name="pg15105_154556"/>
    </w:p>
    <w:p>
      <w:pPr>
        <w:pStyle w:val="Heading2"/>
        <w:numPr>
          <w:ilvl w:val="1"/>
          <w:numId w:val="1"/>
        </w:numPr>
        <w:rPr/>
      </w:pPr>
      <w:bookmarkStart w:id="26" w:name="__RefHeading___Toc1166371_2142443653"/>
      <w:bookmarkStart w:id="27" w:name="_Toc7"/>
      <w:bookmarkEnd w:id="25"/>
      <w:bookmarkEnd w:id="26"/>
      <w:r>
        <w:rPr>
          <w:rtl w:val="true"/>
        </w:rPr>
        <w:t>احكام طهارت</w:t>
      </w:r>
      <w:bookmarkEnd w:id="27"/>
    </w:p>
    <w:p>
      <w:pPr>
        <w:pStyle w:val="Heading3"/>
        <w:numPr>
          <w:ilvl w:val="2"/>
          <w:numId w:val="1"/>
        </w:numPr>
        <w:rPr/>
      </w:pPr>
      <w:bookmarkStart w:id="28" w:name="__RefHeading___Toc1166373_2142443653"/>
      <w:bookmarkStart w:id="29" w:name="_Toc8"/>
      <w:bookmarkEnd w:id="28"/>
      <w:r>
        <w:rPr>
          <w:rtl w:val="true"/>
        </w:rPr>
        <w:t>آب مطلق و مضاف</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يا مطلق است يا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آبى است كه آن را از چيزى بگيرند، مثل آب هندوانه و انار، يا با چيزى مخلوط باشد، مثل آبى كه به قدرى با گل و مانند آن مخلوط شود كه ديگر به آن آب نگويند، مثل آب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آب مطلق است، و آن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آب كر، آب باران، آب چاه، آب قليل</w:t>
      </w:r>
      <w:r>
        <w:rPr>
          <w:rFonts w:eastAsia="IRNazanin" w:cs="IRNazanin"/>
          <w:color w:val="111111"/>
          <w:sz w:val="28"/>
          <w:szCs w:val="28"/>
          <w:rtl w:val="true"/>
          <w:lang w:bidi="fa-IR"/>
        </w:rPr>
        <w:t>.</w:t>
      </w:r>
    </w:p>
    <w:p>
      <w:pPr>
        <w:pStyle w:val="Heading3"/>
        <w:numPr>
          <w:ilvl w:val="2"/>
          <w:numId w:val="1"/>
        </w:numPr>
        <w:rPr/>
      </w:pPr>
      <w:bookmarkStart w:id="30" w:name="__RefHeading___Toc1166375_2142443653"/>
      <w:bookmarkStart w:id="31" w:name="_Toc9"/>
      <w:bookmarkEnd w:id="30"/>
      <w:r>
        <w:rPr>
          <w:rtl w:val="true"/>
        </w:rPr>
        <w:t>آب جارى</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آبى است كه از زمين بجوشد و در روى زمين جريان داشته باشد، مانند آب چشمه و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نجس، نجس نمى شود، هرچند به اندازۀ كر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 اى كه جارى نيست، ولى طورى است كه اگر از آن بردارند باز مى جوشد حكم آب جارى دارد؛ يعنى اگر نجاست به آن برسد تا وقتى كه بو يا مزه يا رنگ آن تغيير نكرده پاك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آبى كه كنار نهر ايستاده و متصل به آب جارى است، حكم آب جارى دارد</w:t>
      </w:r>
      <w:r>
        <w:rPr>
          <w:rFonts w:eastAsia="Amiri" w:cs="Amiri" w:ascii="Amiri" w:hAnsi="Amiri"/>
          <w:color w:val="111111"/>
          <w:sz w:val="28"/>
          <w:szCs w:val="28"/>
          <w:rtl w:val="true"/>
          <w:lang w:bidi="ar-SA"/>
        </w:rPr>
        <w:t xml:space="preserve">. </w:t>
      </w:r>
      <w:bookmarkStart w:id="32" w:name="pg15105_154557"/>
    </w:p>
    <w:p>
      <w:pPr>
        <w:pStyle w:val="BookText"/>
        <w:rPr/>
      </w:pPr>
      <w:bookmarkEnd w:id="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و آب چاه اگر به تغييرِ رنگ يا مزه يا بو به وسيلۀ نجاست نجس شود، چنانچه تغييرش از بين برود و با آب هاى پاك مخلوط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كمتر از كر باشد به ملاقات نجاست نجس مى شود، اگرچه رنگ يا بو يا مزۀ آن تغيير نكند، ولى اگر متصل به كر يا جارى شود و با آن مخلوط شود،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قليلى در گودالى جمع شود و معلوم نباشد كه از زمين جوشش دارد يا ندارد؛ چه بدانيم قبلاً جوشش داشته يا ندانيم، به ملاقات نجاست نجس نمى شود، مگر آن كه رنگ يا بو يا مزۀ آن تغيير كند</w:t>
      </w:r>
      <w:r>
        <w:rPr>
          <w:rFonts w:eastAsia="IRNazanin" w:cs="IRNazanin"/>
          <w:color w:val="111111"/>
          <w:sz w:val="28"/>
          <w:szCs w:val="28"/>
          <w:rtl w:val="true"/>
          <w:lang w:bidi="fa-IR"/>
        </w:rPr>
        <w:t>.</w:t>
      </w:r>
    </w:p>
    <w:p>
      <w:pPr>
        <w:pStyle w:val="Heading3"/>
        <w:numPr>
          <w:ilvl w:val="2"/>
          <w:numId w:val="1"/>
        </w:numPr>
        <w:rPr/>
      </w:pPr>
      <w:bookmarkStart w:id="33" w:name="__RefHeading___Toc1166377_2142443653"/>
      <w:bookmarkStart w:id="34" w:name="_Toc10"/>
      <w:bookmarkEnd w:id="33"/>
      <w:r>
        <w:rPr>
          <w:rtl w:val="true"/>
        </w:rPr>
        <w:t>آب كر</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كر مقدار آبى است كه اگر در ظرفى كه درازى و پهنا و گودى آن هر يك سه وجب و نيم است بريزند آن ظرف را پر كند، و وزن آن از صد و بيست و هشت من تبريز، بيست مثقال كمتر است كه </w:t>
      </w:r>
      <w:r>
        <w:rPr>
          <w:rFonts w:eastAsia="IRNazanin" w:cs="IRNazanin"/>
          <w:color w:val="111111"/>
          <w:sz w:val="28"/>
          <w:szCs w:val="28"/>
          <w:lang w:bidi="fa-IR"/>
        </w:rPr>
        <w:t>376/740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نجاست، مانند خون، به آبى كه بيشتر از كر است برسد و بو يا رنگ يا مزۀ قسمتى از آن را تغيير دهد؛ چنانچه مقدارى كه تغيير نكرده كمتر از كر باشد تمام آب نجس مى شود، و اگر به اندازۀ كر يا بيشتر باشد فقط مقدارى كه بو يا رنگ يا مزۀ آن تغيير كرده نجس است، و چنانچه تغييرش از بين برود و با بقيۀ آب مخلوط شود تمام آب پاك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به اندازۀ كر بوده، اگر انسان شك كند از كر كمتر شده يا نه، مثل آب كر است؛ يعنى نجاست را پاك مى كند و اگر نجاستى به آن برسد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كمتر از كر بوده، بعد انسان شك كند به مقدار كر شده يا نه، حكم آب كر ندارد، اما اگر آبى را ندانيم به اندازۀ كر است يا نه و حالت سابق آن را هم ندانيم، به ملاقات نجاست نجس نمى شود، ولى ساير احكام كر بر آن جارى نيست</w:t>
      </w:r>
      <w:r>
        <w:rPr>
          <w:rFonts w:eastAsia="IRNazanin" w:cs="IRNazanin"/>
          <w:color w:val="111111"/>
          <w:sz w:val="28"/>
          <w:szCs w:val="28"/>
          <w:rtl w:val="true"/>
          <w:lang w:bidi="fa-IR"/>
        </w:rPr>
        <w:t xml:space="preserve">. </w:t>
      </w:r>
      <w:bookmarkStart w:id="35" w:name="pg15105_154558"/>
    </w:p>
    <w:p>
      <w:pPr>
        <w:pStyle w:val="BookText"/>
        <w:rPr/>
      </w:pPr>
      <w:bookmarkEnd w:id="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 بودن آب به سه راه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انسان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در اختيار اوست به كر بودن آن خبر دهد، مثلاً حمامى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خزينه و يا حوض حمام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سوم اشكال است و احتياط ترك نشود</w:t>
      </w:r>
      <w:r>
        <w:rPr>
          <w:rFonts w:eastAsia="IRNazanin" w:cs="IRNazanin"/>
          <w:color w:val="111111"/>
          <w:sz w:val="28"/>
          <w:szCs w:val="28"/>
          <w:rtl w:val="true"/>
          <w:lang w:bidi="fa-IR"/>
        </w:rPr>
        <w:t>.</w:t>
      </w:r>
    </w:p>
    <w:p>
      <w:pPr>
        <w:pStyle w:val="Heading3"/>
        <w:numPr>
          <w:ilvl w:val="2"/>
          <w:numId w:val="1"/>
        </w:numPr>
        <w:rPr/>
      </w:pPr>
      <w:bookmarkStart w:id="36" w:name="__RefHeading___Toc1166379_2142443653"/>
      <w:bookmarkStart w:id="37" w:name="_Toc11"/>
      <w:bookmarkEnd w:id="36"/>
      <w:r>
        <w:rPr>
          <w:rtl w:val="true"/>
        </w:rPr>
        <w:t>آب باران</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در موقع باريدن حكم جارى را دارد، پس به ملاقات نجاست نجس نمى شود، مگر آن كه رنگ يا بو يا مزۀ آن با نجاست تغيير كند، ولى بايد باران طورى باشد كه بگويند باران مى آيد، و با باريدن دو سه قطره فايده ندارد، هر چند جريان به روى زمين در آن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آب باران در جايى جمع شود، اگرچه كمتر از كر باشد، تا موقعى كه باران بر او مى بارد، يا متصل است به آبى كه باران بر آن مى بارد، مثل آبى كه زير سقف جمع شده و اتصال به بيرون سقف دارد، تمام آنها حكم آب باران را دارند؛ به ملاقات نجاست نجس نمى شوند، مگر آن كه رنگ يا بو يا مزۀ آن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چيز نجسى كه عين نجاست در آن نيست، يك مرتبه باران ببارد، تا جايى كه باران به آن مى رسد پاك مى شود، و در فرش و لباس و مانند اينها فشار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باريدن يك مرتبه كافى است؛ احتياج به تكرار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سقف عمارت يا روى بام آن عين نجاست باشد، تا وقتى كه باران بر بام مى بارد، آبى كه به چيز نجس رسيده و از سقف يا ناودان مى ريزد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شدن باران اگر معلوم باشد به چيز نجس رسيده نجس است، و اگر نداند نجس نيست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آب نجسى ببارد، چنانچه با آن مخلوط شود پاك مى شود، و همچنين اگر متصل به آب كر يا جارى شود و با آنها مخلوط شود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8" w:name="pg15105_154559"/>
    </w:p>
    <w:p>
      <w:pPr>
        <w:pStyle w:val="BookText"/>
        <w:rPr/>
      </w:pPr>
      <w:bookmarkEnd w:id="38"/>
      <w:r>
        <w:rPr>
          <w:rFonts w:ascii="IRNazanin" w:hAnsi="IRNazanin" w:eastAsia="IRNazanin"/>
          <w:color w:val="111111"/>
          <w:sz w:val="28"/>
          <w:sz w:val="28"/>
          <w:szCs w:val="28"/>
          <w:rtl w:val="true"/>
          <w:lang w:bidi="fa-IR"/>
        </w:rPr>
        <w:t>در اتصال شرط نيست كه سطح آب پاك با سطح آب نجس مساوى باشد، بلكه اگر سطح آب نجس بالاتر هم باشد چنانچه اتصال و اختلاط با آب پاك پيدا كند،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آبى وضو گرفته شود و غسالۀ آن در ظرف پاكى جمع شود، مى شود با آن آب دومرتبه وضو گرفت و غسل نمود و نجاست هم با آن پاك مى شود، و همچنين اگر با آبى غسل شود، چنانچه غسالۀ آن با نجاست مخلوط نشود، وضو و غسل با آن آب جايز است و نجاست را هم پاك مى كند</w:t>
      </w:r>
      <w:r>
        <w:rPr>
          <w:rFonts w:eastAsia="IRNazanin" w:cs="IRNazanin"/>
          <w:color w:val="111111"/>
          <w:sz w:val="28"/>
          <w:szCs w:val="28"/>
          <w:rtl w:val="true"/>
          <w:lang w:bidi="fa-IR"/>
        </w:rPr>
        <w:t>.</w:t>
      </w:r>
    </w:p>
    <w:p>
      <w:pPr>
        <w:pStyle w:val="Heading3"/>
        <w:numPr>
          <w:ilvl w:val="2"/>
          <w:numId w:val="1"/>
        </w:numPr>
        <w:rPr/>
      </w:pPr>
      <w:bookmarkStart w:id="39" w:name="__RefHeading___Toc1166381_2142443653"/>
      <w:bookmarkStart w:id="40" w:name="_Toc12"/>
      <w:bookmarkEnd w:id="39"/>
      <w:r>
        <w:rPr>
          <w:rtl w:val="true"/>
        </w:rPr>
        <w:t>آب چاه</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چاهى كه از زمين مى جوشد، اگرچه كمتر از كر باشد، با ملاقات نجاست تا وقتى كه بو يا رنگ يا مزۀ آن به واسطۀ نجاست تغيير نكند نجس نمى شود، ولى اگر تغيير كرد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تغيير از بين برود اگر با آب هايى كه از زمين</w:t>
      </w:r>
    </w:p>
    <w:p>
      <w:pPr>
        <w:pStyle w:val="BookText"/>
        <w:rPr/>
      </w:pPr>
      <w:r>
        <w:rPr>
          <w:rFonts w:ascii="IRNazanin" w:hAnsi="IRNazanin" w:eastAsia="IRNazanin"/>
          <w:color w:val="111111"/>
          <w:sz w:val="28"/>
          <w:sz w:val="28"/>
          <w:szCs w:val="28"/>
          <w:rtl w:val="true"/>
          <w:lang w:bidi="fa-IR"/>
        </w:rPr>
        <w:t>مى جوشد مخلوط شود، پاك مى گردد</w:t>
      </w:r>
      <w:r>
        <w:rPr>
          <w:rFonts w:eastAsia="IRNazanin" w:cs="IRNazanin"/>
          <w:color w:val="111111"/>
          <w:sz w:val="28"/>
          <w:szCs w:val="28"/>
          <w:rtl w:val="true"/>
          <w:lang w:bidi="fa-IR"/>
        </w:rPr>
        <w:t>.</w:t>
      </w:r>
    </w:p>
    <w:p>
      <w:pPr>
        <w:pStyle w:val="Heading3"/>
        <w:numPr>
          <w:ilvl w:val="2"/>
          <w:numId w:val="1"/>
        </w:numPr>
        <w:rPr/>
      </w:pPr>
      <w:bookmarkStart w:id="41" w:name="__RefHeading___Toc1166383_2142443653"/>
      <w:bookmarkStart w:id="42" w:name="_Toc13"/>
      <w:bookmarkEnd w:id="41"/>
      <w:r>
        <w:rPr>
          <w:rtl w:val="true"/>
        </w:rPr>
        <w:t>احكام آب ها</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چيز نجس را پاك نمى كند، وضو و غسل هم با آن باطل است، ولى تا وقتى كه با چيز نجس ملاقات ننموده پاك است و اگر با نجس ملاقات كرد نجس مى شود، هرچند چندين كر باشد، ولى چنانچه از بالا با فشار روى چيز نجس بريزد، مقدارى كه به چيز نجس رسيده و پايين تر از آن، نجس و مقدارى كه بالاتر از آن است پاك مى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معلوم نيست مطلق است يا مضاف، و معلوم نيست قبلاً مطلق بود يا مضاف، نجاست را پاك نمى كند، وضو و غسل هم با آن باطل است، و اگر با نجاست ملاقات نمايد، چنانچه قليل باشد نجس مى شود، ولى اگر به اندازۀ كر باشد حكم به نجاست آن نمى شود و پاك است</w:t>
      </w:r>
      <w:r>
        <w:rPr>
          <w:rFonts w:eastAsia="IRNazanin" w:cs="IRNazanin"/>
          <w:color w:val="111111"/>
          <w:sz w:val="28"/>
          <w:szCs w:val="28"/>
          <w:rtl w:val="true"/>
          <w:lang w:bidi="fa-IR"/>
        </w:rPr>
        <w:t xml:space="preserve">. </w:t>
      </w:r>
      <w:bookmarkStart w:id="43" w:name="pg15105_154560"/>
    </w:p>
    <w:p>
      <w:pPr>
        <w:pStyle w:val="BookText"/>
        <w:rPr/>
      </w:pPr>
      <w:bookmarkEnd w:id="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به آن مخرج بول و غائط را مى شويند، با پنج شرط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مزۀ نجاست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از خارج به آن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ديگرى مثل خون، با بول و غائط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هاى غائط در آب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آبى كه عين نجاست مثل خون و بول به آن برسد و بو يا رنگ يا مزۀ آن را تغيير دهد، اگرچه كر يا جارى باشد نجس مى شود، ولى اگر به واسطه نجاستى كه بيرون آب است بو يا مزه يا رنگ نجاست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مردارى كه پهلوى آب است بوى آن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 يا بو يا مزۀ آب كر و جارى به چيز متنجّس تغيير پيدا كند نجس نمى شود، پس اگر رنگى كه نجس شده در آب بريزند و رنگ آب را تغيير دهد، آب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در آب كر يا جارى افتاد و رنگ آن را تغيير داد نجس مى شود، اگرچه رنگش غير از رنگ نجاست شود، مثل آن كه خون در آب بريزد و آب رنگش زرد شود</w:t>
      </w:r>
      <w:r>
        <w:rPr>
          <w:rFonts w:eastAsia="IRNazanin" w:cs="IRNazanin"/>
          <w:color w:val="111111"/>
          <w:sz w:val="28"/>
          <w:szCs w:val="28"/>
          <w:rtl w:val="true"/>
          <w:lang w:bidi="fa-IR"/>
        </w:rPr>
        <w:t>.</w:t>
      </w:r>
    </w:p>
    <w:p>
      <w:pPr>
        <w:pStyle w:val="Heading3"/>
        <w:numPr>
          <w:ilvl w:val="2"/>
          <w:numId w:val="1"/>
        </w:numPr>
        <w:rPr/>
      </w:pPr>
      <w:bookmarkStart w:id="44" w:name="__RefHeading___Toc1166385_2142443653"/>
      <w:bookmarkStart w:id="45" w:name="_Toc14"/>
      <w:bookmarkEnd w:id="44"/>
      <w:r>
        <w:rPr>
          <w:rtl w:val="true"/>
        </w:rPr>
        <w:t xml:space="preserve">احكام تخلّى </w:t>
      </w:r>
      <w:r>
        <w:rPr>
          <w:rtl w:val="true"/>
        </w:rPr>
        <w:t>(</w:t>
      </w:r>
      <w:r>
        <w:rPr>
          <w:rtl w:val="true"/>
        </w:rPr>
        <w:t>بول و غائط كردن</w:t>
      </w:r>
      <w:r>
        <w:rPr>
          <w:rtl w:val="true"/>
        </w:rPr>
        <w:t>)</w:t>
      </w:r>
      <w:bookmarkEnd w:id="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انسان وقت تخلّى و مواقع ديگر، عورت خود را از كسانى كه مكلّفند اگرچه با او محرم باشند، مثل خواهر و مادر و همچنين از ديوانه و بچه، اگر مميز باشند كه خوب و بد را مى فهمند، بپوشاند، ولى زن و شوهر لازم نيست عورت خود را از يكديگر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جايز است نگاه كردن به عورت بچۀ غير مميز</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با چيز مخصوصى عورت خود را بپوشانند، و اگر با دست و يا برگ درخت هم آن را بپوشانند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نگاه كردن به عورت ديگرى، هرچند از پشت شيشه و يا در ميان آيينه و يا آب صاف باشد، ولى اگر براى معالجه احتياج به نگاه كردن پيدا شود، چنانچه به نگاه كردن به آن در ميان آيينه احتياج برطرف گردد نبايد به آن نگاه كرد، 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نگاه كردن معالجه ممكن نباشد، نگاه كردن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تخلى بايد رو به قبله يا پشت به قبله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موقع تخلى طرف جلوى بدن كسى رو به قبله و يا پشت به قبله باشد، گرچه عورت را از قبله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جلوى بدن او رو به قبله و يا پشت به قبله نباشد، احتياط واجب آن است كه عورت را رو به قبله و يا پشت به قبله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استبراء كه احكام آن بعداً گفته مى شود، اگر قطرات بول خارج شود، رو به قبله يا پشت به قبله نشستن جايز نيست و احتياط مستحب آن است كه در موقع استبراء رو به قبله و پشت به آن ننشيند؛ اگرچه قطرات بول خارج نشود، چنانچه احتياط مستحب آن است كه در موقع تطهير مخرج بول و غائط، رو به قبله يا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نامحرم آن را نبيند مجبور شود رو به قبله يا پشت به قبله بنشيند، بايد رو به قبله يا پشت به قبله بنشيند، و نيز اگر از راه ديگر ناچار شود كه رو به قبله يا پشت به قبله بنشيند، به هر طرف كه بخواهد مانعى ندارد؛ هرچند اگر پشت به قبله بنشيند بهتر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غير آب، پاك نمى شود و در مردان اگر از مخرج طبيعى خارج شود و بيشتر از مقدار معمول آلوده نشود، شستن يك مرتبه كافى است، اما در زنان، و مردان اگر از غير مخرج طبيعى خارج شود و يا از مقدار معمول تجاوز كند، بنابر احتياط واجب، بايد دو مرتبه شسته شود و بهتر آن است كه سه مرتبه شسته شود، اگرچه بعيد نيست كه زنان نيز حكم مردان را داشته باشند</w:t>
      </w:r>
      <w:r>
        <w:rPr>
          <w:rFonts w:eastAsia="IRNazanin" w:cs="IRNazanin"/>
          <w:color w:val="111111"/>
          <w:sz w:val="28"/>
          <w:szCs w:val="28"/>
          <w:rtl w:val="true"/>
          <w:lang w:bidi="fa-IR"/>
        </w:rPr>
        <w:t xml:space="preserve">. </w:t>
      </w:r>
      <w:bookmarkStart w:id="46" w:name="pg15105_154562"/>
    </w:p>
    <w:p>
      <w:pPr>
        <w:pStyle w:val="BookText"/>
        <w:rPr/>
      </w:pPr>
      <w:bookmarkEnd w:id="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بشويند، بايد چيزى از غائط در آن نماند، ولى باقى ماندن رنگ و بوى آن مانعى ندارد، و اگر در دفعۀ اول طورى شسته شود كه ذره اى از غائط در آن نماند دو مرتبه شستن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سنگ و كلوخ و مانند اينها اگر خشك و پاك باشند مى شود مخرج غائط را تطهير كرد، و چنانچه رطوبت كمى داشته باشد كه به مخرج نرسد اشكال ندارد، و اگر به سه مرتبه برطرف نشود بايد آن قدر تكرار كرد تا مخرج كاملاً پاكيزه شود، ولى باقى ماندن ذره هاى كوچكى كه ديده نمى شود اشكال ندارد؛ چنانچه اگر به كمتر از سه مرتبه عين برطرف شود كافى است و تكرار تا سه مرتبه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سنگ يا پارچه اى كه غائط را با آن برطرف مى كنند سه قطعه باشد، هرچند اگر يك قطعه باشد كه سه طرف 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 كردن مخرج غائط با چيزى كه احترام آنها لازم است مانند كاغذى كه اسم خدا و پيغمبران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با استخوان و سرگين هم نبايد مخرج غائط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يكى از اينها مخصوصاً استخوان و سرگين، غائط را پاك كند، طهارت حاصل نمى شود</w:t>
      </w:r>
      <w:r>
        <w:rPr>
          <w:rFonts w:eastAsia="IRNazanin" w:cs="IRNazanin"/>
          <w:color w:val="111111"/>
          <w:sz w:val="28"/>
          <w:szCs w:val="28"/>
          <w:rtl w:val="true"/>
          <w:lang w:bidi="fa-IR"/>
        </w:rPr>
        <w:t>.</w:t>
      </w:r>
    </w:p>
    <w:p>
      <w:pPr>
        <w:pStyle w:val="Heading3"/>
        <w:numPr>
          <w:ilvl w:val="2"/>
          <w:numId w:val="1"/>
        </w:numPr>
        <w:rPr/>
      </w:pPr>
      <w:bookmarkStart w:id="47" w:name="__RefHeading___Toc1166387_2142443653"/>
      <w:bookmarkStart w:id="48" w:name="_Toc15"/>
      <w:bookmarkEnd w:id="47"/>
      <w:r>
        <w:rPr>
          <w:rtl w:val="true"/>
        </w:rPr>
        <w:t>استبراء</w:t>
      </w:r>
      <w:bookmarkEnd w:id="4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مستحبى است كه مردها بعد از بيرون آمدن بول انجام مى دهند؛ براى آن كه يقين كنند كه بول در مجرا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اقسام آن اين است كه بعد از قطع شدن بول، اگر مخرج غائط نجس شد اول آن را تطهير كنند و بعد سه دفعه با انگشت ميانۀ دست چپ از مخرج غائط تا بيخ آلت بكشند و بعد شست را روى آلت و انگشت پهلوى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فايدۀ آن اين است كه اگر بعد از استبراء آبى </w:t>
      </w:r>
      <w:bookmarkStart w:id="49" w:name="pg15105_154563"/>
    </w:p>
    <w:p>
      <w:pPr>
        <w:pStyle w:val="BookText"/>
        <w:rPr/>
      </w:pPr>
      <w:bookmarkEnd w:id="49"/>
      <w:r>
        <w:rPr>
          <w:rFonts w:ascii="IRNazanin" w:hAnsi="IRNazanin" w:eastAsia="IRNazanin"/>
          <w:color w:val="111111"/>
          <w:sz w:val="28"/>
          <w:sz w:val="28"/>
          <w:szCs w:val="28"/>
          <w:rtl w:val="true"/>
          <w:lang w:bidi="fa-IR"/>
        </w:rPr>
        <w:t>خارج شود و معلوم نباشد بول است يا چيز ديگر،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 گرفت و بعد از وضو آبى از آن خارج شد و معلوم نباشد بول است يا چيز ديگر؛ چنانچه بعد از بول استبراء كرده، وضويش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شك كند كه استبراء كرده يا نه، هرچند عادتش اين بوده كه هميشه استبراء مى كرده، بايد بنا بگذارد بر آن كه استبراء نكرده و اگر آبى از او خارج شود و نداند بول است يا چيز ديگر،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شك كند استبراء او درست بوده يا نه و رطوبتى از او بيرون آيد كه نداند پاك است يا نه، پاك مى باشد، وضو را هم باطل نمى كند</w:t>
      </w:r>
      <w:r>
        <w:rPr>
          <w:rFonts w:eastAsia="IRNazanin" w:cs="IRNazanin"/>
          <w:color w:val="111111"/>
          <w:sz w:val="28"/>
          <w:szCs w:val="28"/>
          <w:rtl w:val="true"/>
          <w:lang w:bidi="fa-IR"/>
        </w:rPr>
        <w:t>.</w:t>
      </w:r>
    </w:p>
    <w:p>
      <w:pPr>
        <w:pStyle w:val="Heading3"/>
        <w:numPr>
          <w:ilvl w:val="2"/>
          <w:numId w:val="1"/>
        </w:numPr>
        <w:rPr/>
      </w:pPr>
      <w:bookmarkStart w:id="50" w:name="__RefHeading___Toc1166389_2142443653"/>
      <w:bookmarkStart w:id="51" w:name="_Toc16"/>
      <w:bookmarkEnd w:id="50"/>
      <w:r>
        <w:rPr>
          <w:rtl w:val="true"/>
        </w:rPr>
        <w:t>وضو</w:t>
      </w:r>
      <w:bookmarkEnd w:id="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 ها را بشويند و جلوى سر و روى پاها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درازى صورت را بايد از بالاى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موى سر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شست، و پهناى آن به مقدارى كه بين انگشت وسط و شست قرار مى گيرد بايد شسته شود، و براى آن كه يقين كند اين مقدار كاملاً شسته شده، بايد كمى اطراف آن را هم بشويد، و اگر مختصرى از اين مقدار شسته نشود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كسى كوچك تر يا بزرگ تر از دست معمولى مردم باشد، بايد ملاحظه كند كه مردمان معمولى پهناى صورت را تا كجا مى شويند، او هم تا همان جا را بشويد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بايد صورت از بالا به پايين شسته شود نه از پايين به بالا، ولى اگر آب را از پايين به بالا بريزد و برگشتن آن را از بالا به پايين نيت وضو كند اشكالى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 ها بشويد، و براى آن كه يقين كند آرنج را كاملاً شسته بايد مقدارى بالاتر از آرنج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توى بينى و مقدارى از لب و چشم كه در وقت بستن ديده نمى شود واجب نيست، ولى براى آن كه يقين كند از جاهايى كه بايد شسته شود چيزى باقى نمانده، واجب است مقدارى از آنها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چرك يا چيز ديگرى در ابروها و گوشه هاى چشم و لب و صورت و دست هاى او هست كه نمى گذارد آب به آنها برسد، چنانچه احتمال او در نظر مردم به جا باشد بايد پيش از وضو وارسى كند كه اگر هست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انگشتر در دست داشته باشد، در موقع وضو گرفتن و شستن دست ها بايد يا آن را از دست بيرون آورد و يا در انگشت بگرداند تا آب به زير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و دست ها، واجب است مسح جلو سر، و احتياط مستحب آن است كه عرض آن از مقدار يك انگشت كمتر نباشد، و همچنين احتياط مستحب آن است كه عرض آن به مقدار سه انگشت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مسح سر بر پوست آن باشد، بلكه بر موى جلوى سر هم صحيح است، ولى كسى كه موى جلوى سر او به اندازه اى بلند است كه اگر شانه كند از حد جلوى سر تجاوز مى كند، بايد بيخ موها را مسح كند و يا فرق سر را باز كرده، پوست سر را مسح نمايد، و اگر بر موهايى كه از حد جلوى سر تجاوز كرده يا بر موى جاهاى ديگر سر كه جلوى آن آمده مسح كند، باطل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جاى مسح خشك باشد، و اگر به قدرى تر باشد كه رطوبت آن به كف دست اثر كند، مسح باطل است</w:t>
      </w:r>
      <w:r>
        <w:rPr>
          <w:rFonts w:eastAsia="IRNazanin" w:cs="IRNazanin"/>
          <w:color w:val="111111"/>
          <w:sz w:val="28"/>
          <w:szCs w:val="28"/>
          <w:rtl w:val="true"/>
          <w:lang w:bidi="fa-IR"/>
        </w:rPr>
        <w:t xml:space="preserve">. </w:t>
      </w:r>
      <w:bookmarkStart w:id="52" w:name="pg15105_154565"/>
    </w:p>
    <w:p>
      <w:pPr>
        <w:pStyle w:val="BookText"/>
        <w:rPr/>
      </w:pPr>
      <w:bookmarkEnd w:id="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بعد از مسح سر، با ترى آب وضو كه در دست مانده روى پاها را از سر يكى از انگشت ها تا برآمدگى روى پا مسح كند، و بهتر آن است كه تا مفصل را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مسح رطوبتى در دست نمانده باشد، نمى تواند دست را به آب خارج تر كند، بلكه بايد از اعضاى ديگر وضو رطوبت بگيرد و با آن مسح نمايد و اگر نشود با رطوبت اعضاى ديگر دست را تر نمايد، بايد دومرتبه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روى پا بايد دست را روى آنها بكشد و اگر دست را نگه دارد و سر يا پا را به آن بكشد وضو باطل است، ولى اگر موقعى كه دست را مى كشد سر يا پا مختصرى حركت كند اشكال ندارد</w:t>
      </w:r>
      <w:r>
        <w:rPr>
          <w:rFonts w:eastAsia="IRNazanin" w:cs="IRNazanin"/>
          <w:color w:val="111111"/>
          <w:sz w:val="28"/>
          <w:szCs w:val="28"/>
          <w:rtl w:val="true"/>
          <w:lang w:bidi="fa-IR"/>
        </w:rPr>
        <w:t>.</w:t>
      </w:r>
    </w:p>
    <w:p>
      <w:pPr>
        <w:pStyle w:val="Heading3"/>
        <w:numPr>
          <w:ilvl w:val="2"/>
          <w:numId w:val="1"/>
        </w:numPr>
        <w:rPr/>
      </w:pPr>
      <w:bookmarkStart w:id="53" w:name="__RefHeading___Toc1166391_2142443653"/>
      <w:bookmarkStart w:id="54" w:name="_Toc17"/>
      <w:bookmarkEnd w:id="53"/>
      <w:r>
        <w:rPr>
          <w:rtl w:val="true"/>
        </w:rPr>
        <w:t>وضوى ارتماسى</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وضوى ارتماسى آن است كه انسان صورت و دست ها را به قصد وضو در آب فرو برد، يا آنها را در آب فرو برد و به قصد وضو بيرون آورد، و براى آن كه مسح سر و پاها با آب وضو انجام گيرد، بايد دست چپ را در آب فرو برد و موقع بيرون آوردن قصد وضو كند، بلكه در دست راست هم براى آن كه مسح با آب وضو باشد بايد موقع بيرون آوردن از آب قصد وضو كند؛ مگر آن كه در موقع بيرون آوردن دست چپ از آب قصد شستن تمام دست را نكند تا بقيه را با آب دست راست بشويد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وضوى ارتماسى هم، بايد صورت و دست ها از بالا به پايين شسته شود، پس اگر وقتى كه صورت و دست ها را در آب فرو مى برد قصد وضو كند، بايد صورت را از طرف پيشانى و دست ها را از طرف آرنج در آب فرو برد، و اگر موقع بيرون آوردن از آب قصد وضو كند، بايد صورت را از طرف پيشانى و دست ها را از طرف آرنج بيرون آورد</w:t>
      </w:r>
      <w:r>
        <w:rPr>
          <w:rFonts w:eastAsia="IRNazanin" w:cs="IRNazanin"/>
          <w:color w:val="111111"/>
          <w:sz w:val="28"/>
          <w:szCs w:val="28"/>
          <w:rtl w:val="true"/>
          <w:lang w:bidi="fa-IR"/>
        </w:rPr>
        <w:t xml:space="preserve">. </w:t>
      </w:r>
      <w:bookmarkStart w:id="55" w:name="pg15105_154566"/>
    </w:p>
    <w:p>
      <w:pPr>
        <w:pStyle w:val="Heading3"/>
        <w:numPr>
          <w:ilvl w:val="2"/>
          <w:numId w:val="1"/>
        </w:numPr>
        <w:rPr/>
      </w:pPr>
      <w:bookmarkStart w:id="56" w:name="__RefHeading___Toc1166393_2142443653"/>
      <w:bookmarkStart w:id="57" w:name="_Toc18"/>
      <w:bookmarkEnd w:id="55"/>
      <w:bookmarkEnd w:id="56"/>
      <w:r>
        <w:rPr>
          <w:rtl w:val="true"/>
        </w:rPr>
        <w:t>شرايط وضو</w:t>
      </w:r>
      <w:bookmarkEnd w:id="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صحيح بودن وضو چند چيز است و با نبودن هر يك از اين شرايط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ها</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آب و مطلق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ظرف آب يا بيشتر داشته باشد و بداند كه يكى از آنها نجس است، ولى معلوم نباشد كه كدام يك از آنها نجس است، بايد براى نماز تيمم كند؛ وضو گرفتن با هيچ كدام از ظرف ها صحيح نيست و احتياط آن است كه آب ها را بريزد بعد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اگرچه انسان نجس بودن و يا مضاف بودن آن را نداند يا فراموش كرده باشد، و اگر با آن نماز هم خوانده باشد بايد آن نماز را با وضوى صحيح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آب وضو مباح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ظرف آب يا بيشتر داشته باشد و بداند كه يكى از آنها غصبى است، ولى نداند كدام يك از آنها است، وضو گرفتن با هيچ يك از آنها صحيح نيست، و اگر آب مباح ديگرى ندارد براى نماز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در نهرهاى بزرگ مثل قنات و غير آن؛ اگرچه انسان نداند كه صاحب آنها راضى است اشكال ندارد، هرچند بداند بعضى از صاحبان آن صغير و يا ديوانه اند، ولى اگر صاحبان آنها و يا يك نفر از آنها از وضو گرفتن جلوگيرى نمايند بايد از آنها وضو نگيرد، بنابر احتياط واجب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 گرفتن از حوض مدرسه اى كه انسان نمى داند آن حوض را براى </w:t>
      </w:r>
    </w:p>
    <w:p>
      <w:pPr>
        <w:pStyle w:val="BookText"/>
        <w:rPr/>
      </w:pPr>
      <w:r>
        <w:rPr>
          <w:rFonts w:ascii="IRNazanin" w:hAnsi="IRNazanin" w:eastAsia="IRNazanin"/>
          <w:color w:val="111111"/>
          <w:sz w:val="28"/>
          <w:sz w:val="28"/>
          <w:szCs w:val="28"/>
          <w:rtl w:val="true"/>
          <w:lang w:bidi="fa-IR"/>
        </w:rPr>
        <w:t>همۀ مردم وقف كرده اند يا براى محصلين همان مدرسه، در صورتى كه معمولاً مردم از آن حوض وضو مى گيرند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خواهد در مسجدى نماز بخواند، اگر نداند حوض آن را براى همۀ مردم وقف كرده اند يا براى كسانى كه در آن جا نماز مى خوانند، نمى تواند از حوض آن وضو بگيرد، ولى اگر معمولاً كسانى كه نمى خواهند در آن جا نماز بخوانند از حوض آن وضو مى گيرند مى تواند از حوض آن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اعضاى وضو و مسح موقع شستن و مسح كردن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اعضاى وضو نجس باشد و بعد از وضو شك كند كه پيش از وضو آن جا را آب كشيده يا نه، چنانچه بداند موقع وضو ملتفت پاك بودن و نجس بودن آن نبوده وضو باطل است، و اگر نداند كه ملتفت بوده يا نه، وضو صحيح است و در هر صورت جايى را كه نجس بوده براى اعمال ديگر بايد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اعضاى وضو مانعى از رسيدن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به اعضاى وضو چيزى چسبيده يا نه، چنانچه احتمال او در نظر مردم به جا باشد و يا به بودن آن قبل از وضو يقين داشته ولى نمى داند الآن برطرف شده يا نه، بايد وارسى كند كه اگر چيزى به اعضاى وضوى او چسبيده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وضو شك كند كه به اعضاى وضو چيزى چسبيده بوده يا نه، وضو صحيح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قبل از وضو چيزى به اعضاى وضو چسبيده بود و بعد از وضو شك كند كه آن را در حال وضو از بين برده و يا آب را به زير آن رسانيده يا نه؛ چنانچه احتمال دهد كه در حال وضو به آن مانع التفات داشته، وضوى آن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ببيند كه چيزى به اعضاى وضو چسبيده، ولى نداند كه بعد از وضو پيدا شده يا قبل از آن،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اعضاى وضو مانعى باشد، كه گاهى آب به خودى خود زير آن مى رسد و گاهى نمى رسد، و انسان بعد از وضو شك كند كه آب زير آن رسيده يا نه، چنانچه بداند موقع وضو ملتفت رسيدن آب به زير آن نبوده، بايد دوباره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ظرف آب وضو مباح و از طلا و نقره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غصبى يا طلا و نقره باشد و غير آن، آب ديگرى نداشته باشد بايد تيمم كند و نمى تواند با آب آنها وضو بگيرد، و اگر آب ديگرى دارد، چنانچه در ظرف غصبى يا طلا و نقره وضوى ارتماسى بگيرد يا با آنها آب را به صورت و دست ها بريزد وضوى او باطل است، بنابر احتياط واجب، و در صورتى كه با مشت يا چيز ديگر آب را از آنها بردارد و به صورت و دست ها بريزد وضوى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استعمال آب براى او مانعى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ترسد اگر وضو بگيرد مريض شود، يا اگر آب را به مصرف وضو برساند تشنه بماند، نبايد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شستن صورت و دست ها و مسح پا و سر را خود انسان انجام دهد، و اگر ديگرى او را وضو دهد يا در رساندن آب به صورت و دست ها و مسح سر و پاها به او كمك نمايد، وضو باطل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 تواند وضو بگيرد بايد نايب بگيرد كه او را وضو دهد، ولى بايد خود او نيت وضو كند، و بهتر آن است كه نايب هم نيت وضو كند، و با دست خود مسح نمايد، و اگر نمى تواند بايد نايبش دست او را بگيرد و به جاى مسح او بكشد، و </w:t>
      </w:r>
    </w:p>
    <w:p>
      <w:pPr>
        <w:pStyle w:val="BookText"/>
        <w:rPr/>
      </w:pPr>
      <w:r>
        <w:rPr>
          <w:rFonts w:ascii="IRNazanin" w:hAnsi="IRNazanin" w:eastAsia="IRNazanin"/>
          <w:color w:val="111111"/>
          <w:sz w:val="28"/>
          <w:sz w:val="28"/>
          <w:szCs w:val="28"/>
          <w:rtl w:val="true"/>
          <w:lang w:bidi="fa-IR"/>
        </w:rPr>
        <w:t>اگر اين هم ممكن نيست بايد از دست او رطوبت بگيرد و با آن رطوبت سر و پاى او را مسح كند، و بهتر آن است كه اگر ممكن باشد تيمم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وضو را به ترتيبى كه گفته شد به جا آورد؛ يعنى اول صورت و بعد دست راست و بعد دست چپ را بشويد و بعد از آن مسح سر و بعد مسح پاى راست و بعد مسح پاى چپ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كارهاى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كارهاى وضو به قدرى فاصله شود كه وقتى بخواهد جايى 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كارهاى وضو عرفاً فاصله نشود، ولى در اثر حرارت هوا يا چيز ديگر اعضا خشك شود، وضو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كارهاى وضو را پشت سر هم به جا نياورد، ولى در اثر سردى و رطوبت هوا، رطوبت اعضا خشك نشود، به طورى كه اگر هوا ملايم بود خشك مى شد، وضو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وضو اگر هر يك از اين دو شرط باشد، وضو صحيح است؛ يا بايد كارهاى وضو را پشت سر هم انجام دهد يا در وقتى كه مى خواهد جايى را بشويد يا مسح كند، رطوبت جاهايى كه پيش از آن شسته يا مسح كرده خشك نشده باشد، هرچند پشت سر هم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قصد امتثال؛ يعنى فقط براى انجام فرمان خداوند عالم، وضو بگيرد، و اگر براى خنك شدن يا به قصد ديگر وضو بگيرد، باطل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وضو متوجه باشد كه وضو مى گيرد، به طورى كه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 گيرم</w:t>
      </w:r>
      <w:r>
        <w:rPr>
          <w:rFonts w:eastAsia="IRNazanin" w:cs="IRNazanin"/>
          <w:color w:val="111111"/>
          <w:sz w:val="28"/>
          <w:szCs w:val="28"/>
          <w:rtl w:val="true"/>
          <w:lang w:bidi="fa-IR"/>
        </w:rPr>
        <w:t xml:space="preserve">. </w:t>
      </w:r>
      <w:bookmarkStart w:id="58" w:name="pg15105_154570"/>
    </w:p>
    <w:p>
      <w:pPr>
        <w:pStyle w:val="BookText"/>
        <w:rPr/>
      </w:pPr>
      <w:bookmarkEnd w:id="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كافى است در وضو قصد قربت كردن، و ديگر قصد وجوب و استحباب لازم نيست، بلكه اگر اشتباهاً در جايى كه وضو واجب است قصد استحباب كند يا برعكس، چنانچه قصد قربت كرده باشد،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وضو دارد به قصد تجديد وضو، وضو بگيرد، بعد معلوم شود كه وضو نداشته وضويش صحيح است و نماز با آن درست است</w:t>
      </w:r>
      <w:r>
        <w:rPr>
          <w:rFonts w:eastAsia="IRNazanin" w:cs="IRNazanin"/>
          <w:color w:val="111111"/>
          <w:sz w:val="28"/>
          <w:szCs w:val="28"/>
          <w:rtl w:val="true"/>
          <w:lang w:bidi="fa-IR"/>
        </w:rPr>
        <w:t>.</w:t>
      </w:r>
    </w:p>
    <w:p>
      <w:pPr>
        <w:pStyle w:val="Heading3"/>
        <w:numPr>
          <w:ilvl w:val="2"/>
          <w:numId w:val="1"/>
        </w:numPr>
        <w:rPr/>
      </w:pPr>
      <w:bookmarkStart w:id="59" w:name="__RefHeading___Toc1166395_2142443653"/>
      <w:bookmarkStart w:id="60" w:name="_Toc19"/>
      <w:bookmarkEnd w:id="59"/>
      <w:r>
        <w:rPr>
          <w:rtl w:val="true"/>
        </w:rPr>
        <w:t>چيزهايى كه وضو را باطل مى كند</w:t>
      </w:r>
      <w:bookmarkEnd w:id="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چيز است كه وضو را باطل مى كند و بايد بعد از آنها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آنچه در حكم آن است، مثل رطوبتى كه قبل از استبراء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كه از مخرج غائط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واسطۀ آن چشم نبيند و گوش نشنود، ولى اگر چشم نبيند و گوش بشنود وضو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 برد، مانند ديوانگى و مستى و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زنان كه بعداً مسائل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اماله كردن، آب اماله خارج شود و با آن چيزى از غائط نباشد، وضو باطل نمى شود، و همچنين اگر كرمى يا هسته اى خارج شود و آلوده به غائط نباشد، وضو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بول او قطره قطره مى ريزد، يا نمى تواند از بيرون آمدن غائط خوددارى كند، چنانچه يقين دارد كه از اول وقت نماز تا آخر آن به مقدار وضو گرفتن و نماز خواندن مهلت پيدا مى كند، بايد نماز را در وقتى كه مهلت پيدا مى كند بخواند، و اگر مهلت او به مقدار كارهاى واجب نماز است، بايد در وقتى كه مهلت دارد فقط كارهاى واجب نماز را به جا آورد و كارهاى مستحب آن مانند اذان و اقامه و قنوت را ترك نمايد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مبطون است؛ يعنى مرضى دارد كه نمى تواند از بيرون آمدن </w:t>
      </w:r>
    </w:p>
    <w:p>
      <w:pPr>
        <w:pStyle w:val="BookText"/>
        <w:rPr/>
      </w:pPr>
      <w:r>
        <w:rPr>
          <w:rFonts w:ascii="IRNazanin" w:hAnsi="IRNazanin" w:eastAsia="IRNazanin"/>
          <w:color w:val="111111"/>
          <w:sz w:val="28"/>
          <w:sz w:val="28"/>
          <w:szCs w:val="28"/>
          <w:rtl w:val="true"/>
          <w:lang w:bidi="fa-IR"/>
        </w:rPr>
        <w:t>غائط جلوگيرى كند، و در تمام وقت به مقدار وضو و نماز مهلت پيدا نمى كند، چنانچه اگر بخواهد بعد از هر دفعه كه در بين نماز از او غائط خارج مى شود وضو بگيرد سخت نيست، بايد ظرف آبى پهلوى خود بگذارد و هر وقت غائط از او خارج شد فوراً وضو بگيرد و بقيۀ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همان نماز را دوباره با يك وضو بخواند، و اگر در بين آن نماز وضوى او باطل شد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غائط طورى پى درپى از او خارج مى شود كه وضو گرفتن بعد از هر دفعه براى او سخت است، در بين نماز نبايد وضو بگيرد، ولى براى هر نمازى بايد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مسلوس است؛ يعنى مرضى دارد كه بول او قطره قطره مى ريزد، و درتمام وقت به مقدار وضو گرفتن و نماز خواندن مهلت پيدا نمى كند، لازم نيست در بين نماز مانند مبطون وضو بگيرد، هرچند براى او وضو گرفتن سخت نباشد، و با يك وضو مى تواند نمازهاى زيادى بخواند، مگر آن كه بعد از خواندن نمازى تا شروع به نماز ديگر كند از او قطره هاى بول خارج شود، والاّ خارج شدن قطره هاى بول در بين نماز سبب وضو گرفتن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مرضى دارد كه نمى تواند از خارج شدن باد جلوگيرى نمايد، بايد به وظيفۀ كسى كه نمى تواند از بيرون آمدن غائط خوددارى كند، عمل نمايد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او قطره قطره مى ريزد، بايد براى نماز به وسيلۀ كيسه اى كه در آن پنبه و يا چيز ديگرى است كه از رسيدن بول به جاهاى ديگر جلوگيرى مى كند خود را حفظ نمايد، و احتياط واجب آن است كه پيش از هر نماز مخرج بول را بشويد، اما شستن كيسه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نمى تواند از بيرون آمدن غائط خوددارى كند، چنانچه ممكن باشد، بايد به مقدار نماز از رسيدن غائط به جاهاى ديگر جلوگيرى نمايد، و احتياط واجب آن است كه اگر مشقت ندارد براى هر نماز مخرج غائط را آب بكشد</w:t>
      </w:r>
      <w:r>
        <w:rPr>
          <w:rFonts w:eastAsia="IRNazanin" w:cs="IRNazanin"/>
          <w:color w:val="111111"/>
          <w:sz w:val="28"/>
          <w:szCs w:val="28"/>
          <w:rtl w:val="true"/>
          <w:lang w:bidi="fa-IR"/>
        </w:rPr>
        <w:t xml:space="preserve">. </w:t>
      </w:r>
      <w:bookmarkStart w:id="61" w:name="pg15105_154572"/>
    </w:p>
    <w:p>
      <w:pPr>
        <w:pStyle w:val="Heading3"/>
        <w:numPr>
          <w:ilvl w:val="2"/>
          <w:numId w:val="1"/>
        </w:numPr>
        <w:rPr/>
      </w:pPr>
      <w:bookmarkStart w:id="62" w:name="__RefHeading___Toc1166397_2142443653"/>
      <w:bookmarkStart w:id="63" w:name="_Toc20"/>
      <w:bookmarkEnd w:id="61"/>
      <w:bookmarkEnd w:id="62"/>
      <w:r>
        <w:rPr>
          <w:rtl w:val="true"/>
        </w:rPr>
        <w:t>چيزهايى كه بايد براى آنها وضو گرفت</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چند چيز وضو گرفتن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و تشهد فراموش شده، اگر بين آنها و نماز، حدثى از او سرزده باشد، اما براى سجدۀ سهو وضو گرفتن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واجب خانۀ كعبه، و براى طواف حج و عمرۀ مستحبى هم بايد وضو گرفت،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يعنى رساندن جايى از بدن به خط قرآن، براى كسى كه وضو ندارد حرام است، ولى رسانيدن موى بدن به آن اشكالى ندارد، و فرقى بين خط كوفى و يا خط هاى ديگر نيست</w:t>
      </w:r>
      <w:r>
        <w:rPr>
          <w:rFonts w:eastAsia="IRNazanin" w:cs="IRNazanin"/>
          <w:color w:val="111111"/>
          <w:sz w:val="28"/>
          <w:szCs w:val="28"/>
          <w:rtl w:val="true"/>
          <w:lang w:bidi="fa-IR"/>
        </w:rPr>
        <w:t>.</w:t>
      </w:r>
    </w:p>
    <w:p>
      <w:pPr>
        <w:pStyle w:val="Heading3"/>
        <w:numPr>
          <w:ilvl w:val="2"/>
          <w:numId w:val="1"/>
        </w:numPr>
        <w:rPr/>
      </w:pPr>
      <w:bookmarkStart w:id="64" w:name="__RefHeading___Toc1166399_2142443653"/>
      <w:bookmarkStart w:id="65" w:name="_Toc21"/>
      <w:bookmarkEnd w:id="64"/>
      <w:r>
        <w:rPr>
          <w:rtl w:val="true"/>
        </w:rPr>
        <w:t>احكام وضو</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به وضو داشته و شك كند كه وضوى او باطل شده يا نه، بنا بگذارد كه وضوى او باقى است، ولى اگر بعد از بول استبراء نكرده و وضو گرفته باشد و بعد از وضو رطوبتى از او بيرون آيد كه نداند بول است يا چيز ديگر،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وضو گرفته يا نه بايد وضو بگيرد، و اگر در وسط نماز شك كند بايد نماز را به هم بزند و وضو بگيرد و نماز بخواند، و چنانچه بعد از نماز شك كند كه وضو گرفته يا نه نمازش صحيح است، ولى براى نمازهاى بعدى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 كند بايد به شك خود اعتنا نكند</w:t>
      </w:r>
      <w:r>
        <w:rPr>
          <w:rFonts w:eastAsia="IRNazanin" w:cs="IRNazanin"/>
          <w:color w:val="111111"/>
          <w:sz w:val="28"/>
          <w:szCs w:val="28"/>
          <w:rtl w:val="true"/>
          <w:lang w:bidi="fa-IR"/>
        </w:rPr>
        <w:t>.</w:t>
      </w:r>
    </w:p>
    <w:p>
      <w:pPr>
        <w:pStyle w:val="Heading3"/>
        <w:numPr>
          <w:ilvl w:val="2"/>
          <w:numId w:val="1"/>
        </w:numPr>
        <w:rPr/>
      </w:pPr>
      <w:bookmarkStart w:id="66" w:name="__RefHeading___Toc1166401_2142443653"/>
      <w:bookmarkStart w:id="67" w:name="_Toc22"/>
      <w:bookmarkEnd w:id="66"/>
      <w:r>
        <w:rPr>
          <w:rtl w:val="true"/>
        </w:rPr>
        <w:t>احكام وضوى جبيره</w:t>
      </w:r>
      <w:bookmarkEnd w:id="6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به آن زخم و شكسته را مى بندند و دوايى كه روى زخم و مانند آن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دمل يا زخم يا شكستگى كه در دست ها و يا صورت است بسته باشد و آب براى آن ضرر نداشته باشد، بايد در موقع وضو گرفتن آب را به زير آن برساند، و اگر آب را بشود به زير آن رسانيد به طورى كه قدر واجب حاصل شود، باز كردن پارچۀ روى زخم لازم نيست، اما اگر دمل و يا زخم و يا شكستگى در محل مسح باشد، اگر ممكن باشد بايد پارچه را باز كند و زير آن را مسح نمايد و اگر ممكن نشود روى آن را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جبيره نجس شود و يا براى چيز ديگر نشود روى آن دست كشيد، بايد روى آن پارچه اى بگذارند و روى پارچه را دست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زخمى در صورت و دست ها است و روى آن باز است، ولى آب ريختن روى آن ضرر دارد، شستن اطراف آن كافى است و بهتر آن است كه پارچه اى روى آن بيندازد و بر آن هم 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صورت يا تمام يكى از دست ها يا تمام محل يكى از مسح را فرا گيرد، بايد وضوى جبيره اى بگيرد، ولى اگر جبيره بيشترِ از اعضاى وضو را گرفته باشد بايد تيمم كند، و بنابر احتياط واجب بايد وضوى جبيره اى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مقدارى از اطراف زخم يا دمل يا شكستگى را كه سالم است گرفته باشد، چنانچه بيشتر از مقدار معمولى نباشد مانعى ندارد، و اگر بيشتر از معمول اطراف زخم را گرفته و برداشتن آن ممكن نيست، بايد به دستور جبيره عمل كند؛ يعنى روى آن را مسح كند و بنابر احتياط واجب تيمم هم بنمايد، و اگر برداشتن جبيره ممكن است بايد جبيره را بردارد، پس اگر زخم در صورت و دست ها است، اطراف آن را بشويد بعد پارچه را بر روى آن ببندد و روى آن را دست بكشد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جاى وضو چيزى چسبيده كه برداشتن آن ممكن نيست يا به قدرى مشقت دارد كه نمى شود، بايد به روى او دست بكشد، و بهتر آن است كه شستن </w:t>
      </w:r>
      <w:bookmarkStart w:id="68" w:name="pg15105_154574"/>
    </w:p>
    <w:p>
      <w:pPr>
        <w:pStyle w:val="BookText"/>
        <w:rPr/>
      </w:pPr>
      <w:bookmarkEnd w:id="68"/>
      <w:r>
        <w:rPr>
          <w:rFonts w:ascii="Amiri" w:hAnsi="Amiri" w:eastAsia="Amiri" w:cs="Amiri"/>
          <w:color w:val="111111"/>
          <w:sz w:val="28"/>
          <w:sz w:val="28"/>
          <w:szCs w:val="28"/>
          <w:rtl w:val="true"/>
          <w:lang w:bidi="ar-SA"/>
        </w:rPr>
        <w:t>بر او صدق نمايد و بنابر احتياط مستحب تيمم هم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وظيفۀ او تيمم است اگر در بعضى از جاهاى تيمم او زخم يا دمل يا شكستگى باشد و روى آنها جبيره باشد، بايد به دستور وضوى جبيره اى تيمم جبيره اى نمايد</w:t>
      </w:r>
      <w:r>
        <w:rPr>
          <w:rFonts w:eastAsia="IRNazanin" w:cs="IRNazanin"/>
          <w:color w:val="111111"/>
          <w:sz w:val="28"/>
          <w:szCs w:val="28"/>
          <w:rtl w:val="true"/>
          <w:lang w:bidi="fa-IR"/>
        </w:rPr>
        <w:t>.</w:t>
      </w:r>
    </w:p>
    <w:p>
      <w:pPr>
        <w:pStyle w:val="Heading3"/>
        <w:numPr>
          <w:ilvl w:val="2"/>
          <w:numId w:val="1"/>
        </w:numPr>
        <w:rPr/>
      </w:pPr>
      <w:bookmarkStart w:id="69" w:name="__RefHeading___Toc1166403_2142443653"/>
      <w:bookmarkStart w:id="70" w:name="_Toc23"/>
      <w:bookmarkEnd w:id="69"/>
      <w:r>
        <w:rPr>
          <w:rtl w:val="true"/>
        </w:rPr>
        <w:t>غسل هاى واجب</w:t>
      </w:r>
      <w:bookmarkEnd w:id="70"/>
    </w:p>
    <w:p>
      <w:pPr>
        <w:pStyle w:val="BookText"/>
        <w:rPr/>
      </w:pPr>
      <w:r>
        <w:rPr>
          <w:rFonts w:ascii="IRNazanin" w:hAnsi="IRNazanin" w:eastAsia="IRNazanin"/>
          <w:color w:val="111111"/>
          <w:sz w:val="28"/>
          <w:sz w:val="28"/>
          <w:szCs w:val="28"/>
          <w:rtl w:val="true"/>
          <w:lang w:bidi="fa-IR"/>
        </w:rPr>
        <w:t>غسل هاى واجب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w:t>
      </w:r>
    </w:p>
    <w:p>
      <w:pPr>
        <w:pStyle w:val="Heading3"/>
        <w:numPr>
          <w:ilvl w:val="2"/>
          <w:numId w:val="1"/>
        </w:numPr>
        <w:rPr/>
      </w:pPr>
      <w:bookmarkStart w:id="71" w:name="__RefHeading___Toc1166405_2142443653"/>
      <w:bookmarkStart w:id="72" w:name="_Toc24"/>
      <w:bookmarkEnd w:id="71"/>
      <w:r>
        <w:rPr>
          <w:rtl w:val="true"/>
        </w:rPr>
        <w:t>احكام جنابت</w:t>
      </w:r>
      <w:bookmarkEnd w:id="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چيز انسان جنب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يا بيدارى، كم باشد يا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رطوبتى از انسان خارج شود و نداند منى است يا بول يا غير اينها، چنانچه بعد از بيرون آمدن آن، بدن سست شده و با شهوت و جستن بيرون آمده، آن رطوبت حكم منى دارد، و اگر هيچ يك از اين سه نشانه يا بعضى از اينها را نداشته باشد حكم منى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مريض و زن لازم نيست همۀ اين سه نشانه باشد، بلكه اگر فقط با شهوت بيرون آيد حكم منى دارد، و بهتر آن است كه در اين وقت اگر قبلاً وضو نداشته هم غسل كند و هم وضو بگيرد، مخصوصاً براى 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جنب مى شود به داخل كردن حشفۀ خود را در قبل يا دبر ديگرى، و اگر حشفۀ او بريده شده است جنابت حاصل مى شود به دخول مقدارى از آلت، اگرچه كمتر از حشفه باشد؛ همان قدر كه دخول صدق كند جنب مى 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لباس خود منى ببيند و بداند كه از خود اوست و براى آن غسل نكرده، بايد غسل كند و نمازهايى كه يقين دارد بعد از بيرون آمدن منى خوانده قضا </w:t>
      </w:r>
      <w:bookmarkStart w:id="73" w:name="pg15105_154575"/>
    </w:p>
    <w:p>
      <w:pPr>
        <w:pStyle w:val="BookText"/>
        <w:rPr/>
      </w:pPr>
      <w:bookmarkEnd w:id="73"/>
      <w:r>
        <w:rPr>
          <w:rFonts w:ascii="Amiri" w:hAnsi="Amiri" w:eastAsia="Amiri" w:cs="Amiri"/>
          <w:color w:val="111111"/>
          <w:sz w:val="28"/>
          <w:sz w:val="28"/>
          <w:szCs w:val="28"/>
          <w:rtl w:val="true"/>
          <w:lang w:bidi="ar-SA"/>
        </w:rPr>
        <w:t>كند، ولى نمازهايى كه احتمال مى دهد بعد از بيرون آمدن آن منى خوانده، لازم نيست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منى ببيند و بداند كه از خود اوست، ولى نداند كه از جنابت سابق است كه براى او غسل كرده بود و يا جنابت ديگر است كه غسل نكرده، غسل كردن براى او واجب نيست، اگرچه بهتر آن است كه غسل نمايد</w:t>
      </w:r>
      <w:r>
        <w:rPr>
          <w:rFonts w:eastAsia="IRNazanin" w:cs="IRNazanin"/>
          <w:color w:val="111111"/>
          <w:sz w:val="28"/>
          <w:szCs w:val="28"/>
          <w:rtl w:val="true"/>
          <w:lang w:bidi="fa-IR"/>
        </w:rPr>
        <w:t>.</w:t>
      </w:r>
    </w:p>
    <w:p>
      <w:pPr>
        <w:pStyle w:val="Heading3"/>
        <w:numPr>
          <w:ilvl w:val="2"/>
          <w:numId w:val="1"/>
        </w:numPr>
        <w:rPr/>
      </w:pPr>
      <w:bookmarkStart w:id="74" w:name="__RefHeading___Toc1166407_2142443653"/>
      <w:bookmarkStart w:id="75" w:name="_Toc25"/>
      <w:bookmarkEnd w:id="74"/>
      <w:r>
        <w:rPr>
          <w:rtl w:val="true"/>
        </w:rPr>
        <w:t>چيزهايى كه بر جنب حرام است</w:t>
      </w:r>
      <w:bookmarkEnd w:id="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چيز بر جنب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جايى از بدن به خط قرآن يا به اسم خدا و پيغمبران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وضو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پيغمبر صلی الله علیه و آله وسلم اگرچه از يك در داخل و از در ديگر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ولى اگر از يك در داخل و از در ديگر خارج شود، يا براى برداشتن چيزى برود،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در حرم امامان علیهم السلام توقف ننمايد، و بهتر آن است كه با حال جنابت از آنها عبور هم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چيزى در مسجد؛ هرچند از بيرون مسجد و يا در حال عبور از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اى كه سجدۀ واجب دارد و آن چهار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سى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چهل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اين سوره ها بخواند</w:t>
      </w:r>
      <w:r>
        <w:rPr>
          <w:rFonts w:eastAsia="IRNazanin" w:cs="IRNazanin"/>
          <w:color w:val="111111"/>
          <w:sz w:val="28"/>
          <w:szCs w:val="28"/>
          <w:rtl w:val="true"/>
          <w:lang w:bidi="fa-IR"/>
        </w:rPr>
        <w:t>.</w:t>
      </w:r>
    </w:p>
    <w:p>
      <w:pPr>
        <w:pStyle w:val="Heading3"/>
        <w:numPr>
          <w:ilvl w:val="2"/>
          <w:numId w:val="1"/>
        </w:numPr>
        <w:rPr/>
      </w:pPr>
      <w:bookmarkStart w:id="76" w:name="__RefHeading___Toc1166409_2142443653"/>
      <w:bookmarkStart w:id="77" w:name="_Toc26"/>
      <w:bookmarkEnd w:id="76"/>
      <w:r>
        <w:rPr>
          <w:rtl w:val="true"/>
        </w:rPr>
        <w:t>غسل جنابت</w:t>
      </w:r>
      <w:bookmarkEnd w:id="7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غسل، نيت؛ يعنى تمام بدن را بشويد به قصد غسل كردن، و بايد در موقع شستن فقط نيت غسل نمايد و قصد چيز ديگر را با آن مخلوط ننمايد، و واجب است آب را به تمام ظاهر بدن برساند، ولى شستن داخل چشم و دماغ و گوش لازم نيست</w:t>
      </w:r>
      <w:r>
        <w:rPr>
          <w:rFonts w:eastAsia="IRNazanin" w:cs="IRNazanin"/>
          <w:color w:val="111111"/>
          <w:sz w:val="28"/>
          <w:szCs w:val="28"/>
          <w:rtl w:val="true"/>
          <w:lang w:bidi="fa-IR"/>
        </w:rPr>
        <w:t xml:space="preserve">. </w:t>
      </w:r>
      <w:bookmarkStart w:id="78" w:name="pg15105_154576"/>
    </w:p>
    <w:p>
      <w:pPr>
        <w:pStyle w:val="BookText"/>
        <w:rPr/>
      </w:pPr>
      <w:bookmarkEnd w:id="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بنابر احتياط، شستن موهاى سر و صورت و بدن، و واجب است شستن پوست زير آنها و موهاى كوتاه كه جزء بدن حساب مى شود</w:t>
      </w:r>
      <w:r>
        <w:rPr>
          <w:rFonts w:eastAsia="IRNazanin" w:cs="IRNazanin"/>
          <w:color w:val="111111"/>
          <w:sz w:val="28"/>
          <w:szCs w:val="28"/>
          <w:rtl w:val="true"/>
          <w:lang w:bidi="fa-IR"/>
        </w:rPr>
        <w:t>.</w:t>
      </w:r>
    </w:p>
    <w:p>
      <w:pPr>
        <w:pStyle w:val="Heading3"/>
        <w:numPr>
          <w:ilvl w:val="2"/>
          <w:numId w:val="1"/>
        </w:numPr>
        <w:rPr/>
      </w:pPr>
      <w:bookmarkStart w:id="79" w:name="__RefHeading___Toc1166411_2142443653"/>
      <w:bookmarkStart w:id="80" w:name="_Toc27"/>
      <w:bookmarkEnd w:id="79"/>
      <w:r>
        <w:rPr>
          <w:rtl w:val="true"/>
        </w:rPr>
        <w:t>غسل ترتيبى</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ترتيبى بايد به نيت غسل، اول سر و گردن، بعد طرف راست و بعد طرف چپ بدن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يقين كند هر سه قسمت؛ يعنى سر و گردن و طرف راست و طرف چپ را كاملاً غسل داده، بايد موقع شستن سر و گردن مقدارى از بدن را هم داخل كند، و موقع شستن طرف راست مقدارى از طرف چپ را با مقدارى از گردن، و در موقع شستن طرف چپ مقدارى از طرف راست و مقدارى از گردن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موقع شستن طرف راست، تمام طرف راست گردن و مقدارى از سر را بشويد، و همچنين موقع شستن طرف چپ، تمام طرف چپ گردن با مقدارى از سر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مقدارى از بدن را نشسته، اگر غسل ارتماسى كرده بايد دومرتبه غسل نمايد و اگر غسل ترتيبى كرده، چنانچه از طرف چپ باشد شستن همان مقدار كافى است و شستن بقيۀ طرف چپ هم لازم نيست، و اگر از طرف راست باشد بايد بعد از شستن آن مقدار، دوباره تمام طرف چپ را بشويد، 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pStyle w:val="Heading3"/>
        <w:numPr>
          <w:ilvl w:val="2"/>
          <w:numId w:val="1"/>
        </w:numPr>
        <w:rPr/>
      </w:pPr>
      <w:bookmarkStart w:id="81" w:name="__RefHeading___Toc1166413_2142443653"/>
      <w:bookmarkStart w:id="82" w:name="_Toc28"/>
      <w:bookmarkEnd w:id="81"/>
      <w:r>
        <w:rPr>
          <w:rtl w:val="true"/>
        </w:rPr>
        <w:t>غسل ارتماسى</w:t>
      </w:r>
      <w:bookmarkEnd w:id="8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غسل ارتماسى بايد آب تمام بدن را بگيرد، هرچند بدن بتدريج در آب فرو رود، ولى قبل از آن كه آب تمام بدن را فراگيرد نبايد عضوى از اعضا از آب خارج شود، ولى اگر در نهرها غسل كند و پايش در موقع فرو رفتن در آب، كمى در گل فرو رود مانعى ندارد، و بهتر آن است در غسل ارتماسى طورى در آب فرو رود كه بگويند </w:t>
      </w:r>
      <w:bookmarkStart w:id="83" w:name="pg15105_154577"/>
    </w:p>
    <w:p>
      <w:pPr>
        <w:pStyle w:val="BookText"/>
        <w:rPr/>
      </w:pPr>
      <w:bookmarkEnd w:id="83"/>
      <w:r>
        <w:rPr>
          <w:rFonts w:ascii="IRNazanin" w:hAnsi="IRNazanin" w:eastAsia="IRNazanin"/>
          <w:color w:val="111111"/>
          <w:sz w:val="28"/>
          <w:sz w:val="28"/>
          <w:szCs w:val="28"/>
          <w:rtl w:val="true"/>
          <w:lang w:bidi="fa-IR"/>
        </w:rPr>
        <w:t>يك مرتبه در آب فرو رفته، و همچنين بهتر آن است در نهرهايى كه پا مقدارى در گل فرو مى رود غسل ترتيبى نمايد</w:t>
      </w:r>
      <w:r>
        <w:rPr>
          <w:rFonts w:eastAsia="IRNazanin" w:cs="IRNazanin"/>
          <w:color w:val="111111"/>
          <w:sz w:val="28"/>
          <w:szCs w:val="28"/>
          <w:rtl w:val="true"/>
          <w:lang w:bidi="fa-IR"/>
        </w:rPr>
        <w:t>.</w:t>
      </w:r>
    </w:p>
    <w:p>
      <w:pPr>
        <w:pStyle w:val="Heading3"/>
        <w:numPr>
          <w:ilvl w:val="2"/>
          <w:numId w:val="1"/>
        </w:numPr>
        <w:rPr/>
      </w:pPr>
      <w:bookmarkStart w:id="84" w:name="__RefHeading___Toc1166415_2142443653"/>
      <w:bookmarkStart w:id="85" w:name="_Toc29"/>
      <w:bookmarkEnd w:id="84"/>
      <w:r>
        <w:rPr>
          <w:rtl w:val="true"/>
        </w:rPr>
        <w:t>احكام غسل</w:t>
      </w:r>
      <w:bookmarkEnd w:id="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براى صحيح بودن غسل، آب آن مطلق و پاك باشد و بنابر احتياط واجب بايد مباح هم باشد، و بهتر آن است كه محل غسل و آن جايى كه آب غسل در آن جا مى ريزد و ظرفى كه با آن غسل مى كنند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بدن آب ضرر داشته باشد غسل كردن بر او حرام است، و اگر غسل كند، غسلش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دارد پول حمامى را ندهد يا از پول حرام بدهد، يا بدون اين كه بداند حمامى راضى است بخواهد نسيه بگذارد، اگرچه بعد حمامى را راضى كند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ماه مبارك رمضان غسل ارتماسى كند، غسلش و روزه اش باطل است بنابر احتياط واجب، ولى اگر فراموش كند و غسل ارتماسى نمايد هم غسل و هم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غسل حدث اصغر از او سرزند، مثلاً بول كند غسل باطل نمى شود، ولى اگر بخواهد عملى انجام دهد كه وضو لازم دارد بايد وضو بگيرد، و بنابر احتياط مستحب بعد از تمام شدن غسل دومرتبه غسل نمايد، و در اين صورت وضو براى اعمال لازم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شده و نماز خوانده، اگر شك كند غسل كرده يا نه، نمازهايى را كه خوانده صحيح است، ولى براى نمازهاى بعد بايد غسل كند و چنانچه در وسط نماز شك كند، نمازش باطل است، و بنابر احتياط مستحب بايد آن نماز را تمام كند و بعد از غسل دومرتبه بخواند</w:t>
      </w:r>
      <w:r>
        <w:rPr>
          <w:rFonts w:eastAsia="IRNazanin" w:cs="IRNazanin"/>
          <w:color w:val="111111"/>
          <w:sz w:val="28"/>
          <w:szCs w:val="28"/>
          <w:rtl w:val="true"/>
          <w:lang w:bidi="fa-IR"/>
        </w:rPr>
        <w:t xml:space="preserve">. </w:t>
      </w:r>
      <w:bookmarkStart w:id="86" w:name="pg15105_154578"/>
    </w:p>
    <w:p>
      <w:pPr>
        <w:pStyle w:val="BookText"/>
        <w:rPr/>
      </w:pPr>
      <w:bookmarkEnd w:id="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بخواهد چند غسل انجام دهد، چه تمام آنها واجب و يا تمام آنها مستحب و يا بعضى واجب و بعضى مستحب، مى تواند به نيت همۀ آنها يك غسل به جا آورد و يا آنها را جدا جدا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غسل را بخواهد به جا بياورد كه يكى از آنها غسل جنابت باشد، چنانچه موقع غسل كردن، نيت غسل جنابت را به تنهايى بنمايد از غسل هاى ديگر كفايت مى كند، ولى بهتر آن است كه نيت همه را بنمايد، و نيت ساير غسل ها غير جنابت، بنابر احتياط واجب، كافى از آنچه نيت نكرده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غسل جنابت كرده نبايد براى نماز وضو بگيرد، ولى با غسل هاى ديگر نمى شود نماز خواند و بايد وضو هم گرفت</w:t>
      </w:r>
      <w:r>
        <w:rPr>
          <w:rFonts w:eastAsia="IRNazanin" w:cs="IRNazanin"/>
          <w:color w:val="111111"/>
          <w:sz w:val="28"/>
          <w:szCs w:val="28"/>
          <w:rtl w:val="true"/>
          <w:lang w:bidi="fa-IR"/>
        </w:rPr>
        <w:t>.</w:t>
      </w:r>
    </w:p>
    <w:p>
      <w:pPr>
        <w:pStyle w:val="Heading3"/>
        <w:numPr>
          <w:ilvl w:val="2"/>
          <w:numId w:val="1"/>
        </w:numPr>
        <w:rPr/>
      </w:pPr>
      <w:bookmarkStart w:id="87" w:name="__RefHeading___Toc1166417_2142443653"/>
      <w:bookmarkStart w:id="88" w:name="_Toc30"/>
      <w:bookmarkEnd w:id="87"/>
      <w:r>
        <w:rPr>
          <w:rtl w:val="true"/>
        </w:rPr>
        <w:t>حيض</w:t>
      </w:r>
      <w:bookmarkEnd w:id="88"/>
    </w:p>
    <w:p>
      <w:pPr>
        <w:pStyle w:val="BookText"/>
        <w:rPr/>
      </w:pPr>
      <w:r>
        <w:rPr>
          <w:rFonts w:ascii="IRNazanin" w:hAnsi="IRNazanin" w:eastAsia="IRNazanin"/>
          <w:color w:val="111111"/>
          <w:sz w:val="28"/>
          <w:sz w:val="28"/>
          <w:szCs w:val="28"/>
          <w:rtl w:val="true"/>
          <w:lang w:bidi="fa-IR"/>
        </w:rPr>
        <w:t>حيض خونى است كه غالباً در هر ماه چند روزى از رحم زن ها خارج مى شود، و در بيشتر اوقات غليظ و گرم و رنگ آن سرخ و يا سرخ متمايل به سياهى است، و با فشار و سوزش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دختران پيش از تمام شدن نه سال و زنان بعد از يائسه شدن مى بينند حيض نيست، بلكه ظاهراً استحاضه است، گرچه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سيده بعد از شصت سال، خون حيض نمى بينند؛ يعنى يائسه مى شوند، و زن هايى كه سيده نيستند بعد از تمام شدن پنجاه سال يائسه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نمى داند نه سالش تمام شده يا نه، اگر خونى ببيند كه نشانه هاى حيض را داشته باشد و اطمينان پيدا كند كه خون حيض است، معلوم مى شود كه بالغ شده و احكام حيض بر آن جارى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شير مى دهد ممكن است حيض ببيند، و همچنين زنى كه حامله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نداند خون حيض است يا بكارت، بايد خود را وارسى كند؛ يعنى مقدارى پنبه داخل فرج نمايد و مدتى صبر كند بعد بيرون آورد، پس اگر اطراف آن آلوده باشد خون بكارت است و اگر به همۀ آن رسيده حيض است، و بهتر آن است پنبه را كه مى گذارد، قدرى صبر كند و آن را با ملايمت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نداند خون قرحه است يا حيض، واجب است وارسى نمايد، پس اگر ديد خون از طرف چپ بيرون مى آيد حيض است، و اگر از طرف راست است خون قرحه است، و اگر وارسى كردن ممكن نباشد چنانچه قبل از ديدن اين خون پاك بوده، الآن هم محكوم به پاكى است، و اگر حائض بوده الآن هم حائض است، و اگر نداند كه قبلاً پاك بوده يا نه، بايد احتياط نمايد؛ يعنى عبادت هاى خود را</w:t>
      </w:r>
    </w:p>
    <w:p>
      <w:pPr>
        <w:pStyle w:val="BookText"/>
        <w:rPr/>
      </w:pPr>
      <w:r>
        <w:rPr>
          <w:rFonts w:ascii="IRNazanin" w:hAnsi="IRNazanin" w:eastAsia="IRNazanin"/>
          <w:color w:val="111111"/>
          <w:sz w:val="28"/>
          <w:sz w:val="28"/>
          <w:szCs w:val="28"/>
          <w:rtl w:val="true"/>
          <w:lang w:bidi="fa-IR"/>
        </w:rPr>
        <w:t>به جا آورد و كارهايى كه بر حائض حرام است ترك كند، و احتياط مستحب آن است كه در تمام اين حالات احتياطى كه گفته شد ترك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حيض كمتر از سه روز و بيشتر از ده روز نمى شود، و اگر مختصرى هم از سه روز كمتر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 روز اول حيض پشت سر هم باشد، پس اگر مثلاً دو روز خون ببيند و يك روز پاك شود و دوباره يك روز خون ببيند حيض نيست، و بهتر آن است چنانچه در ضمن ده روز سه روز خون ببيند احتياط را ترك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ببيند و پاك شود، چنانچه دوباره خون ببيند و از روز اوّلى كه خون ديده تا به حال بيشتر از ده روز نباشد، تمام اين مدت آنچه را كه خون ديده و نديده، حكم حيض 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شب اول و شب چهارم را خون ببيند، ولى بايد در شب دوم و سوم خون قطع نشود، پس اگر از اذان صبح روز اول تا غروب روز سوم پشت سرهم </w:t>
      </w:r>
      <w:bookmarkStart w:id="89" w:name="pg15105_154580"/>
    </w:p>
    <w:p>
      <w:pPr>
        <w:pStyle w:val="BookText"/>
        <w:rPr/>
      </w:pPr>
      <w:bookmarkEnd w:id="89"/>
      <w:r>
        <w:rPr>
          <w:rFonts w:ascii="IRNazanin" w:hAnsi="IRNazanin" w:eastAsia="IRNazanin"/>
          <w:color w:val="111111"/>
          <w:sz w:val="28"/>
          <w:sz w:val="28"/>
          <w:szCs w:val="28"/>
          <w:rtl w:val="true"/>
          <w:lang w:bidi="fa-IR"/>
        </w:rPr>
        <w:t>خون ببيند يا در وسط هاى روز اول شروع شود و در همان موقع از روز چهارم قطع شود و در شب دوم و سوم هم خون قطع نشود، حيض است</w:t>
      </w:r>
      <w:r>
        <w:rPr>
          <w:rFonts w:eastAsia="IRNazanin" w:cs="IRNazanin"/>
          <w:color w:val="111111"/>
          <w:sz w:val="28"/>
          <w:szCs w:val="28"/>
          <w:rtl w:val="true"/>
          <w:lang w:bidi="fa-IR"/>
        </w:rPr>
        <w:t>.</w:t>
      </w:r>
    </w:p>
    <w:p>
      <w:pPr>
        <w:pStyle w:val="Heading3"/>
        <w:numPr>
          <w:ilvl w:val="2"/>
          <w:numId w:val="1"/>
        </w:numPr>
        <w:rPr/>
      </w:pPr>
      <w:bookmarkStart w:id="90" w:name="__RefHeading___Toc1166419_2142443653"/>
      <w:bookmarkStart w:id="91" w:name="_Toc31"/>
      <w:bookmarkEnd w:id="90"/>
      <w:r>
        <w:rPr>
          <w:rtl w:val="true"/>
        </w:rPr>
        <w:t>احكام حيض</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 حائض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طواف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كه بعضى از آنها در احكام جنابت گفته شد، مانند دست ماليدن به خط هاى قرآن و ماندن در مسجد و قرائت سوره هايى كه آيۀ سجده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فرج كه هم براى مرد و هم براى زن حرام است، و اما وطى در دبر زن حائض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حيض پاك شد جماع كردن با آن اشكال ندارد، هرچند غسل نكرده باشد، ولى احتياط مستحب آن است كه قبل از جماع فرج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روزهاى حيض زن به سه قسمت تقسيم شود و مرد در قسمت اول آن با زن خود در قبل جماع كند، بايد يك دينار طلا كفاره به فقير بدهد، و اگر در قسمت دوم جماع كند نصف دينار، و اگر در قسمت سوم جماع كند بايد ربع دينار بدهد، و مراد از دينار سكۀ طلاى هجده نخودى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نداند كه زن حيض است و با او جماع كند،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در كفارۀ جماع قيمت طلا را بدهد، و اگر قيمت آن روزى كه جماع كرده با وقتى كه مى خواهد به فقير بدهد فرق كرده باشد، بايد قيمت وقتى كه مى خواهد به فقير بدهد حساب كند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آن كه در حال حيض جماع كرده و كفارۀ آن را داده، دوباره جماع كند، باز هم بايد كفاره بدهد و چنانچه چند مرتبه جماع كند و در بين آنها كفاره ندهد، احتياط واجب آن است كه براى هر جماع يك كفاره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 در حال حيض به طورى كه در كتاب طلاق خواهد آمد،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زن از خون حيض پاك شد، واجب است براى نماز و عبادت هاى ديگرى كه در آنها طهارت لازم است غسل كند، و دستور آن مثل غسل جنابت است، ولى براى نماز بايد پيش از غسل يا بعد از آن وضو هم بگيرد، و اگر از غسل كردن عذر دارد، بدل آن تيمم كند، و اگر از وضو عذر دارد، بدل آن تيمم كند، و اگر از هر دو عذر دارد براى هر يك جداگانه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به اندازه اى باشد كه بتواند يا غسل كند يا وضو بگيرد، بايد غسل كند و بدل از وضو تيمم نمايد، و اگر فقط براى وضو كافى باشد و به اندازۀ غسل نباشد بايد وضو بگيرد و عوض غسل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حائضم يا از حيض پاك شده ام، بايد حرف او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بر زن روزه هايى كه در حال حيض نگرفته قضا نمايد، ولى نمازهاى شبانه روزى قضا ندارد، و بنابر احتياط واجب، نمازهاى غير يوميه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آيات، نماز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نماز را تأخير بيندازد و از اول وقت بگذرد؛ به اندازۀ خواندن يك نماز و وضو گرفتن اگر وظيفۀ او وضو باشد، و يا غسل اگر وظيفه اش غسل باشد، و يا تيمم اگر وظيفه اش تيمم باشد، و همچنين فراهم كردن شرايط ديگر نماز و بعد از آن حائض شود، قضاى آن نماز بر او واجب است، و در تند خواندن و كند خواندن و چيزهاى ديگر بايد ملاحظۀ حال خود را بنمايد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در آخر وقت نماز از خون پاك شود و به اندازۀ غسل و وضو و مقدمات ديگر نماز، مانند تهيه كردن لباس يا آب كشيدن آن و خواندن يك ركعت نماز </w:t>
      </w:r>
      <w:bookmarkStart w:id="92" w:name="pg15105_154582"/>
    </w:p>
    <w:p>
      <w:pPr>
        <w:pStyle w:val="BookText"/>
        <w:rPr/>
      </w:pPr>
      <w:bookmarkEnd w:id="92"/>
      <w:r>
        <w:rPr>
          <w:rFonts w:ascii="IRNazanin" w:hAnsi="IRNazanin" w:eastAsia="IRNazanin"/>
          <w:color w:val="111111"/>
          <w:sz w:val="28"/>
          <w:sz w:val="28"/>
          <w:szCs w:val="28"/>
          <w:rtl w:val="true"/>
          <w:lang w:bidi="fa-IR"/>
        </w:rPr>
        <w:t>يا بيشتر از يك ركعت وقت داشته باشد، بايد آن نماز را بخواند و اگر نخواند بايد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به اندازۀ تهيۀ مقدمات نماز و خواندن يك ركعت وقت ندارد نماز نخواند و بعد بفهمد وقت داشته، بايد قضاى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آخر روز پاك شود و به اندازۀ چهار ركعت با تهيۀ مقدمات وقت داشته باشد، فقط نماز عصر بر او واجب است، و اگر به اندازۀ پنج ركعت با تهيۀ مقدمات وقت داشته باشد، نماز ظهر و عصر هر دو بر او واجب است و اگر به جا نياورد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پاك نمايد و پنبه و دستمال را عوض كند و وضو بگيرد، و اگر نمى تواند، تيمم نمايد رجائاً، و رو به قبله بنشيند و مشغول دعا و صلوات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و همراه داشتن قرآن و رساندن جايى از بدن به مابين خط هاى قرآن و خضاب كردن به حنا و مانند آن براى حائض مكروه است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66421_2142443653"/>
      <w:bookmarkStart w:id="94" w:name="_Toc32"/>
      <w:bookmarkEnd w:id="93"/>
      <w:r>
        <w:rPr>
          <w:rtl w:val="true"/>
        </w:rPr>
        <w:t>اقسام زن هاى حائض</w:t>
      </w:r>
      <w:bookmarkEnd w:id="9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حائض بر شش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و آن زنى است كه دو ماه پشت سر هم در وقت معيّن خون حيض ببيند و شمارۀ روزهاى حيض او هم در هر دو ماه يك اندازه باشد، مثل آن كه دو ماه پشت سر هم از اول ماه تا پنجم ماه خون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آن زنى است كه دو ماه پشت سر هم در وقت معيّن خون حيض ببيند و شمارۀ روزهاى حيض او در هر دو ماه يك اندازه نباشد، ولى بهتر آن است كه به ديدن دو ماه پشت سر هم در وقت معيّن اكتفا نكند و عمل به احتياط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عادت عدديه، و آن زنى است كه شمارۀ روزهاى حيض او در دو ماه پشت سر هم به يك اندازه باشد و وقت ديدن آن دو خون يكى </w:t>
      </w:r>
      <w:bookmarkStart w:id="95" w:name="pg15105_154583"/>
    </w:p>
    <w:p>
      <w:pPr>
        <w:pStyle w:val="BookText"/>
        <w:rPr/>
      </w:pPr>
      <w:bookmarkEnd w:id="95"/>
      <w:r>
        <w:rPr>
          <w:rFonts w:ascii="IRNazanin" w:hAnsi="IRNazanin" w:eastAsia="IRNazanin"/>
          <w:color w:val="111111"/>
          <w:sz w:val="28"/>
          <w:sz w:val="28"/>
          <w:szCs w:val="28"/>
          <w:rtl w:val="true"/>
          <w:lang w:bidi="fa-IR"/>
        </w:rPr>
        <w:t>نباشد، و بهتر آن است كه به يكى بودن شمارۀ روزهاى حيض او در دو ماه پشت سر هم اكتفا نكند و عمل به احتياط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زنى است كه چند ماه خون ديده، ولى عادت معيّنى پيدا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زنى است كه دفعۀ اول خون ديدن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و آن زنى است كه عادت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هر يك از اينها در مسائل آينده گفته مى شود</w:t>
      </w:r>
      <w:r>
        <w:rPr>
          <w:rFonts w:eastAsia="IRNazanin" w:cs="IRNazanin"/>
          <w:color w:val="111111"/>
          <w:sz w:val="28"/>
          <w:szCs w:val="28"/>
          <w:rtl w:val="true"/>
          <w:lang w:bidi="fa-IR"/>
        </w:rPr>
        <w:t>.</w:t>
      </w:r>
    </w:p>
    <w:p>
      <w:pPr>
        <w:pStyle w:val="Heading3"/>
        <w:numPr>
          <w:ilvl w:val="2"/>
          <w:numId w:val="1"/>
        </w:numPr>
        <w:rPr/>
      </w:pPr>
      <w:bookmarkStart w:id="96" w:name="__RefHeading___Toc1166423_2142443653"/>
      <w:bookmarkStart w:id="97" w:name="_Toc33"/>
      <w:bookmarkEnd w:id="96"/>
      <w:r>
        <w:rPr>
          <w:rtl w:val="true"/>
        </w:rPr>
        <w:t>زن هاى صاحب عادت</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صاحب عادت باشد؛ چه وقتيه و چه عدديه و چه وقتيه و عدديه، به اين كه در يك ماه خلاف عادت خود خون ببيند عادت او به هم نمى خورد، ولى اگر دو ماه پشت سر هم مانند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و يا در عدد و يا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ببيند عادت قبلى به هم مى خورد و بعد از اين بايد به عادت دوم عمل نمايد، و چنانچه دو ماه پشت سر هم بر خلاف عادت خون ببيند و مثل يكديگر نباشند عادت ديگر برايش پيدا نمى شود و به هم خوردن عادت سابقش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دارد؛ چه عادت عدديه هم داشته باشد يا نداشته باشد، اگر در وقت عادت خود يا دو سه روز پيش از عادت يا دو سه روز بعد از عادت خون ببيند، به طورى كه بگويند حيض را جلو يا عقب انداخته، اگرچه آن خون نشانه هاى حيض را نداشته باشد، بايد به احكامى كه براى زن هاى حائض گفته شد رفتار نمايد، و اگر بعد بفهمد حيض نبوده، مثل آن كه پيش از سه روز پاك شود، بايد عبادت هايى را كه ترك كرده قضا نمايد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صاحب عادت وقتيه نباشد؛ چه عادت عدديه داشته باشد يا نداشته باشد، چنانچه خون ديد اگر آن خون نشانه هاى حيض را دارد، بايد به ديدن خون، به احكامى كه براى حائض گفته شد رفتار نمايد، و اگر نشانه هاى خون حيض را نداشته باشد، بايد تا سه روز احتياط نمايد؛ يعنى كارهايى كه بر حائض حرام است </w:t>
      </w:r>
    </w:p>
    <w:p>
      <w:pPr>
        <w:pStyle w:val="BookText"/>
        <w:rPr/>
      </w:pPr>
      <w:r>
        <w:rPr>
          <w:rFonts w:ascii="IRNazanin" w:hAnsi="IRNazanin" w:eastAsia="IRNazanin"/>
          <w:color w:val="111111"/>
          <w:sz w:val="28"/>
          <w:sz w:val="28"/>
          <w:szCs w:val="28"/>
          <w:rtl w:val="true"/>
          <w:lang w:bidi="fa-IR"/>
        </w:rPr>
        <w:t>ترك نمايد و كارهاى استحاضه را به جا آورد؛ يعنى به دستورى كه براى زن مستحاضه خواهد آمد، عبادت هاى خود را انجام دهد، پس اگر ديد خون تا سه روز پشت سر هم آمد و قطع نشد مى فهمد كه حيض بوده، و اگر قطع شد استحاضه است، و چنانچه بعد از سه روز باز خون قطع نشد، اگر روى هم رفته از ده روز بيشتر نشود تمام آن حيض است و به احكامى كه براى حائض گفته شد عمل بنمايد، ولى بهتر آن است بعد از سه روز اول هم احتياط نمايد، به آن طورى كه در سه روز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صاحب عادت وقتيه است، اگر چند روز پيش از عادت و همۀ روزهاى عادت و چند روز بعد از عادت خون ببيند و روى هم از ده روز بيشتر نشود همه حيض است، و اگر از ده روز بيشتر شود، فقط خونى را كه در روزهاى عادت خود ديده حيض است و خونى كه پيش از آن و بعد از آن ديده استحاضه مى باشد، و بايد عبادت هايى كه در روزهاى پيش از عادت و بعد از عادت به جا نياورده قضا نمايد، و اگر همۀ روزهاى عادت را با چند روز پيش از عادت خون ببيند و روى هم از ده روز بيشتر نشود، همه حيض است، و اگر از ده روز بيشتر شود خونى كه در ايام عادت ديده حيض و بقيه استحاضه است، و اگر همۀ روزهاى عادت را با چند روز بعد از آن خون ببيند و روى هم از ده روز بيشتر نشود، همه حيض است، و اگر بيشتر شود فقط روزهاى عادت حيض و باقى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بعد از آن كه سه روز يا بيشتر خون ديد پاك شود و دوباره خون ببيند و فاصلۀ بين دو خون كمتر از ده روز باشد و همۀ روزهايى كه خون ديده با روزهايى كه در وسط پاك بوده از ده روز بيشتر نشود، تمام آن روزهايى كه خون ديده و پاك بوده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فرقى نيست بين اين كه تمام خون يا بعض آن نشانه هاى حيض داشته باشد يا نداشته باشد، و همچنين فرقى نيست در اين كه زن، صاحب عادت باشد يا نباشد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بعد از آن كه سه روز يا بيشتر خون ديد، پاك شد و دوباره خون </w:t>
      </w:r>
    </w:p>
    <w:p>
      <w:pPr>
        <w:pStyle w:val="BookText"/>
        <w:rPr/>
      </w:pPr>
      <w:r>
        <w:rPr>
          <w:rFonts w:ascii="IRNazanin" w:hAnsi="IRNazanin" w:eastAsia="IRNazanin"/>
          <w:color w:val="111111"/>
          <w:sz w:val="28"/>
          <w:sz w:val="28"/>
          <w:szCs w:val="28"/>
          <w:rtl w:val="true"/>
          <w:lang w:bidi="fa-IR"/>
        </w:rPr>
        <w:t>ببيند و فاصلۀ بين دو خون كمتر از ده روز باشد و همۀ روزهايى كه خون ديده با روزهايى كه در وسط پاك بوده از ده روز بيشتر باشد، مثل آن كه چهار روز خون ببيند و چهار روز پاك شود و دوباره چهار روز خون ببيند،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صاحب عادت باشد و تمام يكى از اين دو خون در روزهاى عادت واقع شود، و ديگرى در ايام عادت نباشد، بايد آن خونى كه در ايام عادت واقع شده حيض و ديگرى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صاحب عادت باشد و مقدارى از يكى از دو خون در روزهاى عادت باشد، و خون ديگر، نه تمام آن و نه مقدارى از آن در روزهاى عادت نباشد، بايد خونى كه مقدارى از آن در ايام عادت بوده حيض و ديگرى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صاحب عادت عدديه باشد و يكى از دو خون، عددش موافق عدد عادت حيض باشد، بايد آن را حيض و ديگرى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صاحب عادت عدديه و وقتيه باشد و مقدارى از يكى از دو خون در ايام عادت باشد، ولى عددش به اندازۀ عدد عادت حيض نباشد، و خون ديگر در روزهاى عادت نباشد، ولى عددش به اندازۀ عدد عادت حيض باشد، بايد در هر دو خون احتياط نمايد؛ يعنى كارهايى كه بر حائض حرام است ترك كند و كارهاى مستحاضه را به جا آورد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زن، صاحب عادت نباشد، و يا صاحب عادت باشد ولى هيچ يك از دو خون در روزهاى عادت واقع نشود، پس اگر يكى از دو خون نشانه هاى حيض را داشته باشد و ديگرى نداشته باشد، بايد آن را كه نشانۀ حيض دارد حيض و ديگرى را استحاضه قرار دهد، و اگر هر دو نشانه هاى حيض را داشته باشند، و يا هر دو نشانه هاى حيض را نداشته باشند، بنابر احتياط واجب بايد خون اول را حيض و بعد از آن تا تمام شدن ده روز احتياط نمايد، مثلاً اگر سه روز اول را خون ببيند بعد سه </w:t>
      </w:r>
      <w:bookmarkStart w:id="98" w:name="pg15105_154586"/>
    </w:p>
    <w:p>
      <w:pPr>
        <w:pStyle w:val="BookText"/>
        <w:rPr/>
      </w:pPr>
      <w:bookmarkEnd w:id="98"/>
      <w:r>
        <w:rPr>
          <w:rFonts w:ascii="IRNazanin" w:hAnsi="IRNazanin" w:eastAsia="IRNazanin"/>
          <w:color w:val="111111"/>
          <w:sz w:val="28"/>
          <w:sz w:val="28"/>
          <w:szCs w:val="28"/>
          <w:rtl w:val="true"/>
          <w:lang w:bidi="fa-IR"/>
        </w:rPr>
        <w:t>روز پاك شود و دومرتبه هفت روز خون ببيند، بايد سه روز اول را حيض قرار دهد و سه روز پاكى را احتياط نمايد؛ يعنى كارهايى كه بر حائض حرام است ترك كند و كارهايى كه بر زن پاك واجب است به جا آورد، و در چهار روز از آن هفت روزى كه خون ديده باز احتياط نمايد؛ يعنى كارهايى كه بر حائض حرام است ترك كند و كارهاى استحاضه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معمولاً ماهى يك مرتبه خون مى بيند، اگر در يك ماه دو مرتبه خون ببيند و روزهايى كه در وسط پاك بوده از ده روز كمتر نباشد، چنانچه هيچ يك از دو خون در روزهاى عادت نباشد هر دو را حيض قرار دهد، و اگر يكى در روزهاى عادت باشد و خون ديگر نشانه هاى خون حيض دارد، هر دو را حيض قرار دهد، و اگر نشانۀ استحاضه دارد خونى كه در روزهاى عادت واقع شده حيض قرار دهد و در خون ديگر احتياط نمايد؛ يعنى كارهايى كه بر حائض حرام است ترك كند و كارهاى استحاضه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كه صاحب عادت است بيشتر از عادت خود خون ببيند، چنانچه از ده روز بيشتر نشود همه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بيشتر از ده روز خون ببيند، خونى كه در روزهاى عادت ديده اگرچه نشانه هاى حيض را نداشته باشد حيض است، و خونى كه بعد از روزهاى عادت ديده اگرچه نشانه هاى حيض را داشته باشد استحاضه است، مثلاً زنى كه عادت حيض او از پنجم ماه تا دهم ماه باشد، اگر از پنجم تا بيستم خون ببيند پنج روز اول آن حيض و ده روز بعد استحاضه مى باشد</w:t>
      </w:r>
      <w:r>
        <w:rPr>
          <w:rFonts w:eastAsia="IRNazanin" w:cs="IRNazanin"/>
          <w:color w:val="111111"/>
          <w:sz w:val="28"/>
          <w:szCs w:val="28"/>
          <w:rtl w:val="true"/>
          <w:lang w:bidi="fa-IR"/>
        </w:rPr>
        <w:t>.</w:t>
      </w:r>
    </w:p>
    <w:p>
      <w:pPr>
        <w:pStyle w:val="Heading3"/>
        <w:numPr>
          <w:ilvl w:val="2"/>
          <w:numId w:val="1"/>
        </w:numPr>
        <w:rPr/>
      </w:pPr>
      <w:bookmarkStart w:id="99" w:name="__RefHeading___Toc1166425_2142443653"/>
      <w:bookmarkStart w:id="100" w:name="_Toc34"/>
      <w:bookmarkEnd w:id="99"/>
      <w:r>
        <w:rPr>
          <w:rtl w:val="true"/>
        </w:rPr>
        <w:t>مبتدئه</w:t>
      </w:r>
      <w:bookmarkEnd w:id="10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مبتدئه؛ يعنى زنى كه دفعۀ اول خون ديدن او است، اگر بيشتر از ده روز خونى ببيند كه چند روز آن نشانۀ حيض و چند روز ديگر نشانۀ استحاضه را داشته </w:t>
      </w:r>
      <w:bookmarkStart w:id="101" w:name="pg15105_154587"/>
    </w:p>
    <w:p>
      <w:pPr>
        <w:pStyle w:val="BookText"/>
        <w:rPr/>
      </w:pPr>
      <w:bookmarkEnd w:id="101"/>
      <w:r>
        <w:rPr>
          <w:rFonts w:ascii="IRNazanin" w:hAnsi="IRNazanin" w:eastAsia="IRNazanin"/>
          <w:color w:val="111111"/>
          <w:sz w:val="28"/>
          <w:sz w:val="28"/>
          <w:szCs w:val="28"/>
          <w:rtl w:val="true"/>
          <w:lang w:bidi="fa-IR"/>
        </w:rPr>
        <w:t>باشد، چنانچه خونى كه نشانۀ حيض دارد كمتر از سه روز و بيشتر از ده روز نباشد همۀ آن حيض است، ولى اگر پيش از گذشتن ده روز از خونى كه نشانۀ حيض دارد دوباره خونى ببيند كه آن هم نشانۀ خون حيض داشته باشد، مثل آن كه پنج روز خون سرخ و نه روز خون زرد و دوباره پنج روز خون سرخ ببيند، بايد به اندازۀ عادت خويشان خود اگر تفاوت نداشته باشند، از روز اوّلى كه خون سرخ ديده بود حيض قرار دهد، مثلاً اگر عادت خويشان او پنج روز باشد و او هم در دفعۀ اول پنج روز خون سرخ ديده بود، همه را حيض قرار دهد، و اگر هفت روز است و او پنج روز خون سرخ ديده دو روز بر آنها اضافه كند و تا هفت روز را حيض قرار دهد، و اگر عادت آنها سه روز باشد و او پنج روز خون سرخ ديده، بايد سه روز از پنج روز را حيض و بقيه را استحاضه قرار دهد، و همچنين اگر خون سرخ از سه روز كمتر و يا از ده روز بيشتر باشد، بايد به اندازۀ عادت خويشان خود از روز اوّلى كه خون سرخ ديده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مبتدئه است اگر بيشتر از ده روز خون ببيند و همۀ خون هايى كه ديده يك رنگ باشند، بايد به اندازۀ عادت خويشان خود حيض قرار دهد و بقيه را استحاضه، و چنانچه در جاهايى كه بايد به عادت خويشان رجوع كند عادت خويشان با هم تفاوت داشته باشد، بايد به جاى عادت خويشان هفت روز را حيض و بقيه را استحاضه قرار دهد</w:t>
      </w:r>
      <w:r>
        <w:rPr>
          <w:rFonts w:eastAsia="IRNazanin" w:cs="IRNazanin"/>
          <w:color w:val="111111"/>
          <w:sz w:val="28"/>
          <w:szCs w:val="28"/>
          <w:rtl w:val="true"/>
          <w:lang w:bidi="fa-IR"/>
        </w:rPr>
        <w:t>.</w:t>
      </w:r>
    </w:p>
    <w:p>
      <w:pPr>
        <w:pStyle w:val="Heading3"/>
        <w:numPr>
          <w:ilvl w:val="2"/>
          <w:numId w:val="1"/>
        </w:numPr>
        <w:rPr/>
      </w:pPr>
      <w:bookmarkStart w:id="102" w:name="__RefHeading___Toc1166427_2142443653"/>
      <w:bookmarkStart w:id="103" w:name="_Toc35"/>
      <w:bookmarkEnd w:id="102"/>
      <w:r>
        <w:rPr>
          <w:rtl w:val="true"/>
        </w:rPr>
        <w:t>مضطربه</w:t>
      </w:r>
      <w:bookmarkEnd w:id="10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مضطربه؛ يعنى زنى كه چند ماه خون ديده ولى عادت معيّنى پيدا نكرده، اگر بيشتر از ده روز خونى ببيند كه چند روز آن نشانۀ حيض و چند روز ديگر نشانۀ استحاضه دارد، چنانچه خونى كه نشانۀ حيض دارد كمتر از سه روز و بيشتر از ده روز نباشد، بايد تمام آن خونى كه نشانۀ حيض دارد حيض و ديگرى را استحاضه قرار دهد، ولى اگر كمتر از سه روز يا بيشتر از ده روز باشد، پس اگر </w:t>
      </w:r>
      <w:bookmarkStart w:id="104" w:name="pg15105_154588"/>
    </w:p>
    <w:p>
      <w:pPr>
        <w:pStyle w:val="BookText"/>
        <w:rPr/>
      </w:pPr>
      <w:bookmarkEnd w:id="104"/>
      <w:r>
        <w:rPr>
          <w:rFonts w:ascii="IRNazanin" w:hAnsi="IRNazanin" w:eastAsia="IRNazanin"/>
          <w:color w:val="111111"/>
          <w:sz w:val="28"/>
          <w:sz w:val="28"/>
          <w:szCs w:val="28"/>
          <w:rtl w:val="true"/>
          <w:lang w:bidi="fa-IR"/>
        </w:rPr>
        <w:t>عادت خويشان او هفت روز است، بايد هفت روز را حيض و بقيه را استحاضه قرار دهد، و اگر كمتر است، مثلاً پنج روز است، بايد همان را حيض قرار دهد و بنابر احتياط واجب، در تفاوت بين شمارۀ عادت آنان و هفت روز كه دو روز است كارهايى كه بر حائض حرام است ترك نمايد و كارهاى استحاضه را به جا آورد، و اگر عادت خويشانش بيشتر از هفت روز، مثلاً نه روز است، بايد هفت روز را حيض قرار دهد، و بنابر احتياط واجب در تفاوت بين هفت روز و عادت آنان كه دو روز است كارهايى كه بر حائض حرام است ترك كند و كارهاى استحاضه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خونى كه نشانه هاى حيض دارد و كمتر از سه روز و بيشتر از ده روز نيست؛ اگر پيش از گذشتن ده روز از خونى كه نشانه هاى حيض دارد دوباره خونى ببيند كه آن هم نشانه هاى حيض را داشته باشد، مثل آن كه پنج روز خون سرخ و نه روز خون زرد و دوباره پنج روز خون سرخ ببيند، بايد به دستور قبلى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مضطربه تمام خونى كه ديده يك جور باشد، بايد به عادت خويشاوندانش رجوع كند، و احتياط واجب آن است كه اگر عادت آنها از هفت روز كمتر يا زيادتر باشد در مقدار تفاوت احتياط كند بين اعمال مستحاضه و ترك كند آنچه را كه بر حائض حرام است</w:t>
      </w:r>
      <w:r>
        <w:rPr>
          <w:rFonts w:eastAsia="IRNazanin" w:cs="IRNazanin"/>
          <w:color w:val="111111"/>
          <w:sz w:val="28"/>
          <w:szCs w:val="28"/>
          <w:rtl w:val="true"/>
          <w:lang w:bidi="fa-IR"/>
        </w:rPr>
        <w:t>.</w:t>
      </w:r>
    </w:p>
    <w:p>
      <w:pPr>
        <w:pStyle w:val="Heading3"/>
        <w:numPr>
          <w:ilvl w:val="2"/>
          <w:numId w:val="1"/>
        </w:numPr>
        <w:rPr/>
      </w:pPr>
      <w:bookmarkStart w:id="105" w:name="__RefHeading___Toc1166429_2142443653"/>
      <w:bookmarkStart w:id="106" w:name="_Toc36"/>
      <w:bookmarkEnd w:id="105"/>
      <w:r>
        <w:rPr>
          <w:rtl w:val="true"/>
        </w:rPr>
        <w:t>ناسيه</w:t>
      </w:r>
      <w:bookmarkEnd w:id="10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ناسيه؛ يعنى زنى كه عادت خود را فراموش كرده، اگر خونى بيشتر از ده روز ببيند كه چند روز آن نشانه هاى حيض و چند روز ديگر نشانه هاى استحاضه داشته باشد، چنانچه خونى كه نشانۀ حيض دارد كمتر از سه روز و بيشتر از ده روز نباشد، بايد تمام آن را حيض قرار دهد و بقيه را استحاضه، و اگر كمتر از سه روز و يا بيشتر از ده روز باشد و يا پيش از گذشتن ده روز دومرتبه خونى ببيند كه آن هم نشانۀ حيض دارد، از اول خونى كه نشانۀ حيض دارد حيض قرار دهد تا هفت روز و بقيه را </w:t>
      </w:r>
      <w:bookmarkStart w:id="107" w:name="pg15105_154589"/>
    </w:p>
    <w:p>
      <w:pPr>
        <w:pStyle w:val="BookText"/>
        <w:rPr/>
      </w:pPr>
      <w:bookmarkEnd w:id="107"/>
      <w:r>
        <w:rPr>
          <w:rFonts w:ascii="IRNazanin" w:hAnsi="IRNazanin" w:eastAsia="IRNazanin"/>
          <w:color w:val="111111"/>
          <w:sz w:val="28"/>
          <w:sz w:val="28"/>
          <w:szCs w:val="28"/>
          <w:rtl w:val="true"/>
          <w:lang w:bidi="fa-IR"/>
        </w:rPr>
        <w:t>استحاضه قرار دهد، و اگر تمام خون يك جور است، بايد بنابر احتياط واجب، هفت روز را حيض و بقيه را استحاضه قرار دهد</w:t>
      </w:r>
      <w:r>
        <w:rPr>
          <w:rFonts w:eastAsia="IRNazanin" w:cs="IRNazanin"/>
          <w:color w:val="111111"/>
          <w:sz w:val="28"/>
          <w:szCs w:val="28"/>
          <w:rtl w:val="true"/>
          <w:lang w:bidi="fa-IR"/>
        </w:rPr>
        <w:t>.</w:t>
      </w:r>
    </w:p>
    <w:p>
      <w:pPr>
        <w:pStyle w:val="Heading3"/>
        <w:numPr>
          <w:ilvl w:val="2"/>
          <w:numId w:val="1"/>
        </w:numPr>
        <w:rPr/>
      </w:pPr>
      <w:bookmarkStart w:id="108" w:name="__RefHeading___Toc1166431_2142443653"/>
      <w:bookmarkStart w:id="109" w:name="_Toc37"/>
      <w:bookmarkEnd w:id="108"/>
      <w:r>
        <w:rPr>
          <w:rtl w:val="true"/>
        </w:rPr>
        <w:t>استحاضه</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خون هايى كه از زن خارج مى شود خون استحاضه است و آن در بيشتر اوقات زرد رنگ و سرد و بدون فشار و سوزش بيرون مى آيد و غليظ هم نيست، ولى گاهى ممكن است نشانه هاى خون حيض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 متوسطه،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قليله آن است كه خون، پنبه اى را كه زن داخل فرج مى نمايد آلوده كند و در آن فرو نرود به طورى كه از طرف ديگر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متوسطه آن است كه خون در پنبه فرو رود به طورى كه از طرف ديگر آن بيرون آيد، ولى جريان پيدا نكند و به دستمالى كه معمولاً زن ها براى جلوگيرى از خون مى بندند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كثيره آن است كه خون، پنبه را فرا گيرد و دستمال را هم آلوده نمايد</w:t>
      </w:r>
      <w:r>
        <w:rPr>
          <w:rFonts w:eastAsia="IRNazanin" w:cs="IRNazanin"/>
          <w:color w:val="111111"/>
          <w:sz w:val="28"/>
          <w:szCs w:val="28"/>
          <w:rtl w:val="true"/>
          <w:lang w:bidi="fa-IR"/>
        </w:rPr>
        <w:t>.</w:t>
      </w:r>
    </w:p>
    <w:p>
      <w:pPr>
        <w:pStyle w:val="Heading3"/>
        <w:numPr>
          <w:ilvl w:val="2"/>
          <w:numId w:val="1"/>
        </w:numPr>
        <w:rPr/>
      </w:pPr>
      <w:bookmarkStart w:id="110" w:name="__RefHeading___Toc1166433_2142443653"/>
      <w:bookmarkStart w:id="111" w:name="_Toc38"/>
      <w:bookmarkEnd w:id="110"/>
      <w:r>
        <w:rPr>
          <w:rtl w:val="true"/>
        </w:rPr>
        <w:t>احكام استحاضه</w:t>
      </w:r>
      <w:bookmarkEnd w:id="1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قليله، زن بايد براى هر نماز يك وضو بگيرد و ظاهر فرج را اگر خون به آن رسيده آب بكشد، و بنابر احتياط واجب، پنبه را عوض كند و يا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متوسطه بايد زن كارهاى استحاضۀ قليله را كه در مسألۀ پيش گفته شد انجام دهد و علاوه بر آن براى نماز صبح غسل كند، و اگر بعد از نماز صبح مستحاضه شود، بايد قبل از نماز ظهر غسل كند، و اگر بعد از نماز ظهر و عصر مستحاضه شود، بايد قبل از نماز مغرب غسل نمايد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استحاضۀ كثيره علاوه بر كارهاى استحاضۀ متوسطه كه در مسألۀ قبل </w:t>
      </w:r>
    </w:p>
    <w:p>
      <w:pPr>
        <w:pStyle w:val="BookText"/>
        <w:rPr/>
      </w:pPr>
      <w:r>
        <w:rPr>
          <w:rFonts w:ascii="IRNazanin" w:hAnsi="IRNazanin" w:eastAsia="IRNazanin"/>
          <w:color w:val="111111"/>
          <w:sz w:val="28"/>
          <w:sz w:val="28"/>
          <w:szCs w:val="28"/>
          <w:rtl w:val="true"/>
          <w:lang w:bidi="fa-IR"/>
        </w:rPr>
        <w:t>گفته شد، بايد براى هر نماز دستمال را عوض كند يا آب بكشد و يك غسل براى نماز ظهر و عصر و يكى براى نماز مغرب و عشا به جا آورد، و بين نماز ظهر و عصر فاصله نيندازد، و اگر فاصله بيندازد بايد براى نماز عصر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نماز صبح مستحاضۀ كثيره شود، بايد قبل از نماز ظهر و عصر و قبل از نماز مغرب و عشا غسل نمايد، و همچنين اگر بعد از نماز ظهر و عصر مستحاضۀ كثيره شود، بايد فقط پيش از نماز مغرب و عشا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 كه خونش قطع شد، فقط براى نماز اوّلى كه مى خواند بايد كارهاى استحاضه را انجام دهد، و براى نمازهاى بعد چيزى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زن بعد از آن كه وضو گرفت و غسل نمود، اگر خون قطع نشده و يا خون قطع شده، ولى مى ترسد كه قبل از خواندن نماز يا در وسط دومرتبه جريان پيدا كند، نماز را فوراً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استحاضۀ زن جريان دارد و قطع نمى شود، چنانچه براى او ضرر ندارد، واجب است بعد از وضو و غسل به وسيلۀ پنبه يا چيز ديگر از بيرون آمدن خون جلوگيرى كند، و چنانچه كوتاهى كند و خون بيرون آيد، بنابر احتياط واجب دوباره غسل كند و وضو بگيرد، و واجب است اگر نماز هم خوانده دوباره بخواند، و اگر زن در جلوگيرى از بيرون آمدن خون كوتاهى نكرده، ولى چون خون زياد است باز جريان پيدا كرده، لازم نيست دومرتبه غسل كند و وضو بگيرد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قليلۀ زن بعد از نماز صبح متوسطه شود، بايد براى نماز ظهر و عصر غسل كند، و اگر بعد از نماز ظهر و عصر متوسطه شود، بايد براى نماز مغرب و عشا غسل نمايد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استحاضۀ قليله يا متوسطۀ زن بعد از نماز صبح كثيره شود، بايد براى </w:t>
      </w:r>
    </w:p>
    <w:p>
      <w:pPr>
        <w:pStyle w:val="BookText"/>
        <w:rPr/>
      </w:pPr>
      <w:r>
        <w:rPr>
          <w:rFonts w:ascii="IRNazanin" w:hAnsi="IRNazanin" w:eastAsia="IRNazanin"/>
          <w:color w:val="111111"/>
          <w:sz w:val="28"/>
          <w:sz w:val="28"/>
          <w:szCs w:val="28"/>
          <w:rtl w:val="true"/>
          <w:lang w:bidi="fa-IR"/>
        </w:rPr>
        <w:t>نماز ظهر و عصر يك غسل و براى نماز مغرب و عشا غسل ديگرى بنمايد، و اگر بعد از نماز ظهر و عصر كثيره شود براى نماز مغرب و عشا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قليله در وسط نماز صبح متوسطه يا كثيره شود، بايد براى نماز صبح غسل كند و دومرتبه نماز صبح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قليله يا متوسطه در وسط نماز ظهر يا مغرب كثيره شود، بايد براى نماز ظهر و عصر، و يا مغرب و عشا غسل نمايد و دومرتبه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كثيره، قليله يا متوسطه شود، بايد براى نماز اول، عمل كثيره و براى نمازهاى بعد عمل قليله يا متوسطه را انجام دهد، و نيز اگر استحاضۀ متوسطه قليله شود، بايد براى نماز اول عمل متوسطه و براى نمازهاى بعد عمل قليله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زن مستحاضۀ قليله درست است، هرچند وضو نگرفته باشد، ولى روزۀ زن مستحاضه اى كه غسل بر او واجب مى باشد در صورتى صحيح است كه غسل هايى كه براى نمازهاى روزش واجب است انجام دهد، و بنابر احتياط واجب بايد غسل نماز مغرب و عشاى شبى كه مى خواهد فرداى آن را روزه بگيرد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 كه خونش قطع شد و از استحاضه بيرون آمد فقط براى نماز اوّلى كه مى خواند بايد كارهاى استحاضه را انجام دهد و براى نمازهاى بعد لازم نيست، و چنانچه خون بعد از انجام دادن كارهاى استحاضه قطع شود و نماز را نخوانده باشد، بايد دومرتبه كارهاى استحاضه را براى به جا آوردن نماز انجام دهد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مستحاضۀ قليله اگر بخواهد جايى از بدن خود را به خط قرآن برساند، </w:t>
      </w:r>
      <w:bookmarkStart w:id="112" w:name="pg15105_154592"/>
    </w:p>
    <w:p>
      <w:pPr>
        <w:pStyle w:val="BookText"/>
        <w:rPr/>
      </w:pPr>
      <w:bookmarkEnd w:id="112"/>
      <w:r>
        <w:rPr>
          <w:rFonts w:ascii="IRNazanin" w:hAnsi="IRNazanin" w:eastAsia="IRNazanin"/>
          <w:color w:val="111111"/>
          <w:sz w:val="28"/>
          <w:sz w:val="28"/>
          <w:szCs w:val="28"/>
          <w:rtl w:val="true"/>
          <w:lang w:bidi="fa-IR"/>
        </w:rPr>
        <w:t>بنابر احتياط واجب، بايد وضو بگيرد و وضويى كه براى نماز گرفته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متوسطه يا كثيره، اگر بخواهد بدن خود را به خط قرآن برساند، بنابر احتياط واجب بايد وضو بگيرد و غسل نمايد، و وضو و غسل نماز كافى نيست</w:t>
      </w:r>
      <w:r>
        <w:rPr>
          <w:rFonts w:eastAsia="IRNazanin" w:cs="IRNazanin"/>
          <w:color w:val="111111"/>
          <w:sz w:val="28"/>
          <w:szCs w:val="28"/>
          <w:rtl w:val="true"/>
          <w:lang w:bidi="fa-IR"/>
        </w:rPr>
        <w:t>.</w:t>
      </w:r>
    </w:p>
    <w:p>
      <w:pPr>
        <w:pStyle w:val="Heading3"/>
        <w:numPr>
          <w:ilvl w:val="2"/>
          <w:numId w:val="1"/>
        </w:numPr>
        <w:rPr/>
      </w:pPr>
      <w:bookmarkStart w:id="113" w:name="__RefHeading___Toc1166435_2142443653"/>
      <w:bookmarkStart w:id="114" w:name="_Toc39"/>
      <w:bookmarkEnd w:id="113"/>
      <w:r>
        <w:rPr>
          <w:rtl w:val="true"/>
        </w:rPr>
        <w:t>نفاس</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اولين جزء بچه از شكم مادر بيرون مى آيد، هر خونى كه زن مى بيند تا پيش از ده روز خون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است خون نفاس يك آن بيشتر نيايد، ولى بيشتر از ده روز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روز اول ولادت خون ببيند و پاك شود و قبل از تمام شدن ده روز دومرتبه خون ببيند، تمام روزهايى كه خون ديده و پاك بوده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نفاس زن از ده روز بگذرد، چنانچه در حيض عادت دارد، به اندازۀ روزهاى عادت، نفاس و بقيه استحاضه است، و اگر عادت ندارد تا ده روز نفاس و بقيه استحاضه مى باشد، و احتياط مستحب آن است كه بعد از روز دهم تا روز هجدهم زايمان، كارهاى استحاضه را به جا آورد و كارهايى كه بر نفساء حرام است ترك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 است بين نفاس و خون حيضى كه زن بعد از آن مى بيند ده روز فاصله شود</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66437_2142443653"/>
      <w:bookmarkStart w:id="116" w:name="_Toc40"/>
      <w:bookmarkEnd w:id="115"/>
      <w:r>
        <w:rPr>
          <w:rtl w:val="true"/>
        </w:rPr>
        <w:t>غسل مسّ ميت</w:t>
      </w:r>
      <w:bookmarkEnd w:id="11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بدن انسان مرده اى را كه سرد شده قبل از غسل و يا در بين آن، پيش از تمام شدن غسل، مس كند؛ يعنى جايى از بدن خود را به آن برساند بايد غسل </w:t>
      </w:r>
    </w:p>
    <w:p>
      <w:pPr>
        <w:pStyle w:val="BookText"/>
        <w:rPr/>
      </w:pPr>
      <w:r>
        <w:rPr>
          <w:rFonts w:ascii="IRNazanin" w:hAnsi="IRNazanin" w:eastAsia="IRNazanin"/>
          <w:color w:val="111111"/>
          <w:sz w:val="28"/>
          <w:sz w:val="28"/>
          <w:szCs w:val="28"/>
          <w:rtl w:val="true"/>
          <w:lang w:bidi="fa-IR"/>
        </w:rPr>
        <w:t>مس ميت نمايد، حتى اگر ناخن و استخوان او به ناخن و استخوان ميت برسد بايد غسل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مس مرده اى كه تمام بدن او سرد نشده، غسل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خود را به بدن ميت برساند يا بدن خود را به موى ميت يا موى خود را به موى ميت برساند،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بچۀ مرده حتى بچۀ سقط شده اى كه چهار ماه او تمام شده، غسل مس ميت واجب است، ولى اگر قبل از تمام شدن چهار ماه سقط شود، مس آن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 قسمتى كه داراى استخوان است جدا شود و انسان آن را مس نمايد بايد غسل مس ميت كند، ولى اگر قسمتى كه جدا شده استخوان نداشته باشد و يا استخوانى باشد كه گوشت نداشته باشد، براى مس آنها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مرده قسمتى جدا شود، چنانچه اگر متصل به بدن بود مس كردن آن قسمت غسل داشته، بعد از جدا شدن هم براى مس آن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مس ميت نمود، هرچند پيش از آن وضو داشته، واجب است براى كارهايى كه در آنها وضو گرفتن لازم است غسل كند و وضو بگيرد، و وضوى قبلى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بعد از مس ميت غسل نكرده است، ماندن در مساجد و حرم ائمه و خواندن سوره هايى كه سجدۀ واجب دارد و جماع كردن مانعى ندارد، ولى براى نماز و مانند آن بايد غسل كند و وضو بگيرد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 xml:space="preserve">. </w:t>
      </w:r>
      <w:bookmarkStart w:id="117" w:name="pg15105_154594"/>
    </w:p>
    <w:p>
      <w:pPr>
        <w:pStyle w:val="Heading3"/>
        <w:numPr>
          <w:ilvl w:val="2"/>
          <w:numId w:val="1"/>
        </w:numPr>
        <w:rPr/>
      </w:pPr>
      <w:bookmarkStart w:id="118" w:name="__RefHeading___Toc1166439_2142443653"/>
      <w:bookmarkStart w:id="119" w:name="_Toc41"/>
      <w:bookmarkEnd w:id="117"/>
      <w:bookmarkEnd w:id="118"/>
      <w:r>
        <w:rPr>
          <w:rtl w:val="true"/>
        </w:rPr>
        <w:t>احكام محتضر</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كه در حال جان دادن است، بزرگ باشد يا كوچك، زن باشد يا مرد، بايد به پشت رو به قبله بخوابانند، به طورى كه كف پاهايش به طرف قبله باشد، و بنابر احتياط واجب تا موقعى كه ميت را از محل جان دادن حركت نداده اند بايد رو به قبله بخوابانند، و بهتر آن است تا بعد از غسل دادن هميشه رو به قبله بخوابانند، ولى بعد از آن كه غسلش تمام شد بهتر است او را مثل حالتى كه بر او نماز مى 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كردن محتضر بر هر مسلمانى واجب است، و فرقى بين خويشان و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شهادتين و اقرار به دوازده امام علیهم السلام و كلمات فرج را به كسى كه در حال جان دادن است تلقين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جان دادن براى محتضر مشكل شود، مستحب است براى آسان شدن مرگ بر او اگر اذيت نشود او را به محل نمازش انتقال دهند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دهان و چشمان ميت را ببندند، دست و پاهايش را دراز كنند و پارچه اى به روى بدنش بيندازند و در شب، نزدش چراغ روشن كنند</w:t>
      </w:r>
      <w:r>
        <w:rPr>
          <w:rFonts w:eastAsia="IRNazanin" w:cs="IRNazanin"/>
          <w:color w:val="111111"/>
          <w:sz w:val="28"/>
          <w:szCs w:val="28"/>
          <w:rtl w:val="true"/>
          <w:lang w:bidi="fa-IR"/>
        </w:rPr>
        <w:t>.</w:t>
      </w:r>
    </w:p>
    <w:p>
      <w:pPr>
        <w:pStyle w:val="Heading3"/>
        <w:numPr>
          <w:ilvl w:val="2"/>
          <w:numId w:val="1"/>
        </w:numPr>
        <w:rPr/>
      </w:pPr>
      <w:bookmarkStart w:id="120" w:name="__RefHeading___Toc1166441_2142443653"/>
      <w:bookmarkStart w:id="121" w:name="_Toc42"/>
      <w:bookmarkEnd w:id="120"/>
      <w:r>
        <w:rPr>
          <w:rtl w:val="true"/>
        </w:rPr>
        <w:t>احكام غسل و كفن و نماز و دفن ميت</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هر مكلّفى غسل و كفن و نماز و دفن مسلمان دوازده امامى، و بنابر احتياط واجب اگر دوازده امامى هم نباشد غسل و كفن و نماز و دفن آنها هم واجب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مشغول كارهاى ميت شود بر ديگران واجب نيست اقدام </w:t>
      </w:r>
      <w:bookmarkStart w:id="122" w:name="pg15105_154595"/>
    </w:p>
    <w:p>
      <w:pPr>
        <w:pStyle w:val="BookText"/>
        <w:rPr/>
      </w:pPr>
      <w:bookmarkEnd w:id="122"/>
      <w:r>
        <w:rPr>
          <w:rFonts w:ascii="IRNazanin" w:hAnsi="IRNazanin" w:eastAsia="IRNazanin"/>
          <w:color w:val="111111"/>
          <w:sz w:val="28"/>
          <w:sz w:val="28"/>
          <w:szCs w:val="28"/>
          <w:rtl w:val="true"/>
          <w:lang w:bidi="fa-IR"/>
        </w:rPr>
        <w:t>نمايند، ولى اگر او عمل را نيمه كاره بگذارد، بايد ديگران تمام كنند و چنانچه هيچ كس انجام ندهد، همه معصيت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غسل و كفن و نماز و دفن ميت، بايد از ولىّ او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براى غسل و كارهاى ديگر غير از ولىّ كس ديگر را معيّن كند، احتياط واجب آن است كه ولىّ و آن كس هر دو اجازه بدهند</w:t>
      </w:r>
      <w:r>
        <w:rPr>
          <w:rFonts w:eastAsia="IRNazanin" w:cs="IRNazanin"/>
          <w:color w:val="111111"/>
          <w:sz w:val="28"/>
          <w:szCs w:val="28"/>
          <w:rtl w:val="true"/>
          <w:lang w:bidi="fa-IR"/>
        </w:rPr>
        <w:t>.</w:t>
      </w:r>
    </w:p>
    <w:p>
      <w:pPr>
        <w:pStyle w:val="Heading3"/>
        <w:numPr>
          <w:ilvl w:val="2"/>
          <w:numId w:val="1"/>
        </w:numPr>
        <w:rPr/>
      </w:pPr>
      <w:bookmarkStart w:id="123" w:name="__RefHeading___Toc1166443_2142443653"/>
      <w:bookmarkStart w:id="124" w:name="_Toc43"/>
      <w:bookmarkEnd w:id="123"/>
      <w:r>
        <w:rPr>
          <w:rtl w:val="true"/>
        </w:rPr>
        <w:t>كيفيت غسل ميت و احكام آن</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ميت نجس شود، بايد پيش از آن كه آن جا را غسل بدهند آب بكشند، و احتياط مستحب آن است كه تمام بدن ميت پيش از شروع به غسل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ميت را سه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آبى كه با سدر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آبى كه با كافور مخلوط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طريقه اى كه گفته شد مراعات نشود، بايد كارى كرد كه غسل ها به ترتيب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ميت مثل غسل جنابت است، و احتياط واجب آن است كه به طريقۀ غسل ترتيبى ميت را غسل دهند، نه ارتماسى؛ به اين كه ميت را در آب فرو برند و بيرون آورند و يك غسل حساب كنند، ولى اگر هر يك از سه قسمت بدن را جدا جدا در آب فرو برند و مراعات ترتيب را بنمايند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كافور بايد به اندازه اى كم نباشد كه نگويند سدر و كافور با آب مخلوط شده است و به اندازه اى هم زياد نباشد كه آب را مضاف نمايد و به آن آب نگويند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سدر و كافور يا يكى از اينها پيدا نشود، بايد به جاى هر كدام كه ممكن نيست ميت را با آب خالص غسل بدهند، و واجب است نيت بدليّت بنمايند، و همچنين واجب است مراعات ترتيب به وسيلۀ نيت؛ يعنى اگر مثلاً سدر پيدا نشود، </w:t>
      </w:r>
    </w:p>
    <w:p>
      <w:pPr>
        <w:pStyle w:val="BookText"/>
        <w:rPr/>
      </w:pPr>
      <w:r>
        <w:rPr>
          <w:rFonts w:ascii="Amiri" w:hAnsi="Amiri" w:eastAsia="Amiri" w:cs="Amiri"/>
          <w:color w:val="111111"/>
          <w:sz w:val="28"/>
          <w:sz w:val="28"/>
          <w:szCs w:val="28"/>
          <w:rtl w:val="true"/>
          <w:lang w:bidi="ar-SA"/>
        </w:rPr>
        <w:t>دفعۀ اول كه ميت را با آب خالص غسل مى دهند نيت كنند كه اين عوض غسل با آب سدر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ميت را غسل مى دهد بايد مسلمان دوازده امامى باشد، و بنابر احتياط واجب بايد بالغ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پيدا نشود، يا استعمال آن مانعى داشته باشد، بايد عوض هر غسل، ميت را يك تيمم بدهند، و احتياط مستحب آن است كه يك تيمم ديگرى هم عوض هر سه غسل بدهند، و بنابر احتياط واجب كسى كه ميت را تيمم مى دهد، هم با دست خود، ميت را تيمم دهد؛ يعنى دست خود را به زمين بزند و به صورت و پشت دست هاى ميت بكشد و هم با دست خود ميت اگر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يك غسل يا دو غسل آب داشته باشند، بايد ميت را غسل دهند و به جاى غسل هاى ديگر تيمم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يا عمره احرام بسته است، اگر پيش از تقصير در عمره و پيش از سعى در حج بميرد نبايد او را با آب كافور غسل دهند و به جاى آن بايد با آب خالص غسلش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بچۀ مسلمان اگرچه از زنا باشد واجب است، و غسل كافر و اولاد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سقط شده را اگر چهار ماه يا بيشتر دارد بايد غسل بدهند، و اگر چهار ماه ندارد بايد در پارچه اى بپيچند و بدون غسل دفن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مرد، زن را و زن، مرد را غسل بدهد در حال اختيار، ولى زن مى تواند شوهر خود را غسل دهد و شوهر هم مى تواند زن خود را غسل دهد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مى تواند دختر بچه اى را كه سن او از سه سال بيشتر نيست غسل دهد، و زن هم مى تواند پسر بچه اى را كه سه سال بيشتر ندارد، غسل دهد</w:t>
      </w:r>
      <w:r>
        <w:rPr>
          <w:rFonts w:eastAsia="IRNazanin" w:cs="IRNazanin"/>
          <w:color w:val="111111"/>
          <w:sz w:val="28"/>
          <w:szCs w:val="28"/>
          <w:rtl w:val="true"/>
          <w:lang w:bidi="fa-IR"/>
        </w:rPr>
        <w:t xml:space="preserve">. </w:t>
      </w:r>
      <w:bookmarkStart w:id="125" w:name="pg15105_154597"/>
    </w:p>
    <w:p>
      <w:pPr>
        <w:pStyle w:val="BookText"/>
        <w:rPr/>
      </w:pPr>
      <w:bookmarkEnd w:id="125"/>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در حال حيض يا در حال جنابت مرده، لازم نيست غسل حيض يا غسل جنابت بدهند، بلكه همان غسل ميت براى او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غسل ميت بدن ميت نجس شود، اعادۀ غسل لازم نيست، ولى برطرف كردن نجاست و آب كشيدن آن واجب است، و اگر بعد از گذاشتن ميت در قبر بدنش نجس شود، بنابر احتياط واجب بايد نجاست را آب بكشند</w:t>
      </w:r>
      <w:r>
        <w:rPr>
          <w:rFonts w:eastAsia="IRNazanin" w:cs="IRNazanin"/>
          <w:color w:val="111111"/>
          <w:sz w:val="28"/>
          <w:szCs w:val="28"/>
          <w:rtl w:val="true"/>
          <w:lang w:bidi="fa-IR"/>
        </w:rPr>
        <w:t>.</w:t>
      </w:r>
    </w:p>
    <w:p>
      <w:pPr>
        <w:pStyle w:val="Heading3"/>
        <w:numPr>
          <w:ilvl w:val="2"/>
          <w:numId w:val="1"/>
        </w:numPr>
        <w:rPr/>
      </w:pPr>
      <w:bookmarkStart w:id="126" w:name="__RefHeading___Toc1166445_2142443653"/>
      <w:bookmarkStart w:id="127" w:name="_Toc44"/>
      <w:bookmarkEnd w:id="126"/>
      <w:r>
        <w:rPr>
          <w:rtl w:val="true"/>
        </w:rPr>
        <w:t>احكام كفن ميت</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بايد با سه پارچه كه آنها را لنگ و پيراهن و سرتاسرى مى گويند كفن نمايند، و اين كار بر تمام مسلمانان واجب است، مثل غسل دادن، ولى اگر كسى اقدام به آن نمود از ديگران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بايد اقلاًّ از ناف تا زانو را بپوشاند، و پيراهن بنابر احتياط واجب بايد از سر شانه تا نصف ساق پا را بپوشاند، و درازى سرتاسرى، بايد به قدرى باشد كه بستن دو سر آن ممكن باشد و پهناى آن بايد به اندازه اى باشد كه يك طرف آن روى طرف ديگر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ميت با چيز غصبى اگر چيز ديگرى هم پيدا نشود،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پوست حيوان حلال گوشت كه به دستور شرعى آن را كشته باشند، چنانچه طورى باشد كه به آن لباس بگويند اشكالى ندارد، هرچند مستحب است در حال اختيار به آن كفن ننمايند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ميت با پارچۀ ابريشمى و پوست مردار و چيز نجس هرچند به خون كمتر از درهم نجس شده باشد و پوست و پشم و كرك حيوان حرام گوشت و پوست حلال گوشت اگر طورى نباشد كه به آن لباس بگويند جايز نيست، ولى در حال ناچارى اشكال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احكام</w:t>
      </w:r>
    </w:p>
    <w:p>
      <w:pPr>
        <w:pStyle w:val="BookText"/>
        <w:rPr/>
      </w:pPr>
      <w:r>
        <w:rPr>
          <w:rFonts w:ascii="Amiri" w:hAnsi="Amiri" w:eastAsia="Amiri" w:cs="Amiri"/>
          <w:color w:val="111111"/>
          <w:sz w:val="28"/>
          <w:sz w:val="28"/>
          <w:szCs w:val="28"/>
          <w:rtl w:val="true"/>
          <w:lang w:bidi="ar-SA"/>
        </w:rPr>
        <w:t>كفن ميت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كفن كردن ميت مسلمان با سه پارچه كه آنها را لنگ و پيراهن و سرتاسرى مى گويند واجب كفايى است؛ لنگ بايد از ناف تا زانو اطراف بدن را بپوشاند، و پيراهن بايد از سر شانه تا نصف ساق پا را بنابر اقوا بپوشاند، و درازى سرتاسرى بايد به قدرى باشد كه بستن دو طرف آن ممكن باشد، و پهناى آن به اندازه اى باشد كه يك طرف آن روى طرف ديگر بيايد و بر ميت پيچيده شود و تمام بدن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چيز غصبى اگرچه چيز ديگرى هم نباشد،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با پوست مردار و پوست حيوان حرام گوشت يا مو و كرك آن و پارچۀ ابريشمى خالص و چيز نجس، در حال اختيار جايز نيست، و با پوست حيوان حلال گوشت نيز بنابر احتياط واجب كفن ننمايند، اما كفن كردن با مو و پشم و كرك حيوان حلال گوشت مانعى ندارد، و در حال ناچارى پوست حيوان حلال گوشت بر چيز نجس مقدم، و چيز نجس بر پارچۀ ابريشمى خالص، و پارچۀ ابريشمى خالص بنابر احتياط واجب بر اجزاى حرام گوشت مقدم مى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كفن ميت پيش از گذاشتن در قبر نجس شد؛ چنانچه كفن ضايع نمى شود، بايد مقدار نجس را بشويند يا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بعد از گذاشتن در قبر اگر شستن و بريدن هر دو ممكن باشد، بهتر اين است كه مقدار نجس را ببرند و اما اگر شستن ممكن نباشد مگر به بيرون آوردن ميت از قبر، واجب است مقدار نجس را ببرند، و اگر بريدن سبب ضايع شدن كفن مى شود و شستن هم ممكن نيست مگر به بيرون آوردن ميت از قبر، چنانچه بيرون آوردن ميت از قبر جهت شستن كفن يا تبديل </w:t>
      </w:r>
    </w:p>
    <w:p>
      <w:pPr>
        <w:pStyle w:val="BookText"/>
        <w:rPr/>
      </w:pPr>
      <w:r>
        <w:rPr>
          <w:rFonts w:ascii="Amiri" w:hAnsi="Amiri" w:eastAsia="Amiri" w:cs="Amiri"/>
          <w:color w:val="111111"/>
          <w:sz w:val="28"/>
          <w:sz w:val="28"/>
          <w:szCs w:val="28"/>
          <w:rtl w:val="true"/>
          <w:lang w:bidi="ar-SA"/>
        </w:rPr>
        <w:t>آن موجب بى احترامى او مى شود،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ميت به نحوى كه متعارف و لايق شأن او است و همچنين مؤونه ساير تجهيزات از قبيل آب و سدر و كافور و غيره از اصل مال او جدا مى شود و در زايد بر قدر واجب با مراعات آبروى ميت مستحب است احتياط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زن و بقيۀ مخارج تجهيزات او، مانند آب و سدر و كافور و غير اينها بر شوهر است، اگرچه زن، صاحب مال باشد، و مطلّقۀ رجعى قبل از تمام شدن عدّه اگر بميرد، بنابر احتياط واجب شوهرش بايد كفن او را بدهد، بلى در منقطعه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 كفن چند چيز است كه بعضى از آنها ذكر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پيچ از براى زن و مرد، و آن پارچه اى است كه به درازى سه ارش و نيم و پهناى يك وجب تا يك وجب و نيم كه از تهيگاه ميت تا سر زانوهاى ميت به طورى كه ران هاى او را بپوشاند پيچيده مى شود و انتهايش از زير دو پاى ميت از طرف راست خارج شود و در موضعى كه پيچيدن خاتمه يافته فرو برند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حنوط مقدارى پنبه بين دو پايش بگذارند به نحوى كه عورتين او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براى مرد و مقنعه از براى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بند از براى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حنوط و جريدتين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دادن ميت، واجب است او را حنوط كنند؛ يعنى بر پيشانى و كف دست ها و سر زانوها و سر دو انگشت بزرگ پاهاى او كافور بمالند، و احتياط مستحب آن است كه به سر بينى ميت نيز كافور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حنوط تعيين مقدار كافور لازم نيست، بلكه صدق مسح به كافور به كيفيتى كه گذشت كفايت مى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قدرى تربت حضرت سيد الشهداء علیه السلام را با كافور حنوط </w:t>
      </w:r>
      <w:bookmarkStart w:id="128" w:name="pg15105_154600"/>
    </w:p>
    <w:p>
      <w:pPr>
        <w:pStyle w:val="BookText"/>
        <w:rPr/>
      </w:pPr>
      <w:bookmarkEnd w:id="128"/>
      <w:r>
        <w:rPr>
          <w:rFonts w:ascii="IRNazanin" w:hAnsi="IRNazanin" w:eastAsia="IRNazanin"/>
          <w:color w:val="111111"/>
          <w:sz w:val="28"/>
          <w:sz w:val="28"/>
          <w:szCs w:val="28"/>
          <w:rtl w:val="true"/>
          <w:lang w:bidi="fa-IR"/>
        </w:rPr>
        <w:t>مخلوط كنند، ولى بايد از آن كافور مخلوط به جاهايى كه بى احترامى مى شود، مانند سر دو انگشت بزرگ پاها،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كه دو چوب تر و تازه كه درازى هر يك از آن بيشتر از يك ارش و كمتر از يك وجب نباشد، از چوب خرما و اگر نباشد از سدر و اگر نباشد بيد يا انار و اگر نباشد چوب تر ديگر، همراه ميت در قبر بگذارند؛ به اين نحو كه يكى را طرف راست از چنبرۀ گردن چسبيدۀ به بدن و ديگرى را طرف چپ از چنبرۀ گردن روى پيراهن و زير لفافه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از پى جنازه به آدابى كه ذكر مى شود از مستحبات مؤكده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حمل جنازه آنهايى كه از دنبال آن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وَصَلَّى اللّه‌ُ عَلى مُحَمَّدٍ وَآلِ مُحَمَّدٍ، 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پياده تشييع كنند و سوار نشوند، مگر اين كه پياده رفتن مقدور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ميت را بر روى شانه هاى خود حمل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خضوع و خشوع باشند و صاحب مصيبت پابرهنه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مكروهات تشييع چند امر است كه بعضى از آنها ذكر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خنديدن و شوخى كردن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زنان اگرچه ميت زن باشد، و بهتر اين است كه زنان خصوصاً زن هاى جوان تشييع ننمايند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بردن جنازه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بردن از پى آن</w:t>
      </w:r>
      <w:r>
        <w:rPr>
          <w:rFonts w:eastAsia="IRNazanin" w:cs="IRNazanin"/>
          <w:color w:val="111111"/>
          <w:sz w:val="28"/>
          <w:szCs w:val="28"/>
          <w:rtl w:val="true"/>
          <w:lang w:bidi="fa-IR"/>
        </w:rPr>
        <w:t>.</w:t>
      </w:r>
    </w:p>
    <w:p>
      <w:pPr>
        <w:pStyle w:val="Heading3"/>
        <w:numPr>
          <w:ilvl w:val="2"/>
          <w:numId w:val="1"/>
        </w:numPr>
        <w:rPr/>
      </w:pPr>
      <w:bookmarkStart w:id="129" w:name="__RefHeading___Toc1166447_2142443653"/>
      <w:bookmarkStart w:id="130" w:name="_Toc45"/>
      <w:bookmarkEnd w:id="129"/>
      <w:r>
        <w:rPr>
          <w:rtl w:val="true"/>
        </w:rPr>
        <w:t>احكام نماز ميت</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نماز خواندن بر ميت مسلمان، اگرچه بچه اى باشد كه به شش سال رسيده باشد و پدر و مادر يا يكى از آنها مسلمان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بايد بعد از غسل و حنوط و كفن كردن او خوانده شود؛ پس قبل از غسل و كفن كفايت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 ميت نماز مى خواند لازم نيست با طهارت باشد، و بنابر احتياط مستحب در صورتى كه مرد باشد، زن بر ميت اگرچه ميت هم زن باشد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ميت واجب كفايى است؛ به اين معنى كه اگر يك نفر به جا آورد از ديگران ساقط مى شود، ولى لازم است از ولىّ ميت اجازه بگيرند، و چنانچه ميت وصيت كرده باشد شخص معيّنى بر او نماز بخواند، احتياط واجب آن است كه آن شخص از ولىّ ميت اجازه بگيرد و احتياط واجب آن است كه ولىّ اجازه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ميت را بايد ايستاده و رو به قبله و با قصد قربت بخوانند، و در موقع نيت، ميت را تعيين كنند، مثلاً نيت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مى خوانم بر اين ميت قربةً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نباشد كه ايستاده بر ميت نماز گزارد، مى 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وقت خواندن نماز، ميت را بر پشت مقابل نمازگزار بخوابانند به طورى كه سر او طرف راست نمازگزار و پاى او طرف چپ نمازگزار باشد، و چيزى مانند پرده و ديوار بين نمازگزار و ميت نباشد، اما نماز خواندن بر ميت در تابوت كه صدق حايل نمى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نبايد در وقت خواندن نماز از ميت دور باشد، اما در صورتى كه نماز ميت به جماعت خوانده شود و صفوف به هم متصل باشند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نبايد از جاى ميت در وقت خواندن نماز بر آن پست تر يا بلندتر باشد، اما پستى و بلندى اندك، ضررى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خواندن بر ميت طهارت و ازالۀ نجاست از بدن و جامه شرط نيست؛ پس بدون وضو و غسل و تيمم و با لباس نجس مى توان بر ميت نماز خواند</w:t>
      </w:r>
      <w:r>
        <w:rPr>
          <w:rFonts w:eastAsia="IRNazanin" w:cs="IRNazanin"/>
          <w:color w:val="111111"/>
          <w:sz w:val="28"/>
          <w:szCs w:val="28"/>
          <w:rtl w:val="true"/>
          <w:lang w:bidi="fa-IR"/>
        </w:rPr>
        <w:t xml:space="preserve">. </w:t>
      </w:r>
      <w:bookmarkStart w:id="131" w:name="pg15105_154602"/>
    </w:p>
    <w:p>
      <w:pPr>
        <w:pStyle w:val="BookText"/>
        <w:rPr/>
      </w:pPr>
      <w:bookmarkEnd w:id="1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ميت را از روى عمد يا فراموشى بدون خواندن نماز دفن كنند و يا بعد از دفن معلوم شود نمازى كه بر او خوانده شده باطل بوده، تا وقتى جسد او از هم پاشيده نشده به نحوى كه به او ميت گويند، با شرايطى كه گفته شده، واجب است بر قبر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ميت چند مرتبه نماز خواندن مكروه است، مگر اين كه ميت اهل علم و شرف و پرهيزگار باشد</w:t>
      </w:r>
      <w:r>
        <w:rPr>
          <w:rFonts w:eastAsia="IRNazanin" w:cs="IRNazanin"/>
          <w:color w:val="111111"/>
          <w:sz w:val="28"/>
          <w:szCs w:val="28"/>
          <w:rtl w:val="true"/>
          <w:lang w:bidi="fa-IR"/>
        </w:rPr>
        <w:t>.</w:t>
      </w:r>
    </w:p>
    <w:p>
      <w:pPr>
        <w:pStyle w:val="Heading3"/>
        <w:numPr>
          <w:ilvl w:val="2"/>
          <w:numId w:val="1"/>
        </w:numPr>
        <w:rPr/>
      </w:pPr>
      <w:bookmarkStart w:id="132" w:name="__RefHeading___Toc1166449_2142443653"/>
      <w:bookmarkStart w:id="133" w:name="_Toc46"/>
      <w:bookmarkEnd w:id="132"/>
      <w:r>
        <w:rPr>
          <w:rtl w:val="true"/>
        </w:rPr>
        <w:t>دستور نماز ميت</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 نماز ميت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وضو يا غسل يا تيمم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امام جماعت يا كسى كه بر او نماز مى خواند مقابل وسط قامت بايستد و اگر ميت زن است مقابل سينۀ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پا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تكبيره اى خصوصاً تكبيرۀ اول دست ها را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جماعت خوانده شود و خواندن نماز ميت در مساجد غير مسجد الحرام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پنج تكبير دارد، و اگر نمازگزار پنج تكبير به اين نحو بگويد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نيت و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 و نماز را تمام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لا شَرِيكَ لَهُ اِلهاً وَاحِداً اَحَداً صَمَداً فَرْداً حَيّاً قَيّوماً دَائماً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لَمْ يَتَّخِذْ صَاحِبَةً وَلا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وَاَشهَدُ اَنَّ </w:t>
      </w:r>
    </w:p>
    <w:p>
      <w:pPr>
        <w:pStyle w:val="BookText"/>
        <w:rPr/>
      </w:pPr>
      <w:r>
        <w:rPr>
          <w:rFonts w:ascii="Amiri" w:hAnsi="Amiri" w:eastAsia="Amiri" w:cs="Amiri"/>
          <w:color w:val="111111"/>
          <w:sz w:val="28"/>
          <w:sz w:val="28"/>
          <w:szCs w:val="28"/>
          <w:rtl w:val="true"/>
          <w:lang w:bidi="ar-SA"/>
        </w:rPr>
        <w:t>مُحَمَّداً عَبدُهُ وَرَسُولُهُ، اَرسَلَهُ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وَبارِكْ عَلى مُحَمَّدٍ وَآلِ مُحَمَّدٍ وَارْحَمْ مُحَمَّداً وَآلَ مُحَمَّدٍ اَفْضَلَ مَا صَلَّيْتَ وَبارَكْتَ وَتَرَحَّمْتَ عَلى اِبراهيمَ وَآلِ اِبراهيمَ اِنَّكَ حَميدٌ مَجيدٌ وَصَلِّ عَلى جَميعِ الاَْنْبِياءِ وَالْمُرْسَلِينَ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 وَالْمُسْلِمينَ وَالْمُسْلِماتِ اَلاَْحْياءِ مِنْهُمْ وَالاَْمْواتِ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اَللّهُمَّ بَيْنَنا وَبَيْنَهُمْ بِالْخَيْراتِ اِنَّكَ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المُسَجّى قُدّامَنا عَبْدُكَ وَابْنُ عَبْدِكَ وَابْنُ اَمَتِكَ نَزَلَ بِكَ وَاَنْتَ خَيْرُ مَنْزُولٍ بِهِ ، اَللّهُمّ اِنَّكَ قَبَضتَ رُوحَهُ اِلَيكَ وَقَد احْتاجَ اِلى رَحْمَتِكَ واَنتَ غَنِيٌّ عَنْ عَذابِهِ ، اَللّهُمَّ اِنّا لا نَعْلَمُ مِنْهُ اِلاّ خَيْراً وَاَنْتَ اَعْلَمُ بِهِ مِنّا، اَللّهُمَّ اِنْ كانَ مُحْسِناً فَزِدْ فِي اِحسانِهِ وَاِنْ كانَ مُسِيئاً فَتَجَاوَزْ عَنْ سَيِّئاتِهِ وَاغْفِرْ لَنا ولَهُ، اَللّهُمَّ احشُرْهُ مَعَ مَنْ يَتَولاّهُ وَيُحِبُّهُ واَبْعِدْهُ مِمَّنْ يَتَبَرَّأُ مِنْهُ ويُبْغِضُهُ، اَللّهُمَّ اَلحِقْهُ بِنَبِيّكَ وعَرِّفْ بَينَهُ وَبَيْنَهُ وَارْحَمْنا اِذَا تَوَفَّيتَنا يا اِلهَ العَالَمِينَ، اَللّهُمَّ اكتُبْهُ عِنْدَكَ فِي اَعلى عِلِّيينَ وَاخْلُفْ عَلى عَقِبِهِ فِي الغابِرينَ، وَاجْعَلْهُ مِنْ رُفَقآءِ مُحَمَّدٍ وَآلِهِ الطاهِرِينَ، وَارْحَمْهُ وَإيّانا بِرَحْمَتِكَ يا اَرحَمَ الرّاحِمِينَ، اَللّهُمَّ عَفْوَكَ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ميت زن است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هذِهِ المُسَجّاةَ قُدّامَنا اَمَتُكَ وَابنَةُ عَبدِكَ وَابنَةُ اَمَتِكَ نَزَلَتْ بِكَ وَاَنتَ خَيرُ مَنزُولٍ بِهِ، اَللّهُمَّ اِنَّكَ قَبَضتَ رُوحَها اِلَيكَ وَقَدِ احْتاجَتْ اِلى رَحمَتِكَ وَاَنتَ غَنِيٌّ عَنْ عَذابِها، اَللّهُمَّ اِنّا لا نَعْلَمُ مِنْها إلاّ خَيراً وَاَنتَ اَعلَمُ بِها مِنّا، اَللّهُمَّ اِنْ كانَتْ مُحْسِنَةً فَزِدْ فِي اِحسَانِها وَاِنْ كانَتْ مُسيئَةً فَتَجاوَزْ عَنْ سَيِّئاتِها وَاغْفِرْ لَنا وَلَها، اَللّهُمَّ احشُرها مَعَ مَنْ تَتَوَلاّهُ وَتُحِبُّهُ وَاَبعِدْها مِمَّنْ تَبَرّأُ مِنْهُ وَتُبْغِضُهُ، اَللّهُمَّ اَلحِقْها بِنَبِيّكَ وَعَرِّف بَينَها وَبَينَهُ، وَارْحَمْنا اِذا تَوَفَّيتَنا يا اِلهَ العالَمِينَ، اَللّهُمَّ اكتُبْها عِندَكَ فِي اَعلى عِلّيينَ وَاخْلُفْ عَلى عَقِبِها فِي الغابِرينَ، وَاجْعَلْها مِنْ رُفَقآءِ مُحَمَّدٍ وَآلِهِ الطاهِرينَ، وَارحَمْها وَاِيّانا بِرَحْمَتِكَ يا اَرحَمَ الرّاحِمِينَ، اَللّهُمَّ عَفوَكَ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پنجم را بگويد</w:t>
      </w:r>
      <w:r>
        <w:rPr>
          <w:rFonts w:eastAsia="IRNazanin" w:cs="IRNazanin"/>
          <w:color w:val="111111"/>
          <w:sz w:val="28"/>
          <w:szCs w:val="28"/>
          <w:rtl w:val="true"/>
          <w:lang w:bidi="fa-IR"/>
        </w:rPr>
        <w:t xml:space="preserve">. </w:t>
      </w:r>
      <w:bookmarkStart w:id="134" w:name="pg15105_154604"/>
    </w:p>
    <w:p>
      <w:pPr>
        <w:pStyle w:val="Heading3"/>
        <w:numPr>
          <w:ilvl w:val="2"/>
          <w:numId w:val="1"/>
        </w:numPr>
        <w:rPr/>
      </w:pPr>
      <w:bookmarkStart w:id="135" w:name="__RefHeading___Toc1166451_2142443653"/>
      <w:bookmarkStart w:id="136" w:name="_Toc47"/>
      <w:bookmarkEnd w:id="134"/>
      <w:bookmarkEnd w:id="135"/>
      <w:r>
        <w:rPr>
          <w:rtl w:val="true"/>
        </w:rPr>
        <w:t>احكام دفن ميت</w:t>
      </w:r>
      <w:bookmarkEnd w:id="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دفن كردن ميت در زمين به نحوى كه بدن او در زمين پنهان شود، و احوط آن است كه طورى دفن كنند كه بوى او بيرون نيايد و درندگان هم نتوانند بدنش را بيرون بياورند، اگرچه اقوا دفن ميت است به نحوى كه گفته شد، در صورتى كه درنده اى پيدا نشود و از بويش كسى صدمه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كشتى بميرد، چنانچه بودن او در آن جا بى مانع باشد و يا جسد او فاسد نمى شود، بايد صبر كنند تا به خشكى برسند و او را دفن نمايند، ولى در صورتى كه بودن ميت در كشتى مانعى داشته باشد و يا فاسد مى شود، بايد او را غسل بدهند و كفن نموده و حنوط كنند و بر آن نماز گزارده و او را در ظرفى مثل خمره گذاشته و درش را بسته به دريا انداخته و يا چيز سنگينى به پاى او بسته به دريا بيندازند، و بهتر آن است كه اگر خمره و يا مثل آن باشد او را در خمره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بر ميت بترسند از جهت نبش قبر يا مثله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بريدن گوش و بينى و يا عضو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نحوى كه گفته شد او را در دريا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ميت را در قبر به پهلوى راست به نحوى كه سرش به طرف مغرب و پايش به طرف مشرق باشد بخوابانند، اما اگر زن كافره اى بميرد و بچه در شكم او مرده و پدر آن طفل مسلمان باشد، بايد اين چنين زن را در قبر به پهلوى چپ، پشت به قبله بخوابانند كه روى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دفن ميت و همچنين مخارج محكم كردن قبر ميت در صورت لزوم و مخارج دريا انداختن او از اصل مالش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از ميت جدا مى شود از قبيل مو و دندان و ناخن بايد دفن شود، و احتياط واجب آن است كه آنها با بدن ميت دفن شود، اگر ممكن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چاه بميرد و بيرون آوردنش ممكن نباشد و همچنين نشود او </w:t>
      </w:r>
    </w:p>
    <w:p>
      <w:pPr>
        <w:pStyle w:val="BookText"/>
        <w:rPr/>
      </w:pPr>
      <w:r>
        <w:rPr>
          <w:rFonts w:ascii="IRNazanin" w:hAnsi="IRNazanin" w:eastAsia="IRNazanin"/>
          <w:color w:val="111111"/>
          <w:sz w:val="28"/>
          <w:sz w:val="28"/>
          <w:szCs w:val="28"/>
          <w:rtl w:val="true"/>
          <w:lang w:bidi="fa-IR"/>
        </w:rPr>
        <w:t xml:space="preserve">را رو به قبله قرار داد، چنانچه ملك غير نباشد بايد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ببندند و همان جا را قبر او قرار بدهند، و اگر ملك غير باشد و اجازه بدهد نيز بايد همان جا را قبر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اى در رحم مادر بميرد و بودنش در رحم براى مادر خطر داشته باشد، بايد به آسان ترين راه اگرچه به ريزه ريزه كردن بچه هم شد بيرون آورد، در مرتبۀ اول شوهر بايد مباشر بيرون آوردن شود، اگر ممكن نشد به وسيلۀ زنى كه استاد باشد و اگر ممكن نشد به وسيلۀ محارم زن، چنانچه ممكن نشد به وسيلۀ نامحرم بايد بچه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بميرد و بچه در رحم او زنده باشد، واجب است بچه را بيرون بياورند،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مى شود بچه را سالم تر بيرون آورد شكافته و بعد از بيرون آوردن طفل آن جا را بدوزند و اگر براى بيرون آوردن، همۀ مواضع مساوى باشد احوط بيرون آوردن از طرف چپ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ميت را در جاى غصبى دفن كنند، و اقوا جايز نبودن دفن در مساجد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دفن كردن كفّار در قبرستان مسلمانان، و چنانچه دفن كردند بايد او را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جايز نيست دفن كردن مسلمان در قبرستان كفّار، و چنانچه عمداً يا سهواً دفن شد، اقوا جواز بيرون آوردن او است، اما در صورتى كه نسبت به ميت بى احترامى باشد واجب است از آن جا بيرون آورند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گودى قبر تا چنبرۀ گردن، يا به اندازۀ قامت انسان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اگر ميت مرد است قبل از داخل نمودن در قبر، نزديك قبر به نحوى كه سر ميت در پايين قبر و اگر زن است در طرف قبله قبر بگذارند و يك دفعه داخل قبر ننمايند، بلكه در دو سه ارشى قبر به زمين گذاشته و كمى صبر نموده، پس از آن به نحوى كه گفته شد كنار قبر بگذارند و سپس داخل در قبر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مستحب است كه بندهاى كفن را بعد از گذاشتن در قبر باز كنند، و صورت ميت را روى خاك </w:t>
      </w:r>
    </w:p>
    <w:p>
      <w:pPr>
        <w:pStyle w:val="BookText"/>
        <w:rPr/>
      </w:pPr>
      <w:r>
        <w:rPr>
          <w:rFonts w:ascii="IRNazanin" w:hAnsi="IRNazanin" w:eastAsia="IRNazanin"/>
          <w:color w:val="111111"/>
          <w:sz w:val="28"/>
          <w:sz w:val="28"/>
          <w:szCs w:val="28"/>
          <w:rtl w:val="true"/>
          <w:lang w:bidi="fa-IR"/>
        </w:rPr>
        <w:t>بگذارند و بالشى از خاك زير سرش قرار دهند و به پشت ميت خشتى يا كلوخى قرار دهند كه بر پشت برنگردد، و مستحب است كسى كه ميت را در قبر مى گذارد با طهارت و سربرهنه و پابرهنه باشد و تكمه هاى جامه را باز كند، و چنانچه ميت زن است، شوهر يا محارم او در قبرش بگذارند، و چنانچه محرمى نباشد خويشانش او را در قبر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ميت را به دعاهاى مأثوره بعد از گذاشتن در لحد و قبل از پوشاندن،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قبر را به اندازۀ چهار انگشت بسته و يا باز از سطح زمين بلند كنند و قبر را مربع و مسطح بسازند و آب بر آن بپاشند و بهتر آن است از طرف سر قبر شروع نموده تا به پايين قبر پاشيده و از آن جا دور زده به بالاى سر برسند و بعد از پاشيدن آب انگشت ها را باز نموده و بر روى قبر فرو برند به نحوى كه اثر انگشت باقى باشد و هفت بار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بعد از تمام شدن دفن و مراجعت تشييع كنندگان، ولىّ ميت يا به دستور ولىّ ميت، او را به دعاهاى مأثوره، تلقين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قبر را محكم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مؤكّد است بعد از دفن، صاحبان عزا را تسليت گفته و تا سه روز براى اهل خانۀ ميت غذا بفرستند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مستحب است در شب اول قبر دو ركعت نماز وحشت براى ميت به طريق زير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خوانده شود و بعد از 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وَابْعَثْ ثَوابَها اِلى قَبْرِ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نام ميت و پدرش را ببرد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طريق ديگر مى توان نماز وحشت را خواند و آن طريق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يك بار خوانده 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خوانده شود و بعد از 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وَابْعَثْ ثَوابَها اِلى قَبرِ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آن </w:t>
      </w:r>
    </w:p>
    <w:p>
      <w:pPr>
        <w:pStyle w:val="BookText"/>
        <w:rPr/>
      </w:pPr>
      <w:r>
        <w:rPr>
          <w:rFonts w:ascii="IRNazanin" w:hAnsi="IRNazanin" w:eastAsia="IRNazanin"/>
          <w:color w:val="111111"/>
          <w:sz w:val="28"/>
          <w:sz w:val="28"/>
          <w:szCs w:val="28"/>
          <w:rtl w:val="true"/>
          <w:lang w:bidi="fa-IR"/>
        </w:rPr>
        <w:t>نام ميت و پدرش را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وحشت را مى توان در هر موقع از شب اول دفن خواند، ولى بهتر آن است كه در اول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 جواز اجرت گرفتن براى نماز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دو ميت را در يك قبر بگذارند، و نيز مكروه است پدر در قبر پسر وارد شود، و همچنين كراهت دارد كه خويشاوندان ميت بر روى قبر او خاك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خراب شدن قبر و كهنگى آن، كراهت دارد كه آن را تعمير نمايند، مگر قبور انبيا و صلحا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مكروه است بلند كردن قبر بيش از چهار انگشت به نحوى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ميتى در قبر ميت ديگر در صورتى كه صدق نبش قبر كند، حرام است و در غير اين صورت؛ يعنى ميت قبلى خاك شده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كراهت دارد انتقال دادن ميت به بلد ديگر غير از مشاهد مشرّفه، و اما انتقال به مشاهد مشرّفه فضيلت دارد، ولى اگر در مدت انتقال به بلد ديگر غير از مشاهد يا براى مشاهد نيز فاسد مى شود يا موجب بى احترامى ميت و يا سبب اذيت ديگران مى شود، احتياط واجب در ترك انتقال است به مشاهد مشرّفه و حرام است انتقال به غير 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نبش كردن قبر ميت جهت انتقال به بلدى كه غير از مشاهد مشرّفه است، و براى مشاهد مشرّفه نيز اين كه در زمان ما متعارف و معمول شده؛ ميت را بر غير وجه شرعى به خاك مى سپارند كه بعداً او را به مشاهد مشرّفه انتقال دهند، مورد اشكال است، بلكه اقوا وجوب دفن ميت است بر وجه و طريق شرعى كه مذكور گرديد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انسان در مرگ كسى، صورت يا بدن را بخراشد و به خود لطمه بزند، و احتياط واجب آن است در گريه بر ميت صدا را خيلى بلند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دريدن پيراهن در مرگ غير پدر و برادر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عزاى ميت صورت خود را بخراشد كه خون بيايد بايد يك بنده آزاد كند، يا به ده فقير طعام داده و يا آنان را </w:t>
      </w:r>
      <w:bookmarkStart w:id="137" w:name="pg15105_154608"/>
    </w:p>
    <w:p>
      <w:pPr>
        <w:pStyle w:val="BookText"/>
        <w:rPr/>
      </w:pPr>
      <w:bookmarkEnd w:id="137"/>
      <w:r>
        <w:rPr>
          <w:rFonts w:ascii="IRNazanin" w:hAnsi="IRNazanin" w:eastAsia="IRNazanin"/>
          <w:color w:val="111111"/>
          <w:sz w:val="28"/>
          <w:sz w:val="28"/>
          <w:szCs w:val="28"/>
          <w:rtl w:val="true"/>
          <w:lang w:bidi="fa-IR"/>
        </w:rPr>
        <w:t>بپوشاند، و همچنين است بنابر احتياط واجب اگر بخراشد و خون نيايد، و اگر مرد در مرگ زن خود يا فرزند خود جامه اش را بدرد نيز بر او همين امور واجب است</w:t>
      </w:r>
      <w:r>
        <w:rPr>
          <w:rFonts w:eastAsia="IRNazanin" w:cs="IRNazanin"/>
          <w:color w:val="111111"/>
          <w:sz w:val="28"/>
          <w:szCs w:val="28"/>
          <w:rtl w:val="true"/>
          <w:lang w:bidi="fa-IR"/>
        </w:rPr>
        <w:t>.</w:t>
      </w:r>
    </w:p>
    <w:p>
      <w:pPr>
        <w:pStyle w:val="Heading3"/>
        <w:numPr>
          <w:ilvl w:val="2"/>
          <w:numId w:val="1"/>
        </w:numPr>
        <w:rPr/>
      </w:pPr>
      <w:bookmarkStart w:id="138" w:name="__RefHeading___Toc1166453_2142443653"/>
      <w:bookmarkStart w:id="139" w:name="_Toc48"/>
      <w:bookmarkEnd w:id="138"/>
      <w:r>
        <w:rPr>
          <w:rtl w:val="true"/>
        </w:rPr>
        <w:t>غسل هاى مستحب</w:t>
      </w:r>
      <w:bookmarkEnd w:id="13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شرع مقدس اسلام غسل هاى مستحبى بسيار است كه بعضى از آنها را ذكر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وقت آن از اذان صبح است تا ظهر جمعه، و از بعد از ظهر جمعه بهتر آن است كه قصد قربت نموده و بدون نيت قضا و ادا تا عصر به جا آورد، و اگر در روز جمعه ترك نمود مستحب است در روز شنبه از صبح تا غروب قضاى آن را به جا آورد، و كسى كه مى ترسد در روز جمعه آب نيابد يا عذر ديگرى براى او پيدا شود، مى تواند روز پنجشنبه غسل را انجام دهد و چنانچه بخواهد در شب جمعه به جا آورد بايد به قصد رجا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هاى شب هاى طاق ماه رمضان، مثل شب اول، سوم و پنجم، ولى بعد از شب بيست و يكم مستحب است هر شب غسل كند، و براى شب هاى پانزدهم، هفدهم، نوزدهم، بيست و يكم و بيست و سوم، بيست و پنجم، بيست و هفتم و بيست و نهم، سفارش بيشترى شده است، و بهتر است غسل هاى مذكوره غير از غسل هاى شب هاى بيست و يكم تا آخر ماه را نزديك غروب آفتاب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عيد فطر و عيد قربان كه وقت آن اول اذان صبح تا ظهر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هشتم و نهم ذى حجه، و بهتر است در روز نهم غسل را نزديك ظهر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اول و پانزدهم و بيست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عيد غدير، و بهتر است در ابتداى روز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چهارم ذى حجه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شب نيمۀ شعبان و روز عيد نوروز</w:t>
      </w:r>
      <w:r>
        <w:rPr>
          <w:rFonts w:eastAsia="Amiri" w:cs="Amiri" w:ascii="Amiri" w:hAnsi="Amiri"/>
          <w:color w:val="111111"/>
          <w:sz w:val="28"/>
          <w:szCs w:val="28"/>
          <w:rtl w:val="true"/>
          <w:lang w:bidi="ar-SA"/>
        </w:rPr>
        <w:t xml:space="preserve">. </w:t>
      </w:r>
      <w:bookmarkStart w:id="140" w:name="pg15105_154609"/>
    </w:p>
    <w:p>
      <w:pPr>
        <w:pStyle w:val="BookText"/>
        <w:rPr/>
      </w:pPr>
      <w:bookmarkEnd w:id="14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داخل شدن در حرم مكه، شهر مكه، مسجد الحرام، خانۀ كعبه، حرم</w:t>
      </w:r>
    </w:p>
    <w:p>
      <w:pPr>
        <w:pStyle w:val="BookText"/>
        <w:rPr/>
      </w:pPr>
      <w:r>
        <w:rPr>
          <w:rFonts w:ascii="IRNazanin" w:hAnsi="IRNazanin" w:eastAsia="IRNazanin"/>
          <w:color w:val="111111"/>
          <w:sz w:val="28"/>
          <w:sz w:val="28"/>
          <w:szCs w:val="28"/>
          <w:rtl w:val="true"/>
          <w:lang w:bidi="fa-IR"/>
        </w:rPr>
        <w:t>مدينه، شهر مدينه، مسجد پيغمبر صلی الله علیه و آله وسلم، مستحب است انسان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جهت كشتن چلپاسه؛ يعنى بعد از كشتن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كسى كه براى تماشاى دارآويخته رفته و او را ديده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گرفتن ماه و خورشيد در صورتى كه تمام ماه و خورشيد گرفته باشد عمداً نماز آيات نخوانده، مستحب است غسل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جايى از بدنش را به ميتى كه غسل داده اند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بر او چند غسل مستحبى جمع شود، براى همه يك غسل كند كفايت مى كند</w:t>
      </w:r>
      <w:r>
        <w:rPr>
          <w:rFonts w:eastAsia="IRNazanin" w:cs="IRNazanin"/>
          <w:color w:val="111111"/>
          <w:sz w:val="28"/>
          <w:szCs w:val="28"/>
          <w:rtl w:val="true"/>
          <w:lang w:bidi="fa-IR"/>
        </w:rPr>
        <w:t>.</w:t>
      </w:r>
    </w:p>
    <w:p>
      <w:pPr>
        <w:pStyle w:val="Heading3"/>
        <w:numPr>
          <w:ilvl w:val="2"/>
          <w:numId w:val="1"/>
        </w:numPr>
        <w:rPr/>
      </w:pPr>
      <w:bookmarkStart w:id="141" w:name="__RefHeading___Toc1166455_2142443653"/>
      <w:bookmarkStart w:id="142" w:name="_Toc49"/>
      <w:bookmarkEnd w:id="141"/>
      <w:r>
        <w:rPr>
          <w:rtl w:val="true"/>
        </w:rPr>
        <w:t>تيمم</w:t>
      </w:r>
      <w:bookmarkEnd w:id="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مورد به جاى وضو و غسل بايد تيمم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آبادى باشد بايد براى پيدا كردن آب جهت غسل يا وضو به قدرى جست وجو كند تا از پيدا شدن آب نوميد شود، و اگر در بيابان باشد چنانچه زمين آن پست و بلند است، بايد در هر يك از چهار جانب به قدر پرتاب يك تير كه با كمان انداخته مى شود، جست وجوى آب نمايد و اگر زمين آن نشيب و فراز ندارد، در هر طرف به اندازۀ پرتاب دو تير جست وجو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طرفى كه يقين دارد آب در آن جا نيست، جست وجو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اطراف زمين پست و بلندى دارد و بعضى اطراف آن نيز هموار است، طرفى كه نشيب و فراز دارد به اندازۀ پرتاب يك تير و در طرف هموار به اندازۀ پرتاب دو تير بايد براى پيدا كردن آب جست وجو 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نيست كه خود انسان به جست وجوى آب برود، بلكه مى تواند كسى را كه به او اطمينان دارد، براى جست وجوى آب بفرستد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كافى جست وجو كرد و آب پيدا ننمود و با تيمم نماز خواند و پس از خواندن نماز، آب در همان جايى كه بوده پيدا شد، يا در قافله اش بود، نمازش صحيح و قضا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يا از دزد و درنده بر خود يا بر ناموس يا بر مال قابل اعتنايى بترسد، جست وجو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مواردى كه بايد تيمم كند جايى است كه استعمال آب براى انسان ضرر داشته باشد، به واسطۀ مرض يا درد چشم يا زخم به طورى كه نشود با چنين زخم وضوى جبيره اى كرد، و چنانچه بترسد بر شدت بيمارى يا زيادتى آن و يا طولانى شدن مرض يا زيادى درد به نحوى كه تحمل آن دشوار باشد،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از مواردى كه بايد تيمم كند، جايى است كه اگر آب را جهت وضو يا غسل استعمال كند خوف داشته باشد كه خود او يا عيال و اولاد او يا مؤمن ديگرى از تشنگى بميرد يا مريض مى شود يا به قدرى تشنه مى شوند كه تحمل آن دشوار است، و همچنين است اگر بترسد بر حيوانى كه حفظ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از مواردى كه بايد تيمم كند، جايى است كه پيدا كردن آب مشقت زيادى دارد و عادتاً تحمل آن دشوار است، مثلاً اگر گرفتن آب احتياج به زير بار منت كسى رفتن كه عادتاً دشوار است، داشته باشد، لازم نيست تهيۀ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تهيۀ آب وابسته به دادن مال زيادى است كه به حال او ضرر دارد، لازم نيست، و اما اگر پرداختن چند برابر قيمت آب به حال او ضررى ندارد، بايد آب تهيه نموده و تيمم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از مواردى كه بايد تيمم نمود، جايى است كه وقت براى تهيۀ آب يا استعمال آن تنگ باشد؛ يعنى اگر وضو بگيرد يا غسل كند نمازش در خارج از وقت واقع مى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تيمم كند، مى تواند تمام نماز را در وقت بخواند، ولى اگر وضو </w:t>
      </w:r>
      <w:bookmarkStart w:id="143" w:name="pg15105_154611"/>
    </w:p>
    <w:p>
      <w:pPr>
        <w:pStyle w:val="BookText"/>
        <w:rPr/>
      </w:pPr>
      <w:bookmarkEnd w:id="143"/>
      <w:r>
        <w:rPr>
          <w:rFonts w:ascii="IRNazanin" w:hAnsi="IRNazanin" w:eastAsia="IRNazanin"/>
          <w:color w:val="111111"/>
          <w:sz w:val="28"/>
          <w:sz w:val="28"/>
          <w:szCs w:val="28"/>
          <w:rtl w:val="true"/>
          <w:lang w:bidi="fa-IR"/>
        </w:rPr>
        <w:t>بگيرد يا غسل كند، بعض نماز در غير وقت واقع مى شود، بايد تيمم كند و نماز بخواند، ولى احتياطاً نمازش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تنگى وقت تيمم نمايد و نمازش را بخواند و بعد از نماز آبى كه داشته از دستش برود، با اين تيمم نمازهاى بعدى را نمى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نماز ميت با داشتن آب، تيمم نمودن؛ چه محدث به حدث اكبر باشد در صورتى كه بترسد بر فوت نماز بر ميت، يا محدث به حدث اصغر، و همچنين تيمم كردن با داشتن آب براى خوابيدن، در صورتى كه محدث به حدث اصغر باشد و اما اگر محدث به حدث اكبر باشد تيمم را رجائاً به جا آورد، و همين طور اگر خوف فوت نماز ميت ندارد رجائاً تيمم كند</w:t>
      </w:r>
      <w:r>
        <w:rPr>
          <w:rFonts w:eastAsia="IRNazanin" w:cs="IRNazanin"/>
          <w:color w:val="111111"/>
          <w:sz w:val="28"/>
          <w:szCs w:val="28"/>
          <w:rtl w:val="true"/>
          <w:lang w:bidi="fa-IR"/>
        </w:rPr>
        <w:t>.</w:t>
      </w:r>
    </w:p>
    <w:p>
      <w:pPr>
        <w:pStyle w:val="Heading3"/>
        <w:numPr>
          <w:ilvl w:val="2"/>
          <w:numId w:val="1"/>
        </w:numPr>
        <w:rPr/>
      </w:pPr>
      <w:bookmarkStart w:id="144" w:name="__RefHeading___Toc1166457_2142443653"/>
      <w:bookmarkStart w:id="145" w:name="_Toc50"/>
      <w:bookmarkEnd w:id="144"/>
      <w:r>
        <w:rPr>
          <w:rtl w:val="true"/>
        </w:rPr>
        <w:t>چيزهايى كه تيمم به آنها صحيح است</w:t>
      </w:r>
      <w:bookmarkEnd w:id="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خاك و ريگ و سنگ و كلوخ و زمين گچ و نوره قبل از پخته شدن و خاك قبر و خاكى كه براى تيمم استعمال شده است، صحيح مى باشد، ولى احتياط مستحبى آن است كه با خاك تيمم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سنگ معدن كه زمين بر او صدق نكند، مثل سنگ عقيق و همچنين طلا و نقره و خاكستر،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خاك باشد، با سنگ گچ و نوره بعد از پخته شدن نمى شود تيمم كرد، اما جواز تيمم بر سفال خالى از قوّت نيست، ولى اگر خاك نباشد احتياط واجب آن است كه يك تيمم بر سنگ پخته شده از گچ يا نوره نمايد و يك تيمم بر غبار يا گل نمايد، و همچنين اگر فقط سنگ گچ و نورۀ پخته شده باشد، احتياط واجب آن است كه تيمم بر آن نمايد و نماز خوانده، و سپس اعاده يا قضاى آن را به جا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چيز نجس جايز نيست، اگرچه نداند نجس است يا بداند و فراموش نموده باشد</w:t>
      </w:r>
      <w:r>
        <w:rPr>
          <w:rFonts w:eastAsia="IRNazanin" w:cs="IRNazanin"/>
          <w:color w:val="111111"/>
          <w:sz w:val="28"/>
          <w:szCs w:val="28"/>
          <w:rtl w:val="true"/>
          <w:lang w:bidi="fa-IR"/>
        </w:rPr>
        <w:t xml:space="preserve">. </w:t>
      </w:r>
      <w:bookmarkStart w:id="146" w:name="pg15105_154612"/>
    </w:p>
    <w:p>
      <w:pPr>
        <w:pStyle w:val="BookText"/>
        <w:rPr/>
      </w:pPr>
      <w:bookmarkEnd w:id="1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 كنند بايد غصبى نباشد، و همچنين در مكان غصبى نبايد تيمم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جاى غصبى حبس است مى تواند در آن جا تيمم كند، در صورتى كه محل بر زمين زدن دست هايش خارج از محبس باشد، و اگر محل ضرب در داخل محبس باشد خالى از اشكال نيست؛ اگرچه اقوا صحت تيمم است در هر دو صورت؛ يعنى چه تيمم بر زمين محبس شود يا خارج از محبس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خاك و يا ريگ، چيزى كه تيمم به آن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شده باشد، نمى توان با آن تيمم كرد، ولى اگر آن چيز به قدرى كم باشد كه در خاك يا ريگ از بين رفته حساب شود تيمم به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خاك و ريگ و سنگ و كلوخ نداشته باشد مى تواند به غبار لباس يا فرش و مانند اينها تيمم كند و اين در صورتى است كه نتواند با تكاندن لباس و فرش و مانند اينها غبار جمع كند والاّ بايد با تكاندن، غبار را جمع كند، و چنانچه غبار هم نباشد بايد به گل تيمم نمايد و اگر بتواند گل را خشك كند و از آن خاك تهيه نمايد بايد گل را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تيمم كردن به ريگ و همچنين به زمين شوره زار، و نيز مكروه است در زمين گود تيمم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زدن دست ها بر چيزى كه به آن تيمم مى كند، دست ها را بتكاند، و همچنين از جاهاى بلند زمين، خاك تيمم را تهيه نمايد</w:t>
      </w:r>
      <w:r>
        <w:rPr>
          <w:rFonts w:eastAsia="IRNazanin" w:cs="IRNazanin"/>
          <w:color w:val="111111"/>
          <w:sz w:val="28"/>
          <w:szCs w:val="28"/>
          <w:rtl w:val="true"/>
          <w:lang w:bidi="fa-IR"/>
        </w:rPr>
        <w:t>.</w:t>
      </w:r>
    </w:p>
    <w:p>
      <w:pPr>
        <w:pStyle w:val="Heading3"/>
        <w:numPr>
          <w:ilvl w:val="2"/>
          <w:numId w:val="1"/>
        </w:numPr>
        <w:rPr/>
      </w:pPr>
      <w:bookmarkStart w:id="147" w:name="__RefHeading___Toc1166459_2142443653"/>
      <w:bookmarkStart w:id="148" w:name="_Toc51"/>
      <w:bookmarkEnd w:id="147"/>
      <w:r>
        <w:rPr>
          <w:rtl w:val="true"/>
        </w:rPr>
        <w:t>دستور تيمم</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بدل از وضو چند امر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چيزى كه تيمم به آن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كف هر دو دست به تمام پيشانى و دو طرف آن، از جايى كه موى سر مى رويد تا ابروها و بالاى بينى و احتياطاً بايد </w:t>
      </w:r>
      <w:bookmarkStart w:id="149" w:name="pg15105_154613"/>
    </w:p>
    <w:p>
      <w:pPr>
        <w:pStyle w:val="BookText"/>
        <w:rPr/>
      </w:pPr>
      <w:bookmarkEnd w:id="149"/>
      <w:r>
        <w:rPr>
          <w:rFonts w:ascii="IRNazanin" w:hAnsi="IRNazanin" w:eastAsia="IRNazanin"/>
          <w:color w:val="111111"/>
          <w:sz w:val="28"/>
          <w:sz w:val="28"/>
          <w:szCs w:val="28"/>
          <w:rtl w:val="true"/>
          <w:lang w:bidi="fa-IR"/>
        </w:rPr>
        <w:t>دست ها روى ابروها هم كشيده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از مچ دست تا سر انگشتان، و بعد از آن، كشيدن كف دست راست به تمام پشت دست چپ به همين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تيمم بدل از غسل، احتياط مستحب آن است كه بعد از نيت به دستورى كه در بالا گفته شد، يك مرتبۀ ديگر دست ها را به زمين زده و به پشت دست ها بكشد، بلكه در بدل از وضو هم مستحب است به همين دستور تيمم كند</w:t>
      </w:r>
      <w:r>
        <w:rPr>
          <w:rFonts w:eastAsia="IRNazanin" w:cs="IRNazanin"/>
          <w:color w:val="111111"/>
          <w:sz w:val="28"/>
          <w:szCs w:val="28"/>
          <w:rtl w:val="true"/>
          <w:lang w:bidi="fa-IR"/>
        </w:rPr>
        <w:t>.</w:t>
      </w:r>
    </w:p>
    <w:p>
      <w:pPr>
        <w:pStyle w:val="Heading3"/>
        <w:numPr>
          <w:ilvl w:val="2"/>
          <w:numId w:val="1"/>
        </w:numPr>
        <w:rPr/>
      </w:pPr>
      <w:bookmarkStart w:id="150" w:name="__RefHeading___Toc1166461_2142443653"/>
      <w:bookmarkStart w:id="151" w:name="_Toc52"/>
      <w:bookmarkEnd w:id="150"/>
      <w:r>
        <w:rPr>
          <w:rtl w:val="true"/>
        </w:rPr>
        <w:t>احكام تيمم</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پيشانى و پشت دست ها را بايد از بالا به پايين مسح نمايند و افعال تيمم را بايد پشت سر هم به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وقت نيت بايد تعيين نمايد كه تيمم او بدل از وضو يا بدل از غسل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وظيفۀ او تيمم است احتياط واجب آن است كه قبل از داخل شدن وقت نماز، براى نماز تيمم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نمازى كه وقتش داخل شده باشد، تيمم كرد و نماز خواند، چنانچه تا وقت نماز ديگر تيمم او باطل نشده، مى تواند با آن تيمم در اول وقت نماز بخواند، ولى اگر علم داشته باشد كه عذرش برطرف مى شود، با آن تيمم نمى تواند در اول وقت نماز بخواند و بايد نماز را براى آخر وقت كه عذرش برطرف مى شود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كسى غسلى غير از غسل جنابت واجب شده بايد دو تيمم كند؛ يكى براى بدل از غسل و ديگرى بدل از وضو، ولى اگر غسل جنابت بر او واجب شد، يك تيمم بدل از غسل جنابت كفايت مى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مسألۀ بالا اگر آبى دارد كه براى غسل فقط، يا وضوى تنها كفايت كند </w:t>
      </w:r>
    </w:p>
    <w:p>
      <w:pPr>
        <w:pStyle w:val="BookText"/>
        <w:rPr/>
      </w:pPr>
      <w:r>
        <w:rPr>
          <w:rFonts w:ascii="IRNazanin" w:hAnsi="IRNazanin" w:eastAsia="IRNazanin"/>
          <w:color w:val="111111"/>
          <w:sz w:val="28"/>
          <w:sz w:val="28"/>
          <w:szCs w:val="28"/>
          <w:rtl w:val="true"/>
          <w:lang w:bidi="fa-IR"/>
        </w:rPr>
        <w:t>بايد آن آب را به همان مصرف نمايد و از براى ديگرى تيمم كند، و چنانچه مقدارى باشد كه غسل كردن به آن ممكن است بايد غسل را بر وضو مقدم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غسل بر كسى واجب شده، ولى او نمى تواند غسل كند، كفايت يك تيمم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وضو را باطل مى كند، تيمم بدل از وضو را هم باطل مى كند، و چيزهايى كه غسل را باطل مى كند، تيمم بدل از غسل را هم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تيمم نمود و بعد كارى كه وضو را باطل مى كند براى او پيش آمد، چنانچه براى نمازهاى بعدى نتواند غسل كند بايد وضو بگيرد و بنابر احتياط واجب بدل از غسل تيمم نمايد، و اگر نمى تواند وضو بگيرد بايد دو تيمم كند؛ يكى بدل از غسل و ديگرى بدل از وضو، ولى اگر تيمم بدل از غسل جنابت باشد، چنانچه يك تيمم نمايد به قصد اين كه آنچه تكليف او است انجام داده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نداشتن آب يا عذر ديگر تيمم كند، و قبل از خواندن نماز عذرش برطرف شد، به نحوى كه شرعاً و عقلاً عذرى ندارد، تيمم اول باطل مى شود، و چنانچه دوباره عذرى پيدا كرد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وظيفه اش تيمم بوده، تيمم كرد و نماز خواند و بعد از نماز آب پيدا كرد، نماز او صحيح است و دوباره خواندن واجب نيست، و اگر در اثناى نماز بعد از ركوع ركعت اول آب پيدا شد، بايد نماز را تمام كند و نمازش صحيح است، ولى اگر قبل از ركوع ركعت اول آب پيدا شد، بعيد نيست كه تيممش باطل نشود، اما مستحب است كه از همان جا برگردد و وضو بگيرد و نماز را از سر بخواند، و چنانچه وقت وسعت دارد احتياط مستحب آن است كه آن نماز را با تيمم تمام نموده، سپس وضو گرفته دوباره نماز بخواند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بعد از تمام شدن تيمم شك كند كه درست تيمم كرده يا نه، تيمم </w:t>
      </w:r>
      <w:bookmarkStart w:id="152" w:name="pg15105_154615"/>
    </w:p>
    <w:p>
      <w:pPr>
        <w:pStyle w:val="BookText"/>
        <w:rPr/>
      </w:pPr>
      <w:bookmarkEnd w:id="152"/>
      <w:r>
        <w:rPr>
          <w:rFonts w:ascii="IRNazanin" w:hAnsi="IRNazanin" w:eastAsia="IRNazanin"/>
          <w:color w:val="111111"/>
          <w:sz w:val="28"/>
          <w:sz w:val="28"/>
          <w:szCs w:val="28"/>
          <w:rtl w:val="true"/>
          <w:lang w:bidi="fa-IR"/>
        </w:rPr>
        <w:t>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در اثناى تيمم شك كند، مثلاً اگر در موقع مسح دست شك كند كه مسح پيشانى كرده يا نه، اعتنايى به شك نكند و تيمم را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بوده و نمى تواند تيمم كند، بايد نايب بگيرد و كسى كه نايب مى شود بايد با دست تيمم كننده او را تيمم بدهد، و اگر ممكن نباشد بايد نايب دست خود را به چيزى كه تيمم به آن صحيح است بزند و به پيشانى و پشت دست هاى او بكشد، و چنانچه گرفتن نايب، احتياج به اجرت داشته باشد، بايد اجرت بدهد و او را استخدام كند، و اگر زيادتر از اجرت المثل تقاضا كند چنانچه به حال او ضرر ندارد، بنابر احتياط واجب بايد بدهد</w:t>
      </w:r>
      <w:r>
        <w:rPr>
          <w:rFonts w:eastAsia="IRNazanin" w:cs="IRNazanin"/>
          <w:color w:val="111111"/>
          <w:sz w:val="28"/>
          <w:szCs w:val="28"/>
          <w:rtl w:val="true"/>
          <w:lang w:bidi="fa-IR"/>
        </w:rPr>
        <w:t>.</w:t>
      </w:r>
    </w:p>
    <w:p>
      <w:pPr>
        <w:pStyle w:val="Heading3"/>
        <w:numPr>
          <w:ilvl w:val="2"/>
          <w:numId w:val="1"/>
        </w:numPr>
        <w:rPr/>
      </w:pPr>
      <w:bookmarkStart w:id="153" w:name="__RefHeading___Toc1166463_2142443653"/>
      <w:bookmarkStart w:id="154" w:name="_Toc53"/>
      <w:bookmarkEnd w:id="153"/>
      <w:r>
        <w:rPr>
          <w:rtl w:val="true"/>
        </w:rPr>
        <w:t>نجاسات</w:t>
      </w:r>
      <w:bookmarkEnd w:id="154"/>
    </w:p>
    <w:p>
      <w:pPr>
        <w:pStyle w:val="Heading4"/>
        <w:numPr>
          <w:ilvl w:val="3"/>
          <w:numId w:val="1"/>
        </w:numPr>
        <w:rPr/>
      </w:pPr>
      <w:bookmarkStart w:id="155" w:name="__RefHeading___Toc1166465_2142443653"/>
      <w:bookmarkStart w:id="156" w:name="_Toc54"/>
      <w:bookmarkEnd w:id="155"/>
      <w:r>
        <w:rPr>
          <w:rtl w:val="true"/>
        </w:rPr>
        <w:t>مسأله</w:t>
      </w:r>
      <w:bookmarkEnd w:id="1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نجاسات يازده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 خوار</w:t>
      </w:r>
      <w:r>
        <w:rPr>
          <w:rFonts w:eastAsia="IRNazanin" w:cs="IRNazanin"/>
          <w:color w:val="111111"/>
          <w:sz w:val="28"/>
          <w:szCs w:val="28"/>
          <w:rtl w:val="true"/>
          <w:lang w:bidi="fa-IR"/>
        </w:rPr>
        <w:t>.</w:t>
      </w:r>
    </w:p>
    <w:p>
      <w:pPr>
        <w:pStyle w:val="Heading4"/>
        <w:numPr>
          <w:ilvl w:val="3"/>
          <w:numId w:val="1"/>
        </w:numPr>
        <w:rPr/>
      </w:pPr>
      <w:bookmarkStart w:id="157" w:name="__RefHeading___Toc1166467_2142443653"/>
      <w:bookmarkStart w:id="158" w:name="_Toc55"/>
      <w:bookmarkEnd w:id="157"/>
      <w:r>
        <w:rPr/>
        <w:t>1</w:t>
      </w:r>
      <w:r>
        <w:rPr>
          <w:rtl w:val="true"/>
        </w:rPr>
        <w:t xml:space="preserve"> </w:t>
      </w:r>
      <w:r>
        <w:rPr>
          <w:rtl w:val="true"/>
        </w:rPr>
        <w:t xml:space="preserve">و </w:t>
      </w:r>
      <w:r>
        <w:rPr/>
        <w:t>2</w:t>
      </w:r>
      <w:r>
        <w:rPr>
          <w:rtl w:val="true"/>
        </w:rPr>
        <w:t xml:space="preserve">- </w:t>
      </w:r>
      <w:r>
        <w:rPr>
          <w:rtl w:val="true"/>
        </w:rPr>
        <w:t>بول و غائط</w:t>
      </w:r>
      <w:bookmarkEnd w:id="1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حيوان حرام گوشت كه خون جهنده دارد؛ يعنى اگر رگ آن را ببرند خون از آن جستن مى كند،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بول و غائط حيوان حرام گوشت كه خون جهنده ندارد، مانند ماهى حرام، طهارتش محل اشكال است؛ اگرچه خالى از وجه نيست، ولى فضلۀ حيوانات كوچك مانند مگس كه گوشت ندارند،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نجاست فضلۀ پرندگان حرام گوشت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 نجاست خوار و همچنين بول و غائط حيوانى كه انسان با آن وطى نموده، نجس است</w:t>
      </w:r>
      <w:r>
        <w:rPr>
          <w:rFonts w:eastAsia="IRNazanin" w:cs="IRNazanin"/>
          <w:color w:val="111111"/>
          <w:sz w:val="28"/>
          <w:szCs w:val="28"/>
          <w:rtl w:val="true"/>
          <w:lang w:bidi="fa-IR"/>
        </w:rPr>
        <w:t xml:space="preserve">. </w:t>
      </w:r>
      <w:bookmarkStart w:id="159" w:name="pg15105_154616"/>
    </w:p>
    <w:p>
      <w:pPr>
        <w:pStyle w:val="Heading4"/>
        <w:numPr>
          <w:ilvl w:val="3"/>
          <w:numId w:val="1"/>
        </w:numPr>
        <w:rPr/>
      </w:pPr>
      <w:bookmarkStart w:id="160" w:name="__RefHeading___Toc1166469_2142443653"/>
      <w:bookmarkStart w:id="161" w:name="_Toc56"/>
      <w:bookmarkEnd w:id="159"/>
      <w:bookmarkEnd w:id="160"/>
      <w:r>
        <w:rPr/>
        <w:t>3</w:t>
      </w:r>
      <w:r>
        <w:rPr>
          <w:rtl w:val="true"/>
        </w:rPr>
        <w:t xml:space="preserve">- </w:t>
      </w:r>
      <w:r>
        <w:rPr>
          <w:rtl w:val="true"/>
        </w:rPr>
        <w:t>منى</w:t>
      </w:r>
      <w:bookmarkEnd w:id="1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منى هر حيوانى كه داراى خون جهنده باشد؛ چه حلال گوشت باشد چه حرام، نجس است</w:t>
      </w:r>
      <w:r>
        <w:rPr>
          <w:rFonts w:eastAsia="IRNazanin" w:cs="IRNazanin"/>
          <w:color w:val="111111"/>
          <w:sz w:val="28"/>
          <w:szCs w:val="28"/>
          <w:rtl w:val="true"/>
          <w:lang w:bidi="fa-IR"/>
        </w:rPr>
        <w:t>.</w:t>
      </w:r>
    </w:p>
    <w:p>
      <w:pPr>
        <w:pStyle w:val="Heading4"/>
        <w:numPr>
          <w:ilvl w:val="3"/>
          <w:numId w:val="1"/>
        </w:numPr>
        <w:rPr/>
      </w:pPr>
      <w:bookmarkStart w:id="162" w:name="__RefHeading___Toc1166471_2142443653"/>
      <w:bookmarkStart w:id="163" w:name="_Toc57"/>
      <w:bookmarkEnd w:id="162"/>
      <w:r>
        <w:rPr/>
        <w:t>4</w:t>
      </w:r>
      <w:r>
        <w:rPr>
          <w:rtl w:val="true"/>
        </w:rPr>
        <w:t xml:space="preserve">- </w:t>
      </w:r>
      <w:r>
        <w:rPr>
          <w:rtl w:val="true"/>
        </w:rPr>
        <w:t>مردار</w:t>
      </w:r>
      <w:bookmarkEnd w:id="1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هر حيوانى كه خون جهنده دارد نجس است، ولى پشم و مو و كرك و استخوان و دندان و پر و شاخ و امثال اينها، كه روح در آنها نفوذ نداشته،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هاى مختصر لب و جاهاى ديگر بدن كه وقت جدا شدن آنها رسيده، اگرچه آنها را بكنند،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اجزايى كه در حال زنده بودن از انسان يا حيوان جدا مى شود نجس است، مگر مانند پشم و امثال آن كه در پيش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تخمى كه از شكم مرغ مرده يا غير آن؛ چه حلال گوشت باشد يا حرام گوشت بيرون آورند، چنانچه پوست روى آن سفت شده،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 و بزغاله پيش از آن كه علف خوار شوند پنير مايۀ آنها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پيه و چرمى كه از دست مسلمان گرفته مى شود و يا در بازار مسلمانان فروخته مى شود پاك است، ولى اگر بدانند كه آن مسلمان از كافر گرفته و وارسى نكرده كه از حيوانى است كه به دستور شرعى ذبح شده يا نه، احوط بلكه اقوا نجاست است</w:t>
      </w:r>
      <w:r>
        <w:rPr>
          <w:rFonts w:eastAsia="IRNazanin" w:cs="IRNazanin"/>
          <w:color w:val="111111"/>
          <w:sz w:val="28"/>
          <w:szCs w:val="28"/>
          <w:rtl w:val="true"/>
          <w:lang w:bidi="fa-IR"/>
        </w:rPr>
        <w:t>.</w:t>
      </w:r>
    </w:p>
    <w:p>
      <w:pPr>
        <w:pStyle w:val="Heading4"/>
        <w:numPr>
          <w:ilvl w:val="3"/>
          <w:numId w:val="1"/>
        </w:numPr>
        <w:rPr/>
      </w:pPr>
      <w:bookmarkStart w:id="164" w:name="__RefHeading___Toc1166473_2142443653"/>
      <w:bookmarkStart w:id="165" w:name="_Toc58"/>
      <w:bookmarkEnd w:id="164"/>
      <w:r>
        <w:rPr/>
        <w:t>5</w:t>
      </w:r>
      <w:r>
        <w:rPr>
          <w:rtl w:val="true"/>
        </w:rPr>
        <w:t xml:space="preserve"> - </w:t>
      </w:r>
      <w:r>
        <w:rPr>
          <w:rtl w:val="true"/>
        </w:rPr>
        <w:t>خون</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هر حيوانى كه خون جهنده دارد نجس است، پس خون مانند پشه و ماهى كه خون جهنده ندارد، پاك است</w:t>
      </w:r>
      <w:r>
        <w:rPr>
          <w:rFonts w:eastAsia="IRNazanin" w:cs="IRNazanin"/>
          <w:color w:val="111111"/>
          <w:sz w:val="28"/>
          <w:szCs w:val="28"/>
          <w:rtl w:val="true"/>
          <w:lang w:bidi="fa-IR"/>
        </w:rPr>
        <w:t xml:space="preserve">. </w:t>
      </w:r>
      <w:bookmarkStart w:id="166" w:name="pg15105_154617"/>
    </w:p>
    <w:p>
      <w:pPr>
        <w:pStyle w:val="BookText"/>
        <w:rPr/>
      </w:pPr>
      <w:bookmarkEnd w:id="1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طهارت خونى است كه در تخم مرغ است، اگرچه احتياط مستحب اجتناب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 شرعى ذبح كنند و به مقدار معمول از آن خون خارج شود، خونى كه در بدنش باقى مى ماند پاك است، ولى اگر به واسطۀ نفس كشيدن و يا بودن در بلندى، خون به بدنش برگشته،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از لاى دندان ها مى آيد نجس است، و حرام است خوردن آن، ولى اگر به واسطۀ مخلوط شدن با آب دهان از بين برود، پاك است و خوردن آن جايز و تطهير دهان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در چيزى، كه خون است يا غير خون، مثل اين كه از زخم چيز زرد رنگى بيرون آيد، نمى داند خون است يا غير خون،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واسطۀ كوبيده شدن بدن زير ناخن يا زير پوست جمع و بسته مى شود و به آن خون مرده مى گويند، اگر طورى بشود كه به آن خون نگويند، پاك است والاّ نجس است، چنانچه پوست روى آن پاره شود در صورتى كه بيرون آوردن مشقت ندارد، بايد براى وضو و غسل بيرون آورند و وضو يا غسل كنند و اگر مشقت دارد، جبيره نمايند</w:t>
      </w:r>
      <w:r>
        <w:rPr>
          <w:rFonts w:eastAsia="IRNazanin" w:cs="IRNazanin"/>
          <w:color w:val="111111"/>
          <w:sz w:val="28"/>
          <w:szCs w:val="28"/>
          <w:rtl w:val="true"/>
          <w:lang w:bidi="fa-IR"/>
        </w:rPr>
        <w:t>.</w:t>
      </w:r>
    </w:p>
    <w:p>
      <w:pPr>
        <w:pStyle w:val="Heading4"/>
        <w:numPr>
          <w:ilvl w:val="3"/>
          <w:numId w:val="1"/>
        </w:numPr>
        <w:rPr/>
      </w:pPr>
      <w:bookmarkStart w:id="167" w:name="__RefHeading___Toc1166475_2142443653"/>
      <w:bookmarkStart w:id="168" w:name="_Toc59"/>
      <w:bookmarkEnd w:id="167"/>
      <w:r>
        <w:rPr/>
        <w:t>6</w:t>
      </w:r>
      <w:r>
        <w:rPr>
          <w:rtl w:val="true"/>
        </w:rPr>
        <w:t xml:space="preserve"> </w:t>
      </w:r>
      <w:r>
        <w:rPr>
          <w:rtl w:val="true"/>
        </w:rPr>
        <w:t xml:space="preserve">و </w:t>
      </w:r>
      <w:r>
        <w:rPr/>
        <w:t>7</w:t>
      </w:r>
      <w:r>
        <w:rPr>
          <w:rtl w:val="true"/>
        </w:rPr>
        <w:t xml:space="preserve">- </w:t>
      </w:r>
      <w:r>
        <w:rPr>
          <w:rtl w:val="true"/>
        </w:rPr>
        <w:t>سگ و خوك</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خوكى كه در خشكى زندگى مى كنند، حتى مو و استخوان و پنجه و ناخن و رطوبت هاى آنها نجس است، اما سگ و خوك دريايى پاك است</w:t>
      </w:r>
      <w:r>
        <w:rPr>
          <w:rFonts w:eastAsia="IRNazanin" w:cs="IRNazanin"/>
          <w:color w:val="111111"/>
          <w:sz w:val="28"/>
          <w:szCs w:val="28"/>
          <w:rtl w:val="true"/>
          <w:lang w:bidi="fa-IR"/>
        </w:rPr>
        <w:t>.</w:t>
      </w:r>
    </w:p>
    <w:p>
      <w:pPr>
        <w:pStyle w:val="Heading4"/>
        <w:numPr>
          <w:ilvl w:val="3"/>
          <w:numId w:val="1"/>
        </w:numPr>
        <w:rPr/>
      </w:pPr>
      <w:bookmarkStart w:id="169" w:name="__RefHeading___Toc1166477_2142443653"/>
      <w:bookmarkStart w:id="170" w:name="_Toc60"/>
      <w:bookmarkEnd w:id="169"/>
      <w:r>
        <w:rPr/>
        <w:t>8</w:t>
      </w:r>
      <w:r>
        <w:rPr>
          <w:rtl w:val="true"/>
        </w:rPr>
        <w:t xml:space="preserve"> - </w:t>
      </w:r>
      <w:r>
        <w:rPr>
          <w:rtl w:val="true"/>
        </w:rPr>
        <w:t>شراب</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انسان را مست كند و به خودى خود روان باشد، نجس است، اما مثل حشيش كه به خودى خود روان نيست، اگرچه مى توان آن را روان ساخت، پاك است</w:t>
      </w:r>
      <w:r>
        <w:rPr>
          <w:rFonts w:eastAsia="IRNazanin" w:cs="IRNazanin"/>
          <w:color w:val="111111"/>
          <w:sz w:val="28"/>
          <w:szCs w:val="28"/>
          <w:rtl w:val="true"/>
          <w:lang w:bidi="fa-IR"/>
        </w:rPr>
        <w:t xml:space="preserve">. </w:t>
      </w:r>
      <w:bookmarkStart w:id="171" w:name="pg15105_154618"/>
    </w:p>
    <w:p>
      <w:pPr>
        <w:pStyle w:val="BookText"/>
        <w:rPr/>
      </w:pPr>
      <w:bookmarkEnd w:id="17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انگور به آتش جوش بيايد و دو قسمت از سه قسمتش نرود؛ يعنى ثلثان نشود پاك است، اما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آب مويزى كه به آتش جوش مى آيد پاك و اقوا عدم حرمت آن است، اگرچه ترك احتياط در حرمتش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انگور و مويز و خرما به خودى خود جوش بيايند، در صورتى كه مسكر شوند نجس است، اما اگر شك كنيم با جوش آمدن مسكر شده اند يا 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مويز و كشمش را در روغن سرخ كنند و جوش بيايد يا در لاى پلو بگذارند، مادامى كه ندانند مغز آنها جوش آمده، چنانچه غالباً اين طور است كه باد مى كنند ولى جوش آمدن مغز آنها معلوم نيست، خوردنش بى اشكال است، اما اگر بدانند كه مغز آنها جوش آمده خوردنش بى اشكال است، ولى محكوم به طهارت است، اما خرما اگرچه مغز آن به جوش آيد، پاك و خوردن آن بدون اشكال است</w:t>
      </w:r>
      <w:r>
        <w:rPr>
          <w:rFonts w:eastAsia="IRNazanin" w:cs="IRNazanin"/>
          <w:color w:val="111111"/>
          <w:sz w:val="28"/>
          <w:szCs w:val="28"/>
          <w:rtl w:val="true"/>
          <w:lang w:bidi="fa-IR"/>
        </w:rPr>
        <w:t>.</w:t>
      </w:r>
    </w:p>
    <w:p>
      <w:pPr>
        <w:pStyle w:val="Heading4"/>
        <w:numPr>
          <w:ilvl w:val="3"/>
          <w:numId w:val="1"/>
        </w:numPr>
        <w:rPr/>
      </w:pPr>
      <w:bookmarkStart w:id="172" w:name="__RefHeading___Toc1166479_2142443653"/>
      <w:bookmarkStart w:id="173" w:name="_Toc61"/>
      <w:bookmarkEnd w:id="172"/>
      <w:r>
        <w:rPr/>
        <w:t>9</w:t>
      </w:r>
      <w:r>
        <w:rPr>
          <w:rtl w:val="true"/>
        </w:rPr>
        <w:t xml:space="preserve">- </w:t>
      </w:r>
      <w:r>
        <w:rPr>
          <w:rtl w:val="true"/>
        </w:rPr>
        <w:t>فقّاع</w:t>
      </w:r>
      <w:bookmarkEnd w:id="1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شراب مخصوصى است كه غالباً از جو گرفته مى شود و نجس است، اما اگر از غير جو بگيرند، اگر به آن فقّاع گفته مى شود، حرمت و نجاست آن محل تأمل است، مگر اين كه مسكر باشد كه در اين صورت نجس و حرام است</w:t>
      </w:r>
      <w:r>
        <w:rPr>
          <w:rFonts w:eastAsia="IRNazanin" w:cs="IRNazanin"/>
          <w:color w:val="111111"/>
          <w:sz w:val="28"/>
          <w:szCs w:val="28"/>
          <w:rtl w:val="true"/>
          <w:lang w:bidi="fa-IR"/>
        </w:rPr>
        <w:t>.</w:t>
      </w:r>
    </w:p>
    <w:p>
      <w:pPr>
        <w:pStyle w:val="Heading4"/>
        <w:numPr>
          <w:ilvl w:val="3"/>
          <w:numId w:val="1"/>
        </w:numPr>
        <w:rPr/>
      </w:pPr>
      <w:bookmarkStart w:id="174" w:name="__RefHeading___Toc1166481_2142443653"/>
      <w:bookmarkStart w:id="175" w:name="_Toc62"/>
      <w:bookmarkEnd w:id="174"/>
      <w:r>
        <w:rPr/>
        <w:t>10</w:t>
      </w:r>
      <w:r>
        <w:rPr>
          <w:rtl w:val="true"/>
        </w:rPr>
        <w:t xml:space="preserve">- </w:t>
      </w:r>
      <w:r>
        <w:rPr>
          <w:rtl w:val="true"/>
        </w:rPr>
        <w:t>كافر</w:t>
      </w:r>
      <w:bookmarkEnd w:id="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يعنى كسى كه خدا را يا پيغمبرى حضرت خاتم الانبياء محمّد بن عبداللّه صلی الله علیه و آله وسلم را قبول ندارد،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منكر ضروريى از ضروريات دين مثل نماز و روزه و امثال اينها باشد، به نحوى كه انكار آن، مستلزم انكار رسالت پيغمبر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باشد، نجس است</w:t>
      </w:r>
      <w:r>
        <w:rPr>
          <w:rFonts w:eastAsia="IRNazanin" w:cs="IRNazanin"/>
          <w:color w:val="111111"/>
          <w:sz w:val="28"/>
          <w:szCs w:val="28"/>
          <w:rtl w:val="true"/>
          <w:lang w:bidi="fa-IR"/>
        </w:rPr>
        <w:t xml:space="preserve">. </w:t>
      </w:r>
      <w:bookmarkStart w:id="176" w:name="pg15105_154619"/>
    </w:p>
    <w:p>
      <w:pPr>
        <w:pStyle w:val="BookText"/>
        <w:rPr/>
      </w:pPr>
      <w:bookmarkEnd w:id="1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مسلمانى به يكى از دوازده امام دشنام بدهد و يا با آنان دشمنى داشته باشد، نجس است</w:t>
      </w:r>
      <w:r>
        <w:rPr>
          <w:rFonts w:eastAsia="IRNazanin" w:cs="IRNazanin"/>
          <w:color w:val="111111"/>
          <w:sz w:val="28"/>
          <w:szCs w:val="28"/>
          <w:rtl w:val="true"/>
          <w:lang w:bidi="fa-IR"/>
        </w:rPr>
        <w:t>.</w:t>
      </w:r>
    </w:p>
    <w:p>
      <w:pPr>
        <w:pStyle w:val="Heading4"/>
        <w:numPr>
          <w:ilvl w:val="3"/>
          <w:numId w:val="1"/>
        </w:numPr>
        <w:rPr/>
      </w:pPr>
      <w:bookmarkStart w:id="177" w:name="__RefHeading___Toc1166483_2142443653"/>
      <w:bookmarkStart w:id="178" w:name="_Toc63"/>
      <w:bookmarkEnd w:id="177"/>
      <w:r>
        <w:rPr/>
        <w:t>11</w:t>
      </w:r>
      <w:r>
        <w:rPr>
          <w:rtl w:val="true"/>
        </w:rPr>
        <w:t xml:space="preserve">- </w:t>
      </w:r>
      <w:r>
        <w:rPr>
          <w:rtl w:val="true"/>
        </w:rPr>
        <w:t>عرق شتر نجاست خوار</w:t>
      </w:r>
      <w:bookmarkEnd w:id="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 شتر نجاست خوار بنابر احتياط واجب نجس است، اما عرق غير شتر از حيوانات نجاست خوار و همچنين عرق جنب از حرام، اقوا طهارت آن است، و احتياط واجب آن است كه در نماز از آن اجتناب نمايند</w:t>
      </w:r>
      <w:r>
        <w:rPr>
          <w:rFonts w:eastAsia="IRNazanin" w:cs="IRNazanin"/>
          <w:color w:val="111111"/>
          <w:sz w:val="28"/>
          <w:szCs w:val="28"/>
          <w:rtl w:val="true"/>
          <w:lang w:bidi="fa-IR"/>
        </w:rPr>
        <w:t>.</w:t>
      </w:r>
    </w:p>
    <w:p>
      <w:pPr>
        <w:pStyle w:val="Heading3"/>
        <w:numPr>
          <w:ilvl w:val="2"/>
          <w:numId w:val="1"/>
        </w:numPr>
        <w:rPr/>
      </w:pPr>
      <w:bookmarkStart w:id="179" w:name="__RefHeading___Toc1166485_2142443653"/>
      <w:bookmarkStart w:id="180" w:name="_Toc64"/>
      <w:bookmarkEnd w:id="179"/>
      <w:r>
        <w:rPr>
          <w:rtl w:val="true"/>
        </w:rPr>
        <w:t>احكام نجاسات</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صحيح بودن نماز و طواف، چه واجب باشد و چه مستحب پاك بودن بدن، حتى مو و ناخن و غير اينها، و همچنين لباس مگر از آن نجاستى كه معفوّ است، چنانچه بعداً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نماز كه محل سجدۀ پيشانى در حال سجده كردن پاك باشد، اما جاهاى ديگر مانند فرش اگر نجس باشد و به بدن يا لباس نمازگزار نرسد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ازاله و پاك كردن نجاست از مساجد، چه زمين اندرون مسجد باشد يا سقف و بام و طرف داخل ديوار، و اما طرف بيرون ديوار بنابر احتياط واجب نجس كردن آن حرام و پاك كردن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حرم امامان علیهم السلام و ضرايح آنان حرام است و چنانچه نجس ماندن موجب بى احترامى مى شود، واجب است تطهير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خط و ورق قرآن حرام است و اگر نجس شود، بايد فوراً آن را آب بكشند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نجس كردن جلد قرآن، حرام و چنانچه نجس شد احتياط واجب تطهير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حصير مسجد، بنابر احتياط واجب، حرام و چنانچه نجس شد بنابر احتياط واجب بايد آن را ازاله كنند، اگرچه به بريدن موضع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مركّب نجس حرام است و اگر نوشته شود، واجب است آن را از بين ببرند و چنانچه با مركّبى نوشته شده باشد كه اثر آن از بين نمى رود، مانند مركّب چاپ، واجب است آن را تطهير كنند؛ يعنى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با لباس نجس يا بدن نجس نماز مى خواند نمازش باطل است و واجب است دوباره بخواند، در صورت بودن وقت، وگرنه قضاى آن را بايد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بايد نماز را دوباره بخواند و اگر وقت نماز گذشته باشد،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بدن يا لباسش نجس است و با آن نماز بخواند و بعد بفهمد كه لباس يا بدنش نجس بوده، نمازش صحيح است و احتياط مستحب آن است كه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غير از لباس نجس، لباس ديگرى ندارد و به واسطۀ سرما و مانند آن نمى تواند لباسش را بيرون آورد، در صورتى كه وقت تنگ باشد و يا احتمال برطرف شدن عذر را ندهد، بايد در همان لباس نجس نماز بخواند و نماز او صحيح است، و اگر مى تواند لباس را بيرون آورد بايد برهنه نماز بخواند؛ چه وقت تنگ باشد يا وسعت داشته باشد، لكن احتمال برطرف شدن عذر را ندهد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دو لباس دارد، اگر بداند كه يكى از آنها نجس است و نداند كدام يك از آنها است، چنانچه وقت دارد بايد با هر دو لباس نماز بخواند، مثلاً اگر بخواهد نماز ظهر و عصر را بخواند بايد با هر كدام از اين دو لباس يك نماز ظهر و يك نماز </w:t>
      </w:r>
      <w:bookmarkStart w:id="181" w:name="pg15105_154621"/>
    </w:p>
    <w:p>
      <w:pPr>
        <w:pStyle w:val="BookText"/>
        <w:rPr/>
      </w:pPr>
      <w:bookmarkEnd w:id="181"/>
      <w:r>
        <w:rPr>
          <w:rFonts w:ascii="IRNazanin" w:hAnsi="IRNazanin" w:eastAsia="IRNazanin"/>
          <w:color w:val="111111"/>
          <w:sz w:val="28"/>
          <w:sz w:val="28"/>
          <w:szCs w:val="28"/>
          <w:rtl w:val="true"/>
          <w:lang w:bidi="fa-IR"/>
        </w:rPr>
        <w:t>عصر بخواند، و چنانچه وقت تنگ است احتياط واجب آن است در صورتى كه مى تواند برهنه نماز بخواند و در خارج وقت با لباس پاك قضا نمايد</w:t>
      </w:r>
      <w:r>
        <w:rPr>
          <w:rFonts w:eastAsia="IRNazanin" w:cs="IRNazanin"/>
          <w:color w:val="111111"/>
          <w:sz w:val="28"/>
          <w:szCs w:val="28"/>
          <w:rtl w:val="true"/>
          <w:lang w:bidi="fa-IR"/>
        </w:rPr>
        <w:t>.</w:t>
      </w:r>
    </w:p>
    <w:p>
      <w:pPr>
        <w:pStyle w:val="Heading3"/>
        <w:numPr>
          <w:ilvl w:val="2"/>
          <w:numId w:val="1"/>
        </w:numPr>
        <w:rPr/>
      </w:pPr>
      <w:bookmarkStart w:id="182" w:name="__RefHeading___Toc1166487_2142443653"/>
      <w:bookmarkStart w:id="183" w:name="_Toc65"/>
      <w:bookmarkEnd w:id="182"/>
      <w:r>
        <w:rPr>
          <w:rtl w:val="true"/>
        </w:rPr>
        <w:t>چگونگى نجس شدن اشياء</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 به چيز نجس برسد، و هر دو يا يكى از آنها به طورى تر باشد كه ترى يكى به ديگرى برسد، آن چيز پاك،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به چيز نجس برسد و انسان شك كند كه هر دو يا يكى از آنها تر بوده به نحوى كه ترى به ديگرى برسد، آن چيز پاك نجس نمى شود، و بنابراين اگر مگس بر چيز نجس بنشيند و از آن جا بلند شود و بر لباس پاك و امثال آن بنشيند اگر احتمال بدهد كه پاى مگس تر نبوده به نحوى كه سرايت به آن چيز پاك كرده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چيز از سه راه ثابت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يقين كند چيزى نجس است، بنابراين اگر گمان كند چيزى نجس است، لازم نيست از آن اجتناب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در اختيار اوست كه آن را ذواليد گويند، چنانچه خبر به نجاست آن چيز بدهد، محكوم به نجاست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عادل بگويند چيزى نجس است بايد از آن اجتناب نمود، ولى اگر يك مرد عادل بگويد چيزى نجس است، احتياط واجب آن است كه از آن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چيزى كه نجس بوده به همين سه طريق كه گفته شد ثابت مى شود، ولى اگر يك نفر عادل بگويد كه چيزى كه سابقاً نجس بوده پاك شده، نمى توان حكم به طهارت نمود، بنابر احتياط واجب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يكى از دو ظرف يا دو لباس كه از هردوى آنها استفاده مى كند نجس شده و نداند كدام است، بايد از هر دو اجتناب نمايد، ولى اگر مثلاً نمى داند لباس خودش نجس شده يا لباسى كه هيچ از آن استفاده نمى كند و مال ديگرى است، احتياط </w:t>
      </w:r>
      <w:bookmarkStart w:id="184" w:name="pg15105_154622"/>
    </w:p>
    <w:p>
      <w:pPr>
        <w:pStyle w:val="BookText"/>
        <w:rPr/>
      </w:pPr>
      <w:bookmarkEnd w:id="184"/>
      <w:r>
        <w:rPr>
          <w:rFonts w:ascii="Amiri" w:hAnsi="Amiri" w:eastAsia="Amiri" w:cs="Amiri"/>
          <w:color w:val="111111"/>
          <w:sz w:val="28"/>
          <w:sz w:val="28"/>
          <w:szCs w:val="28"/>
          <w:rtl w:val="true"/>
          <w:lang w:bidi="ar-SA"/>
        </w:rPr>
        <w:t>واجب آن است كه از لباس خود و يا ظرف محل ابتلاء خود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اخلاطى كه از گلو يا بينى مى آيد اگر خون نداشته باشد، اگرچه در باطن با خون برخورد نموده پاك است، و همچنين اشيائى كه از خارج داخل بدن شوند و در آن جا ملاقات با نجاست نمايند، مانند اسباب اماله كه در مخرج غائط وارد مى شود، اگر بعد از بيرون آمدن آلوده به نجاست نيست، پاك است</w:t>
      </w:r>
      <w:r>
        <w:rPr>
          <w:rFonts w:eastAsia="IRNazanin" w:cs="IRNazanin"/>
          <w:color w:val="111111"/>
          <w:sz w:val="28"/>
          <w:szCs w:val="28"/>
          <w:rtl w:val="true"/>
          <w:lang w:bidi="fa-IR"/>
        </w:rPr>
        <w:t>.</w:t>
      </w:r>
    </w:p>
    <w:p>
      <w:pPr>
        <w:pStyle w:val="Heading3"/>
        <w:numPr>
          <w:ilvl w:val="2"/>
          <w:numId w:val="1"/>
        </w:numPr>
        <w:rPr/>
      </w:pPr>
      <w:bookmarkStart w:id="185" w:name="__RefHeading___Toc1166489_2142443653"/>
      <w:bookmarkStart w:id="186" w:name="_Toc66"/>
      <w:bookmarkEnd w:id="185"/>
      <w:r>
        <w:rPr>
          <w:rtl w:val="true"/>
        </w:rPr>
        <w:t>نجاست هايى كه اجتناب از آنها در نماز لازم نيست</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بدن يا لباس نمازگزار خون زخم يا جراحت يا دمل باشد، چنانچه طورى است كه آب كشيدن و تطهير بدن يا لباس يا عوض كردن لباس براى بيشتر مردم سخت است، تا وقتى كه زخم و يا جراحت و دمل خوب نشده مى تواند با آن خون نماز بخواند، و همچنين است اگر شستن يا عوض كردن لباس بر خود شخص مشكل و دشوار باشد، اگرچه براى بيشتر مردم مشكل نباشد، در اين صورت شستن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از زخمى كه توى دهان و بينى و مانند اينها است و همچنين خون بواسير، اگرچه دهانه اش بيرون نباشد به بدن يا لباس برسد، با شرايطى كه در بالا گفته شد، صحت نماز با آن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كمتر از جاى يك درهم، كه به اندازۀ بند انگشت سبابه است، بدن يا لباس نمازگزار به آن آلوده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كمتر از درهم در صورتى نماز با آن صحيح است كه خون حيض يا نفاس و بنابر احتياط واجب خون استحاضه و نجس العين، مثل خون سگ و خوك و كافر و مردار، و خون حيوان حرام گوشت نباشد؛ اگرچه صحت نماز در غير خون حيض و نفاس و استحاضه خالى از وجه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روى لباس بى آستر ريخته شود و به پشت آن برسد يك خون </w:t>
      </w:r>
      <w:bookmarkStart w:id="187" w:name="pg15105_154623"/>
    </w:p>
    <w:p>
      <w:pPr>
        <w:pStyle w:val="BookText"/>
        <w:rPr/>
      </w:pPr>
      <w:bookmarkEnd w:id="187"/>
      <w:r>
        <w:rPr>
          <w:rFonts w:ascii="IRNazanin" w:hAnsi="IRNazanin" w:eastAsia="IRNazanin"/>
          <w:color w:val="111111"/>
          <w:sz w:val="28"/>
          <w:sz w:val="28"/>
          <w:szCs w:val="28"/>
          <w:rtl w:val="true"/>
          <w:lang w:bidi="fa-IR"/>
        </w:rPr>
        <w:t>حساب مى شود، اما اگر غليظ باشد سزاوار است كه مراعات احتياط نموده و با آن نماز نخوانند، اگر روى هم به مقدار درهم يا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هاى كوچك نمازگزار مثل عرقچين و بند شلوار و جوراب كه نمى شود با آنها عورت را پوشانيد نجس باشد، چنانچه از مردار يا موى سگ و خوك و بقيۀ حيوانات حرام گوشت تهيه نشده باشد، نماز با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نجس مانند ميته و عذره همراه نمازگزار نباشد، اما حمل چيزى كه نجس شده؛ چه بتوان با آن ستر عورت نمود و يا نتوان با آن ستر عورت كرد، جواز نماز با آن خالى از رجحان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پرستار بچه است؛ چه مادر بچه باشد يا غير مادر، و بيشتر از يك لباس نداشته باشد، هرگاه شبانه روز يك مرتبه لباس خود را آب بكشد مى تواند با آن لباس كه به بول بچه نجس شده نماز بخواند، و احتياط واجب آن است كه لباس را قبل از اولين نمازى كه مى خواهد بخواند آب بكشد، مثلاً اگر پيش از خواندن نماز ظهر، لباس او به بول بچه نجس شده باشد، براى نماز ظهر لباس را آب كشيده، و چنانچه بعد از آن نجس شد احتياج به آب كشيدن ندارد، و اين حكم مخصوص بول است</w:t>
      </w:r>
      <w:r>
        <w:rPr>
          <w:rFonts w:eastAsia="IRNazanin" w:cs="IRNazanin"/>
          <w:color w:val="111111"/>
          <w:sz w:val="28"/>
          <w:szCs w:val="28"/>
          <w:rtl w:val="true"/>
          <w:lang w:bidi="fa-IR"/>
        </w:rPr>
        <w:t>.</w:t>
      </w:r>
    </w:p>
    <w:p>
      <w:pPr>
        <w:pStyle w:val="Heading3"/>
        <w:numPr>
          <w:ilvl w:val="2"/>
          <w:numId w:val="1"/>
        </w:numPr>
        <w:rPr/>
      </w:pPr>
      <w:bookmarkStart w:id="188" w:name="__RefHeading___Toc1166491_2142443653"/>
      <w:bookmarkStart w:id="189" w:name="_Toc67"/>
      <w:bookmarkEnd w:id="188"/>
      <w:r>
        <w:rPr>
          <w:rtl w:val="true"/>
        </w:rPr>
        <w:t>مطهرات</w:t>
      </w:r>
      <w:bookmarkEnd w:id="189"/>
    </w:p>
    <w:p>
      <w:pPr>
        <w:pStyle w:val="Heading4"/>
        <w:numPr>
          <w:ilvl w:val="3"/>
          <w:numId w:val="1"/>
        </w:numPr>
        <w:rPr/>
      </w:pPr>
      <w:bookmarkStart w:id="190" w:name="__RefHeading___Toc1166493_2142443653"/>
      <w:bookmarkStart w:id="191" w:name="_Toc68"/>
      <w:bookmarkEnd w:id="190"/>
      <w:r>
        <w:rPr>
          <w:rtl w:val="true"/>
        </w:rPr>
        <w:t>مسأله</w:t>
      </w:r>
      <w:bookmarkEnd w:id="1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يازده چيز نجاست را پاك مى كند و آنها را مطهرات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دو سوم 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عين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استبراى حيوان نجاست خوار</w:t>
      </w:r>
      <w:r>
        <w:rPr>
          <w:rFonts w:eastAsia="IRNazanin" w:cs="IRNazanin"/>
          <w:color w:val="111111"/>
          <w:sz w:val="28"/>
          <w:szCs w:val="28"/>
          <w:rtl w:val="true"/>
          <w:lang w:bidi="fa-IR"/>
        </w:rPr>
        <w:t>.</w:t>
      </w:r>
    </w:p>
    <w:p>
      <w:pPr>
        <w:pStyle w:val="Heading4"/>
        <w:numPr>
          <w:ilvl w:val="3"/>
          <w:numId w:val="1"/>
        </w:numPr>
        <w:rPr/>
      </w:pPr>
      <w:bookmarkStart w:id="192" w:name="__RefHeading___Toc1166495_2142443653"/>
      <w:bookmarkStart w:id="193" w:name="_Toc69"/>
      <w:bookmarkEnd w:id="192"/>
      <w:r>
        <w:rPr/>
        <w:t>1</w:t>
      </w:r>
      <w:r>
        <w:rPr>
          <w:rtl w:val="true"/>
        </w:rPr>
        <w:t xml:space="preserve">- </w:t>
      </w:r>
      <w:r>
        <w:rPr>
          <w:rtl w:val="true"/>
        </w:rPr>
        <w:t>آب</w:t>
      </w:r>
      <w:bookmarkEnd w:id="1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هر چيزى كه نجس شده پاك مى كند، و آب باران اگر به چيز نجس شده اى كه عين نجاست در آن نيست ببارد و غالب بر آن شود، در صورتى </w:t>
      </w:r>
    </w:p>
    <w:p>
      <w:pPr>
        <w:pStyle w:val="BookText"/>
        <w:rPr/>
      </w:pPr>
      <w:r>
        <w:rPr>
          <w:rFonts w:ascii="IRNazanin" w:hAnsi="IRNazanin" w:eastAsia="IRNazanin"/>
          <w:color w:val="111111"/>
          <w:sz w:val="28"/>
          <w:sz w:val="28"/>
          <w:szCs w:val="28"/>
          <w:rtl w:val="true"/>
          <w:lang w:bidi="fa-IR"/>
        </w:rPr>
        <w:t>كه سگ آن را نليسيده باشد،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آب كر و جارى چيز نجس شده را كه عين نجاست با آن نباشد اگر فرو برند و آب بر آن غلبه كند پاك مى شود، در صورتى كه آن چيز قابل فشار دادن نباشد، والاّ بنابر احتياط واجب چيزى كه قابل فشار است مثل لباس بايد فشار داد، و كفايت مى كند اگر آن را در زير آب حركت دهند كه آب داخل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ظرفى را سگ ليسيده باشد بايد اول با خاك، خاك مال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واجب خاك بايد پاك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كشيده، بعد از آن دومرتبۀ ديگر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ظرف، آب يا چيز روان ديگر خورده باشد يا آب دهانش در آن ظرف ريخته باشد، احتياط واجب آن است كه به دستور بالا تطهير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ساير اعضاى سگ به ظرف آب و مثل آن برسد، اقوا لازم نبودن خاك مال است، ولى احتياط مستحب آن است كه به دستور مذكور تطهير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ظرفى را خوك ليسيده باشد و يا در آن ظرف، موش صحرايى مرده باشد بايد هفت بار 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ظرفى كه به شراب نجس شده يا موش در آن مرده و يا به ساير نجاسات نجس شده، واجب است سه بار بشويند، حتى در آب كر و جارى نيز احتياط واجب آن است كه ظروف نجس را سه بار شسته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ظرفى را كه به شراب نجس شده و يا موشى در آن مرده هفت بار بشويند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چيزى را كه به بول نجس شده و از ظروف نيست، با آب قليل تطهير كنند، بايد دو مرتبه شسته شود، و احتياط واجب آن است كه اين دو مرتبه شستن، بعد از شستنى باشد كه با آن نجاست برطرف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بخواهند چيزى را كه به غير بول نجس شده و از ظروف نيست، با آب قليل تطهير كنند، بعد از ريختن آبى كه با آن نجاست برطرف شد، بايد يك مرتبۀ ديگر </w:t>
      </w:r>
      <w:bookmarkStart w:id="194" w:name="pg15105_154625"/>
    </w:p>
    <w:p>
      <w:pPr>
        <w:pStyle w:val="BookText"/>
        <w:rPr/>
      </w:pPr>
      <w:bookmarkEnd w:id="194"/>
      <w:r>
        <w:rPr>
          <w:rFonts w:ascii="IRNazanin" w:hAnsi="IRNazanin" w:eastAsia="IRNazanin"/>
          <w:color w:val="111111"/>
          <w:sz w:val="28"/>
          <w:sz w:val="28"/>
          <w:szCs w:val="28"/>
          <w:rtl w:val="true"/>
          <w:lang w:bidi="fa-IR"/>
        </w:rPr>
        <w:t>آب بريزند، ولى بعد از شستن اول، چيزهايى را كه قابل فشار است بايد فشار دهند تا غسالۀ آن بيرون آيد و سپس دفعۀ دوم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هاى كوچك يا بزرگ نجس كه دهانۀ آنها تنگ است در آب كر و جارى بايد سه دفعه شسته شود، به نحوى كه در هر دفعه آب تمام اطراف آنها را از داخل و خارج فرا گيرد، و با آب قليل نيز سه دفعه شسته مى شود، به اين نحو كه آب در ميان آنها ريخته و بنابه احتياط واجب بلافاصله تكان داده تا آب تمام داخل آنها را گرفته و آنگاه بيرون بريزند و اين كار را بايد سه مرتبه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هاى بزرگ مثل پاتيل و حوض و خمره نجس شد، چنانچه سه مرتبه آب از بالا در آن بريزند به طورى كه تمام اطراف آن را بگيرد و در هر دفعه آبى كه ته آن جمع مى شود بيرون آورند پاك مى شود، و احتياط واجب آن است كه در هر دفعه ظرفى كه به وسيلۀ آن آب جمع شده را بيرون مى آورند،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تنورى كه به بول نجس شده اگر دو مرتبه آب از بالا روى موضع نجس بريزند پاك مى شود، و در غير بول از ساير نجاسات اگر بعد از برطرف شدن نجاست يك مرتبه به نحوى كه گفته شد، آب بر آن بريزند،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اينها نجس شود به فرو بردن در كر و جارى پاك مى شود، و اگر باطن آنها نجس شود پاك شدن باطن آنها محل اشكال است</w:t>
      </w:r>
      <w:r>
        <w:rPr>
          <w:rFonts w:eastAsia="IRNazanin" w:cs="IRNazanin"/>
          <w:color w:val="111111"/>
          <w:sz w:val="28"/>
          <w:szCs w:val="28"/>
          <w:rtl w:val="true"/>
          <w:lang w:bidi="fa-IR"/>
        </w:rPr>
        <w:t>.</w:t>
      </w:r>
    </w:p>
    <w:p>
      <w:pPr>
        <w:pStyle w:val="Heading4"/>
        <w:numPr>
          <w:ilvl w:val="3"/>
          <w:numId w:val="1"/>
        </w:numPr>
        <w:rPr/>
      </w:pPr>
      <w:bookmarkStart w:id="195" w:name="__RefHeading___Toc1166497_2142443653"/>
      <w:bookmarkStart w:id="196" w:name="_Toc70"/>
      <w:bookmarkEnd w:id="195"/>
      <w:r>
        <w:rPr/>
        <w:t>2</w:t>
      </w:r>
      <w:r>
        <w:rPr>
          <w:rtl w:val="true"/>
        </w:rPr>
        <w:t xml:space="preserve"> - </w:t>
      </w:r>
      <w:r>
        <w:rPr>
          <w:rtl w:val="true"/>
        </w:rPr>
        <w:t>زمين</w:t>
      </w:r>
      <w:bookmarkEnd w:id="1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با شرايطى كف پا و ته كفش نجس شده را پاك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پاك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خشك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نجس مثل خون و بول به وسيلۀ راه رفتن يا ماليدن بر زمين از بين برود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حكم طهارت ته كفش و ته پا در صورتى است كه نجاست از راه رفتن بر زمين حاصل شده باشد، و فرقى نيست در </w:t>
      </w:r>
      <w:bookmarkStart w:id="197" w:name="pg15105_154626"/>
    </w:p>
    <w:p>
      <w:pPr>
        <w:pStyle w:val="BookText"/>
        <w:rPr/>
      </w:pPr>
      <w:bookmarkEnd w:id="197"/>
      <w:r>
        <w:rPr>
          <w:rFonts w:ascii="IRNazanin" w:hAnsi="IRNazanin" w:eastAsia="IRNazanin"/>
          <w:color w:val="111111"/>
          <w:sz w:val="28"/>
          <w:sz w:val="28"/>
          <w:szCs w:val="28"/>
          <w:rtl w:val="true"/>
          <w:lang w:bidi="fa-IR"/>
        </w:rPr>
        <w:t>زمين بين خاك و سنگ و ريگ؛ چه اصلى باشد يا سنگ فرش و آجرفرش باشد، اما زمينى كه از قير باشد و زمينى كه با چوب فرش شده باشد با راه رفتن بر آن كف پاى نجس و ته كفش پاك نمى شود</w:t>
      </w:r>
      <w:r>
        <w:rPr>
          <w:rFonts w:eastAsia="IRNazanin" w:cs="IRNazanin"/>
          <w:color w:val="111111"/>
          <w:sz w:val="28"/>
          <w:szCs w:val="28"/>
          <w:rtl w:val="true"/>
          <w:lang w:bidi="fa-IR"/>
        </w:rPr>
        <w:t>.</w:t>
      </w:r>
    </w:p>
    <w:p>
      <w:pPr>
        <w:pStyle w:val="Heading4"/>
        <w:numPr>
          <w:ilvl w:val="3"/>
          <w:numId w:val="1"/>
        </w:numPr>
        <w:rPr/>
      </w:pPr>
      <w:bookmarkStart w:id="198" w:name="__RefHeading___Toc1166499_2142443653"/>
      <w:bookmarkStart w:id="199" w:name="_Toc71"/>
      <w:bookmarkEnd w:id="198"/>
      <w:r>
        <w:rPr/>
        <w:t>3</w:t>
      </w:r>
      <w:r>
        <w:rPr>
          <w:rtl w:val="true"/>
        </w:rPr>
        <w:t xml:space="preserve">- </w:t>
      </w:r>
      <w:r>
        <w:rPr>
          <w:rtl w:val="true"/>
        </w:rPr>
        <w:t>آفتاب</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زمين و ساختمان و چيزهايى كه مانند درب و پنجره و همچنين ميخى را كه جزء بنا محسوب مى شود با شرايطى پاك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چيز نجس، تر باشد به نحوى كه اگر بر آن دست بگذارند ترى آن به دست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قبل از تابش آفتاب عين نجاست برطرف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تنها آفتاب آن چيز را خشك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اقوا طهارت حصير و بوريا به وسيلۀ آفتاب است با مراعات شرايطى كه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زمين يا بناى نجس شده و امثال آنها خشك باشند و بخواهند با آفتاب پاك كنند، ممكن است آب بر آن پاشيده تا تر شوند و آفتاب بر آن بتابد و پاك نمايد</w:t>
      </w:r>
      <w:r>
        <w:rPr>
          <w:rFonts w:eastAsia="IRNazanin" w:cs="IRNazanin"/>
          <w:color w:val="111111"/>
          <w:sz w:val="28"/>
          <w:szCs w:val="28"/>
          <w:rtl w:val="true"/>
          <w:lang w:bidi="fa-IR"/>
        </w:rPr>
        <w:t>.</w:t>
      </w:r>
    </w:p>
    <w:p>
      <w:pPr>
        <w:pStyle w:val="Heading4"/>
        <w:numPr>
          <w:ilvl w:val="3"/>
          <w:numId w:val="1"/>
        </w:numPr>
        <w:rPr/>
      </w:pPr>
      <w:bookmarkStart w:id="200" w:name="__RefHeading___Toc1166501_2142443653"/>
      <w:bookmarkStart w:id="201" w:name="_Toc72"/>
      <w:bookmarkEnd w:id="200"/>
      <w:r>
        <w:rPr/>
        <w:t>4</w:t>
      </w:r>
      <w:r>
        <w:rPr>
          <w:rtl w:val="true"/>
        </w:rPr>
        <w:t xml:space="preserve">- </w:t>
      </w:r>
      <w:r>
        <w:rPr>
          <w:rtl w:val="true"/>
        </w:rPr>
        <w:t>استحاله</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چيز نجس برگردد و به كلى چيز ديگر شود پاك مى شود و در اين صورت مى گويند استحاله شده است، مثل آن كه چوب نجس بسوزد يا خاكستر، دود شود و همچنين بول يا آب نجس بخار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چوب نجس زغال شود يا گل نجس سفال يا آجر گردد و يا سنگ نجس گچ شود،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كرم هايى كه از غائط يا مردار حادث مى شوند پاك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خودى خود يا به واسطۀ آن كه چيزى مانند سركه و يا نمك در آن بريزند به مقدار احتياج و تبديل به سركه شود پاك است؛ چه نمك و مانند آن از بين رفته باشد يا در آن باقى باشد</w:t>
      </w:r>
      <w:r>
        <w:rPr>
          <w:rFonts w:eastAsia="IRNazanin" w:cs="IRNazanin"/>
          <w:color w:val="111111"/>
          <w:sz w:val="28"/>
          <w:szCs w:val="28"/>
          <w:rtl w:val="true"/>
          <w:lang w:bidi="fa-IR"/>
        </w:rPr>
        <w:t xml:space="preserve">. </w:t>
      </w:r>
      <w:bookmarkStart w:id="202" w:name="pg15105_154627"/>
    </w:p>
    <w:p>
      <w:pPr>
        <w:pStyle w:val="BookText"/>
        <w:rPr/>
      </w:pPr>
      <w:bookmarkEnd w:id="2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با نجاست ديگرى مانند بول و خون ملاقات كرده باشد ديگر با سركه شدن پاك نمى شود بنابر احتياط</w:t>
      </w:r>
      <w:r>
        <w:rPr>
          <w:rFonts w:eastAsia="IRNazanin" w:cs="IRNazanin"/>
          <w:color w:val="111111"/>
          <w:sz w:val="28"/>
          <w:szCs w:val="28"/>
          <w:rtl w:val="true"/>
          <w:lang w:bidi="fa-IR"/>
        </w:rPr>
        <w:t>.</w:t>
      </w:r>
    </w:p>
    <w:p>
      <w:pPr>
        <w:pStyle w:val="Heading4"/>
        <w:numPr>
          <w:ilvl w:val="3"/>
          <w:numId w:val="1"/>
        </w:numPr>
        <w:rPr/>
      </w:pPr>
      <w:bookmarkStart w:id="203" w:name="__RefHeading___Toc1166503_2142443653"/>
      <w:bookmarkStart w:id="204" w:name="_Toc73"/>
      <w:bookmarkEnd w:id="203"/>
      <w:r>
        <w:rPr/>
        <w:t>5</w:t>
      </w:r>
      <w:r>
        <w:rPr>
          <w:rtl w:val="true"/>
        </w:rPr>
        <w:t xml:space="preserve"> - </w:t>
      </w:r>
      <w:r>
        <w:rPr>
          <w:rtl w:val="true"/>
        </w:rPr>
        <w:t>كم شدن دو سوم آب انگور</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انگورى كه با آتش يا آفتاب جوش بيايد و آن قدر بجوشد كه ثلثان شود؛ يعنى دو قسمت آن كم شود و يك قسمت بماند حلال مى شود، و بنابر آن كه نجس شود به جوش آمدن پاك مى شود</w:t>
      </w:r>
      <w:r>
        <w:rPr>
          <w:rFonts w:eastAsia="IRNazanin" w:cs="IRNazanin"/>
          <w:color w:val="111111"/>
          <w:sz w:val="28"/>
          <w:szCs w:val="28"/>
          <w:rtl w:val="true"/>
          <w:lang w:bidi="fa-IR"/>
        </w:rPr>
        <w:t>.</w:t>
      </w:r>
    </w:p>
    <w:p>
      <w:pPr>
        <w:pStyle w:val="Heading4"/>
        <w:numPr>
          <w:ilvl w:val="3"/>
          <w:numId w:val="1"/>
        </w:numPr>
        <w:rPr/>
      </w:pPr>
      <w:bookmarkStart w:id="205" w:name="__RefHeading___Toc1166505_2142443653"/>
      <w:bookmarkStart w:id="206" w:name="_Toc74"/>
      <w:bookmarkEnd w:id="205"/>
      <w:r>
        <w:rPr/>
        <w:t>6</w:t>
      </w:r>
      <w:r>
        <w:rPr>
          <w:rtl w:val="true"/>
        </w:rPr>
        <w:t xml:space="preserve"> - </w:t>
      </w:r>
      <w:r>
        <w:rPr>
          <w:rtl w:val="true"/>
        </w:rPr>
        <w:t>انتقال</w:t>
      </w:r>
      <w:bookmarkEnd w:id="2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انسان يا حيوانى كه خون جهنده دارد به بدن حيوانى كه خون جهنده ندارد، مانند پشه و مگس برود و خون آن حيوان حساب شود، پاك مى گردد، ولى اگر شك كنيم كه جزء بدن آن حيوان شده است يا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درخت و گل و مانند اينها از آب نجس آبيارى شود و آب نجس از اجزاى آنها گردد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زالو خون انسان يا حيوان ديگر را مكيد؛ چون خون زالو به آن گفته نمى شود، نجس است</w:t>
      </w:r>
      <w:r>
        <w:rPr>
          <w:rFonts w:eastAsia="IRNazanin" w:cs="IRNazanin"/>
          <w:color w:val="111111"/>
          <w:sz w:val="28"/>
          <w:szCs w:val="28"/>
          <w:rtl w:val="true"/>
          <w:lang w:bidi="fa-IR"/>
        </w:rPr>
        <w:t>.</w:t>
      </w:r>
    </w:p>
    <w:p>
      <w:pPr>
        <w:pStyle w:val="Heading4"/>
        <w:numPr>
          <w:ilvl w:val="3"/>
          <w:numId w:val="1"/>
        </w:numPr>
        <w:rPr/>
      </w:pPr>
      <w:bookmarkStart w:id="207" w:name="__RefHeading___Toc1166507_2142443653"/>
      <w:bookmarkStart w:id="208" w:name="_Toc75"/>
      <w:bookmarkEnd w:id="207"/>
      <w:r>
        <w:rPr/>
        <w:t>7</w:t>
      </w:r>
      <w:r>
        <w:rPr>
          <w:rtl w:val="true"/>
        </w:rPr>
        <w:t xml:space="preserve">- </w:t>
      </w:r>
      <w:r>
        <w:rPr>
          <w:rtl w:val="true"/>
        </w:rPr>
        <w:t>اسلام</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بعد از مسلمان شدن، بدن و مو و آب دهان و بينى و عرق او پاك مى شود</w:t>
      </w:r>
      <w:r>
        <w:rPr>
          <w:rFonts w:eastAsia="IRNazanin" w:cs="IRNazanin"/>
          <w:color w:val="111111"/>
          <w:sz w:val="28"/>
          <w:szCs w:val="28"/>
          <w:rtl w:val="true"/>
          <w:lang w:bidi="fa-IR"/>
        </w:rPr>
        <w:t>.</w:t>
      </w:r>
    </w:p>
    <w:p>
      <w:pPr>
        <w:pStyle w:val="Heading4"/>
        <w:numPr>
          <w:ilvl w:val="3"/>
          <w:numId w:val="1"/>
        </w:numPr>
        <w:rPr/>
      </w:pPr>
      <w:bookmarkStart w:id="209" w:name="__RefHeading___Toc1166509_2142443653"/>
      <w:bookmarkStart w:id="210" w:name="_Toc76"/>
      <w:bookmarkEnd w:id="209"/>
      <w:r>
        <w:rPr/>
        <w:t>8</w:t>
      </w:r>
      <w:r>
        <w:rPr>
          <w:rtl w:val="true"/>
        </w:rPr>
        <w:t xml:space="preserve"> - </w:t>
      </w:r>
      <w:r>
        <w:rPr>
          <w:rtl w:val="true"/>
        </w:rPr>
        <w:t>تبعيت</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بچۀ غير بالغ او به تبع او پاك مى شود و همچنين اگر مادرش اسلام آورد، به تبع او نيز پاك مى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تخته يا سنگى كه روى آن ميت را غسل مى دهند و پارچه اى كه با آن </w:t>
      </w:r>
      <w:bookmarkStart w:id="211" w:name="pg15105_154628"/>
    </w:p>
    <w:p>
      <w:pPr>
        <w:pStyle w:val="BookText"/>
        <w:rPr/>
      </w:pPr>
      <w:bookmarkEnd w:id="211"/>
      <w:r>
        <w:rPr>
          <w:rFonts w:ascii="IRNazanin" w:hAnsi="IRNazanin" w:eastAsia="IRNazanin"/>
          <w:color w:val="111111"/>
          <w:sz w:val="28"/>
          <w:sz w:val="28"/>
          <w:szCs w:val="28"/>
          <w:rtl w:val="true"/>
          <w:lang w:bidi="fa-IR"/>
        </w:rPr>
        <w:t>عورت ميت را در حال غسل مى پوشانند و دست كسى كه او را غسل مى دهد، بعد از تمام شدن غسل، پاك مى شود</w:t>
      </w:r>
      <w:r>
        <w:rPr>
          <w:rFonts w:eastAsia="IRNazanin" w:cs="IRNazanin"/>
          <w:color w:val="111111"/>
          <w:sz w:val="28"/>
          <w:szCs w:val="28"/>
          <w:rtl w:val="true"/>
          <w:lang w:bidi="fa-IR"/>
        </w:rPr>
        <w:t>.</w:t>
      </w:r>
    </w:p>
    <w:p>
      <w:pPr>
        <w:pStyle w:val="Heading4"/>
        <w:numPr>
          <w:ilvl w:val="3"/>
          <w:numId w:val="1"/>
        </w:numPr>
        <w:rPr/>
      </w:pPr>
      <w:bookmarkStart w:id="212" w:name="__RefHeading___Toc1166511_2142443653"/>
      <w:bookmarkStart w:id="213" w:name="_Toc77"/>
      <w:bookmarkEnd w:id="212"/>
      <w:r>
        <w:rPr/>
        <w:t>9</w:t>
      </w:r>
      <w:r>
        <w:rPr>
          <w:rtl w:val="true"/>
        </w:rPr>
        <w:t xml:space="preserve">- </w:t>
      </w:r>
      <w:r>
        <w:rPr>
          <w:rtl w:val="true"/>
        </w:rPr>
        <w:t>برطرف شدن عين نجاست</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عين نجس مانند خون، يا متنجس مانند آب نجس، از بدن حيوان يا از باطن انسان مثل توى دهان و بينى، برطرف شود، بدن حيوان و دهان و بينى انسان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حيوان شرط است كه بعد از برطرف شدن نجاست، خشك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گربه اى خون بخورد و يا گوساله اى در موقع به دنيا آمدن از مادرش با بدن آلوده به خون بيرون آيد، بعد از آن كه خون از دهان گربه و از بدن گوساله برطرف شود، دهان گربه و بدن گوساله پاك مى باشد، و همچنين دهان انسانى كه چيز نجس مثل خون يا شراب يا آب نجس را بياشامد، بعد از بلعيدن پاك مى گردد</w:t>
      </w:r>
      <w:r>
        <w:rPr>
          <w:rFonts w:eastAsia="IRNazanin" w:cs="IRNazanin"/>
          <w:color w:val="111111"/>
          <w:sz w:val="28"/>
          <w:szCs w:val="28"/>
          <w:rtl w:val="true"/>
          <w:lang w:bidi="fa-IR"/>
        </w:rPr>
        <w:t>.</w:t>
      </w:r>
    </w:p>
    <w:p>
      <w:pPr>
        <w:pStyle w:val="Heading4"/>
        <w:numPr>
          <w:ilvl w:val="3"/>
          <w:numId w:val="1"/>
        </w:numPr>
        <w:rPr/>
      </w:pPr>
      <w:bookmarkStart w:id="214" w:name="__RefHeading___Toc1166513_2142443653"/>
      <w:bookmarkStart w:id="215" w:name="_Toc78"/>
      <w:bookmarkEnd w:id="214"/>
      <w:r>
        <w:rPr/>
        <w:t>10</w:t>
      </w:r>
      <w:r>
        <w:rPr>
          <w:rtl w:val="true"/>
        </w:rPr>
        <w:t xml:space="preserve">- </w:t>
      </w:r>
      <w:r>
        <w:rPr>
          <w:rtl w:val="true"/>
        </w:rPr>
        <w:t>غايب شدن مسلمان</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مسلمان يا چيز ديگر مثل فرش و ظروفى كه در اختيار اوست نجس باشد، پس از غايب شدن آن مسلمان، پاك مى گردد، مگر آن كه يقين به بقاى نجاست آنها باشد، كه حكم به طهارت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حيوان نجاست خوار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حيوانى كه به خوردن نجاست انسان عادت نموده نجس است، و اگر بخواهند پاك شود بايد آن حيوان را استبراء كنند؛ يعنى تا مدتى كه بعد از آن مدت به آن حيوان نجاست خوار گفته نمى شود، نگذارند نجاست بخورد و غذاى پاك به آن بدهند، و احتياط واجب آن است كه بعد از آن كه به آن نجاست خوار گفته نمى شود، شتر را چهل روز و گاو را بيست روز و گوسفند را ده روز و مرغابى را پنج روز و مرغ خانگى را سه روز غذاى پاك داده و از خوردن نجاست جلوگيرى نمايند</w:t>
      </w:r>
      <w:r>
        <w:rPr>
          <w:rFonts w:eastAsia="IRNazanin" w:cs="IRNazanin"/>
          <w:color w:val="111111"/>
          <w:sz w:val="28"/>
          <w:szCs w:val="28"/>
          <w:rtl w:val="true"/>
          <w:lang w:bidi="fa-IR"/>
        </w:rPr>
        <w:t xml:space="preserve">. </w:t>
      </w:r>
      <w:bookmarkStart w:id="216" w:name="pg15105_154629"/>
    </w:p>
    <w:p>
      <w:pPr>
        <w:pStyle w:val="Heading3"/>
        <w:numPr>
          <w:ilvl w:val="2"/>
          <w:numId w:val="1"/>
        </w:numPr>
        <w:rPr/>
      </w:pPr>
      <w:bookmarkStart w:id="217" w:name="__RefHeading___Toc1166515_2142443653"/>
      <w:bookmarkStart w:id="218" w:name="_Toc79"/>
      <w:bookmarkEnd w:id="216"/>
      <w:bookmarkEnd w:id="217"/>
      <w:r>
        <w:rPr>
          <w:rtl w:val="true"/>
        </w:rPr>
        <w:t>احكام ظرف ها</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هايى كه در دست كفّار است مادامى كه علم به نجس شدن آنها به واسطۀ ملاقات با كفّار در حالت رطوبت نداريم، محكوم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فرش و لباس و غير اينها كه در دست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چرم و گوشت و پيه هايى كه در دست كفّار و بازار آنها است با سه شرط محكوم به نجاست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از حيوانى است كه خون جهنده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 آن حيوان را به دستور شرع ذبح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 آن چرم و يا گوشت و پيه قبلاً در دست مسلمان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و آشاميدن از ظروف طلا و نقره و استعمال آنها حرام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ظرفى كه روى آن را آب طلا يا آب نقره داده اند، اشكال ندارد</w:t>
      </w:r>
      <w:r>
        <w:rPr>
          <w:rFonts w:eastAsia="Amiri" w:cs="Amiri" w:ascii="Amiri" w:hAnsi="Amiri"/>
          <w:color w:val="111111"/>
          <w:sz w:val="28"/>
          <w:szCs w:val="28"/>
          <w:rtl w:val="true"/>
          <w:lang w:bidi="ar-SA"/>
        </w:rPr>
        <w:t xml:space="preserve">. </w:t>
      </w:r>
      <w:bookmarkStart w:id="219" w:name="pg15105_154630"/>
    </w:p>
    <w:p>
      <w:pPr>
        <w:pStyle w:val="Heading2"/>
        <w:numPr>
          <w:ilvl w:val="1"/>
          <w:numId w:val="1"/>
        </w:numPr>
        <w:rPr/>
      </w:pPr>
      <w:bookmarkStart w:id="220" w:name="__RefHeading___Toc1166517_2142443653"/>
      <w:bookmarkStart w:id="221" w:name="_Toc80"/>
      <w:bookmarkEnd w:id="219"/>
      <w:bookmarkEnd w:id="220"/>
      <w:r>
        <w:rPr>
          <w:rtl w:val="true"/>
        </w:rPr>
        <w:t>احكام نماز</w:t>
      </w:r>
      <w:bookmarkEnd w:id="221"/>
    </w:p>
    <w:p>
      <w:pPr>
        <w:pStyle w:val="Heading3"/>
        <w:numPr>
          <w:ilvl w:val="2"/>
          <w:numId w:val="1"/>
        </w:numPr>
        <w:rPr/>
      </w:pPr>
      <w:bookmarkStart w:id="222" w:name="__RefHeading___Toc1166519_2142443653"/>
      <w:bookmarkStart w:id="223" w:name="_Toc81"/>
      <w:bookmarkEnd w:id="222"/>
      <w:r>
        <w:rPr>
          <w:rtl w:val="true"/>
        </w:rPr>
        <w:t>احكام نماز</w:t>
      </w:r>
      <w:bookmarkEnd w:id="223"/>
    </w:p>
    <w:p>
      <w:pPr>
        <w:pStyle w:val="BookText"/>
        <w:rPr/>
      </w:pPr>
      <w:r>
        <w:rPr>
          <w:rFonts w:ascii="IRNazanin" w:hAnsi="IRNazanin" w:eastAsia="IRNazanin"/>
          <w:color w:val="111111"/>
          <w:sz w:val="28"/>
          <w:sz w:val="28"/>
          <w:szCs w:val="28"/>
          <w:rtl w:val="true"/>
          <w:lang w:bidi="fa-IR"/>
        </w:rPr>
        <w:t>نماز يكى از بزرگ ترين عبادات الهى است كه آدمى را از تمام زشتى ها بازداشته، و قبولى ساير عبادات به او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مربوطه به نماز در چند فصل گفته مى شود</w:t>
      </w:r>
      <w:r>
        <w:rPr>
          <w:rFonts w:eastAsia="IRNazanin" w:cs="IRNazanin"/>
          <w:color w:val="111111"/>
          <w:sz w:val="28"/>
          <w:szCs w:val="28"/>
          <w:rtl w:val="true"/>
          <w:lang w:bidi="fa-IR"/>
        </w:rPr>
        <w:t>:</w:t>
      </w:r>
    </w:p>
    <w:p>
      <w:pPr>
        <w:pStyle w:val="Heading3"/>
        <w:numPr>
          <w:ilvl w:val="2"/>
          <w:numId w:val="1"/>
        </w:numPr>
        <w:rPr/>
      </w:pPr>
      <w:bookmarkStart w:id="224" w:name="__RefHeading___Toc1166521_2142443653"/>
      <w:bookmarkStart w:id="225" w:name="_Toc82"/>
      <w:bookmarkEnd w:id="224"/>
      <w:r>
        <w:rPr>
          <w:rtl w:val="true"/>
        </w:rPr>
        <w:t>فصل اول</w:t>
      </w:r>
      <w:r>
        <w:rPr>
          <w:rtl w:val="true"/>
        </w:rPr>
        <w:t xml:space="preserve">: </w:t>
      </w:r>
      <w:r>
        <w:rPr>
          <w:rtl w:val="true"/>
        </w:rPr>
        <w:t>مقدمات نماز</w:t>
      </w:r>
      <w:bookmarkEnd w:id="225"/>
    </w:p>
    <w:p>
      <w:pPr>
        <w:pStyle w:val="Heading4"/>
        <w:numPr>
          <w:ilvl w:val="3"/>
          <w:numId w:val="1"/>
        </w:numPr>
        <w:rPr/>
      </w:pPr>
      <w:bookmarkStart w:id="226" w:name="__RefHeading___Toc1166523_2142443653"/>
      <w:bookmarkStart w:id="227" w:name="_Toc83"/>
      <w:bookmarkEnd w:id="226"/>
      <w:r>
        <w:rPr>
          <w:rtl w:val="true"/>
        </w:rPr>
        <w:t>مقدمات نماز</w:t>
      </w:r>
      <w:bookmarkEnd w:id="22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واجب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شبانه روزى، نماز آيات، نماز طواف واجب، نماز ميت، نمازى كه با نذر يا اجير شدن بر خود واجب كند، قضاى نمازهايى كه بر اولاد ارشد واجب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نمازها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واجب شبانه روزى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و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ظهر و عصر از اول ظهر است تا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ظهر تا مقدار خواندن چهار ركعت نماز، اختصاص به نماز ظهر دارد، و همين طور به قدر چهار ركعت نماز خواندن كه به مغرب باقى است اختصاص به نماز عصر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مغرب و عشا از اول مغرب است تا نيمۀ شب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مغرب تا مقدار خواندن سه ركعت نماز، اختصاص دارد به نماز مغرب، و همين طور به قدر چهار ركعت نماز خواندن كه به نصف شب باقى است، اختصاص دارد به نماز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نيمۀ شب گذشت، نماز مغرب و عشا را به قصد ما فى الذمه بخواند؛ چه عمداً تأخير انداخته باشد و چه اضطراراً، مثل آن كه فراموش كرده يا خواب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صبح از اول طلوع فجر صادق است تا طلوع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وقتى كه نماز ظهر به طور صحيح خوانده نشده باشد نماز عصر را در وقت اختصاصى ظهر نمى شود خواند، و همين طور است مغرب و عشا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گمان آن كه وقت ظهر داخل شده، نماز ظهر و عصر را خواند و بعد معلوم شد وقت نبوده و مقدارى نماز ظهر قبل از وقت و مقدارى از نماز عصر در وقت اختصاصى ظهر واقع شده، نماز صحيح است، ولى اگر تمام نماز عصر در وقت اختصاصى ظهر واقع شده احتياطاً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گمان آن كه نماز ظهر را خوانده نماز عصر را خواند، و بعد معلوم شد نماز ظهر را نخوانده بوده و بيش از چهار ركعت نماز خواندن به مغرب باقى نيست، بايد نماز ظهر را به قصد ادا در همان وقت اختصاصى عصر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عصر را عمداً قبل از ظهر، يا عشا را قبل از مغرب بخواند، همان نماز عصر يا عشا باطل است، ولى اگر سهواً باشد و بعد از نماز متوجه شود مانعى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نماز عصر را قبل از ظهر، يا عشا را قبل از مغرب سهواً شروع كرد و در بين نماز متوجه شد، تا وقتى كه جاى عدول باقى است، بايد عدول كند به نماز قبلى، اما اگر جاى عدول گذشته باشد، مثل آن كه نماز عشا را بر مغرب مقدم داشته و </w:t>
      </w:r>
    </w:p>
    <w:p>
      <w:pPr>
        <w:pStyle w:val="BookText"/>
        <w:rPr/>
      </w:pPr>
      <w:r>
        <w:rPr>
          <w:rFonts w:ascii="IRNazanin" w:hAnsi="IRNazanin" w:eastAsia="IRNazanin"/>
          <w:color w:val="111111"/>
          <w:sz w:val="28"/>
          <w:sz w:val="28"/>
          <w:szCs w:val="28"/>
          <w:rtl w:val="true"/>
          <w:lang w:bidi="fa-IR"/>
        </w:rPr>
        <w:t>بعد از ركوع ركعت چهارم متوجه شد، احتياطاً نماز را تمام كند و مغرب و عشا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نماز عصر و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وارد آنها شده باشد قبل از نماز ظهر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نماز ظهر و مغرب عدول كرد، اما از ظهر و مغرب به عصر و عشا نمى توان عدول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گمان آن كه نماز ظهر يا مغرب را نخوانده وارد نماز شد، و در بين متوجه شد كه خوانده است، نماز را رها كند و به نماز بعدى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عذر دارد و احتمال مى دهد كه در آخر وقت عذر او برطرف مى شود، واجب است احتياطاً نماز را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بيندازد، مگر آن كه عذر موجب تيمم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آب ندارد يا نمى تواند استعمال كند اگر بداند كه در آخر وقت آب پيدا مى شود يا مانع او برطرف مى گردد، واجب است تأخير نماز از اول وقت، ولى اگر نداند، مى تواند تيمم كند و اول وقت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بداند كه وقت داخل شده و به نماز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عادل شهادت دادند كه وقت داخل شده، مى شود نماز خواند؛ گرچه به گفتۀ آنها علم پيدا نشود، ولكن معتبر است كه شهادت آنها از روى نشانه هاى حسى باشد مثل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اذان مؤذن نمى توان اعتماد كرد بنابر احتياط واجب؛ گرچه عادل و وقت شناس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هوا ابر بود به طورى كه نشود وقت را تشخيص داد، مى تواند با ظن به داخل شدن وقت نماز بخواند، لكن شخص نابينا لازم است تأخير نماز كند، تا وقتى كه يقين پيدا كند كه وقت داخل شده، بنابر احتياط واجب</w:t>
      </w:r>
      <w:r>
        <w:rPr>
          <w:rFonts w:eastAsia="IRNazanin" w:cs="IRNazanin"/>
          <w:color w:val="111111"/>
          <w:sz w:val="28"/>
          <w:szCs w:val="28"/>
          <w:rtl w:val="true"/>
          <w:lang w:bidi="fa-IR"/>
        </w:rPr>
        <w:t xml:space="preserve">. </w:t>
      </w:r>
      <w:bookmarkStart w:id="228" w:name="pg15105_154633"/>
    </w:p>
    <w:p>
      <w:pPr>
        <w:pStyle w:val="Heading4"/>
        <w:numPr>
          <w:ilvl w:val="3"/>
          <w:numId w:val="1"/>
        </w:numPr>
        <w:rPr/>
      </w:pPr>
      <w:bookmarkStart w:id="229" w:name="__RefHeading___Toc1166525_2142443653"/>
      <w:bookmarkStart w:id="230" w:name="_Toc84"/>
      <w:bookmarkEnd w:id="228"/>
      <w:bookmarkEnd w:id="229"/>
      <w:r>
        <w:rPr>
          <w:rtl w:val="true"/>
        </w:rPr>
        <w:t>قبله</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نمازهاى واجب رو به قبله بودن واجب است در صورت امكان، و همچنين در نمازهاى مستحب اگر روى زمين و در حال استقرار باشد، اما اگر در حال راه رفتن يا سواره بودن باشد رو به قبله بودن لازم نيست در نمازهاى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نمازگزار لازم است كه طرف قبله را بداند يا دو نفر عادل بگويند كه اين طرف رو به قبله است؛ در صورتى كه گفتۀ آنها از نشانه هاى حسى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طرف قبله را نداند واجب است براى پيدا كردن طرف قبله به قدر قدرت كوشش كند و به مظنه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طرف قبله را نداند و ظن به طرف معيّنى هم پيدا نكند، واجب است به چهار طرف نماز بخواند، و اگر وقت كافى نباشد به هرچند طرفى كه وقت باشد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داند كه در يك طرف قبله نيست، واجب است رو به سه طرف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قبلۀ شهر مسلمانان مى توان اعتماد كرد و به همان طرف كه اهل شهر نماز مى خوانند و محراب هاى مساجدشان را بنا كرده اند و قبرهاى مردگان را قرار داده اند مى توان نماز خواند، مگر آن كه بدانيم كه اين محراب ها يا قبرها را اشتباهاً رو به اين طرف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طرفى كه يقين داشته قبله است نماز خواند و بعد معلوم شد قبله نبوده و قبله از بين طرف راست يا چپ او بيرون نبوده، نماز او صحيح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شد كه نماز او رو به قبله نبوده و قبله از بين راست يا چپ او بيرون بوده يا پشت سر قرار داشته است، اگر در بين نماز باشد، وقت هم هست، نماز را قطع مى كند و از اول رو به قبله مى خواند</w:t>
      </w:r>
      <w:r>
        <w:rPr>
          <w:rFonts w:eastAsia="IRNazanin" w:cs="IRNazanin"/>
          <w:color w:val="111111"/>
          <w:sz w:val="28"/>
          <w:szCs w:val="28"/>
          <w:rtl w:val="true"/>
          <w:lang w:bidi="fa-IR"/>
        </w:rPr>
        <w:t xml:space="preserve">. </w:t>
      </w:r>
      <w:bookmarkStart w:id="231" w:name="pg15105_154634"/>
    </w:p>
    <w:p>
      <w:pPr>
        <w:pStyle w:val="BookText"/>
        <w:rPr/>
      </w:pPr>
      <w:bookmarkEnd w:id="23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معلوم شود كه قبله از طرف راست يا چپ او بيرون بوده يا پشت سر آن قرار داشته و وقت هم نيست، از همان جا رو به قبله مى شود و بقيۀ نماز را مى خواند و نماز او صحيح است و احتياطاً قضاى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معلوم شود كه قبله از طرف راست و چپ او بيرون يا پشت سر او بوده؛ بايد نماز را اعاده كند، در صورتى كه وقت باشد، و احتياط مستحب آن است كه قضاى نماز را بخواند اگر وقت نباشد</w:t>
      </w:r>
      <w:r>
        <w:rPr>
          <w:rFonts w:eastAsia="IRNazanin" w:cs="IRNazanin"/>
          <w:color w:val="111111"/>
          <w:sz w:val="28"/>
          <w:szCs w:val="28"/>
          <w:rtl w:val="true"/>
          <w:lang w:bidi="fa-IR"/>
        </w:rPr>
        <w:t>.</w:t>
      </w:r>
    </w:p>
    <w:p>
      <w:pPr>
        <w:pStyle w:val="Heading4"/>
        <w:numPr>
          <w:ilvl w:val="3"/>
          <w:numId w:val="1"/>
        </w:numPr>
        <w:rPr/>
      </w:pPr>
      <w:bookmarkStart w:id="232" w:name="__RefHeading___Toc1166527_2142443653"/>
      <w:bookmarkStart w:id="233" w:name="_Toc85"/>
      <w:bookmarkEnd w:id="232"/>
      <w:r>
        <w:rPr>
          <w:rtl w:val="true"/>
        </w:rPr>
        <w:t>ستر و ساتر</w:t>
      </w:r>
      <w:bookmarkEnd w:id="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نمازگزار واجب است عورت خود را در حال نماز و ملحقات آن مثل ركعت احتياط و قضاى اجزاى فراموش شده بپوشاند، چه نماز واجب و چه مستحب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به جا آوردن دو سجدۀ سهو، ستر عورت واجب است،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طواف پوشاندن عورت واجب است، بنابر احتياط واجب</w:t>
      </w:r>
      <w:r>
        <w:rPr>
          <w:rFonts w:eastAsia="IRNazanin" w:cs="IRNazanin"/>
          <w:color w:val="111111"/>
          <w:sz w:val="28"/>
          <w:szCs w:val="28"/>
          <w:rtl w:val="true"/>
          <w:lang w:bidi="fa-IR"/>
        </w:rPr>
        <w:t>.</w:t>
      </w:r>
    </w:p>
    <w:p>
      <w:pPr>
        <w:pStyle w:val="Heading4"/>
        <w:numPr>
          <w:ilvl w:val="3"/>
          <w:numId w:val="1"/>
        </w:numPr>
        <w:rPr/>
      </w:pPr>
      <w:bookmarkStart w:id="234" w:name="__RefHeading___Toc1166529_2142443653"/>
      <w:bookmarkStart w:id="235" w:name="_Toc86"/>
      <w:bookmarkEnd w:id="234"/>
      <w:r>
        <w:rPr>
          <w:rtl w:val="true"/>
        </w:rPr>
        <w:t>احكام ستر و ساتر</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متوجه نباشد كه از اول نماز عورت او مكشوف بوده يا در وسط نماز، باد، ستر او را كنار بزند، واجب است فوراً عورت خود را بپوشاند و نماز او صحيح است، ولى بنابر احتياط مستحب، اين نماز را تمام كند و دومرتبه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كه از اول نماز عورت او مكشوف بوده يا فراموش كرد كه فوراً بپوشاند آن جا كه بين نماز ستر كنار مى رود، نماز صحيح است، ولى احتياطاً اعاده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عورت مرد كه در نماز واجب است بپوشاند همان مقدارى است كه نگاه </w:t>
      </w:r>
      <w:bookmarkStart w:id="236" w:name="pg15105_154635"/>
    </w:p>
    <w:p>
      <w:pPr>
        <w:pStyle w:val="BookText"/>
        <w:rPr/>
      </w:pPr>
      <w:bookmarkEnd w:id="236"/>
      <w:r>
        <w:rPr>
          <w:rFonts w:ascii="IRNazanin" w:hAnsi="IRNazanin" w:eastAsia="IRNazanin"/>
          <w:color w:val="111111"/>
          <w:sz w:val="28"/>
          <w:sz w:val="28"/>
          <w:szCs w:val="28"/>
          <w:rtl w:val="true"/>
          <w:lang w:bidi="fa-IR"/>
        </w:rPr>
        <w:t>كردن به آن حرام است؛ يعنى پشت و پيش او كه عبارت از دبر و آلت رجوليت و بيضتين باشد، واجب است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احتياطاً پشت و پيش خود را طورى بپوشاند كه شبح عورت از روى لباس پيدا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عورت زن كه در نماز واجب است بپوشاند تمام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واجب است كه در نماز سر تا پا حتى موى سر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صورت به مقدارى كه شستنش در وضو واجب است و دو دست تا مچ و دو پا تا مچ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پوشاندن عورت از هر چيز مى توان استفاده كرد، حتى مثل گل مالى كردن يا در آب فرو رفتن يا با دست، اما براى نماز اينها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عورت در حال نماز با پنبه يا پشم نبافته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اختيار براى پوشش عورت در نماز بنابر احتياط مستحب، از برگ درخت و مثل آن استفاده نكند</w:t>
      </w:r>
      <w:r>
        <w:rPr>
          <w:rFonts w:eastAsia="IRNazanin" w:cs="IRNazanin"/>
          <w:color w:val="111111"/>
          <w:sz w:val="28"/>
          <w:szCs w:val="28"/>
          <w:rtl w:val="true"/>
          <w:lang w:bidi="fa-IR"/>
        </w:rPr>
        <w:t>.</w:t>
      </w:r>
    </w:p>
    <w:p>
      <w:pPr>
        <w:pStyle w:val="Heading4"/>
        <w:numPr>
          <w:ilvl w:val="3"/>
          <w:numId w:val="1"/>
        </w:numPr>
        <w:rPr/>
      </w:pPr>
      <w:bookmarkStart w:id="237" w:name="__RefHeading___Toc1166531_2142443653"/>
      <w:bookmarkStart w:id="238" w:name="_Toc87"/>
      <w:bookmarkEnd w:id="237"/>
      <w:r>
        <w:rPr>
          <w:rtl w:val="true"/>
        </w:rPr>
        <w:t>لباس نمازگزار</w:t>
      </w:r>
      <w:bookmarkEnd w:id="238"/>
    </w:p>
    <w:p>
      <w:pPr>
        <w:pStyle w:val="BookText"/>
        <w:rPr/>
      </w:pPr>
      <w:r>
        <w:rPr>
          <w:rFonts w:ascii="IRNazanin" w:hAnsi="IRNazanin" w:eastAsia="IRNazanin"/>
          <w:color w:val="111111"/>
          <w:sz w:val="28"/>
          <w:sz w:val="28"/>
          <w:szCs w:val="28"/>
          <w:rtl w:val="true"/>
          <w:lang w:bidi="fa-IR"/>
        </w:rPr>
        <w:t>نمازگزار در لباس و ساتر خود چند چيز را بايد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ساتر نمازگزار بايد پاك باشد، مگر آن كه طورى باشد كه تنها در او نشود نماز خواند، مثل جوراب و بند شلوار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ساتر نمازگزار بايد مباح باشد، كه اگر در لباس غصبى نماز بخواند باطل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نمى داند كه لباس غصبى است و در او نماز خواند، نمازش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كه لباس، غصبى است و در او نماز خواند در صورتى كه غاصب خود او باشد، احتياطاً نماز را اعاده يا قضا كند، ولى اگر غاصب غير او بوده،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پول خمس يا زكات نداده لباس خريد و با او نماز خواند و از پول ديگرى هم اداى دين نكرد، اين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با نخ غصبى بدوزند نماز در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ساتر نمازگزار اگر از حيوان باشد بايد آن حيوان، حلال گوشت بوده و ذبح شرعى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پوست حيوانى كه ذبح شرعى نشده نمى شود نماز خواند، و همين طور ساير اجزاى زندۀ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پوست حيوانى كه ذبح شرعى نشده ولى چون خون جهنده ندارد پاك است، احتياطاً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پشم و كرك و ساير اجزاى غير زنده از حيوانى كه حلال گوشت باشد و ذبح شرعى نشده مى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هيچ يك از اجزاى حيوان حرام گوشت حتى پشم و كرك، بلكه رطوبت دهان آن نمى توان نماز خواند؛ آن حيوان را ذبح كرده باشند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لباسى كه نمى دانيم از حلال گوشت است يا از حرام گوشت، يا نمى دانيم اصلاً از حيوان است يا از غير حيوان، نماز خواندن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بدانيم لباس از حيوان حلال گوشت است، ولى ندانيم كه آيا ذبح شده يا نه، نماز خواندن در آن صحيح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بدانيم كه اين لباس از حيوانات تهيه مى شود و ندانيم كه ذبح شرعى شده، ولى ما از دست مسلمان گرفته يا از بازار مسلمان ها خريده ايم، در صورتى كه </w:t>
      </w:r>
    </w:p>
    <w:p>
      <w:pPr>
        <w:pStyle w:val="BookText"/>
        <w:rPr/>
      </w:pPr>
      <w:r>
        <w:rPr>
          <w:rFonts w:ascii="Amiri" w:hAnsi="Amiri" w:eastAsia="Amiri" w:cs="Amiri"/>
          <w:color w:val="111111"/>
          <w:sz w:val="28"/>
          <w:sz w:val="28"/>
          <w:szCs w:val="28"/>
          <w:rtl w:val="true"/>
          <w:lang w:bidi="ar-SA"/>
        </w:rPr>
        <w:t>ندانيم قبلاً دست كافرى بوده، نماز خواندن در آن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لباسى كه از خز تهيه مى شود مى توان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را كه امروز به نام خز مى نامند و معلوم نيست خز باشد، گرچه مشتبه است و گفتيم با او مى شود نماز خواند، ولى احتياط ترك نماز است با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لباسى كه از سنجاب تهيه مى شود مى توان نماز خواند، ولى احتياطاً با او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و زينت طلا براى مردان حرام و نماز در آن باطل است، گرچه انگشتر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دندان طلا براى مردان مانعى ندارد، مگر دندان هاى جلو كه آشكار است، اگر به قصد زينت باشد كه احتياطاً بايد از آن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 طلا و زنجير طلا همراه داشتن براى نماز مانعى ندارد، مگر آن كه بر خود بياويزد، كه نماز خواندن با او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حرير و ابريشم خالص براى مردان، حرام و نماز در آن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حرير و ابريشم خالص براى ستر عورت كافى نباشد مثل كلاه و كراوات و بند شلوار، از پوشيدن و نماز خواندن در آن به احتياط واجب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حرير و ابريشم خالص براى زنان مانعى ندارد و نماز در آن صحيح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كردن از حرير و ابريشم خالص براى مردان در غير پوشش و لباس مانعى ندارد، مثل فرش و زين اسب و تشك و روكش و شمد براى خواب و غير اينها</w:t>
      </w:r>
      <w:r>
        <w:rPr>
          <w:rFonts w:eastAsia="IRNazanin" w:cs="IRNazanin"/>
          <w:color w:val="111111"/>
          <w:sz w:val="28"/>
          <w:szCs w:val="28"/>
          <w:rtl w:val="true"/>
          <w:lang w:bidi="fa-IR"/>
        </w:rPr>
        <w:t xml:space="preserve">. </w:t>
      </w:r>
      <w:bookmarkStart w:id="239" w:name="pg15105_154638"/>
    </w:p>
    <w:p>
      <w:pPr>
        <w:pStyle w:val="BookText"/>
        <w:rPr/>
      </w:pPr>
      <w:bookmarkEnd w:id="2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و نماز خواندن در لباس حرير و ابريشم در صورتى كه مخلوط و ممزوج باشد براى مردان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ابريشم زربفت كه با رشته هاى نازك طلا و ابريشم تهيه شده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زنانه براى مردها و لباس مردانه براى زن ها گرچه حرام است بنابر احتياط واجب، اما نماز خواندن در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كه اين لباس از طلا يا حرير يا ابريشم خالص است يا نه، پوشيدن و نماز خواندن در آن مانعى ندارد، و همين طور انگشتر كه نمى داند از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اين لباس حرير يا ابريشم است، اما نداند كه خالص است يا ممزوج، بنابر احتياط مستحب نپوشد و نماز در آن نخواند، گرچه اقوا در نظر،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وقت ساتر ندارد ولى احتمال مى دهد كه در آخر وقت ساتر پيدا كند، بنابر احتياط نماز را از اول وقت تأخير بيندازد، گرچه واجب نبودن خالى از قوّت نيست</w:t>
      </w:r>
      <w:r>
        <w:rPr>
          <w:rFonts w:eastAsia="IRNazanin" w:cs="IRNazanin"/>
          <w:color w:val="111111"/>
          <w:sz w:val="28"/>
          <w:szCs w:val="28"/>
          <w:rtl w:val="true"/>
          <w:lang w:bidi="fa-IR"/>
        </w:rPr>
        <w:t>.</w:t>
      </w:r>
    </w:p>
    <w:p>
      <w:pPr>
        <w:pStyle w:val="Heading4"/>
        <w:numPr>
          <w:ilvl w:val="3"/>
          <w:numId w:val="1"/>
        </w:numPr>
        <w:rPr/>
      </w:pPr>
      <w:bookmarkStart w:id="240" w:name="__RefHeading___Toc1166533_2142443653"/>
      <w:bookmarkStart w:id="241" w:name="_Toc88"/>
      <w:bookmarkEnd w:id="240"/>
      <w:r>
        <w:rPr>
          <w:rtl w:val="true"/>
        </w:rPr>
        <w:t>مكان نمازگزار</w:t>
      </w:r>
      <w:bookmarkEnd w:id="24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را در همه جا مى توان خواند تا وقتى كه غصب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جايى كه رهن يا اجارۀ كسى باشد يا حقى بر او داشته باشد بدون اجازۀ او نمى توان آن جا نماز خواند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مسجد جا گرفته و از حق خود صرف نظر نكند، بنابر احتياط واجب در آن جا نماز نخواند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را كه نداند غصب است يا نه، نماز خواندن در آن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كرد كه اين مكان غصب است و نماز خواند، در صورتى كه غاصب خود او بوده احتياطاً نماز را اعاده يا قضا كند، و در صورتى كه غير او بوده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مضطر و ناچار است يا در مكان غصبى او را حبس كرده اند تا وقتى كه ناچار و محبوس است، مى تواند در آن جا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جاى غصبى كه صاحب آن معلوم نيست، نمى شود نماز خواند و بايد به حاكم شرع مراجعه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زمين مشترك نمى توان نماز خواند تا وقتى كه همۀ شركا اجازه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جاى نمازگزار غصبى نباشد گرچه در و ديوار يا سقف و خيمه و چادرى كه زير آن نماز مى خواند غصبى باشد نماز صحيح است، اگرچه بهتر است احتياطاً در چنين جايى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را به عين پول خمس و زكات نداده خريد، نماز در او باطل است، حتى براى فرزندان و ورثۀ او كه پس از مرگش هم نمى توانند در آن جا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مرده؛ چه دارايى او مطابق قرض ها و بدهكارى هاى او باشد و چه نباشد در خانه و ملك او حتى ورثه نمى توانند نماز بخوانند، مگر به اذن طلبكار، يا آن كه ورثه بناى دادن قرض را داشته باشند و مسامحه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نماز خواندن درملك غير، اذن و اجازۀ صريح لازم نيست، بلكه يقين و اطمينان به رضايت كفايت مى كند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صحراها و كشتزارها و باغستان هاى بى در و ديوار تا جايى كه ضرر به صاحبان آنها نرساند جايز است و اجازه گرفتن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صاحبان كشتزارها و باغستان هاى بى در و ديوار از اول ميل نداشته باشند كسى در آن جا بيايد نماز خواندن بى اجازه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مكان مصلى، هم زمين و هم فضايى است كه در حال نماز اشغال مى شود، بنابراين اگر بالكن عمارت را در فضاى غصبى بسازند يا فرش غصبى روى زمين مباح پهن كنند يا اصل زمين غصب باشد، نماز در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زن و مرد در يك جا پهلوى هم نماز نخوانند و همين طور زن جلوتر از مرد نايستد و اگر با اين وضع با هم نماز خواندند، بنابر احتياط مستحب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مشغول نماز بود و زنى آمد پهلو يا جلو او ايستاد به نماز، كراهت و اعادۀ احتياطى مربوط به آن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مشغول نماز بود و مردى آمد پهلوى او ايستاد به نماز، مرد به احتياط مستحب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حكمى كه در سه مسألۀ گذشته گفتيم، براى هر زن و مردى حتى زن و شوهر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زن و مرد مانع و حايلى باشد يا حداقل ده ذراع فاصله داشته باشند، اين حكم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نمازگزار در حرم ائمۀ معصومين علیهم السلام جلوى قبر و پهلوى قبر نايستد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نماز خواندن، لازم نيست پاك باشد، مگر محل سجده كه واجب است پاك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نمازگزار بر او سجده مى كند لازم است يا زمين باشد يا چيزى كه از زمين مى رويد ولى خوراكى و پوشاكى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چيزهايى كه معدنى هستند و به آنها زمين گفته مى شود، مثل طلا و نقره و قير، نمى شود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كردن بر خاك گچ و گل ارمنى و سنگ هاى مرمر طبيعى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سنگ هاى مرمر مصنوعى كه مادۀ آنها معلوم نيست، نمى شود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كردن بر پوست ميوه هايى كه خوراكى نيست پوست آنها، مثل پوست گردو و بادام، مانعى ندارد پس از بيرون آوردن مغز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هستۀ ميوه هايى كه خوراكى نيست، مثل هستۀ آلبالو يا آلوچه مى توان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پوست و هستۀ ميوه كه گاهى خورده مى شود يا در بعضى جاها مى خورند، مثل پوست سيب و خيار و هستۀ هلو و زردآلو نمى توان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قسمتى از هسته هاى خوراكى كه خورده نمى شود، مثل پوست مغز بادام يا مغز زردآلو سجده كردن مانعى ندارد؛ اگر جدا كنند آن را از مغز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بر كاغذ مانعى ندارد، ولى احتياط مستحب آن است كه بر او سجده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مى شود بر او سجده كرد نداشته باشد يا نتواند بر او سجده كند به واسطۀ سرما يا گرما يا تقيه، بر لباسى كه از پنبه يا كتان تهيه شده سجده كند و اگر نبود بر لباسى كه پوشيده است از هر چه باشد سجده كند والاّ بر پشت دست والاّ بر معادن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سجده و ايستادن نمازگزار بايد مستقر باشد، اما اگر سست و لرزان باشد به طورى كه نشود استقرارى كه در نماز شرط است مراعات كرد، نماز باطل است</w:t>
      </w:r>
      <w:r>
        <w:rPr>
          <w:rFonts w:eastAsia="IRNazanin" w:cs="IRNazanin"/>
          <w:color w:val="111111"/>
          <w:sz w:val="28"/>
          <w:szCs w:val="28"/>
          <w:rtl w:val="true"/>
          <w:lang w:bidi="fa-IR"/>
        </w:rPr>
        <w:t xml:space="preserve">. </w:t>
      </w:r>
      <w:bookmarkStart w:id="242" w:name="pg15105_154642"/>
    </w:p>
    <w:p>
      <w:pPr>
        <w:pStyle w:val="Heading4"/>
        <w:numPr>
          <w:ilvl w:val="3"/>
          <w:numId w:val="1"/>
        </w:numPr>
        <w:rPr/>
      </w:pPr>
      <w:bookmarkStart w:id="243" w:name="__RefHeading___Toc1166535_2142443653"/>
      <w:bookmarkStart w:id="244" w:name="_Toc89"/>
      <w:bookmarkEnd w:id="242"/>
      <w:bookmarkEnd w:id="243"/>
      <w:r>
        <w:rPr>
          <w:rtl w:val="true"/>
        </w:rPr>
        <w:t>اذان و اقامه</w:t>
      </w:r>
      <w:bookmarkEnd w:id="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اذان و اقامه براى هر كس در هر نماز، مستحب مؤكد است؛ يعنى كسى كه ترك كند، ثواب فراوانى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وارد بر جماعتى شود كه اذان و اقامه گفته باشند و نماز جماعت مى خوانند، گفتن اذان و اقامه مستحب نيست، در صورتى كه به جماعت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وارد مسجدى شد كه نماز جماعت خوانده اند و هنوز صفوف جماعت باقى است، گفتن اذان و اقامه استحباب ندارد</w:t>
      </w:r>
      <w:r>
        <w:rPr>
          <w:rFonts w:eastAsia="IRNazanin" w:cs="IRNazanin"/>
          <w:color w:val="111111"/>
          <w:sz w:val="28"/>
          <w:szCs w:val="28"/>
          <w:rtl w:val="true"/>
          <w:lang w:bidi="fa-IR"/>
        </w:rPr>
        <w:t>.</w:t>
      </w:r>
    </w:p>
    <w:p>
      <w:pPr>
        <w:pStyle w:val="Heading3"/>
        <w:numPr>
          <w:ilvl w:val="2"/>
          <w:numId w:val="1"/>
        </w:numPr>
        <w:rPr/>
      </w:pPr>
      <w:bookmarkStart w:id="245" w:name="__RefHeading___Toc1166537_2142443653"/>
      <w:bookmarkStart w:id="246" w:name="_Toc90"/>
      <w:bookmarkEnd w:id="245"/>
      <w:r>
        <w:rPr>
          <w:rtl w:val="true"/>
        </w:rPr>
        <w:t>افعال نماز</w:t>
      </w:r>
      <w:bookmarkEnd w:id="246"/>
    </w:p>
    <w:p>
      <w:pPr>
        <w:pStyle w:val="Heading4"/>
        <w:numPr>
          <w:ilvl w:val="3"/>
          <w:numId w:val="1"/>
        </w:numPr>
        <w:rPr/>
      </w:pPr>
      <w:bookmarkStart w:id="247" w:name="__RefHeading___Toc1166539_2142443653"/>
      <w:bookmarkStart w:id="248" w:name="_Toc91"/>
      <w:bookmarkEnd w:id="247"/>
      <w:r>
        <w:rPr>
          <w:rtl w:val="true"/>
        </w:rPr>
        <w:t>افعال نماز</w:t>
      </w:r>
      <w:bookmarkEnd w:id="2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كارهايى كه نمازگزار با نماز خواندن انجام مى دهد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كارهاى واجب، قسم دوم كارهاى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واجبات نماز به دو دسته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دستۀ اول اركان، دستۀ دوم غير اركان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اركان نماز عبارت است از چيزهايى كه اگر كم يا زياد شود چه عمداً و چه سهواً نماز باطل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اركان نماز عبارت است از نيت، تكبيرة الاحرام، قيام، ركوع، سجود به تفصيلى كه مى آيد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واجبات ركن نيستند؛ يعنى اگر سهواً كم يا زياد شود نماز باطل نيست</w:t>
      </w:r>
      <w:r>
        <w:rPr>
          <w:rFonts w:eastAsia="IRNazanin" w:cs="IRNazanin"/>
          <w:color w:val="111111"/>
          <w:sz w:val="28"/>
          <w:szCs w:val="28"/>
          <w:rtl w:val="true"/>
          <w:lang w:bidi="fa-IR"/>
        </w:rPr>
        <w:t xml:space="preserve">. </w:t>
      </w:r>
      <w:bookmarkStart w:id="249" w:name="pg15105_154643"/>
    </w:p>
    <w:p>
      <w:pPr>
        <w:pStyle w:val="Heading4"/>
        <w:numPr>
          <w:ilvl w:val="3"/>
          <w:numId w:val="1"/>
        </w:numPr>
        <w:rPr/>
      </w:pPr>
      <w:bookmarkStart w:id="250" w:name="__RefHeading___Toc1166541_2142443653"/>
      <w:bookmarkStart w:id="251" w:name="_Toc92"/>
      <w:bookmarkEnd w:id="249"/>
      <w:bookmarkEnd w:id="250"/>
      <w:r>
        <w:rPr>
          <w:rtl w:val="true"/>
        </w:rPr>
        <w:t>نيت</w:t>
      </w:r>
      <w:bookmarkEnd w:id="25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در نماز، عبارت است از قصد انجام دادن نماز 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نيت خلوص لازم است؛ يعنى اگر غير از قصد خدايى در كار باشد و نماز را براى ريا و تظاهر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 و قصد غير الهى در مستحبات نماز هم اگر باشد،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نيت نماز قصد ادا و قضا يا قصر و اتمام لازم نيست، مگر آن كه قضا بر ذمۀ او باشد كه در اين صورت بايد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نيت لازم نيست كه چيزى به زبان بگويد يا تصور كرده در فكر خود عبور دهد، بلكه همين مقدار كه براى انجام نمازى كه بر عهدۀ او است شروع مى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نيت نماز عصر يا عشا كرد سهواً يا نسياناً و در بين نماز متوجه شد كه نماز ظهر يا مغرب را نخوانده بود، لازم است به نماز قبلى عدول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عدول در صورتى كه گفته شد، در ظهر و عصر و مغرب و عشايى كه قضا شده باشد و مى خواهد قضاى آنها را به جا بياورد جارى است</w:t>
      </w:r>
      <w:r>
        <w:rPr>
          <w:rFonts w:eastAsia="IRNazanin" w:cs="IRNazanin"/>
          <w:color w:val="111111"/>
          <w:sz w:val="28"/>
          <w:szCs w:val="28"/>
          <w:rtl w:val="true"/>
          <w:lang w:bidi="fa-IR"/>
        </w:rPr>
        <w:t>.</w:t>
      </w:r>
    </w:p>
    <w:p>
      <w:pPr>
        <w:pStyle w:val="Heading4"/>
        <w:numPr>
          <w:ilvl w:val="3"/>
          <w:numId w:val="1"/>
        </w:numPr>
        <w:rPr/>
      </w:pPr>
      <w:bookmarkStart w:id="252" w:name="__RefHeading___Toc1166543_2142443653"/>
      <w:bookmarkStart w:id="253" w:name="_Toc93"/>
      <w:bookmarkEnd w:id="252"/>
      <w:r>
        <w:rPr>
          <w:rtl w:val="true"/>
        </w:rPr>
        <w:t>تكبيرة الاحرام</w:t>
      </w:r>
      <w:bookmarkEnd w:id="2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نمازگزار واجب است بعد از نيت در حال ايستاده و استقرار به قصد تكبيرة الاحرام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تكبير، دو مرتبه تكبير گفت؛ چه عمداً و چه سهواً نماز باطل است و بايد براى سومين بار به قصد نماز تكبير بگويد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شش مرتبۀ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تكبيرة الاحرام را </w:t>
      </w:r>
      <w:bookmarkStart w:id="254" w:name="pg15105_154644"/>
    </w:p>
    <w:p>
      <w:pPr>
        <w:pStyle w:val="BookText"/>
        <w:rPr/>
      </w:pPr>
      <w:bookmarkEnd w:id="254"/>
      <w:r>
        <w:rPr>
          <w:rFonts w:ascii="IRNazanin" w:hAnsi="IRNazanin" w:eastAsia="IRNazanin"/>
          <w:color w:val="111111"/>
          <w:sz w:val="28"/>
          <w:sz w:val="28"/>
          <w:szCs w:val="28"/>
          <w:rtl w:val="true"/>
          <w:lang w:bidi="fa-IR"/>
        </w:rPr>
        <w:t>تكبير هفتم قرار بدهد، بلكه احتياط مستحب آن است كه تكبيرة الاحرام را قبل از اين شش تكبير افتتاحيه يا در بين نگويد</w:t>
      </w:r>
      <w:r>
        <w:rPr>
          <w:rFonts w:eastAsia="IRNazanin" w:cs="IRNazanin"/>
          <w:color w:val="111111"/>
          <w:sz w:val="28"/>
          <w:szCs w:val="28"/>
          <w:rtl w:val="true"/>
          <w:lang w:bidi="fa-IR"/>
        </w:rPr>
        <w:t>.</w:t>
      </w:r>
    </w:p>
    <w:p>
      <w:pPr>
        <w:pStyle w:val="Heading4"/>
        <w:numPr>
          <w:ilvl w:val="3"/>
          <w:numId w:val="1"/>
        </w:numPr>
        <w:rPr/>
      </w:pPr>
      <w:bookmarkStart w:id="255" w:name="__RefHeading___Toc1166545_2142443653"/>
      <w:bookmarkStart w:id="256" w:name="_Toc94"/>
      <w:bookmarkEnd w:id="255"/>
      <w:r>
        <w:rPr>
          <w:rtl w:val="true"/>
        </w:rPr>
        <w:t>قیام</w:t>
      </w:r>
      <w:bookmarkEnd w:id="2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نماز ايستاده مى خواند لازم است در حال تكبير ايستاده باشد و پس از قرائت از حالت ايستادگى به ركوع برود كه اين ايستادگى را قيام متصل به ركوع مى گويند، و همان طور كه گفتيم از اركان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قيام نبايد بر چيزى تكيه كند، مگر در صورتى كه بدون تكيه نتواند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در قيام، سنگينى بدن خود را روى هر دو پا قرار بدهد و بر يك طرف تكيه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بايستد حتى با تكيه دادن بر ديوار يا عصا يا به صورت هاى ديگر بايد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نشستن نبايد بر چيزى تكيه كند، مگر در صورتى كه نتواند بدون تكيه بنشيند</w:t>
      </w:r>
      <w:r>
        <w:rPr>
          <w:rFonts w:eastAsia="IRNazanin" w:cs="IRNazanin"/>
          <w:color w:val="111111"/>
          <w:sz w:val="28"/>
          <w:szCs w:val="28"/>
          <w:rtl w:val="true"/>
          <w:lang w:bidi="fa-IR"/>
        </w:rPr>
        <w:t>.</w:t>
      </w:r>
    </w:p>
    <w:p>
      <w:pPr>
        <w:pStyle w:val="Heading4"/>
        <w:numPr>
          <w:ilvl w:val="3"/>
          <w:numId w:val="1"/>
        </w:numPr>
        <w:rPr/>
      </w:pPr>
      <w:bookmarkStart w:id="257" w:name="__RefHeading___Toc1166547_2142443653"/>
      <w:bookmarkStart w:id="258" w:name="_Toc95"/>
      <w:bookmarkEnd w:id="257"/>
      <w:r>
        <w:rPr>
          <w:rtl w:val="true"/>
        </w:rPr>
        <w:t>قرائت</w:t>
      </w:r>
      <w:bookmarkEnd w:id="25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ركعت اول و دوم نمازهاى واجب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سورۀ تمام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وقت تنگ باشد نبايد سوره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بعد سوره، و اگر سوره اشتباهاً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لازم است دومرتبه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اگر به ركوع نرفته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نمازهاى مستحبى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و سوره لازم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آيه از سوره حساب مى شود، مگر از سورۀ برائت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حساب مى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وسط قرار مى گيرد و همين طور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خواندن يكى از اين سوره ها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به قصد همان سوره اى كه مى خواهد بخواند بگويد، و اگر به قصد سوره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بعداً خواست سورۀ ديگرى بخواند، بايد دومرتبه به قصد 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هاى سجده دار را در نمازهاى واجب نمى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آيۀ سجده را خواند يا گوش داد، با اشاره سجده كند و بعد از نماز هم سجده به جا آورد، بنابر احتياط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را در نمازهاى ظهر و عصر بايد آهسته بخواند،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توان بلند خواند،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نمازهاى صبح و مغرب و عشا براى مردان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بلند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نمازهايى را كه بايد آهسته بخواند بلند خواند، يا به عكس،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سهو يا نادانى به جاى آهسته، بلند يا به عكس نماز خواند مانعى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به طور صحيح بخوانند، به طورى كه اگر عمداً حتى يك حرف آن غلط خوانده شود، نماز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خوب ياد ندارند واجب است ياد گرفتن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صحيح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آن است كه حروف آنها از مخرج ادا شود، به طورى كه بگويند عربى صحيح است، اما تشريفات و زيبايى هاى تجويدى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درست بخواند و قدرت ندارد ياد بگيرد، به همان طورى كه ياد دارد بخواند و حاضر شدن به جماعت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را نمى تواند درست بخواند، ولى قدرت دارد ياد بگيرد، در درجۀ اول ياد گرفتن واجب است و اگر وقت نباشد و بتواند به نماز جماعت حاضر شود واجب است احتياطاً حاضر شود، والاّ همان طور بخواند تا وقتى كه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غير از دو ركعت اول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بخواند و مى تواند تسبيح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تسبيح بگويد بايد به اين صورت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يك تسبيح كافى است و اگر سه مرتبه بگويد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داشت تسبيح بخواند و اشتباهاً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احتياطاً رها كند و تسبيحات را بخواند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بنايى نداشت 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 و بدون توجه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مانعى ندارد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كند، گرچه معتاد به خواندن تسبيح هم باشد</w:t>
      </w:r>
      <w:r>
        <w:rPr>
          <w:rFonts w:eastAsia="IRNazanin" w:cs="IRNazanin"/>
          <w:color w:val="111111"/>
          <w:sz w:val="28"/>
          <w:szCs w:val="28"/>
          <w:rtl w:val="true"/>
          <w:lang w:bidi="fa-IR"/>
        </w:rPr>
        <w:t xml:space="preserve">. </w:t>
      </w:r>
      <w:bookmarkStart w:id="259" w:name="pg15105_154647"/>
    </w:p>
    <w:p>
      <w:pPr>
        <w:pStyle w:val="BookText"/>
        <w:rPr/>
      </w:pPr>
      <w:bookmarkEnd w:id="2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خواندن يا تسبيح خواندن بايد مستقر باشد، و اگر بخواهد كمى عقب يا جلو برود بايد جمله را تمام كند و ساكت شود و بعد از حركت و استقرار تتمه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كرد كه يك آيه يا كلمه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سوره را صحيح خوانده يا غلط، واجب است دومرتبه بخواند تا وقتى كه از محل آن رد نشده باشد، والاّ دومرتبه خواندن لازم نيست</w:t>
      </w:r>
      <w:r>
        <w:rPr>
          <w:rFonts w:eastAsia="IRNazanin" w:cs="IRNazanin"/>
          <w:color w:val="111111"/>
          <w:sz w:val="28"/>
          <w:szCs w:val="28"/>
          <w:rtl w:val="true"/>
          <w:lang w:bidi="fa-IR"/>
        </w:rPr>
        <w:t>.</w:t>
      </w:r>
    </w:p>
    <w:p>
      <w:pPr>
        <w:pStyle w:val="Heading4"/>
        <w:numPr>
          <w:ilvl w:val="3"/>
          <w:numId w:val="1"/>
        </w:numPr>
        <w:rPr/>
      </w:pPr>
      <w:bookmarkStart w:id="260" w:name="__RefHeading___Toc1166549_2142443653"/>
      <w:bookmarkStart w:id="261" w:name="_Toc96"/>
      <w:bookmarkEnd w:id="260"/>
      <w:r>
        <w:rPr>
          <w:rtl w:val="true"/>
        </w:rPr>
        <w:t>رکوع</w:t>
      </w:r>
      <w:bookmarkEnd w:id="26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ركعت از نمازهاى واجب شبانه روزى، واجب است يك مرتبه ركوع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ركوع ركن است كه اگر عمداً يا سهواً كم يا زياد شود، نماز باطل است، مگر در جماعت كه زياد شدن ركوع به واسطۀ متابعت از امام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ركوع لازم است آن قدر خم شود كه دست هاى او به زانو برسد، و احتياط آن است كه كف دست به زانو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ركوع لازم است به قصد انجام ركوع خم شود كه اگر به قصد ديگرى خم شد،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براى ركوع بايد از حالت قيام و ايستادگى باشد، پس اگر سهواً رفت به طرف سجده، اما قبل از آن كه سر به زمين گذارد متوجه شد، بايد بايستد و بعد ركوع برود، اما اگر از همان حال به حال ركوع آمد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ركوع واجب است ذكر گفتن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ركوع را مى تواند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بگويد</w:t>
      </w:r>
      <w:r>
        <w:rPr>
          <w:rFonts w:eastAsia="IRNazanin" w:cs="IRNazanin"/>
          <w:color w:val="111111"/>
          <w:sz w:val="28"/>
          <w:szCs w:val="28"/>
          <w:rtl w:val="true"/>
          <w:lang w:bidi="fa-IR"/>
        </w:rPr>
        <w:t xml:space="preserve">. </w:t>
      </w:r>
      <w:bookmarkStart w:id="262" w:name="pg15105_154648"/>
    </w:p>
    <w:p>
      <w:pPr>
        <w:pStyle w:val="BookText"/>
        <w:rPr/>
      </w:pPr>
      <w:bookmarkEnd w:id="2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ذكر ركوع طمأنينه واجب است، و اگر پيش از رسيدن به حد ركوع شروع كند به ذكر گفتن يا پيش از تمام شدن ذكر سر از ركوع بردارد، نماز باطل است، مگر آن كه سهواً باشد</w:t>
      </w:r>
      <w:r>
        <w:rPr>
          <w:rFonts w:eastAsia="IRNazanin" w:cs="IRNazanin"/>
          <w:color w:val="111111"/>
          <w:sz w:val="28"/>
          <w:szCs w:val="28"/>
          <w:rtl w:val="true"/>
          <w:lang w:bidi="fa-IR"/>
        </w:rPr>
        <w:t>.</w:t>
      </w:r>
    </w:p>
    <w:p>
      <w:pPr>
        <w:pStyle w:val="Heading4"/>
        <w:numPr>
          <w:ilvl w:val="3"/>
          <w:numId w:val="1"/>
        </w:numPr>
        <w:rPr/>
      </w:pPr>
      <w:bookmarkStart w:id="263" w:name="__RefHeading___Toc1166551_2142443653"/>
      <w:bookmarkStart w:id="264" w:name="_Toc97"/>
      <w:bookmarkEnd w:id="263"/>
      <w:r>
        <w:rPr>
          <w:rtl w:val="true"/>
        </w:rPr>
        <w:t>سجده</w:t>
      </w:r>
      <w:bookmarkEnd w:id="26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ركعت از نماز، واجب است دو سجده به جا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سجده با هم ركن است كه اگر عمداً يا سهواً كم يا زياد شود نماز باطل است، اما اگر يك سجده سهواً كم يا زياد شد،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لازم است هفت موضع روى زمين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 كف دست، دو سر زانو، دو انگشت شست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مقدار پيشانى همين قدر كه صدق كند سر به سجده گذارده است گرچه محل سجدۀ او به مقدار سر انگشت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واجب است ذكر گفتن، و اگر خواست تسبيح بگويد مى تواند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ذكر سجده طمأنينه لازم است و تا سر به سجده نگذاشته ذكر نگويد، و تا ذكر او تمام نشده سر از سجده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پيشانى خود را بر چيزى بگذارد كه سجده بر آن صحيح است و آن چيزهايى است كه قبلاً گفته شد؛ يعنى زمين و آنچه از زمين مى رويد و خوراكى و پوشاكى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سجدۀ اول بايد به حالت اطمينان بنشيند و بعد به سجدۀ دوم برود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بايد محل ايستادن با جايى كه پيشانى خود را مى گذارد مساوى </w:t>
      </w:r>
      <w:bookmarkStart w:id="265" w:name="pg15105_154649"/>
    </w:p>
    <w:p>
      <w:pPr>
        <w:pStyle w:val="BookText"/>
        <w:rPr/>
      </w:pPr>
      <w:bookmarkEnd w:id="265"/>
      <w:r>
        <w:rPr>
          <w:rFonts w:ascii="IRNazanin" w:hAnsi="IRNazanin" w:eastAsia="IRNazanin"/>
          <w:color w:val="111111"/>
          <w:sz w:val="28"/>
          <w:sz w:val="28"/>
          <w:szCs w:val="28"/>
          <w:rtl w:val="true"/>
          <w:lang w:bidi="fa-IR"/>
        </w:rPr>
        <w:t>باشد، يا بيشتر از قطر يك خشت و حداكثر بيشتر از چهار انگشت پهلوى هم اختلاف سطح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سر به سجده گذارد بايد به اندازه اى كه مى تواند خم شود و آنچه را بر او سجده مى كند بياورد بالا و بر پيشانى خود بگذارد</w:t>
      </w:r>
      <w:r>
        <w:rPr>
          <w:rFonts w:eastAsia="IRNazanin" w:cs="IRNazanin"/>
          <w:color w:val="111111"/>
          <w:sz w:val="28"/>
          <w:szCs w:val="28"/>
          <w:rtl w:val="true"/>
          <w:lang w:bidi="fa-IR"/>
        </w:rPr>
        <w:t>.</w:t>
      </w:r>
    </w:p>
    <w:p>
      <w:pPr>
        <w:pStyle w:val="Heading4"/>
        <w:numPr>
          <w:ilvl w:val="3"/>
          <w:numId w:val="1"/>
        </w:numPr>
        <w:rPr/>
      </w:pPr>
      <w:bookmarkStart w:id="266" w:name="__RefHeading___Toc1166553_2142443653"/>
      <w:bookmarkStart w:id="267" w:name="_Toc98"/>
      <w:bookmarkEnd w:id="266"/>
      <w:r>
        <w:rPr>
          <w:rtl w:val="true"/>
        </w:rPr>
        <w:t>تشهّد</w:t>
      </w:r>
      <w:bookmarkEnd w:id="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تشهد در نمازهاى دو ركعتى يك مرتبه و در نمازهاى سه ركعتى و چهار ركعتى دو مرتبه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سر برداشتن از سجدۀ دوم در ركعت دوم واجب است تشهد در نمازهاى دو ركعتى، و بعد از سر برداشتن از سجدۀ دوم در ركعت سوم يا چهارم در نمازهاى سه ركعتى يا چهار ركعتى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تشهد در نماز، واجب است ولى ركن نيست، پس اگر سهواً ترك شود نماز صحيح است؛ گرچه قضاى تشهد را بايد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تشهد بايد به اين صورت خوانده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وَاَشْهَدُ اَنَّ مُحَمَّداً عَبْدُهُ وَرَسُولُهُ،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است در حال تشهد به طور آرام و مطمئن بنشيند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در حال نشستن براى تشهد پشت پاى راست را كف پاى چپ گذارده و به ران چپ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تشهد دست ها را روى ران ها گذارد و انگشتان را به هم متصل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به طريقى كه در مسألۀ پيش گفته شد در بين دو سجده نيز مستحب است</w:t>
      </w:r>
      <w:r>
        <w:rPr>
          <w:rFonts w:eastAsia="IRNazanin" w:cs="IRNazanin"/>
          <w:color w:val="111111"/>
          <w:sz w:val="28"/>
          <w:szCs w:val="28"/>
          <w:rtl w:val="true"/>
          <w:lang w:bidi="fa-IR"/>
        </w:rPr>
        <w:t xml:space="preserve">. </w:t>
      </w:r>
      <w:bookmarkStart w:id="268" w:name="pg15105_154650"/>
    </w:p>
    <w:p>
      <w:pPr>
        <w:pStyle w:val="Heading4"/>
        <w:numPr>
          <w:ilvl w:val="3"/>
          <w:numId w:val="1"/>
        </w:numPr>
        <w:rPr/>
      </w:pPr>
      <w:bookmarkStart w:id="269" w:name="__RefHeading___Toc1166555_2142443653"/>
      <w:bookmarkStart w:id="270" w:name="_Toc99"/>
      <w:bookmarkEnd w:id="268"/>
      <w:bookmarkEnd w:id="269"/>
      <w:r>
        <w:rPr>
          <w:rtl w:val="true"/>
        </w:rPr>
        <w:t>سلام</w:t>
      </w:r>
      <w:bookmarkEnd w:id="2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سلام در نماز، واجب است و جزء نماز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را به اين صورت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تشهد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 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را با هر يك از دو سلام آخرى مى توان ختم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گفتن سلام، واجب است آرام و مطمئن نشسته باشد، و مستحب است به صورتى كه در تشهد گفته شد بنشيند</w:t>
      </w:r>
      <w:r>
        <w:rPr>
          <w:rFonts w:eastAsia="IRNazanin" w:cs="IRNazanin"/>
          <w:color w:val="111111"/>
          <w:sz w:val="28"/>
          <w:szCs w:val="28"/>
          <w:rtl w:val="true"/>
          <w:lang w:bidi="fa-IR"/>
        </w:rPr>
        <w:t>.</w:t>
      </w:r>
    </w:p>
    <w:p>
      <w:pPr>
        <w:pStyle w:val="Heading4"/>
        <w:numPr>
          <w:ilvl w:val="3"/>
          <w:numId w:val="1"/>
        </w:numPr>
        <w:rPr/>
      </w:pPr>
      <w:bookmarkStart w:id="271" w:name="__RefHeading___Toc1166557_2142443653"/>
      <w:bookmarkStart w:id="272" w:name="_Toc100"/>
      <w:bookmarkEnd w:id="271"/>
      <w:r>
        <w:rPr>
          <w:rtl w:val="true"/>
        </w:rPr>
        <w:t>ترتیب</w:t>
      </w:r>
      <w:bookmarkEnd w:id="2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لازم است افعال را به ترتيبى كه گفته شد به جا آورد؛ يعنى پس از نيت، تكبيرة الاحرام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 ركوع و سجود و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يكى از كارهاى نماز را بر خلاف ترتيبى كه گفته شد مقدم داشت،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ركنى از اركان نماز را بر ركن ديگرى مقدم داشت، مثلاً قبل از ركوع دو سجده به جا آورد،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سهواً يكى از افعالى كه ركن نيست بر ركن مقدم داشت، مثل آن كه قبل از خواندن سوره،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به ركوع رفت نماز صحيح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سهواً يكى از افعالى كه ركن نيست بر فعل ديگرى كه ركن نيست مقدم داشت نماز صحيح است، ولى بايد ترتيب را به دست بياورد، اگر محل باقى است، مثلاً اگر سوره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خواند مانعى ندارد، ولى بايد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سوره را بخواند اگر قبل از ركوع يادش آمد</w:t>
      </w:r>
      <w:r>
        <w:rPr>
          <w:rFonts w:eastAsia="IRNazanin" w:cs="IRNazanin"/>
          <w:color w:val="111111"/>
          <w:sz w:val="28"/>
          <w:szCs w:val="28"/>
          <w:rtl w:val="true"/>
          <w:lang w:bidi="fa-IR"/>
        </w:rPr>
        <w:t xml:space="preserve">. </w:t>
      </w:r>
      <w:bookmarkStart w:id="273" w:name="pg15105_154651"/>
    </w:p>
    <w:p>
      <w:pPr>
        <w:pStyle w:val="BookText"/>
        <w:rPr/>
      </w:pPr>
      <w:bookmarkEnd w:id="2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افعال نماز را بايد به ترتيب پشت سر هم به جا بياورد؛ يعنى فاصلۀ زياد كه آدمى را از حالت نمازگزار بيرون كند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از ركعت دوم و قبل از ركوع مستحب است قنوت؛ يعنى دست بر رو گرفتن و دعا خواندن</w:t>
      </w:r>
      <w:r>
        <w:rPr>
          <w:rFonts w:eastAsia="IRNazanin" w:cs="IRNazanin"/>
          <w:color w:val="111111"/>
          <w:sz w:val="28"/>
          <w:szCs w:val="28"/>
          <w:rtl w:val="true"/>
          <w:lang w:bidi="fa-IR"/>
        </w:rPr>
        <w:t>.</w:t>
      </w:r>
    </w:p>
    <w:p>
      <w:pPr>
        <w:pStyle w:val="Heading3"/>
        <w:numPr>
          <w:ilvl w:val="2"/>
          <w:numId w:val="1"/>
        </w:numPr>
        <w:rPr/>
      </w:pPr>
      <w:bookmarkStart w:id="274" w:name="__RefHeading___Toc1166559_2142443653"/>
      <w:bookmarkStart w:id="275" w:name="_Toc101"/>
      <w:bookmarkEnd w:id="274"/>
      <w:r>
        <w:rPr>
          <w:rtl w:val="true"/>
        </w:rPr>
        <w:t>چيزهايى كه نماز را باطل مى كند</w:t>
      </w:r>
      <w:bookmarkEnd w:id="275"/>
    </w:p>
    <w:p>
      <w:pPr>
        <w:pStyle w:val="BookText"/>
        <w:rPr/>
      </w:pPr>
      <w:r>
        <w:rPr>
          <w:rFonts w:ascii="IRNazanin" w:hAnsi="IRNazanin" w:eastAsia="IRNazanin"/>
          <w:color w:val="111111"/>
          <w:sz w:val="28"/>
          <w:sz w:val="28"/>
          <w:szCs w:val="28"/>
          <w:rtl w:val="true"/>
          <w:lang w:bidi="fa-IR"/>
        </w:rPr>
        <w:t>چيزهايى كه وضو را باطل مى كند مثل بول و غائط و ريح، يا موجب جنابت مى شود مثل خروج منى، اگر در بين نماز اتفاق بيفتد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دست بسته نماز بخواند؛ يعنى كف دست راست را پشت دست چپ و بر سينه گذاشته نماز بخواند نماز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تقيه دست بسته مى توان نماز خواند و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يا سهواً از طرف قبله منحرف شده و تمام بدن خود را به طرف راست و چپ يا پشت سر بگرداند نماز باطل مى شود، و همين طور اگر از طرف قبله به مقدارى برگردد كه نگويند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سهواً بدن خود را به طرف راست يا چپ؛ كمتر از مشرق و مغرب بگرداند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نماز عمداً حرف بزند، نماز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حرفى كه نماز را باطل مى كند لازم نيست معنى داشته باشد، حتى اگر بدون معنى بود و دو حرف بود نماز را باطل مى كند، بنابر احتياط واجب، و اگر با معنى بود حتى يك حرف هم نماز را باطل مى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قرارداد قبلى يا جهت ديگرى يك حرف معنى خاصى داشت و در نماز عمداً گفت، نماز او باطل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حرفى بزند،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سلام در نماز لازم است و براى نماز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هر گونه دعا و ذكر و قرآن خواندن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سلام بايد مطابق سلام سلام كننده باشد، در مقدم داشتن سلام را بر عليك، و در ساير چيزها احتياط مستحب مطابق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سلام كند بر دسته اى كه يكى از آنها نمازگزار است و ديگرى جواب داد، نمازگزار نبايد جواب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خندۀ صدادار در صورتى كه عمداً باشد و مشتمل بر قهقهه باشد نماز را باطل مى كند، و اگر مشتمل بر قهقهه نباشد بنابر احتياط واجب باطل مى كند، اما سهواً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و لبخند مانعى ندارد، چه عمداً باشد و چه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گريۀ صدادار براى امور دنيا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در نماز است و براى امر دنيا گريه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كردن براى امر آخرت عمداً و سهواً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نماز كارى انجام دهد كه آدمى را از صورت نمازگزار بيرون ببرد نماز او باطل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و آشاميدن در وسط نماز موجب بطلان آن است و مقدار كم آن هم بنابر احتياط واجب باطل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 بردن غذايى كه ميان دندان ها مانده است در نماز مانعى ندارد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نگه داشتن شيرينى در دهان و بتدريج فرو بردن، بنابر احتياط واجب خوددارى شود</w:t>
      </w:r>
      <w:r>
        <w:rPr>
          <w:rFonts w:eastAsia="IRNazanin" w:cs="IRNazanin"/>
          <w:color w:val="111111"/>
          <w:sz w:val="28"/>
          <w:szCs w:val="28"/>
          <w:rtl w:val="true"/>
          <w:lang w:bidi="fa-IR"/>
        </w:rPr>
        <w:t xml:space="preserve">. </w:t>
      </w:r>
      <w:bookmarkStart w:id="276" w:name="pg15105_154653"/>
    </w:p>
    <w:p>
      <w:pPr>
        <w:pStyle w:val="BookText"/>
        <w:rPr/>
      </w:pPr>
      <w:bookmarkEnd w:id="2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بدون تقيه عمداً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بگويد، نماز او باطل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كردن نماز واجب بدون جهت حرام است، اما نماز نافله و مستحب مانعى ندارد و با اختيار مى تواند قطع كند</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66561_2142443653"/>
      <w:bookmarkStart w:id="278" w:name="_Toc102"/>
      <w:bookmarkEnd w:id="277"/>
      <w:r>
        <w:rPr>
          <w:rtl w:val="true"/>
        </w:rPr>
        <w:t>نماز آيات</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يا خورشيد بگيرد يا زلزله شود، نماز آيات واجب مى شود، چه كسى بترسد يا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حادثۀ آسمانى مثل بادهاى فوق العاده تند و سياه يا قرمز يا برق هاى جهندۀ شديد واقع شود، در صورتى كه بيشتر مردم بترسند، نماز آيات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حادثۀ زمينى غير از زلزله واقع شود و بيشتر مردم بترسند احتياطاً بايد نماز آيات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زمينى و آسمانى، غير از ماه و خورشيد گرفتن و زلزله، اگر موجب ترس وخوف مردم نشود تأثيرى نداشته و موجب نماز آيات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حوادثى كه بعضى از مردم بترسند اعتنايى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گرفتن ماه و خورشيد مقدارى است كه با چشم ديده مى شود، اما اگر آن قدر كم باشد كه با وسايل علمى مى توان ديد يا بسيار زودگذر است و فوراً باز مى شود، نماز آيات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اداى نماز آيات از اول گرفتن تا آخر باز شدن است، و بنابر احتياط واجب بايد شروع به نماز كند قبل از شروع كردن خورشيد و ماه به باز شدن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شروع به باز شدن، نماز آيات را به قصد قربت بخواند نه به قصد ادا و نه به قصد قضا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آياتى كه براى زلزله شدن يا حوادث ديگرى واجب مى شود وقت ادا ندارد و هر وقت بخواند ادا است، گرچه لازم است تأخير نيندازد از وقت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زنى كه حائض يا نفساء باشد و حيض و نفاس او در تمام مدت ماه و خورشيد گرفتن و يا ساير آيات باشد، نماز آيات ظاهراً واجب نيست نه قضاى موقت و نه اداى 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تمام مدت حادثه حائض يا نفساء نبوده و در قسمتى از آنها پاك بوده است، لازم است قضاى نماز آيات را اگر از ماه و خورشيد گرفتن بوده، يا اداى آن را اگر از زلزله يا حوادث ديگرى بوده بخواند،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يا خورشيد گرفت و متوجه نشد تا بعد از باز شدن، قضا بر او واجب نيست، مگر آن كه تمام قرص گرفته بوده و او متوجه نشده كه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ماه يا خورشيد گرفت و متوجه شد ولى تسامح كرد و يا فراموش كرد تا بعد از باز شدن، قضاى نماز آيات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حوادث ديگرى كه موجب نماز آيات است اگر متوجه نشد تا بعد از گذشتن حادثه، خواندن نماز آيات واجب نيست، گرچه احتياطاً بخواند بهتر است، اما اگر متوجه شد، تا آخر عمر واجب است؛ هر وقت خواست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دو ركعت است، در هر ركعتى پنج ركوع لازم است كه بايد به اين ترتيب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نيت، تكبيرة الاحرام مى گويد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مى خواند و به ركوع مى رود، پس از ذكر و سر برداشتن از ركوع باز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مى خواند و به ركوع مى رود و همين طور تا پنج مرتبه كه پس از سربرداشتن از ركوع پنجم مى رود به سجده، و پس از به جا آوردن دو سجده مى ايستد و به همين ترتيب ركعت دوم را به جا مى آورد و بعد تشهد و سلام مى 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آيات را به صورت ساده ترى هم مى توان خواند كه به جاى پنج </w:t>
      </w:r>
      <w:bookmarkStart w:id="279" w:name="pg15105_154655"/>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يكى خوانده شود، به اين ترتيب كه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سوره مى كند و يك سوره را پنج قسمت نموده، هر قسمتى را قبل از يك ركوع مى خواند كه در تمام يك ركعت نماز و پنج ركوع،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تمام خوانده باشد و به همين ترتيب در ركعت دوم</w:t>
      </w:r>
      <w:r>
        <w:rPr>
          <w:rFonts w:eastAsia="IRNazanin" w:cs="IRNazanin"/>
          <w:color w:val="111111"/>
          <w:sz w:val="28"/>
          <w:szCs w:val="28"/>
          <w:rtl w:val="true"/>
          <w:lang w:bidi="fa-IR"/>
        </w:rPr>
        <w:t>.</w:t>
      </w:r>
    </w:p>
    <w:p>
      <w:pPr>
        <w:pStyle w:val="Heading3"/>
        <w:numPr>
          <w:ilvl w:val="2"/>
          <w:numId w:val="1"/>
        </w:numPr>
        <w:rPr/>
      </w:pPr>
      <w:bookmarkStart w:id="280" w:name="__RefHeading___Toc1166563_2142443653"/>
      <w:bookmarkStart w:id="281" w:name="_Toc103"/>
      <w:bookmarkEnd w:id="280"/>
      <w:r>
        <w:rPr>
          <w:rtl w:val="true"/>
        </w:rPr>
        <w:t>خلل</w:t>
      </w:r>
      <w:bookmarkEnd w:id="2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وضو يا غسل يا تيمم به شرحى كه گفته شده نماز بخواند؛ چه عمداً و چه سهواً نماز او باطل است، اما اگر لباس يا بدنش به يكى از نجاسات آلوده باشد در بعضى جاها به شرحى كه گفته 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يكى از كارهاى واجب نماز را ترك كند؛ چه ركن باشد و چه غير ركن،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يكى از كارهاى نماز را به قصد نماز زياد كند؛ چه ركن باشد و چه غير ركن،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قصد نماز، ذكر و دعاهاى مستحب را در نماز بخواند تا جايى كه از صورت نمازگزار بيرون نرود،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سهواً در نماز زياد شود اگر ركن نباشد و آدمى را از صورت نمازگزار بيرون نبرد،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يكى از اجزاى نماز را ترك كرد و قبل از گذشتن محل او متوجه شد بايد به جا بياورد، اما اگر بعد از گذشتن محل او متوجه شد در صورتى كه ركن نباشد، مانعى ندارد و نمازش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تشهد يا يك سجده را فراموش كرد و بعد از گذشتن محل متوجه شد، نمازش صحيح است و بعد از نماز بايد قضاى تشهد يا سجده را به جا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گذشتن محل در نماز، وارد شدن در ركن بعد است؛ يعنى از </w:t>
      </w:r>
      <w:bookmarkStart w:id="282" w:name="pg15105_154656"/>
    </w:p>
    <w:p>
      <w:pPr>
        <w:pStyle w:val="BookText"/>
        <w:rPr/>
      </w:pPr>
      <w:bookmarkEnd w:id="282"/>
      <w:r>
        <w:rPr>
          <w:rFonts w:ascii="IRNazanin" w:hAnsi="IRNazanin" w:eastAsia="IRNazanin"/>
          <w:color w:val="111111"/>
          <w:sz w:val="28"/>
          <w:sz w:val="28"/>
          <w:szCs w:val="28"/>
          <w:rtl w:val="true"/>
          <w:lang w:bidi="fa-IR"/>
        </w:rPr>
        <w:t xml:space="preserve">تكبير تا ركوع، محل تكبير و تمام اجزاى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ركوع تا سجدۀ دوم، محل ركوع باقى است؛ گرچه احتياط واجب است كه ركوع را به جا آورد و نماز را تمام كند و بعد دوباره نماز بخواند، اگر بعد از رفتن به سجدۀ اول ملتفت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تا ركوع ركعت دوم، محل تشهد و باقى اجزا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تشهد و قبل از سلام گفتن متوجه شد كه يك ركعت از نماز را نخوانده برخيزد و يك ركعت ديگر را بخواند و بعد تشهد و سلام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متوجه شد كه يك ركعت نماز را نخوانده تا وقتى كه منافى به جا نياورده، مثلاً حرف نزده و رو از قبله نگردانده، مانعى ندارد، برخيزد و يك ركعت ديگر را بخواند و تشهد و سلام بگويد، اما اگر بعد از به جا آوردن منافى متوجه شد، نماز او باطل است و بايد از اول بخواند</w:t>
      </w:r>
      <w:r>
        <w:rPr>
          <w:rFonts w:eastAsia="IRNazanin" w:cs="IRNazanin"/>
          <w:color w:val="111111"/>
          <w:sz w:val="28"/>
          <w:szCs w:val="28"/>
          <w:rtl w:val="true"/>
          <w:lang w:bidi="fa-IR"/>
        </w:rPr>
        <w:t>.</w:t>
      </w:r>
    </w:p>
    <w:p>
      <w:pPr>
        <w:pStyle w:val="Heading3"/>
        <w:numPr>
          <w:ilvl w:val="2"/>
          <w:numId w:val="1"/>
        </w:numPr>
        <w:rPr/>
      </w:pPr>
      <w:bookmarkStart w:id="283" w:name="__RefHeading___Toc1166565_2142443653"/>
      <w:bookmarkStart w:id="284" w:name="_Toc104"/>
      <w:bookmarkEnd w:id="283"/>
      <w:r>
        <w:rPr>
          <w:rtl w:val="true"/>
        </w:rPr>
        <w:t>شكوك</w:t>
      </w:r>
      <w:bookmarkEnd w:id="2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نداند كارى را انجام داده يا نه، مى گويند در آن كار شك دارد، يا اگر گمان دارد كه انجام داده يا گمان ببرد كه انجام نداده مى گويند ظن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شك يا ظن دارد كه نماز خوانده يا نه، اگر در وقت است بايد نماز را بخواند و اگر وقت گذشته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دارد نماز عصر را خوانده، ولى نمى داند كه آيا نماز ظهر را خوانده يا نه، بايد نماز ظهر را بخواند؛ گرچه از وقت به مقدار چهار ركعت نماز خواندن بيشتر باقى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چهار ركعت نماز خواندن بيشتر از وقت باقى نيست و شك كرد كه آيا نماز ظهر و عصر را خوانده يا نه، بايد نماز عصر را بخواند و احتياطاً نماز ظهر را قضا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شك كرد در يكى از افعال نماز تا وقتى كه وارد فعل بعدى نشده بايد </w:t>
      </w:r>
    </w:p>
    <w:p>
      <w:pPr>
        <w:pStyle w:val="BookText"/>
        <w:rPr/>
      </w:pPr>
      <w:r>
        <w:rPr>
          <w:rFonts w:ascii="IRNazanin" w:hAnsi="IRNazanin" w:eastAsia="IRNazanin"/>
          <w:color w:val="111111"/>
          <w:sz w:val="28"/>
          <w:sz w:val="28"/>
          <w:szCs w:val="28"/>
          <w:rtl w:val="true"/>
          <w:lang w:bidi="fa-IR"/>
        </w:rPr>
        <w:t xml:space="preserve">به جا بياورد؛ اگر شك كرد كه تكبيرة الاحرام گفته يا نه و هنوز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نكرده بايد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كرد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يا نه تا شروع به سوره نكرده 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 سوره خوانده يا نه تا شروع به ركوع نكرده 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شروع به كار بعدى كرده باشد به جا آوردن لازم نيست، و به همين ترتيب باقى اجزاى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برخاستن است و هنوز نايستاده و شك كرد كه آيا تشهد خوانده يا نه، لازم نيست برگردد و تشهد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برخاستن است و هنوز نايستاده و شك كرد كه آيا سجده به جا آورده يا نه، بايد برگردد سجده به جا بياورد و بعداً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اجزاى نماز با اجزاى هر جزئى از نماز فرق نمى كند؛ يعنى اگر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 و در آيۀ قبلى شك مى كند كه آيا خوانده يا نه خواندن لازم نيست، بلكه اگر در جزء آيه شك كند بعد از داخل شدن در جزء بعد، لازم نيست برگردد و بخواند، پس در هر چيز شك كند بعد از داخل شدن در جزء بعد، لازم نيست برگردد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فراغت از نماز يا جزئى از اجزاى نماز شك كرد كه آيا آنچه به جا آورده صحيح بوده يا غلط، دومرتبه به جا آوردن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يكى از افعال نماز شك كرد و چون در محل بود به جا آورد و بعد معلوم شد كه قبلاً به جا آورده بوده است، در صورتى كه ركن نباشد، مانعى ندارد و زيادۀ غير ركنى نماز را باطل نمى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عدد ركعات نماز شك كرد بايد كمى فكر كند، اگر به يك طرف مظنه و گمان پيدا كرد به همان مظنه عمل كند والاّ در چند صورت نماز باطل و در چند صورت صحيح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بين نماز صبح و مغرب هر كجا شك كند آيا يك ركعت خوانده يا دو ركعت، يا شك كند كه آيا دو ركعت خوانده يا سه ركعت، نمازش باطل است و بايد از اول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نمازهاى چهار ركعتى اگر قبل از سر برداشتن از سجدۀ دوم از ركعت دوم، شك كند در ركعت اول و دوم،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نمازهاى چهار ركعتى اگر بعد از سر برداشتن از سجدۀ دوم در ركعت دوم، شك كند، در چند صورت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ميان دو و سه، بنا مى گذارد بر سه و نماز را تمام مى كند و بعد يك ركعت نماز احتياط ايستاده يا دو ركعت نشسته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ميان سه و چهار، بنا بگذارد بر چهار و نماز را تمام كند و بعد يك ركعت احتياط ايستاده يا دو ركعت نشسته به جا بياورد و در اين صورت هر جا شك بكند حكمش همان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ميان دو و چهار، بنا بگذارد بر چهار و بعد دو ركعت نماز احتياط ايستاده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بنا بگذارد بر چهار و بعد از نماز دو ركعت نماز احتياط ايستاده و دو ركعت نشسته به جا بياورد و نماز احتياط ايستاده را بر نشسته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بنا بگذارد بر چهار و نماز را تمام كند و بعد دو سجدۀ سهو به جا بياورد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ايستادگى، بايد بنشيند و شك او كه سه و چهار شد بنابر چهار بگذارد و تشهد و سلام را بگويد و بعد يك ركعت احتياط ايستاده يا دو ركعت نشسته به جا آورد</w:t>
      </w:r>
      <w:r>
        <w:rPr>
          <w:rFonts w:eastAsia="IRNazanin" w:cs="IRNazanin"/>
          <w:color w:val="111111"/>
          <w:sz w:val="28"/>
          <w:szCs w:val="28"/>
          <w:rtl w:val="true"/>
          <w:lang w:bidi="fa-IR"/>
        </w:rPr>
        <w:t xml:space="preserve">. </w:t>
      </w:r>
      <w:bookmarkStart w:id="285" w:name="pg15105_154659"/>
    </w:p>
    <w:p>
      <w:pPr>
        <w:pStyle w:val="BookText"/>
        <w:rPr/>
      </w:pPr>
      <w:bookmarkEnd w:id="2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ايستادگى، بايد بنشيند و شك او بين دو و چهار مى شود، بنا بر چهار گذاشته نماز را تمام مى كند و بعد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ايستادگى بايد بنشيند و شك او مى شود دو و سه و چهار، بنا بگذارد بر چهار و بعد از نماز دو ركعت نماز احتياط ايستاده و دو ركعت نشسته به جا آورد به طورى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ايستادگى بايد بنشيند و شك او مى شود چهار و پنج و بنا مى گذارد بر چهار و نماز را تمام مى كند و بعد دو سجدۀ سهو به جا آورد براى شك بين چهار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در پنج قسم آخرى دومرتبه نماز را احتياطاً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در عدد ركعات نماز كرد در بين نماز در غير صورت هايى كه گفته شد نماز باطل است و راه اصلاحى ندارد</w:t>
      </w:r>
      <w:r>
        <w:rPr>
          <w:rFonts w:eastAsia="IRNazanin" w:cs="IRNazanin"/>
          <w:color w:val="111111"/>
          <w:sz w:val="28"/>
          <w:szCs w:val="28"/>
          <w:rtl w:val="true"/>
          <w:lang w:bidi="fa-IR"/>
        </w:rPr>
        <w:t>.</w:t>
      </w:r>
    </w:p>
    <w:p>
      <w:pPr>
        <w:pStyle w:val="Heading3"/>
        <w:numPr>
          <w:ilvl w:val="2"/>
          <w:numId w:val="1"/>
        </w:numPr>
        <w:rPr/>
      </w:pPr>
      <w:bookmarkStart w:id="286" w:name="__RefHeading___Toc1166567_2142443653"/>
      <w:bookmarkStart w:id="287" w:name="_Toc105"/>
      <w:bookmarkEnd w:id="286"/>
      <w:r>
        <w:rPr>
          <w:rtl w:val="true"/>
        </w:rPr>
        <w:t>شك هايى كه نبايد به آنها اعتنا كرد</w:t>
      </w:r>
      <w:bookmarkEnd w:id="287"/>
    </w:p>
    <w:p>
      <w:pPr>
        <w:pStyle w:val="Heading4"/>
        <w:numPr>
          <w:ilvl w:val="3"/>
          <w:numId w:val="1"/>
        </w:numPr>
        <w:rPr/>
      </w:pPr>
      <w:bookmarkStart w:id="288" w:name="__RefHeading___Toc1166569_2142443653"/>
      <w:bookmarkStart w:id="289" w:name="_Toc106"/>
      <w:bookmarkEnd w:id="288"/>
      <w:r>
        <w:rPr>
          <w:rtl w:val="true"/>
        </w:rPr>
        <w:t>اول</w:t>
      </w:r>
      <w:r>
        <w:rPr>
          <w:rtl w:val="true"/>
        </w:rPr>
        <w:t xml:space="preserve">: </w:t>
      </w:r>
      <w:r>
        <w:rPr>
          <w:rtl w:val="true"/>
        </w:rPr>
        <w:t xml:space="preserve">شك در چيزى از نماز بعد از گذشتن محل آن، مثل شك در خواندن </w:t>
      </w:r>
      <w:r>
        <w:rPr>
          <w:rtl w:val="true"/>
        </w:rPr>
        <w:t>«</w:t>
      </w:r>
      <w:r>
        <w:rPr>
          <w:rtl w:val="true"/>
        </w:rPr>
        <w:t>حمد</w:t>
      </w:r>
      <w:r>
        <w:rPr>
          <w:rtl w:val="true"/>
        </w:rPr>
        <w:t xml:space="preserve">» </w:t>
      </w:r>
      <w:r>
        <w:rPr>
          <w:rtl w:val="true"/>
        </w:rPr>
        <w:t>بعد از دخول در قرائت سوره</w:t>
      </w:r>
      <w:r>
        <w:rPr>
          <w:rtl w:val="true"/>
        </w:rPr>
        <w:t>.</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بين نماز شك كند كه يكى از كارهاى واجب آن را انجام داده يا نه، مثلاً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يا نه، چنانچه مشغول كارى كه بايد بعد از آن انجام دهد نشده، بايد آنچه را كه در انجام آن شك كرده به جا آورد و اگر مشغول كارى كه بايد بعد از آن انجام دهد شده، به شك خود اعتنا نكند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خواندن آيه اى شك كند كه آيۀ پيش را خوانده يا نه يا وقتى كه آخر آيه را مى خواند شك كند كه اول آن را خوانده يا نه، بايد به شك خود اعتنا نكند</w:t>
      </w:r>
      <w:r>
        <w:rPr>
          <w:rFonts w:eastAsia="IRNazanin" w:cs="IRNazanin"/>
          <w:color w:val="111111"/>
          <w:sz w:val="28"/>
          <w:szCs w:val="28"/>
          <w:rtl w:val="true"/>
          <w:lang w:bidi="fa-IR"/>
        </w:rPr>
        <w:t xml:space="preserve">. </w:t>
      </w:r>
      <w:bookmarkStart w:id="290" w:name="pg15105_154660"/>
    </w:p>
    <w:p>
      <w:pPr>
        <w:pStyle w:val="BookText"/>
        <w:rPr/>
      </w:pPr>
      <w:bookmarkEnd w:id="2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ركوع يا سجود شك كند كه ذكر واجب آن را خوانده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شك كند كه سجده را به جا آورده يا نه، بايد برگردد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نشسته يا خوابيده نماز مى خواند، اگر 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مى خواند شك كند كه سجده يا تشهد را به جا آورده يا نه، بايد به شك خود اعتنا نكند و اگر پيش از آن كه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تسبيحات شود شك كند كه سجده يا تشهد را به جا آورده، بايد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در حال برخاستن كه تشهد را به جا آورده يا نه به شك خود اعتنا نكند و همين طور اگر شك كند در حالى كه دارد به ركوع مى رود كه قرائت كرده يا نه، يا تسبيحات اربعه را گفته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سلام نماز را گفته يا نه، چنانچه مشغول تعقيب نماز يا مشغول نماز ديگرى شده يا به واسطۀ انجام كارى كه نماز را باطل مى كند از حال نمازگزار بيرون رفته، بايد به شك خود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اينها شك كند بايد سلام را بگويد، و اگر بعد از گفتن سلام شك كند كه صحيح گفته يا نه، اعتنا به شك خود نكند</w:t>
      </w:r>
      <w:r>
        <w:rPr>
          <w:rFonts w:eastAsia="IRNazanin" w:cs="IRNazanin"/>
          <w:color w:val="111111"/>
          <w:sz w:val="28"/>
          <w:szCs w:val="28"/>
          <w:rtl w:val="true"/>
          <w:lang w:bidi="fa-IR"/>
        </w:rPr>
        <w:t>.</w:t>
      </w:r>
    </w:p>
    <w:p>
      <w:pPr>
        <w:pStyle w:val="Heading4"/>
        <w:numPr>
          <w:ilvl w:val="3"/>
          <w:numId w:val="1"/>
        </w:numPr>
        <w:rPr/>
      </w:pPr>
      <w:bookmarkStart w:id="291" w:name="__RefHeading___Toc1166571_2142443653"/>
      <w:bookmarkStart w:id="292" w:name="_Toc107"/>
      <w:bookmarkEnd w:id="291"/>
      <w:r>
        <w:rPr>
          <w:rtl w:val="true"/>
        </w:rPr>
        <w:t>دوم</w:t>
      </w:r>
      <w:r>
        <w:rPr>
          <w:rtl w:val="true"/>
        </w:rPr>
        <w:t xml:space="preserve">: </w:t>
      </w:r>
      <w:r>
        <w:rPr>
          <w:rtl w:val="true"/>
        </w:rPr>
        <w:t>شك بعد از سلام</w:t>
      </w:r>
      <w:bookmarkEnd w:id="2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سلام نماز شك كند كه نمازش صحيح بوده يا نه، مثلاً شك كند كه ركوع كرده يا نه، يا بعد از سلام نماز چهار ركعتى شك كند كه چهار ركعت خوانده يا پنج ركعت، به شك خود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هر دو طرف شك او باطل باشد، مثلاً بعد از سلام نماز چهار ركعتى شك كند كه سه ركعت خوانده يا پنج ركعت نمازش باطل است، و همين طور هر شكى كه بعد از سلام در عدد ركعت ها كند، </w:t>
      </w:r>
      <w:bookmarkStart w:id="293" w:name="pg15105_154661"/>
    </w:p>
    <w:p>
      <w:pPr>
        <w:pStyle w:val="BookText"/>
        <w:rPr/>
      </w:pPr>
      <w:bookmarkEnd w:id="293"/>
      <w:r>
        <w:rPr>
          <w:rFonts w:ascii="IRNazanin" w:hAnsi="IRNazanin" w:eastAsia="IRNazanin"/>
          <w:color w:val="111111"/>
          <w:sz w:val="28"/>
          <w:sz w:val="28"/>
          <w:szCs w:val="28"/>
          <w:rtl w:val="true"/>
          <w:lang w:bidi="fa-IR"/>
        </w:rPr>
        <w:t>اگر يك احتمالش صحّت است، نمازش صحيح است و اگر هر دو طرف باطل است، نمازش باطل است</w:t>
      </w:r>
      <w:r>
        <w:rPr>
          <w:rFonts w:eastAsia="IRNazanin" w:cs="IRNazanin"/>
          <w:color w:val="111111"/>
          <w:sz w:val="28"/>
          <w:szCs w:val="28"/>
          <w:rtl w:val="true"/>
          <w:lang w:bidi="fa-IR"/>
        </w:rPr>
        <w:t>.</w:t>
      </w:r>
    </w:p>
    <w:p>
      <w:pPr>
        <w:pStyle w:val="Heading4"/>
        <w:numPr>
          <w:ilvl w:val="3"/>
          <w:numId w:val="1"/>
        </w:numPr>
        <w:rPr/>
      </w:pPr>
      <w:bookmarkStart w:id="294" w:name="__RefHeading___Toc1166573_2142443653"/>
      <w:bookmarkStart w:id="295" w:name="_Toc108"/>
      <w:bookmarkEnd w:id="294"/>
      <w:r>
        <w:rPr>
          <w:rtl w:val="true"/>
        </w:rPr>
        <w:t>سوم</w:t>
      </w:r>
      <w:r>
        <w:rPr>
          <w:rtl w:val="true"/>
        </w:rPr>
        <w:t xml:space="preserve">: </w:t>
      </w:r>
      <w:r>
        <w:rPr>
          <w:rtl w:val="true"/>
        </w:rPr>
        <w:t>شك بعد از وقت</w:t>
      </w:r>
      <w:bookmarkEnd w:id="2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شك كند كه نماز خوانده يا نه لازم نيست كه نماز را بخواند، ولى اگر پيش از گذشتن وقت شك كند كه نماز خوانده يا نه، بايد آن نماز را بخواند، و ظن در خواندن و نخواندن در اين مسأله حكم شك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كه يك نماز چهار ركعتى خوانده اما نمى داند كه به نيت ظهر بوده يا عصر؛ بايد يك نماز چهار ركعتى به قصد ما فى الذمه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كه يك نماز خوانده، ولى نداند كه سه ركعتى بوده يا چهار ركعتى، بايد قضاى نماز مغرب و عشا را بخواند</w:t>
      </w:r>
      <w:r>
        <w:rPr>
          <w:rFonts w:eastAsia="IRNazanin" w:cs="IRNazanin"/>
          <w:color w:val="111111"/>
          <w:sz w:val="28"/>
          <w:szCs w:val="28"/>
          <w:rtl w:val="true"/>
          <w:lang w:bidi="fa-IR"/>
        </w:rPr>
        <w:t>.</w:t>
      </w:r>
    </w:p>
    <w:p>
      <w:pPr>
        <w:pStyle w:val="Heading4"/>
        <w:numPr>
          <w:ilvl w:val="3"/>
          <w:numId w:val="1"/>
        </w:numPr>
        <w:rPr/>
      </w:pPr>
      <w:bookmarkStart w:id="296" w:name="__RefHeading___Toc1166575_2142443653"/>
      <w:bookmarkStart w:id="297" w:name="_Toc109"/>
      <w:bookmarkEnd w:id="296"/>
      <w:r>
        <w:rPr>
          <w:rtl w:val="true"/>
        </w:rPr>
        <w:t>چهارم</w:t>
      </w:r>
      <w:r>
        <w:rPr>
          <w:rtl w:val="true"/>
        </w:rPr>
        <w:t xml:space="preserve">: </w:t>
      </w:r>
      <w:r>
        <w:rPr>
          <w:rtl w:val="true"/>
        </w:rPr>
        <w:t>شك كثيرالشك؛ يعنى كسى كه زياد شك مى كند</w:t>
      </w:r>
      <w:r>
        <w:rPr>
          <w:rtl w:val="true"/>
        </w:rPr>
        <w:t>.</w:t>
      </w:r>
      <w:bookmarkEnd w:id="2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زياد در نماز شك مى كند بايد به شكش اعتنا نكند هرچند محل باقى باشد، پس اگر در آوردن چيزى شك كند بايد بنا گذارد بر اين كه آورده است، مگر در صورتى كه آوردن آن موجب فساد نماز باشد كه در اين صورت بنا گذارد بر اين كه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كثيرالشك كسى است كه به اندازه اى شك كند كه عرف او را كثيرالشك بخوانند و بعيد نيست كسى كه در سه نماز پى درپى شك كند، حكم كثيرالشك را داشته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كثيرالشك كه كثرت شك از جهت اضطراب خاطر و ترس و غضب و غصّه و امثال اينها از چيزهايى كه باعث اغتشاش حواس مى شود نباشد</w:t>
      </w:r>
      <w:r>
        <w:rPr>
          <w:rFonts w:eastAsia="IRNazanin" w:cs="IRNazanin"/>
          <w:color w:val="111111"/>
          <w:sz w:val="28"/>
          <w:szCs w:val="28"/>
          <w:rtl w:val="true"/>
          <w:lang w:bidi="fa-IR"/>
        </w:rPr>
        <w:t xml:space="preserve">. </w:t>
      </w:r>
      <w:bookmarkStart w:id="298" w:name="pg15105_154662"/>
    </w:p>
    <w:p>
      <w:pPr>
        <w:pStyle w:val="BookText"/>
        <w:rPr/>
      </w:pPr>
      <w:bookmarkEnd w:id="2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شك كند كه كثيرالشك شده يا نه، بايد بنا گذارد بر اين كه نشده و عمل به وظيفۀ شك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كثيرالشك شك كند در اين كه آن حالت برطرف شده يا نه، بنا گذارد بر بقاى آن حالت و اعتنا به شكش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از براى كثيرالشك اعتنا به شك خود، پس كسى كه شك كند در به جا آوردن ركوع و محل آن باقى باشد و به جا بياورد،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نماز مخصوصى يا در فعل مخصوصى از نماز زياد شك مى كند، اگر در نماز ديگر يا در فعل ديگر شك كند، بايد به دستور شك رفتار نمايد</w:t>
      </w:r>
      <w:r>
        <w:rPr>
          <w:rFonts w:eastAsia="IRNazanin" w:cs="IRNazanin"/>
          <w:color w:val="111111"/>
          <w:sz w:val="28"/>
          <w:szCs w:val="28"/>
          <w:rtl w:val="true"/>
          <w:lang w:bidi="fa-IR"/>
        </w:rPr>
        <w:t>.</w:t>
      </w:r>
    </w:p>
    <w:p>
      <w:pPr>
        <w:pStyle w:val="Heading4"/>
        <w:numPr>
          <w:ilvl w:val="3"/>
          <w:numId w:val="1"/>
        </w:numPr>
        <w:rPr/>
      </w:pPr>
      <w:bookmarkStart w:id="299" w:name="__RefHeading___Toc1166577_2142443653"/>
      <w:bookmarkStart w:id="300" w:name="_Toc110"/>
      <w:bookmarkEnd w:id="299"/>
      <w:r>
        <w:rPr>
          <w:rtl w:val="true"/>
        </w:rPr>
        <w:t>پنجم</w:t>
      </w:r>
      <w:r>
        <w:rPr>
          <w:rtl w:val="true"/>
        </w:rPr>
        <w:t xml:space="preserve">: </w:t>
      </w:r>
      <w:r>
        <w:rPr>
          <w:rtl w:val="true"/>
        </w:rPr>
        <w:t>شك امام و مأموم</w:t>
      </w:r>
      <w:bookmarkEnd w:id="3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عدد ركعات نماز شك كند؛ مثلاً شك كند كه سه ركعت خوانده يا چهار ركعت؛ چنانچه مأموم يقين يا گمان داشته باشد كه چهار ركعت خوانده و به امام بفهماند، امام بايد نماز را تمام كند، و خواندن نماز احتياط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امام يقين يا گمان داشته باشد كه چند ركعت خوانده است و مأموم در عدد ركعات شك كند، بايد به شك خود اعتنا ننمايد و بر طبق امام رفتار نمايد</w:t>
      </w:r>
      <w:r>
        <w:rPr>
          <w:rFonts w:eastAsia="IRNazanin" w:cs="IRNazanin"/>
          <w:color w:val="111111"/>
          <w:sz w:val="28"/>
          <w:szCs w:val="28"/>
          <w:rtl w:val="true"/>
          <w:lang w:bidi="fa-IR"/>
        </w:rPr>
        <w:t>.</w:t>
      </w:r>
    </w:p>
    <w:p>
      <w:pPr>
        <w:pStyle w:val="Heading3"/>
        <w:numPr>
          <w:ilvl w:val="2"/>
          <w:numId w:val="1"/>
        </w:numPr>
        <w:rPr/>
      </w:pPr>
      <w:bookmarkStart w:id="301" w:name="__RefHeading___Toc1166579_2142443653"/>
      <w:bookmarkStart w:id="302" w:name="_Toc111"/>
      <w:bookmarkEnd w:id="301"/>
      <w:r>
        <w:rPr>
          <w:rtl w:val="true"/>
        </w:rPr>
        <w:t>حكم شك در نمازهاى مستحبى</w:t>
      </w:r>
      <w:bookmarkEnd w:id="3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عدد ركعات نماز مستحبى شك كند؛ چنانچه طرف بيشتر شك نماز را باطل مى كند بايد بنا را بر كمتر بگذارد؛ مثلاً اگر در نافلۀ صبح شك كند كه دو ركعت خوانده يا سه ركعت، بايد بنا بگذارد كه دو ركعت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بيشتر شك نماز را باطل نمى كند، مثلاً شك كند كه دو ركعت خوانده يا يك ركعت به هر طرف شك عمل كند، نمازش صحيح است، اگرچه افضل آن است كه بنابر كمتر گذارد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مستحبى كارى كند كه باعث سجدۀ سهو است، يا يك سجده يا تشهد را فراموش نمايد، لازم نيست بعد از نماز سجدۀ سهو يا قضاى سجده و تشهد را به جا آورد</w:t>
      </w:r>
      <w:r>
        <w:rPr>
          <w:rFonts w:eastAsia="IRNazanin" w:cs="IRNazanin"/>
          <w:color w:val="111111"/>
          <w:sz w:val="28"/>
          <w:szCs w:val="28"/>
          <w:rtl w:val="true"/>
          <w:lang w:bidi="fa-IR"/>
        </w:rPr>
        <w:t xml:space="preserve">. </w:t>
      </w:r>
      <w:bookmarkStart w:id="303" w:name="pg15105_154663"/>
    </w:p>
    <w:p>
      <w:pPr>
        <w:pStyle w:val="Heading3"/>
        <w:numPr>
          <w:ilvl w:val="2"/>
          <w:numId w:val="1"/>
        </w:numPr>
        <w:rPr/>
      </w:pPr>
      <w:bookmarkStart w:id="304" w:name="__RefHeading___Toc1166581_2142443653"/>
      <w:bookmarkStart w:id="305" w:name="_Toc112"/>
      <w:bookmarkEnd w:id="303"/>
      <w:bookmarkEnd w:id="304"/>
      <w:r>
        <w:rPr>
          <w:rtl w:val="true"/>
        </w:rPr>
        <w:t>حكم ظن در نماز</w:t>
      </w:r>
      <w:bookmarkEnd w:id="3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در عدد ركعات اگر متعلّق به دو ركعت اخيرۀ نمازهاى چهار ركعتى باشد، به حكم يقين است كه عمل به مقتضاى آن واجب است، و اگر ظن به ركعات نماز دو ركعتى و سه ركعتى و دو ركعت اول نمازهاى چهار ركعتى متعلّق باشد، پس اقوا آن است كه آن هم حكم يقين را دارد؛ گرچه احتياط مستحب در اعادۀ نماز است در اين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معتبر بودن ظن در افعال نماز اشكال است، و احتياط واجب آن است كه اگر گمان كند قرائت را آورده و در محل آن باشد قرائت را به قصد قربت به جا آورد،</w:t>
      </w:r>
    </w:p>
    <w:p>
      <w:pPr>
        <w:pStyle w:val="BookText"/>
        <w:rPr/>
      </w:pPr>
      <w:r>
        <w:rPr>
          <w:rFonts w:ascii="IRNazanin" w:hAnsi="IRNazanin" w:eastAsia="IRNazanin"/>
          <w:color w:val="111111"/>
          <w:sz w:val="28"/>
          <w:sz w:val="28"/>
          <w:szCs w:val="28"/>
          <w:rtl w:val="true"/>
          <w:lang w:bidi="fa-IR"/>
        </w:rPr>
        <w:t>و اگر گمان كند ركوع را به جا آورده و محلش باقى است ركوع را بياورد و نماز را نيز از سر بخواند، و اگر بعد از گذشتن محل ركوع گمان كند ركوع را نكرده نماز را تمام كند و اعاده نمايد</w:t>
      </w:r>
      <w:r>
        <w:rPr>
          <w:rFonts w:eastAsia="IRNazanin" w:cs="IRNazanin"/>
          <w:color w:val="111111"/>
          <w:sz w:val="28"/>
          <w:szCs w:val="28"/>
          <w:rtl w:val="true"/>
          <w:lang w:bidi="fa-IR"/>
        </w:rPr>
        <w:t>.</w:t>
      </w:r>
    </w:p>
    <w:p>
      <w:pPr>
        <w:pStyle w:val="Heading3"/>
        <w:numPr>
          <w:ilvl w:val="2"/>
          <w:numId w:val="1"/>
        </w:numPr>
        <w:rPr/>
      </w:pPr>
      <w:bookmarkStart w:id="306" w:name="__RefHeading___Toc1166583_2142443653"/>
      <w:bookmarkStart w:id="307" w:name="_Toc113"/>
      <w:bookmarkEnd w:id="306"/>
      <w:r>
        <w:rPr>
          <w:rtl w:val="true"/>
        </w:rPr>
        <w:t>نماز احتياط</w:t>
      </w:r>
      <w:bookmarkEnd w:id="3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نماز احتياط بر او واجب است بعد از سلام نماز بايد فوراً نيت نماز احتياط كند و تكبير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به جا بياورد و بعد تشهد و سلام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احتياط سوره و قنوت ندارد، و بايد قرائت آن را آهسته بخوانند بنابر احتياط وجوبى،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بايد نيت آن را به زبان نياورند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نمازى كه خوانده درست بوده، لازم نيست نماز احتياط را بخواند، و اگر در بين نماز احتياط بفهمد، لازم نيست آن را تمام كند</w:t>
      </w:r>
      <w:r>
        <w:rPr>
          <w:rFonts w:eastAsia="IRNazanin" w:cs="IRNazanin"/>
          <w:color w:val="111111"/>
          <w:sz w:val="28"/>
          <w:szCs w:val="28"/>
          <w:rtl w:val="true"/>
          <w:lang w:bidi="fa-IR"/>
        </w:rPr>
        <w:t xml:space="preserve">. </w:t>
      </w:r>
      <w:bookmarkStart w:id="308" w:name="pg15105_154664"/>
    </w:p>
    <w:p>
      <w:pPr>
        <w:pStyle w:val="BookText"/>
        <w:rPr/>
      </w:pPr>
      <w:bookmarkEnd w:id="3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كه ركعت هاى نمازش كم بوده، چنانچه كارى كه نماز را باطل مى كند انجام نداده، بايد آنچه از نمازش نخوانده بخواند و براى سلام بيجا دو سجدۀ سهو بنمايد، و اگر كارى كه نماز را باطل مى كند انجام داده بايد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احتياط بفهمد كسرى نمازش به مقدار نماز احتياط بوده نمازش صحيح است، و اگر بفهمد كسرى نمازش كمتر بوده از نماز احتياط، مثل اين كه در شك بين دو و چهار دوركعت نماز احتياط خوانده و بعد معلوم شود نماز را سه ركعت خوانده بوده، بايد يك ركعت نماز متصلاً بخواند احتياطاً و نماز را دوباره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خواندن نماز احتياط بفهمد كسرى نماز بيشتر از نماز احتياط بوده، مثلاً در شك بين سه و چهار يك ركعت نماز احتياط خوانده و بعد معلوم شود نماز را دو ركعت خوانده بوده، بايد دو ركعت نماز متصل بخواند احتياطاً و بعد نماز را از سر گيرد، و احتياط زيادتر آن است كه يك ركعت متصل به ركعت احتياط بخواند و بعد دو ركعت متصل ديگر بخواند و بعد نماز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نماز احتياطى كه بر او بوده به جا آورده يا نه، پس اگر شك او بعد از وقت نماز باشد، شكش اعتبار ندارد، و اگر در وقت نماز باشد و داخل فعل ديگر نشده و منافى به عمل نياورده و فاصله زياد نشده؛ نماز احتياط را به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يكى از سه امر مزبور واقع شود بنا گذارد كه خوانده شده؛ اگرچه احوط به جا آوردن آن و اعادۀ اصل نماز است</w:t>
      </w:r>
      <w:r>
        <w:rPr>
          <w:rFonts w:eastAsia="IRNazanin" w:cs="IRNazanin"/>
          <w:color w:val="111111"/>
          <w:sz w:val="28"/>
          <w:szCs w:val="28"/>
          <w:rtl w:val="true"/>
          <w:lang w:bidi="fa-IR"/>
        </w:rPr>
        <w:t>.</w:t>
      </w:r>
    </w:p>
    <w:p>
      <w:pPr>
        <w:pStyle w:val="Heading3"/>
        <w:numPr>
          <w:ilvl w:val="2"/>
          <w:numId w:val="1"/>
        </w:numPr>
        <w:rPr/>
      </w:pPr>
      <w:bookmarkStart w:id="309" w:name="__RefHeading___Toc1166585_2142443653"/>
      <w:bookmarkStart w:id="310" w:name="_Toc114"/>
      <w:bookmarkEnd w:id="309"/>
      <w:r>
        <w:rPr>
          <w:rtl w:val="true"/>
        </w:rPr>
        <w:t>حكم اجزاى فراموش شده در نماز</w:t>
      </w:r>
      <w:bookmarkEnd w:id="3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از اجزاى نماز فراموش شده باشد، اگر بعد از نماز ملتفت بشود قضا ندارد، مگر سجده و تشهد بنابر احوط، لكن لازم نيست قضاى اجزاى تشهد؛ مثل صلوات بنابر اقوا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قضاى سجده و تشهد بايد شرايط نماز، مانند پاك بودن بدن و لباس و رو به قبله بودن و شرايط ديگر مراعات شود، بلكه جايز نيست فاصله ميان آنها و نماز به چيزى كه منافى نماز است، لكن اگر منافى به جا آورد لازم نيست اعادۀ نماز؛ گرچه سزاوار نيست ترك احتياط در صورت ترك عمدى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يا تشهد را چند دفعه فراموش كند، بايد بعد از نماز قضاى هر چه را كه فراموش كرده به جا آورد، و لازم نيست كه معيّن كند كه قضاى كدام يك آنها است و همچنين لازم نيست مراعات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و تشهد را با هم فراموش كرده باشد قضاى آنچه كه اول فوت شده مقدم بدارد بنابر احتياط وجوبى، و اگر نداند كدام اول فراموش شده، بايد احتياطاً آنچه را كه اول به جا مى آورد بعد تكرار كند، پس اگر اول سجده را قضا كرد بعد تشهد را، دوباره سجده را قضا كند، و اگر اول تشهد را قضا كرد بعد سجده را، دوباره تشهد را</w:t>
      </w:r>
    </w:p>
    <w:p>
      <w:pPr>
        <w:pStyle w:val="BookText"/>
        <w:rPr/>
      </w:pPr>
      <w:r>
        <w:rPr>
          <w:rFonts w:ascii="Amiri" w:hAnsi="Amiri" w:eastAsia="Amiri" w:cs="Amiri"/>
          <w:color w:val="111111"/>
          <w:sz w:val="28"/>
          <w:sz w:val="28"/>
          <w:szCs w:val="28"/>
          <w:rtl w:val="true"/>
          <w:lang w:bidi="ar-SA"/>
        </w:rPr>
        <w:t>نيز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دادن در قضاى تشهد لازم نيست، كما اين كه تشهد و سلام در سجدۀ قضايى واجب نيست، بلى اگر فراموش شده تشهد اخير باشد، پس احوط آوردن آن است به قصد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نيت ادا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سلام بعد از آن و احوط آوردن سجدۀ سهو است در آن، كما اين كه اگر فراموش شده سجدۀ اخيره از ركعت اخيره باشد سجده را اتيان كند به قصد قربت مطلقه و تشهد و سلام و سجدۀ سهو به جا آورد بنابر احوط؛ اگرچه اقوا آن است كه تشهد و سجده به عنوان قضا است، و تشهد و سلامى كه گفته هر يك در محل خود واقع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معتقد شود فراموشى سجده و تشهد را بعد از گذشتن محلِ تدارك در حال نماز، و بعد از فراغ از نماز شك كند كه آيا اتيان كرده بود يا نه، قضا نمايد بنابر احوط، گرچه واجب نيست قضا، بنابر اقوا</w:t>
      </w:r>
      <w:r>
        <w:rPr>
          <w:rFonts w:eastAsia="IRNazanin" w:cs="IRNazanin"/>
          <w:color w:val="111111"/>
          <w:sz w:val="28"/>
          <w:szCs w:val="28"/>
          <w:rtl w:val="true"/>
          <w:lang w:bidi="fa-IR"/>
        </w:rPr>
        <w:t xml:space="preserve">. </w:t>
      </w:r>
      <w:bookmarkStart w:id="311" w:name="pg15105_154666"/>
    </w:p>
    <w:p>
      <w:pPr>
        <w:pStyle w:val="BookText"/>
        <w:rPr/>
      </w:pPr>
      <w:bookmarkEnd w:id="3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آنچه از او فراموش شده يك سجده بوده يا بيشتر، بنا را بر كمتر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قضاى سجده و تشهد را، و بعد از داخل شدن در نماز مستحبى يادش بيايد، نماز را قطع كرده و قضاى سجده و تشهد مى نمايد، و اما اگر داخل نماز واجبى شده مشكل است قطع نماز، مخصوصاً اگر فراموش شده تشهد اخير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قضاى سجده و تشهدى را كه از نماز ظهر مثلاً بر او واجب شده بود، و داخل در نماز عصر شد، نمى تواند نماز عصر را قطع كند بنابر اقوا، اگرچه وقت آن موسع باشد، و اگر نماز احتياط بر او لازم شده بود از ناحيۀ نماز ظهر و آوردن نماز احتياط از يادش رفت و داخل در عصر شد، در صورتى كه وقت تنگ باشد نمى تواند نماز را قطع كند، لكن با مقدم داشتن عصر احتياط نمايد در اعادۀ ظهر ايضاً بعد از آوردن نماز احتياط</w:t>
      </w:r>
      <w:r>
        <w:rPr>
          <w:rFonts w:eastAsia="IRNazanin" w:cs="IRNazanin"/>
          <w:color w:val="111111"/>
          <w:sz w:val="28"/>
          <w:szCs w:val="28"/>
          <w:rtl w:val="true"/>
          <w:lang w:bidi="fa-IR"/>
        </w:rPr>
        <w:t>.</w:t>
      </w:r>
    </w:p>
    <w:p>
      <w:pPr>
        <w:pStyle w:val="Heading3"/>
        <w:numPr>
          <w:ilvl w:val="2"/>
          <w:numId w:val="1"/>
        </w:numPr>
        <w:rPr/>
      </w:pPr>
      <w:bookmarkStart w:id="312" w:name="__RefHeading___Toc1166587_2142443653"/>
      <w:bookmarkStart w:id="313" w:name="_Toc115"/>
      <w:bookmarkEnd w:id="312"/>
      <w:r>
        <w:rPr>
          <w:rtl w:val="true"/>
        </w:rPr>
        <w:t>سجدۀ سهو</w:t>
      </w:r>
      <w:bookmarkEnd w:id="3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سجدۀ سهو واجب مى شود از براى مكلف در چند مورد كه در اثناى نماز آنها را مرتكب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سهواً حرف بزند؛ ولو گمانش اين باشد كه از نماز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دهد جايى كه نبايد نماز را سلام بدهد، مثل اين كه در ركعت اول يا ركعت دوم از نماز سه ركعتى و چهار ركعتى سلام دهد، بنابر احتياط واجب بايد سجدۀ سهو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تشهد را فراموش كند و محل تدارك آن گذشته باشد، پس بنابر احتياط واجب سجدۀ سهو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بعد از سجدۀ دوم شك كند كه چهار ركعت خوانده يا پنج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يك سجده فراموش كند و محل آوردنش نيز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سجدۀ سهو از براى هر زيادى و يا هر نقيصه اى كه نتواند آن را تدارك كند احوط است؛ گرچه لازم نيست بنابر اقوا، و همچنين واجب نيست در قيام موضع قعود و بالعكس، لكن سزاوار نيست ترك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دهد اشتباهاً هر سه سلام را بگويد، دو سجدۀ سهو كافى است و اگر سلام بيجا مكرر شود سجدۀ سهو نيز مكرر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سجدۀ سهو و ركعات احتياط و اجزاى فراموش شده بر او واجب باشد، سجدۀ سهو را بعد از آن دو به جا آورد، و احتياط واجب آن است كه مقدم بدارد ركعات احتياط را بر اجزاى فراموش شده، بلكه وجوب آن خالى از رجحان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سجدۀ سهو را بعد از سلام بلافاصله به جا آورد، و اگر عمداً ترك كند معصيت كرده، لكن نماز او صحيح است، و ساقط نمى شود سجدۀ سهو و فوريّت او؛ و چنانچه سهواً به جا نياورد هر وقت به يادش آمد بايد فوراً انجام دهد، اگر تأخير بيندازد معصيت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سجدۀ سهو نيت، مقارن با اول مسمّاى سجود باشد، و چيزهايى كه خارج از مسمّاى سجده است از چيزهايى كه در سجدۀ نماز واجب است، واجب نبودن آنها در آن، خالى از قوّت نيست، بلى احتياط واجب آن است كه ترك كند سجده بر پوشيدنى و خوردنى 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هر دو سجده بنابر احتياط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عَلى مُحَمَّدٍ وَآلِ مُحَمَّدٍ</w:t>
      </w:r>
      <w:r>
        <w:rPr>
          <w:rFonts w:eastAsia="IRNazanin" w:cs="IRNazanin"/>
          <w:color w:val="111111"/>
          <w:sz w:val="28"/>
          <w:szCs w:val="28"/>
          <w:rtl w:val="true"/>
          <w:lang w:bidi="fa-IR"/>
        </w:rPr>
        <w:t xml:space="preserve">» </w:t>
      </w:r>
      <w:bookmarkStart w:id="314" w:name="pg15105_154668"/>
    </w:p>
    <w:p>
      <w:pPr>
        <w:pStyle w:val="BookText"/>
        <w:rPr/>
      </w:pPr>
      <w:bookmarkEnd w:id="314"/>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واجب نبودن ذكر مخصوصاً ذكرهاى گذشته خالى از قوّت نيست</w:t>
      </w:r>
      <w:r>
        <w:rPr>
          <w:rFonts w:eastAsia="IRNazanin" w:cs="IRNazanin"/>
          <w:color w:val="111111"/>
          <w:sz w:val="28"/>
          <w:szCs w:val="28"/>
          <w:rtl w:val="true"/>
          <w:lang w:bidi="fa-IR"/>
        </w:rPr>
        <w:t>.</w:t>
      </w:r>
    </w:p>
    <w:p>
      <w:pPr>
        <w:pStyle w:val="Heading3"/>
        <w:numPr>
          <w:ilvl w:val="2"/>
          <w:numId w:val="1"/>
        </w:numPr>
        <w:rPr/>
      </w:pPr>
      <w:bookmarkStart w:id="315" w:name="__RefHeading___Toc1166589_2142443653"/>
      <w:bookmarkStart w:id="316" w:name="_Toc116"/>
      <w:bookmarkEnd w:id="315"/>
      <w:r>
        <w:rPr>
          <w:rtl w:val="true"/>
        </w:rPr>
        <w:t>در نماز قضا</w:t>
      </w:r>
      <w:bookmarkEnd w:id="3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قضاى نمازهاى يوميه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از او فوت شده؛ از روى عمد يا فراموشى و جهل يا به خواب رفتن در تمام وقت، و همچنين واجب است قضاى نمازى كه فاسد به جا آورده به اعتبار نياوردن شرط و جزئى كه موجب بطلان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قضاى نمازهايى كه از بچه يا ديوانه در حال بچگى و ديوانگى فوت شده، و همچنين كسى كه بى اختيار بيهوش شده، و اما كسى كه بيهوشى او عمداً باشد مثل مست، بايد قضا نمايد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قضاى نماز از كافر اصلى، و اما مرتد پس بر او واجب است كه آنچه در حال ارتداد از او فوت شده بعد از توبه آن را قضا نمايد، و صحيح است از او اگرچه مرتد فطرى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يوميه را كه زن در حال حيض و نفاس ترك مى كند قضا ندارد؛ در صورتى كه حيض و نفاس او تمام وقت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مخالف بعد از مستبصر شدن، قضاى نمازى كه از او فوت شده يا بر خلاف مذهب خود به جا آورده؛ و اما نمازهايى كه موافق مذهب خود به جا آورده قضاى آنها واجب نيست، هرچند به مذهب ما باطل بوده، بلى اگر قبل از گذشتن وقت مستبصر شود و هنوز وقت براى اداى نماز باقى باشد واجب است آن را بخواند، و اگر ترك كند قضاى آن واجب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بچه بالغ، و مجنون عاقل، و بيهوش باهوش شود در وقت، واجب است بر آنها اداى نماز؛ اگرچه از وقت باقى نباشد مگر به مقدار يك ركعت ولو با تيمم، </w:t>
      </w:r>
    </w:p>
    <w:p>
      <w:pPr>
        <w:pStyle w:val="BookText"/>
        <w:rPr/>
      </w:pPr>
      <w:r>
        <w:rPr>
          <w:rFonts w:ascii="IRNazanin" w:hAnsi="IRNazanin" w:eastAsia="IRNazanin"/>
          <w:color w:val="111111"/>
          <w:sz w:val="28"/>
          <w:sz w:val="28"/>
          <w:szCs w:val="28"/>
          <w:rtl w:val="true"/>
          <w:lang w:bidi="fa-IR"/>
        </w:rPr>
        <w:t>و واجب است قضاى آن در صورت ترك، و همچنين اگر حائض و نفساء پاك شوند و اين مقدار از وقت باقى باشد، چنانچه اگر ديوانگى و بيهوشى و حيض و نفاس عارض شود، بعد از گذشتن مقدار نماز مختار از اول وقت به حسب حال آنها از سفر و حضر و وضو يا تيمم و نماز از آنها فوت شود واجب است بر آنها قضا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فاقد طهورين باشد؛ يعنى نه آب و نه خاك داشته باشد كه با آنها تحصيل طهارت كند، واجب است بر او قضا، و ادا از او ساقط است بنابر اقوا، لكن سزاوار نيست ترك احتياط، به اين كه نماز را بخواند و بعد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اماكن تخيير بوده و نمازش فوت شده ظاهر آن است كه در قضاى آن نيز مخيّر باشد؛ اگر در همان اماكن قضا كند؛ والاّ بر او معيّن است قضاى قصرى بنابر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قضاى نوافل يوميه، و ترك آن كراهت شديده دارد، در صورتى كه اشتغال به دنيا مانع از به جا آوردن آنها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عاجز باشد از قضاى نوافل يوميه به قدر وسع خود صدقه مى دهد، و كمتر چيزى كه مستحب است صدقه دادن است از هر دو ركعت يك مد، و اگر متمكّن نشد از هر چهار ركعت يك مد، و اگر متمكّن نشد از نمازهاى شبانه يك مد و از نمازهاى روزانه يك مد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نمازهايى كه از مكلف فوت شده متعدّد باشد، پس اگر علم به ترتيب داشته باشد لازم است مراعات آن بنابر اقوا؛ و اما اگر علم به ترتيب ندارد احوط مراعات ترتيب است اگرچه مراعات نكردن خالى از قوّت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بداند كه يكى از نمازهاى پنجگانه را نخوانده، كفايت مى كند خواندن نماز صبح و مغرب و يك چهار ركعتى به قصد ما فى الذمه مردد بين ظهر و عصر و عشا، و مخيّر است در آن ميان جهر و اخفات، و اگر مسافر باشد كفايت مى كند </w:t>
      </w:r>
    </w:p>
    <w:p>
      <w:pPr>
        <w:pStyle w:val="BookText"/>
        <w:rPr/>
      </w:pPr>
      <w:r>
        <w:rPr>
          <w:rFonts w:ascii="IRNazanin" w:hAnsi="IRNazanin" w:eastAsia="IRNazanin"/>
          <w:color w:val="111111"/>
          <w:sz w:val="28"/>
          <w:sz w:val="28"/>
          <w:szCs w:val="28"/>
          <w:rtl w:val="true"/>
          <w:lang w:bidi="fa-IR"/>
        </w:rPr>
        <w:t>خواندن مغرب و يك نماز دو ركعتى مردد ميان چهار نماز، و اگر نداند كه حاضر بوده يا مسافر، يك مغرب مى خواند و يك نماز دو ركعتى ما فى الذمه مردد بين چهار نماز و يك نماز چهار ركعتى مردد بين ظهر و عصر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بداند كه مثلاً نماز صبح از او قضا شده، ولى نداند كه چند دفعه قضا شده، مى تواند به اندازه اى بخواند كه بيشتر از آن يقين ندارد، و نيز بهتر است كه به اندازه اى بخواند كه گمان پيدا كند كه ديگر نماز قضا ندارد، و بهتر از آن اين است كه به اندازه اى بخواند كه يقين پيدا كند كه ديگر نماز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نمازهاى ديگر، و فرق نمى كند كه از اول نداند يا اول مى دانسته و بعداً فراموش كرده كه چند نماز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چند شبانه روز نماز نخوانده، ولى شمارۀ آنها را نداند، مثلاً نداند پنج شبانه روز بوده يا شش شبانه روز، وظيفه اش همان است كه در مسألۀ بالا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قضا را واجب نيست فوراً به جا آورد، بلكه مى تواند هر اندازه بخواهد تأخير بيندازد، مادامى كه باعث سبك شمردن حكم خدا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قضا به ذمه دارد مى تواند نماز ادايى خود را بخواند، ولى احتياط مستحب آن است كه اول نماز قضا را بخواند، مخصوصاً اگر قضاى همان روز باشد و سزاوار است كه اين احتياط را ترك نكند، بلكه اگر به نماز ادا مشغول شد، مستحب است كه نيت خود را به قضا بگرداند اگر جاى آن نگذشته باشد، و سزاوار است كه اين را هم ترك نكند، مثلاً اگر نماز صبح او قضا شده و فراموش كند و مشغول نماز ظهر بشود اگر در ركعت دوم يادش بيايد مستحب است نيت خود را بگرداند، اما اگر در ركوع ركعت سوم يادش بيايد نمى تواند نيتش را بگرداند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به ذمه دارد مى تواند نماز مستحبى بخواند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قضا را مى تواند به جماعت بخواند؛ خواه امام نماز قضا بخواند يا نماز ادا و لازم نيست كه نماز امام همان نمازى باشد كه مأموم مى خواهد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نمازهايى را كه پدر درست نخوانده بعد از مرگ او بر پسر بزرگ تر واجب است آنها را به جا آورد يا كسى را اجير بگيرد تا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نيست كه نماز را به جهت عذرى مثل خواب ماندن نخوانده باشد يا اين كه عمداً نخوانده باشد، به شرط اين كه از روى نافرمانى و سركشى ترك نكرده باشد، و احتياط واجب آن است كه همۀ نمازها را قضا كند حتى اين قسم آخرى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اجير گرفت براى نماز پدرش، بايد اجير قصد نيابت از ميت را بنمايد نه از پسر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مستحب آن است كه پسر بزرگ تر نمازهايى را كه مادرش درست نخوانده يا اصلاً نخوانده بعد از مرگ او به جا آورد، اما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بر پسر بزرگ تر واجب است كه نمازهايى را كه از خود پدر بوده و ترك شده به جا آورد، اما نمازهايى را كه از ديگران بوده و بر پدر واجب شده مثل نمازى كه اجير شده بخواند، يا نمازى كه بايد براى پدر خودش بخواند، اين نمازها را واجب نيست پسر بزرگ تر بعد از مردن او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پسر بزرگ تر بعد از مرگ پدر مكلف و عاقل باشد، بلكه اگر هنوز به تكليف نرسيده يا آن كه ديوانه است بعد از آن كه به تكليف رسيد و عاقل شد، واجب است نمازهاى پدرش را بخواند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بخواهد خودش نماز پدر را بخواند، بايد در مسائل نماز به تكليف خودش عمل كند؛ يعنى اگر مثلاً پدر مقلد كسى بوده كه رأى او با رأى مجتهدى كه پسر از او تقليد مى كند در بعضى از مسائل نماز فرق دارد، پسر بايد به رأى مجتهدى كه خودش تقليد او را مى كند عمل كند</w:t>
      </w:r>
      <w:r>
        <w:rPr>
          <w:rFonts w:eastAsia="IRNazanin" w:cs="IRNazanin"/>
          <w:color w:val="111111"/>
          <w:sz w:val="28"/>
          <w:szCs w:val="28"/>
          <w:rtl w:val="true"/>
          <w:lang w:bidi="fa-IR"/>
        </w:rPr>
        <w:t xml:space="preserve">. </w:t>
      </w:r>
      <w:bookmarkStart w:id="317" w:name="pg15105_154672"/>
    </w:p>
    <w:p>
      <w:pPr>
        <w:pStyle w:val="BookText"/>
        <w:rPr/>
      </w:pPr>
      <w:bookmarkEnd w:id="3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نماز ميت بر دخترش يا پسر كوچك ترش يا خويشاوندان ديگرش، مثل پدر يا عمو و دايى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مرگ پدر، پسر بزرگ تر بميرد و هنوز قضاى نماز پدرش را نخوانده، بر برادران ديگرش واجب نيست كه نمازهاى پدرشان را بخوانند</w:t>
      </w:r>
      <w:r>
        <w:rPr>
          <w:rFonts w:eastAsia="IRNazanin" w:cs="IRNazanin"/>
          <w:color w:val="111111"/>
          <w:sz w:val="28"/>
          <w:szCs w:val="28"/>
          <w:rtl w:val="true"/>
          <w:lang w:bidi="fa-IR"/>
        </w:rPr>
        <w:t>.</w:t>
      </w:r>
    </w:p>
    <w:p>
      <w:pPr>
        <w:pStyle w:val="Heading3"/>
        <w:numPr>
          <w:ilvl w:val="2"/>
          <w:numId w:val="1"/>
        </w:numPr>
        <w:rPr/>
      </w:pPr>
      <w:bookmarkStart w:id="318" w:name="__RefHeading___Toc1166591_2142443653"/>
      <w:bookmarkStart w:id="319" w:name="_Toc117"/>
      <w:bookmarkEnd w:id="318"/>
      <w:r>
        <w:rPr>
          <w:rtl w:val="true"/>
        </w:rPr>
        <w:t>اجير گرفتن براى نماز</w:t>
      </w:r>
      <w:bookmarkEnd w:id="3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مى شود براى نماز و عبادت هاى ديگر او كه در زندگى به جا نياورده كسى را اجير كنند؛ يعنى به او مزد بدهند تا آنها را به جا آورد، و اگر كسى بى مزد هم آنها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اجير لازم است كه نماز را براى ميت به جا آورد، به اين ترتيب كه قصد كند كه با آن عمل، ميت به خدا نزديكى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ميتى را كه براى او نماز مى خواند معيّن كند، و لازم نيست اسم او را ببرد، پس قصد نماز براى كسى كه اين مال براى نماز او داده شده،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مى شود نمازهاى ميت را بخواند و تمام اجرت را بگيرد اگر پيش از به جا آوردن نمازها بميرد، چنانچه بر او شرط كرده باشند كه نمازها را خودش بخواند، بايد اجرت مقدارى را كه نخوانده از مال او به كسى كه او را اجير كرده بدهند،</w:t>
      </w:r>
    </w:p>
    <w:p>
      <w:pPr>
        <w:pStyle w:val="BookText"/>
        <w:rPr/>
      </w:pPr>
      <w:r>
        <w:rPr>
          <w:rFonts w:ascii="IRNazanin" w:hAnsi="IRNazanin" w:eastAsia="IRNazanin"/>
          <w:color w:val="111111"/>
          <w:sz w:val="28"/>
          <w:sz w:val="28"/>
          <w:szCs w:val="28"/>
          <w:rtl w:val="true"/>
          <w:lang w:bidi="fa-IR"/>
        </w:rPr>
        <w:t>مثلاً اگر نصف آنها را نخوانده، بايد نصف پول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نكرده باشند كه خودش به جا آورد، بايد از مال او كسى را اجير كنند تا بقيۀ آنها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مالى</w:t>
      </w:r>
    </w:p>
    <w:p>
      <w:pPr>
        <w:pStyle w:val="BookText"/>
        <w:rPr/>
      </w:pPr>
      <w:r>
        <w:rPr>
          <w:rFonts w:ascii="IRNazanin" w:hAnsi="IRNazanin" w:eastAsia="IRNazanin"/>
          <w:color w:val="111111"/>
          <w:sz w:val="28"/>
          <w:sz w:val="28"/>
          <w:szCs w:val="28"/>
          <w:rtl w:val="true"/>
          <w:lang w:bidi="fa-IR"/>
        </w:rPr>
        <w:t>نداشته باشد، بر ورثه اش لازم نيست كه خودشان به جا آورند، يا ديگرى را از مال خود اجير كنند كه به جا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اجير بايد در مسائل نماز يا مجتهد باشد يا آنها را از روى تقليد صحيح بداند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كسى را اجير كنند كه اطمينان داشته باشند كه نماز را به طور صحيح انجام مى دهد، و لازم نيست كه عادل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نابالغ را كه مميز است مى توانند اجير كنند، ولى احتياط مستحب آن است كه اجير به تكليف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در موقع نماز بايستد نمى شود او را براى نمازهاى ميت اجير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موقعى كه اجير شد مى توانست بايستد و بعد عاجز شد، بايد صبر كنند تا عذرش برطرف شود و اگر وقتى كه براى به جا آوردن نماز تعيين شده بگذرد و سالم نشود، بايد پولى را كه گرفته به كسى كه او را اجير كرده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وظيفه اش تيمم يا جبيره است، احتياط واجب آن است كه او را براى خواندن نماز ميت اجير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در مسائل نماز بايد به وظيفۀ خود عمل كند، اگرچه با وظيفۀ ميت مخالف باشد، مثلاً اگر از كسى تقليد مى كند كه رأيش با رأى مجتهدى كه ميت از او تقليد مى كرده در بعضى مسائل نماز مخالف است، بايد به رأى مجتهد خودش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كنند كه عمل را به طرز مخصوصى به جا آورد، بايد همان طور به جا آورد، بلى اگر شرط كنند به طرزى به جا آورد كه آن طرز در نظر اجير يا مجتهدى كه از او تقليد مى كند باطل است، احتياط واجب آن است كه براى آن اجير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نكنند كه عمل را به طرز مخصوصى به جا آورد، فقط بايد عمل را به طورى كه صحيح مى داند به جا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نكنند كه نماز را با چه مقدار از مستحبات به جا آورد، احتياط واجب آن است كه مقدارى از مستحبات را كه معمول است به جا آوردن آنها، به جا آورد</w:t>
      </w:r>
      <w:r>
        <w:rPr>
          <w:rFonts w:eastAsia="IRNazanin" w:cs="IRNazanin"/>
          <w:color w:val="111111"/>
          <w:sz w:val="28"/>
          <w:szCs w:val="28"/>
          <w:rtl w:val="true"/>
          <w:lang w:bidi="fa-IR"/>
        </w:rPr>
        <w:t xml:space="preserve">. </w:t>
      </w:r>
      <w:bookmarkStart w:id="320" w:name="pg15105_154674"/>
    </w:p>
    <w:p>
      <w:pPr>
        <w:pStyle w:val="BookText"/>
        <w:rPr/>
      </w:pPr>
      <w:bookmarkEnd w:id="320"/>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براى زن و زن براى مرد مى تواند اجير شود و در بلند خواندن و آهسته خواندن و بقيۀ احكام نماز بايد به وظيفۀ خودش عمل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دانند كه ميت ترتيب نمازهايى را كه نخوانده مى دانسته بايد آنها را به ترتيب بخوانند و با اجير شرط كنند كه به ترتيب بخواند، و اگر چند نفر را اجير كنند تا هر كدام مقدارى از آن را به جا آورد، براى هر يك وقت معلوم كنند تا نمازها به ترتيب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دانند كه ميت ترتيب آنها را نمى دانسته يا شك دارند كه مى دانسته يا نمى دانسته، واجب نيست كه طورى بخوانند كه يقين كنند با ترتيب خوانده شده و مى توانند چند نفر را اجير كنند كه همه در يك وقت به جا آورند</w:t>
      </w:r>
      <w:r>
        <w:rPr>
          <w:rFonts w:eastAsia="IRNazanin" w:cs="IRNazanin"/>
          <w:color w:val="111111"/>
          <w:sz w:val="28"/>
          <w:szCs w:val="28"/>
          <w:rtl w:val="true"/>
          <w:lang w:bidi="fa-IR"/>
        </w:rPr>
        <w:t>.</w:t>
      </w:r>
    </w:p>
    <w:p>
      <w:pPr>
        <w:pStyle w:val="Heading3"/>
        <w:numPr>
          <w:ilvl w:val="2"/>
          <w:numId w:val="1"/>
        </w:numPr>
        <w:rPr/>
      </w:pPr>
      <w:bookmarkStart w:id="321" w:name="__RefHeading___Toc1166593_2142443653"/>
      <w:bookmarkStart w:id="322" w:name="_Toc118"/>
      <w:bookmarkEnd w:id="321"/>
      <w:r>
        <w:rPr>
          <w:rtl w:val="true"/>
        </w:rPr>
        <w:t>نماز عيد فطر و قربان</w:t>
      </w:r>
      <w:bookmarkEnd w:id="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عيد فطر و قربان در زمان حضور امام علیه السلام و بودن ساير شرايط واجب است، و در زمان ما كه امام علیه السلام غايب است،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مى خواند، احتياط واجب آن است كه فرادا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عيد فطر و قربان از اول آفتاب روز عيد است تا ظهر و اگر تا ظهر نخواند بعد از آن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عيد فطر و قربان دو ركعت است كه در ركعت اول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بايد پنج تكبير بگويد و بعد از هر تكبير يك قنوت بخواند و بعد از قنوت پنجم به ركوع رود و دو سجده به جا آورد، و در ركعت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بايد چهار تكبير بگويد و بعد از هر تكبير يك قنوت بخواند و به ركوع رود و دو سجده به جا آورد و تشهد بگويد و سلام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قنوت نماز عيد فطر و قربان هر ذكرى را كه بخواهد مى تواند بخواند و بهتر آن است كه اين دعا را بخواند، ولى احتياط واجب آن است كه به قصد مستحب </w:t>
      </w:r>
      <w:bookmarkStart w:id="323" w:name="pg15105_154675"/>
    </w:p>
    <w:p>
      <w:pPr>
        <w:pStyle w:val="BookText"/>
        <w:rPr/>
      </w:pPr>
      <w:bookmarkEnd w:id="323"/>
      <w:r>
        <w:rPr>
          <w:rFonts w:ascii="Amiri" w:hAnsi="Amiri" w:eastAsia="Amiri" w:cs="Amiri"/>
          <w:color w:val="111111"/>
          <w:sz w:val="28"/>
          <w:sz w:val="28"/>
          <w:szCs w:val="28"/>
          <w:rtl w:val="true"/>
          <w:lang w:bidi="ar-SA"/>
        </w:rPr>
        <w:t>بودن آن را نخواند، بلكه رجائاً بخواند و دعا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اَهْلَ الكِبْرِياءِ وَالعَظَمَة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عيد فطر و قربان سورۀ مخصوصى ندارد، ولى بهتر آن است كه در ركعت اول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سورۀ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سورۀ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يا آن كه در ركعت اول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سورۀ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است در نماز عيد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سوره را بلند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عيد را در همه جا مى توان خواند، ولى مكروه است كه زير سقف بخواند و مستحب است كه در صحرا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شمارۀ تكبيرها يا قنوت ها شك كند، چنانچه به ركوع رفته باشد يا بعد از آن باشد به شك خود اعتنا نكند، و اگر پيش از رفتن به ركوع باشد بايد آن مقدارى كه شك دارد به جا آورده يا نه،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عيد كارى كند كه در نمازهاى پنجگانه سجدۀ سهو مى خواهد، واجب نيست كه بعد از نماز سجدۀ سهو به جا آورد، ولى اگر سجدۀ سهو را رجائاً به جا آورد مانعى ندارد، و همچنين اگر سجده يا تشهد نماز عيد را فراموش كند، قضاى آن واجب نيست و به قصد رجا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اذان و اقامه در نماز عيد مستحب نيست</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166595_2142443653"/>
      <w:bookmarkStart w:id="325" w:name="_Toc119"/>
      <w:bookmarkEnd w:id="324"/>
      <w:r>
        <w:rPr>
          <w:rtl w:val="true"/>
        </w:rPr>
        <w:t>نماز مسافر</w:t>
      </w:r>
      <w:bookmarkEnd w:id="325"/>
    </w:p>
    <w:p>
      <w:pPr>
        <w:pStyle w:val="Heading4"/>
        <w:numPr>
          <w:ilvl w:val="3"/>
          <w:numId w:val="1"/>
        </w:numPr>
        <w:rPr/>
      </w:pPr>
      <w:bookmarkStart w:id="326" w:name="__RefHeading___Toc1166597_2142443653"/>
      <w:bookmarkStart w:id="327" w:name="_Toc120"/>
      <w:bookmarkEnd w:id="326"/>
      <w:r>
        <w:rPr>
          <w:rtl w:val="true"/>
        </w:rPr>
        <w:t>نماز مسافر</w:t>
      </w:r>
      <w:bookmarkEnd w:id="3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مسافر كه نمازهاى چهار ركعتى، مانند نماز ظهر و عصر و عشا را در سفر دو ركعت بخواند با شرط هايى كه بعداً ذكر مى شود، و اما نماز صبح و مغرب را مانند غير مسافر بايد بخواند</w:t>
      </w:r>
      <w:r>
        <w:rPr>
          <w:rFonts w:eastAsia="IRNazanin" w:cs="IRNazanin"/>
          <w:color w:val="111111"/>
          <w:sz w:val="28"/>
          <w:szCs w:val="28"/>
          <w:rtl w:val="true"/>
          <w:lang w:bidi="fa-IR"/>
        </w:rPr>
        <w:t xml:space="preserve">. </w:t>
      </w:r>
      <w:bookmarkStart w:id="328" w:name="pg15105_154676"/>
    </w:p>
    <w:p>
      <w:pPr>
        <w:pStyle w:val="Heading4"/>
        <w:numPr>
          <w:ilvl w:val="3"/>
          <w:numId w:val="1"/>
        </w:numPr>
        <w:rPr/>
      </w:pPr>
      <w:bookmarkStart w:id="329" w:name="__RefHeading___Toc1166599_2142443653"/>
      <w:bookmarkStart w:id="330" w:name="_Toc121"/>
      <w:bookmarkEnd w:id="328"/>
      <w:bookmarkEnd w:id="329"/>
      <w:r>
        <w:rPr>
          <w:rtl w:val="true"/>
        </w:rPr>
        <w:t>شرايط قصر چند امر است</w:t>
      </w:r>
      <w:bookmarkEnd w:id="33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سفرى كه سبب قصر نماز مى شود بايد از هشت فرسخ كمتر نباشد، و فرق نمى كند كه هشت فرسخ در رفتن به مسافرتى باشد يا در برگشتن از مسافرتى، و يا تمام رفتن و برگشتن هشت فرسخ باشد، به شرط اين كه در صورت اخيره، رفتن كمتر از چهار فرسخ نباشد، و باز فرق نمى كند در صورت اخيره، بين اين كه يك شب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بماند يا همان روز يا شب همان روز برگردد، ولى احتياط شديد در صورتى كه شب در آن جا بماند اين است كه در نماز جمع كند بين دو ركعتى و چهار ركعتى، و در روزه جمع نمايد بين اين كه هم در سفر روزه بگيرد و هم قضاى روزه را بعداً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رفتن پنج فرسخ است و برگشتن سه فرسخ، بايد نماز را دو ركعت بخواند، لكن اگر برعكس باشد؛ يعنى رفتن سه فرسخ باشد و برگشتن پنج فرسخ، بايد نماز را چهار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هشت فرسخ در شهرهاى معمولى كه زياد بزرگ نيست ديوار دور شهر است، و اگر چنانچه ديوار ندارد آخر خانه هاى شهر است، و اما در شهرهاى بسيار بزرگ آخر هر محله اى ابتداى هشت فرسخ است؛ در صورتى كه محله ها منفصل باشد، به نحوى كه مثل دهات متعددۀ نزديك به هم باشد و اگر چنانچه محله ها متصل به يكديگر باشد يا جدا باشد، ولكن مثل دهات مختلفۀ نزديك به هم نباشد، پس در او اشكال است اگر چنانچه از آخر شهر هشت فرسخ نمى شود و از آخر محله يا از منزلش هشت فرسخ مى شود، پس احتياط واجب آن است كه جمع نمايد؛ يعنى هم نماز دو ركعتى و هم چهار ركعتى بخواند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چنانچه قصد رفتن به شهرى را دارد و شك دارد كه آيا هشت فرسخ است يا كمتر و يا يقين دارد كه هشت فرسخ كمتر است و در اثناى مسافرت معلوم شد </w:t>
      </w:r>
    </w:p>
    <w:p>
      <w:pPr>
        <w:pStyle w:val="BookText"/>
        <w:rPr/>
      </w:pPr>
      <w:r>
        <w:rPr>
          <w:rFonts w:ascii="IRNazanin" w:hAnsi="IRNazanin" w:eastAsia="IRNazanin"/>
          <w:color w:val="111111"/>
          <w:sz w:val="28"/>
          <w:sz w:val="28"/>
          <w:szCs w:val="28"/>
          <w:rtl w:val="true"/>
          <w:lang w:bidi="fa-IR"/>
        </w:rPr>
        <w:t>كه هشت فرسخ است، بايد نماز را دو ركعتى بخواند، اگرچه بقيۀ راه كمتر از هشت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فرسخ بودن به چند چيز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خود شخص بداند كه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دو نفر شاهد عادل شهادت بدهند كه هشت فرسخ است، ولكن اگر چنانچه يك نفر عادل شهادت بدهد كه هشت فرسخ است ثابت شدن آن خالى از اشكال نيست، و احتياط واجب در اين صورت اين است كه هم دو ركعتى بخواند و هم چهار ركعتى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شك يا گمان داشته باشد در هشت فرسخ، بايد نماز را چهار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معتقد شد كه راه به قدر مسافت است و قصر نمود و ظاهر شد كه نبوده، واجب است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معتقد بود كه مسافت نيست و تمام كرد و خلاف آن ظاهر شد، واجب است بر او اعاده در وقت بنابر اقوا، و در خارج وقت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 در قصر بر قصد قطع مسافت شرعى است، اگرچه در چند روز محقق شود با نبود يكى از چيزهايى كه قاطع سفر است، پس مادامى كه اسم سفر صدق مى كند واجب است بر او قصر و اگر سفر صدق نمى كند مثل اين كه هر روز مقدار كمى براى تفريح راه مى رود نه براى اين كه بيشتر از آن نمى تواند راه برود، پس بايد تمام كند و احوط جمع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وقت خارج شدن قصد قطع مسافت را داشته باشد، پس اگر قصد كند بر سه فرسخ و بعد از رسيدن به آن جا دوباره قصد كند سه فرسخ ديگر را و به همين منوال ادامه داشته باشد نمازش تمام است در وقت رفتن، اگرچه روى هم رفته سفر از هشت فرسخ زيادتر باشد؛ بلى اگر در برگشتن قصد مسافت را داشته باشد بايد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قصد مسافت اين كه مستقل در قصد باشد و كفايت مى كند اگر تابع در قصد باشد؛ خواه اطاعت متبوع بر او واجب شرعى باشد مثل زن و بنده نسبت به شوهر و مولا، و يا قهرى باشد مثل اسير، يا اختيارى باشد مثل خادم، به شرط آن كه بداند كه متبوع قصد مسافت كرده، و اگر نداند لازم نيست سؤال كردن و همچنين لازم نيست بر متبوع خبر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مقصد معلوم ندارد و نمى داند چه مقدار قطع مسافت مى كند، در رفتن نمازش تمام است، مثل اين كه اگر دنبال كند بندۀ فرارى و يا حيوان گريخته را و يا پيدا كردن گمشده اى را، لكن در برگشتن اگر به قدر مسافت باشد نماز او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اختيار ديگرى است، اگر اعتقاد كند كه متبوع او قصد مسافت نكرده و يا شك كند، لكن در وسط راه بداند كه قصد مسافت كرده بوده، پس اگر باقى راه به قدر مسافت است قصر مى كند والاّ تمام بخواند على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 خود برنگردد، پس اگر پيش از رسيدن به چهار فرسخ از قصد خود برگردد يا مردد شود، بايد نماز را تمام بخواند، و نمازهايى كه شكسته به جا آورده صحيح است و محتاج به اعاده نيست نه در وقت و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رسيدن به چهار فرسخ از مسافرت منصرف شود و يا مردد شود در سفر، نماز او قصر است، هرچند آن روز را برنگردد، لكن قصد برگشتن قبل از ده روز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رفتن به محلى كه به مقدار مسافت است حركت كند و بعد از رفتن مقدارى از راه بخواهد جاى ديگرى برود، چنانچه از ابتداى حركت تا جايى كه مى خواهد برود به مقدار مسافت باشد، بايد نماز را شكسته بخواند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آن كه به چهار فرسخ برسد، مردد شود كه بقيۀ راه را برود يا </w:t>
      </w:r>
    </w:p>
    <w:p>
      <w:pPr>
        <w:pStyle w:val="BookText"/>
        <w:rPr/>
      </w:pPr>
      <w:r>
        <w:rPr>
          <w:rFonts w:ascii="IRNazanin" w:hAnsi="IRNazanin" w:eastAsia="IRNazanin"/>
          <w:color w:val="111111"/>
          <w:sz w:val="28"/>
          <w:sz w:val="28"/>
          <w:szCs w:val="28"/>
          <w:rtl w:val="true"/>
          <w:lang w:bidi="fa-IR"/>
        </w:rPr>
        <w:t>نه و در موقعى كه مردد است راه نرود و بعد تصميم بگيرد كه بقيۀ راه را برود، بايد تا آخر مسافرت نماز را شكسته بخواند، اگرچه بقيۀ راه به قدر مسافت نباشد ولو با ملاحظۀ 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در موقعى كه مردد است مقدارى راه برود و بعد تصميم بگيرد كه هشت فرسخ ديگر برود يا چهار فرسخ برود و قبل از ده روز برگردد، تا آخر مسافرت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به چهار فرسخ برسد، مردد شود كه بقيۀ راه را برود يا نه و در موقعى كه مردد است مقدارى راه برود، اگر بقيۀ راه با آنچه كه قبل از تردد آمده روى هم رفته به مقدار مسافت نباشد، نماز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راهى كه پيش از مردد شدن و راهى كه بعد از آن مى رود روى هم رفته به مقدار مسافت باشد، بعيد نيست كه نماز او قصر باشد، مخصوصاً در صورتى كه قطع مسافت در حال تردد كم باشد، لكن سزاوار نيست ترك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نيت نكند قطع مسافت را به اقامۀ ده روز يا زيادتر در اثناى آن، و يا گذشتن از وطن را قبل از رسيدن به چهار فرسخى، پس كسى كه مى خواهد پيش از رسيدن به چهار فرسخ، ده روز در محلى اقامت كند و يا از وطنش بگذرد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پيش از رسيدن به چهار فرسخ از وطنش مى گذرد يا نه، يا ده روز در محلى مى ماند يا نه، بايد نماز را تمام بخواند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سفر او حرام نباشد، پس اگر براى دزدى و خريدن آلات و ادوات قمار و خمر حركت كند، نماز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زن بدون اجازۀ شوهر به سفرى كه بر او واجب نيست برود، ولى اگر مثل سفر حج واجب باشد، بايد نماز را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كه اسباب اذيت پدر و مادر باشد حرام است و انسان بايد در آن سفر نماز را تمام بخواند و روزه را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حرام نيست و براى كار حرام هم سفر نمى كند، اگرچه در سفر معصيتى انجام دهد، مثلاً غيبت كند و يا در زمين غصبى راه رود و يا آن كه در سفر سوار مركب غصبى شود، بنابر اقوا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مخصوصاً براى آن كه ترك واجبى را بكند مسافرت مى نمايد، نماز را هم تمام و هم شكسته بخواند، اگرچه بعيد نيست تمام خواندن بر او متعين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ظالم حركت مى كند، اگر ناچار باشد در مسافرت و يا آن كه سفر او براى نجات مظلومى باشد، نماز را بايد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قصد او كمك كردن به ظالم باشد در ظلمش، يا آن كه با سفر خودش تقويت شوكت ظالم را بكند، در جاهايى كه تقويت شوكت او حرام است،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قصد تفريح و گردش مسافرت كردن حرام نيست و نماز او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لهو و خوش گذرانى به شكار رود نمازش تمام است، گرچه سفر او سفر معصيت نيست، ولى اگر براى تهيۀ معاش به شكار رود نمازش شكسته است، و اما اگر براى تجارت باشد روزه نگيرد لكن جمع كند در نماز ميان شكسته و تمام، بنابر احتياط واجب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صحرانشين هايى نباشد كه در بيابان ها گردش مى كنند و هر كجا كه آب و علف براى حشمشان پيدا كنند در همان جا منزل مى كنند، و بعد از چندى به جاى ديگر مى روند، پس واجب است بر آنها در اين مسافرتشان كه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اين قبيل است ملاّح و اصحاب كشتى كه خانۀ آنها در كشتى است، بلى اگر ملاّح در خارج كشتى منزل داشته باشد و ملاّحى را براى خودش كسب اتخاذ كرده، حكم آن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صحرانشين براى زيارت حج يا تجارت و مانند اينها مسافرت نمايد، بايد نمازش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سفر را براى خود عمل اتخاذ نكند مثل مكارى و كشتيبان و راننده و مانند آنها، پس نماز اين اشخاص تمام است اگرچه براى بردن اثاثيۀ منزل خود مسافرت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براى كار ديگرى مثلاً براى زيارت يا حج مسافرت كند، بايد نماز را شكسته بخواند، ولى اگر راننده ماشين خود را براى زيارت كرايه بدهد و در ضمن خودش هم زيارت كند، نماز او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مقدارى از سال شغلش مسافرت است، مثل راننده اى كه فقط در تابستان يا در زمستان ماشين خود را كرايه مى دهد، بايد در سفر نماز را تمام بخواند، لكن احتياط مستحبى آن است كه جمع كند ميان شكسته و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مسافرت است اگر ده روز يا بيشتر در وطن خود بماند؛ چه از اول قصد ماندن ده روز را داشته باشد و چه بدون قصد بماند، بايد در سفر اوّلى كه بعد از ده روز مسافرت مى كند نماز را شكسته بخواند، و همچنين است اگر ده روز در غير وطن خود بماند چه قصد داشته باشد يا بى قصد، لكن سزاوار نيست ترك احتياط در اين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شغلش سفر نيست، لكن به واسطۀ پيشامدى سفرهاى پى درپى براى او رخ دهد، بايد نماز را قصر بخواند، مثل آن كه اگر در شهرى شغلى دارد كه هر چند روز يك مرتبه بايد به آن جا سركشى كند، و همچنين است اگر كسى منزل او تا كربلا هشت فرسخ و بيشتر باشد و نذر كند يا بنا گذارد كه تا يك سال هر شب جمعه به زيارت برود، ظاهراً نماز او قصر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شبان گوسفندان كه جاى مخصوصى ندارد و يا اين كه جاى مخصوصى </w:t>
      </w:r>
      <w:bookmarkStart w:id="331" w:name="pg15105_154682"/>
    </w:p>
    <w:p>
      <w:pPr>
        <w:pStyle w:val="BookText"/>
        <w:rPr/>
      </w:pPr>
      <w:bookmarkEnd w:id="331"/>
      <w:r>
        <w:rPr>
          <w:rFonts w:ascii="IRNazanin" w:hAnsi="IRNazanin" w:eastAsia="IRNazanin"/>
          <w:color w:val="111111"/>
          <w:sz w:val="28"/>
          <w:sz w:val="28"/>
          <w:szCs w:val="28"/>
          <w:rtl w:val="true"/>
          <w:lang w:bidi="fa-IR"/>
        </w:rPr>
        <w:t>دارد و چوپانى كار او است و پيله ور كه در كسب خود دور بيابان ها مى گردد،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حد ترخص برسد؛ يعنى از وطنش يا جايى كه قصد كرده ده روز در آن جا بماند به قدرى دور شود كه ديوار شهر را تميز ندهد و يا صداى اذان را نشنود، و احتياط واجب مراعات حصول هر دو شرط است با هم، پس اگر كسى در جايى نماز مى خواند كه اذان شهر شنيده نمى شود لكن ديوارش را تميز مى دهد و بالعكس، بايد نماز را هم تمام و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به وطن خود برمى گردد، وقتى ديوار وطن خود را ببيند و اذان آن را بشنود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شنيدن اذان و مخفى بودن ديوار شهر، مدار گوش و چشم معمولى است و همچنين در صداى مؤذن و صاف بودن هوا مدار حد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نداند صدايى را كه مى شنود صداى اذان است يا صداى ديگر، بايد نماز را شكسته بخواند، ولى اگر بفهمد اذان مى گويند و كلمات آن را تشخيص ندهد، بايد تمام بخواند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رفتن به سفر شك كند كه آيا به حد ترخص رسيده يا نه، نماز را تمام بخواند و اگر در وقت برگشتن شك كند كه آيا به حد ترخص رسيده يا نه، نماز را شكسته بخواند، مگر در صورتى كه مستلزم علم تفصيلى يا اجمالى به بطلان نماز شود، مثل اين كه ظهر را تمام بخواند در وقت رفتن در محلى، و بخواهد عصر را در برگشتن در همان مكان شكسته بخواند</w:t>
      </w:r>
      <w:r>
        <w:rPr>
          <w:rFonts w:eastAsia="IRNazanin" w:cs="IRNazanin"/>
          <w:color w:val="111111"/>
          <w:sz w:val="28"/>
          <w:szCs w:val="28"/>
          <w:rtl w:val="true"/>
          <w:lang w:bidi="fa-IR"/>
        </w:rPr>
        <w:t>.</w:t>
      </w:r>
    </w:p>
    <w:p>
      <w:pPr>
        <w:pStyle w:val="Heading4"/>
        <w:numPr>
          <w:ilvl w:val="3"/>
          <w:numId w:val="1"/>
        </w:numPr>
        <w:rPr/>
      </w:pPr>
      <w:bookmarkStart w:id="332" w:name="__RefHeading___Toc1166601_2142443653"/>
      <w:bookmarkStart w:id="333" w:name="_Toc122"/>
      <w:bookmarkEnd w:id="332"/>
      <w:r>
        <w:rPr>
          <w:rtl w:val="true"/>
        </w:rPr>
        <w:t>چيزهايى كه سفر را قطع مى كند چند امر است</w:t>
      </w:r>
      <w:bookmarkEnd w:id="33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وطن سبب اتمام نماز است، و شكسته خواندن نماز محتاج به قصد مسافت جديد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وطن اصلى آن جايى است كه در آن جا زاييده شده </w:t>
      </w:r>
    </w:p>
    <w:p>
      <w:pPr>
        <w:pStyle w:val="BookText"/>
        <w:rPr/>
      </w:pPr>
      <w:r>
        <w:rPr>
          <w:rFonts w:ascii="IRNazanin" w:hAnsi="IRNazanin" w:eastAsia="IRNazanin"/>
          <w:color w:val="111111"/>
          <w:sz w:val="28"/>
          <w:sz w:val="28"/>
          <w:szCs w:val="28"/>
          <w:rtl w:val="true"/>
          <w:lang w:bidi="fa-IR"/>
        </w:rPr>
        <w:t>باشد و وطن پدر و مادر او بوده باشد؛ اگرچه قصد اعراض كند، لكن از آن جا بيرون نرود، بلى اگر اعراض عملى كرد، از حكم وطن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كه سابقاً وطن انسان نبوده، لكن بخواهد آن جا را براى خود وطن قرار دهد، معتبر است به قدرى در آن جا بماند كه در عرف آن جا را وطن و مسكن او حساب كنند؛ ولو ملك در آن جا نداشته باشد و شش ماه هم در آن جا ساكن نباشد، بلى اگر اعراض كرد از وطن اصلى و يا وطن اتخاذى، از حكم وطن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دو محل زندگى مى كند، مثلاً شش ماه در شهرى و شش ماه در شهر ديگر مى ماند، هر دو وطن اوست و به رسيدن به آنها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سه محل را از براى خود اختيار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زيادتر از دو وطن براى يك نفر مشكل است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اولادى كه استقلال در اراده و زندگى ندارند تابع پدر و مادرند، گرچه به حد بلوغ شرعى رسيده باشند، مثل دختر در اوايل بلوغ و كسى كه زندگى او تابع ديگرى است همين حكم را دارد، اگرچه متبوع، پدر و مادر او نبوده باشد، و اگر بچۀ نابالغ خودش مستقلاً زندگى مى كند، ميزان وطن اوست نه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از قواطع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اقامت ده روز متوالى است در يك مكان و يا علم به ماندن ده روز را داشته باشد ولو بدون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هاى متوسط داخل در اقامت است به خلاف شب اول و شب آخر؛ پس بنابراين اگر ده روز و نه شب در جايى بماند كفايت مى كند در قطع سفر، و اگر اول ظهر مبدأ اقامت او باشد تا ظهر روز يازدهم كفايت مى كند، بنابر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روز طلوع فجر صادق است بنابر اقوا، پس اگر از طلوع آفتاب روزى قصد اقامت كند منتهى مى شود به طلوع آفتاب روز يازدهم، نه غروب آفتاب روز دهم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 است در تمام خواندن نماز، آن كه محل اقامت يك جا باشد، پس </w:t>
      </w:r>
    </w:p>
    <w:p>
      <w:pPr>
        <w:pStyle w:val="BookText"/>
        <w:rPr/>
      </w:pPr>
      <w:r>
        <w:rPr>
          <w:rFonts w:ascii="Amiri" w:hAnsi="Amiri" w:eastAsia="Amiri" w:cs="Amiri"/>
          <w:color w:val="111111"/>
          <w:sz w:val="28"/>
          <w:sz w:val="28"/>
          <w:szCs w:val="28"/>
          <w:rtl w:val="true"/>
          <w:lang w:bidi="ar-SA"/>
        </w:rPr>
        <w:t>منقطع نمى شود حكم سفر به قصد اقامت ده روز در دو محل، مثل نجف و كوفه با هم يا كاظمين و بغداد، و ضرر ندارد در محل اقامت فاصله بودن شط، مثل دو طرف بغداد، و كافى است ماندن در مجموع دو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شهرى كه قصد اقامت نموده است مى تواند به باغات و اطراف آن عبور و مرور كند و به قصد اقامت ضرر نمى زند، بلكه نيت بيرون رفتن از حد ترخص تا كمتر از چهار فرسخى نيز ضرر ندارد، در صورتى كه قصدش اين باشد كه زود برگردد به محل اقامت، به اين معنى كه توقفش بيشتر از يكى دو ساعت طول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كفايت نمى كند تابع بودن زن به شوهر خود و رفيق به رفيق خود در قصد اقامت، اگرچه شوهر و رفيق ديگر قصد اقامت كرده باشد، بلى اگر از اول ماندن زن بداند كه شوهر او ده روز در فلان جا مى ماند كفايت مى كند، پس اگر در وسط ده روز زن ملتفت شود كه شوهرش قصد اقامت ده روز را داشته نمازش شكسته است، مگر آن كه بداند كه قصد اقامت ده روز را از اين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اقامت نمود سپس عدول كرد از قصد خود، پس هرگاه با قصد اقامت نماز چهار ركعتى خوانده، مادامى كه در آن مكان است بايد نماز را تمام بخواند؛ اگرچه بعد از يك ساعت مثلاً كوچ مى كند، و اما اگر هيچ نماز نخوانده و يا اگر خوانده دو ركعتى خوانده مثل نماز صبح، نماز او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قصد اقامت ده روز، نماز چهار ركعتى از او فوت شود، بايد قضاى چهار ركعتى به عمل آورد، پس اگر بعد از قضا عدول كند از قصد اقامت باقى مى ماند به حكم تمام؛ لكن احوط جمع است، و اما اگر قبل از خواندن قضا عدول كند نماز او قصر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اقامت نمود و نيت روزه كرد و بعد از ظهر پيش از آن كه نماز چهار ركعتى كند عدول از اقامت نمود، روزه اش صحيح است، لكن نماز را شكسته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عدول از قصد اقامت ميان آن كه قصد كند نماندن را و يا آن كه مردد شود در ماندن، پس اگر نماز چهار ركعتى خوانده بقيۀ نمازهاى او تمام است و اگر نخوانده نماز او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ده روز اقامت، محتاج نيست باقى ماندن به حكم تمام به قصد اقامت تازه، پس مادامى كه سفر تازه نكرده نماز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قصد اقامت و خواندن نماز صحيح چهار ركعتى از محل اقامت بيرون رود تا به جايى كه كمتر از مسافت بوده باشد و از آن جا بخواهد برگردد به محل اقامت و از آن جا اعراض نكرده باشد، در رفتن و مقصد و برگشتن و محل اقامت نماز او تمام است؛ چه قصد اقامت ده روز را بعد از برگشتن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خارج شود از محل اقامت به كمتر از مسافت شرعى و مردد باشد در اين كه آيا به محل اقامت برمى گردد يا نه، و يا آن كه اصلاً غافل باشد از برگشتن، پس اقوا بنابر تمام است مادامى كه سفر جديد شروع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جايى قصد اقامت نكرده اگر به نيت قصر داخل نماز شود و در اثناى نماز قصد اقامت در آن جا بنمايد نماز را تمام بخواند، و اگر قصد اقامت كرد و به نيت تمام داخل نماز شد و در اثناى آن از اقامت منصرف شد، پس اگر انصراف او پيش از دخول ركوع ركعت سوم باشد قصر مى كند، و اگر بعد از ركوع ركعت سوم و پيش از فراغ از نماز باشد نماز او باطل است و رجوع مى كند به قصر على الاقوى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قواطع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سى روز است در جايى بدون قصد اقامت، و در حكم اين است كسى كه عازم باشد فردا بيرون رود، لكن به همين منوال سى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حكم را دارد كسى كه قصد داشته باشد نه روز در آن جا بماند و بعد از تمام شدن نه روز دوباره قصد نه روز ماندن بنمايد تا سى روز سپرى شود و بعد از تمام شدن سى </w:t>
      </w:r>
      <w:bookmarkStart w:id="334" w:name="pg15105_154686"/>
    </w:p>
    <w:p>
      <w:pPr>
        <w:pStyle w:val="BookText"/>
        <w:rPr/>
      </w:pPr>
      <w:bookmarkEnd w:id="334"/>
      <w:r>
        <w:rPr>
          <w:rFonts w:ascii="IRNazanin" w:hAnsi="IRNazanin" w:eastAsia="IRNazanin"/>
          <w:color w:val="111111"/>
          <w:sz w:val="28"/>
          <w:sz w:val="28"/>
          <w:szCs w:val="28"/>
          <w:rtl w:val="true"/>
          <w:lang w:bidi="fa-IR"/>
        </w:rPr>
        <w:t>روز تمام مى كند، اگرچه توقف او به مقدار يك نماز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هلالى على الظاهر در حكم سى روز است، در صورتى كه تردد او از اول ماه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سى روز به نحو تردد در جايى مانده، پس اگر بعد از آن خارج شود از مكان تردد به كمتر از مسافت و نيتش اين باشد كه برمى گردد به همين مكان، حكم او حكم مقيم است</w:t>
      </w:r>
      <w:r>
        <w:rPr>
          <w:rFonts w:eastAsia="IRNazanin" w:cs="IRNazanin"/>
          <w:color w:val="111111"/>
          <w:sz w:val="28"/>
          <w:szCs w:val="28"/>
          <w:rtl w:val="true"/>
          <w:lang w:bidi="fa-IR"/>
        </w:rPr>
        <w:t>.</w:t>
      </w:r>
    </w:p>
    <w:p>
      <w:pPr>
        <w:pStyle w:val="Heading4"/>
        <w:numPr>
          <w:ilvl w:val="3"/>
          <w:numId w:val="1"/>
        </w:numPr>
        <w:rPr/>
      </w:pPr>
      <w:bookmarkStart w:id="335" w:name="__RefHeading___Toc1166603_2142443653"/>
      <w:bookmarkStart w:id="336" w:name="_Toc123"/>
      <w:bookmarkEnd w:id="335"/>
      <w:r>
        <w:rPr>
          <w:rtl w:val="true"/>
        </w:rPr>
        <w:t>در احكام مسافر است</w:t>
      </w:r>
      <w:bookmarkEnd w:id="336"/>
    </w:p>
    <w:p>
      <w:pPr>
        <w:pStyle w:val="BookText"/>
        <w:rPr/>
      </w:pPr>
      <w:r>
        <w:rPr>
          <w:rFonts w:ascii="Amiri" w:hAnsi="Amiri" w:eastAsia="Amiri" w:cs="Amiri"/>
          <w:color w:val="111111"/>
          <w:sz w:val="28"/>
          <w:sz w:val="28"/>
          <w:szCs w:val="28"/>
          <w:rtl w:val="true"/>
          <w:lang w:bidi="ar-SA"/>
        </w:rPr>
        <w:t>نماز ظهر و عصر و عشا بعد از تحقق شرايط قصر بايد دو ركعت خوانده شود، و ساقط است از مسافر نوافل ظهر و عصر، و بقيۀ نوافل به حال خود باقى است، لكن نافلۀ عشا را بنابر احوط به قصد رجا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مسافر است و بايد نماز را شكسته بخواند اگر عمداً تمام بخواند، نمازش باطل است، و بايد اعاده كند در وقت و قضا كند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فراموش كند مسافر بودن خود را و تمام بخواند، اگر به يادش بيايد در وقت، بايد نماز را اعاده كند و اگر به يادش نيايد مگر در خارج وقت، واجب نيست بر او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نمى داند بايد نماز را شكسته بخواند، اگر تمام بخواند نمازش صحيح است؛ احتياج به اعاده و قضا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داند بايد نماز را شكسته بخواند، اگر بعضى از خصوصيات آن را نداند، مثلاً نداند كه مسافرت به چهار فرسخى با قصد رجوع موجب قصر است و يا آن كه كثير السفر اگر در وطن خود ده روز بماند در سفر اول واجب است بر او كه شكسته بخواند و نماز را تمام بخواند، واجب است بر او اعاده در وقت و قضا در خارج 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داند بايد نماز را شكسته بخواند، اگر به گمان اين كه سفر او كمتر از هشت فرسخ است تمام بخواند، وقتى بفهمد كه سفرش هشت فرسخ بوده نمازى را كه تمام خوانده در وقت اعاده، و در خارج وقت قضا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 حكم نماز را دارد در صورت جهل، لكن در صورت فراموشى واجب است بر او اين كه قضا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خود را فراموش كرده، اگر متذكر شود در وسط نماز، پس اگر قبل از داخل شدن در ركوع ركعت سوم است نماز را شكسته تمام كند و اگر به يادش بيايد بعد از داخل شدن در ركوع ركعت سوم نماز او باطل است، و واجب است بر او اعاده در وقت؛ ولو به ادراك يك ركعت از وقت، و اگر نرسد قضا كند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داخل شود و او حاضر و متمكن از نماز باشد و پيش از نماز سفر كند تا آن كه از حد ترخص بگذرد و وقت باقى باشد، نماز را شكسته بخواند، لكن سزاوار نيست ترك احتياط با تمام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چهار ركعتى از كسى فوت شود، بايد قضا كند تماماً اگرچه در سفر باشد، چنانچه اگر نماز شكسته از مسافر فوت شود بايد قضاى آن را شكسته به جا آورد، اگرچه در سفر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از كسى فوت شود كه در اول وقت حاضر و در آخر وقت مسافر بوده يا به عكس، بايد در قضا مراعات آخر وقت را بنمايد، پس در صورت اول شكسته قضا مى كند و در صورت دوم تماماً به جا مى آورد، لكن سزاوار نيست كه ترك احتياط كند به جمع كردن ميان قصر و تمام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در تعقيب نمازهايى كه شكسته به جا مى آورد، سى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bookmarkStart w:id="337" w:name="pg15105_154688"/>
    </w:p>
    <w:p>
      <w:pPr>
        <w:pStyle w:val="BookText"/>
        <w:rPr/>
      </w:pPr>
      <w:bookmarkEnd w:id="3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مخير است در صورت عدم قصد اقامت بين شكسته و تمام در مسجد الحرام و مسجد پيغمبر صلی الله علیه و آله وسلم و مسجد كوفه و حائر حضرت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ساير مشاهد مشرّفه به اماكن مذكوره ملحق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مذكوره فرقى نيست بين صحن و بام و سرداب آنها، و در حائر تمام روضۀ منوّره داخل است، بنابر اقوا كه از طرف سر تا شبكه هاى متصل به رواق و از طرف پا تا در و شبكه هاى متصل به رواق و از طرف پشت تا حد مسجد، هرچند دخول مسجد پشت سر و رواق شريف، در تخيير مزبور نيز خالى از قوّت نيست، لكن احتياط به شكسته خواندن در آن جا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تخيير در اماكن گذشته استمرارى است، پس كسى كه به نيت قصر شروع در نماز كرده مى تواند عدول كند به تمام و اگر كسى به نيت تمام شروع كرده مى تواند عدول كند به قصر اگر محل عدول باقى باشد، بلكه مانعى ندارد كه شروع در نماز كند بدون تعيين قصر و تمام از اول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تخيير مزبور روزه در حكم نماز نيست و بدون قصد اقامت و يا بقاى سى روز به نحو ترديد، روزۀ او صحيح نيست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166605_2142443653"/>
      <w:bookmarkStart w:id="339" w:name="_Toc124"/>
      <w:bookmarkEnd w:id="338"/>
      <w:r>
        <w:rPr>
          <w:rtl w:val="true"/>
        </w:rPr>
        <w:t>فصل چهارم</w:t>
      </w:r>
      <w:bookmarkEnd w:id="339"/>
    </w:p>
    <w:p>
      <w:pPr>
        <w:pStyle w:val="Heading4"/>
        <w:numPr>
          <w:ilvl w:val="3"/>
          <w:numId w:val="1"/>
        </w:numPr>
        <w:rPr/>
      </w:pPr>
      <w:bookmarkStart w:id="340" w:name="__RefHeading___Toc1166607_2142443653"/>
      <w:bookmarkStart w:id="341" w:name="_Toc125"/>
      <w:bookmarkEnd w:id="340"/>
      <w:r>
        <w:rPr>
          <w:rtl w:val="true"/>
        </w:rPr>
        <w:t>نماز جماعت</w:t>
      </w:r>
      <w:bookmarkEnd w:id="341"/>
    </w:p>
    <w:p>
      <w:pPr>
        <w:pStyle w:val="BookText"/>
        <w:rPr/>
      </w:pPr>
      <w:r>
        <w:rPr>
          <w:rFonts w:ascii="IRNazanin" w:hAnsi="IRNazanin" w:eastAsia="IRNazanin"/>
          <w:color w:val="111111"/>
          <w:sz w:val="28"/>
          <w:sz w:val="28"/>
          <w:szCs w:val="28"/>
          <w:rtl w:val="true"/>
          <w:lang w:bidi="fa-IR"/>
        </w:rPr>
        <w:t>نماز جماعت مخصوصاً در نمازهاى يوميه از مستحبات اكيده و در صبح و مغرب و عشا تأكيدش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جماعت ثواب عظيم دارد، سزاوار است كه مسلمين آن را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شرع واجب نيست، مگر در نماز جمعه با شرايط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 نيست در نمازهاى مستحبى، مگر در نماز طلب باران كه به جماعت مشروع است و احوط آن است كه نماز عيد فطر و قربان را فرادا به جا بياورد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نيست در نماز جماعت اتحاد نماز مأموم با امام به حسب نوع يا كيفيت، پس اقتدا كردن هر كدام از نمازهاى پنجگانه را به ديگرى صحيح است، </w:t>
      </w:r>
    </w:p>
    <w:p>
      <w:pPr>
        <w:pStyle w:val="BookText"/>
        <w:rPr/>
      </w:pPr>
      <w:r>
        <w:rPr>
          <w:rFonts w:ascii="IRNazanin" w:hAnsi="IRNazanin" w:eastAsia="IRNazanin"/>
          <w:color w:val="111111"/>
          <w:sz w:val="28"/>
          <w:sz w:val="28"/>
          <w:szCs w:val="28"/>
          <w:rtl w:val="true"/>
          <w:lang w:bidi="fa-IR"/>
        </w:rPr>
        <w:t>هر چند از حيث عدد ركعات و ادا و قضا و قصر و اتمام و جهر و اخفات مختلف باشند، و همچنين صحيح است اقتدا كردن نماز آيات زلزله به نماز خسوف و كسوف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كمتر عددى كه نماز جماعت به آن منعقد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نماز جمعه و 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است كه يكى مأموم و ديگرى امام باشد؛ خواه مأموم مرد باشد يا زن و يا طفل مميز،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امام قصد امامت و جماعت كند در غير نماز جمعه و عيدين و بعض فروض معاده بنابر مشروعيت آن، بلكه بدون قصد امامت، نماز جماعت منعقد مى شود، بلى حصول ثواب جماعت براى امام متوقف است بر قصد امامت، اما مأموم بايد قصد اقتدا بنمايد والاّ جماعت منعقد نمى شود؛ اگرچه در افعال و اقوال متابعت امام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اقتدا كردن مأموم به دو نفر هرچند كه نماز آنها مقارن يكديگر باشد، و بايد پيشنماز را به اسم يا وصف يا اشارۀ ذهنيه يا خارجيه تعيين نمايد، مثل آن كه اقتدا كند به پيشنماز حاضر، اگرچه اسم و وصف او را نداند، بلى بايد عدالت او را بداند، پس كفايت نمى كند اقتدا كردن به يكى مردد بين دو نفر؛ اگرچه قصدش آن باشد كه در بين نماز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قصد اقتدا كرده يا نه، بنا گذارد كه اقتدا نكرده اگرچه بداند كه به قصد جماعت برخاسته بوده، و بودن او به هيأت ايتمام كفايت نمى كند در اين كه اقتدا كرده است، بلكه لابد است در بنا گذاشتن بر اقتدا، آن كه مشغول باشد به چيزى از كارهاى اقتداكنندگان ولو مثل سكوتى كه مستحب است در جماعت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از براى منفرد عدول كردن به جماعت در وسط نماز، بنابر احوط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عدول از جماعت به فرادا در جميع حالات نماز اختياراً جايز است، اگرچه از اول نماز قصد عدول در وسط نماز را داشته باشد، لكن احتياط مستحب عدول نكردن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انفراد بعد از فارغ شدن امام از قرائت باشد، پيش از آن كه به ركوع برود قرائت از او ساقط است، بلكه اگر در اثناى قرائت امام منفرد شود كفايت مى كند خواندن بقيۀ قرائت، اگرچه احتياط مستحبى آن است كه قرائت را به قصد قربت مطلقه از سر گيرد مخصوصاً در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وسط نماز قصد انفراد كند، پس جايز نيست از براى او اين كه برگردد به جماعت،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برسد به امام در حال ركوع قبل از آن كه سر از ركوع بردارد، اگرچه ذكر ركوع را تمام كرده باشد، اقتدا كرده و به ركوع رود نماز او صحيح است و ركعت اول نماز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اول قرائت امام يا در اثناى قرائت اقتدا كرد و به حسب اتفاق به ركوع امام نرسيد، نماز او على الظاهر درست است و ركعت اول او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اقتدا كرد به گمان آن كه به ركوع امام مى رسد و نرسيد، و همچنين اگر شك كند در ادراك امام و عدم درك آن، بعيد نيست صحت نماز او در حال انفراد در هر دو فرض، لكن احوط اتمام و اعاده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اقتدا تكبير گفت و پيش از آن كه به ركوع رود امام سر از ركوع برداشت بايد منفرد شود، و جايز نيست انتظار امام تا اين كه به ركعت ديگر او ملحق شود، در صورتى كه به سبب طول دادن امام اقتدا به هم بخورد، بلى اگر اقتدا به هم نخورد، به واسطۀ تند خواندن امام، انتظار مانعى ندارد</w:t>
      </w:r>
      <w:r>
        <w:rPr>
          <w:rFonts w:eastAsia="IRNazanin" w:cs="IRNazanin"/>
          <w:color w:val="111111"/>
          <w:sz w:val="28"/>
          <w:szCs w:val="28"/>
          <w:rtl w:val="true"/>
          <w:lang w:bidi="fa-IR"/>
        </w:rPr>
        <w:t xml:space="preserve">. </w:t>
      </w:r>
      <w:bookmarkStart w:id="342" w:name="pg15105_154691"/>
    </w:p>
    <w:p>
      <w:pPr>
        <w:pStyle w:val="Heading4"/>
        <w:numPr>
          <w:ilvl w:val="3"/>
          <w:numId w:val="1"/>
        </w:numPr>
        <w:rPr/>
      </w:pPr>
      <w:bookmarkStart w:id="343" w:name="__RefHeading___Toc1166609_2142443653"/>
      <w:bookmarkStart w:id="344" w:name="_Toc126"/>
      <w:bookmarkEnd w:id="342"/>
      <w:bookmarkEnd w:id="343"/>
      <w:r>
        <w:rPr>
          <w:rtl w:val="true"/>
        </w:rPr>
        <w:t>شرايط جماعت</w:t>
      </w:r>
      <w:bookmarkEnd w:id="344"/>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ميان مأموم و امام يا بعض مأمومين با بعض ديگر حايلى نباشد كه مانع از مشاهدۀ او شود، لكن اگر مأموم زن باشد باكى نيست به وجود حايل ميان او و امام يا بعض مأمومين مرد، اما وجود حايل در صفوف زن ها، بعضى با بعضى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جاى ايستادن امام بايد از جاى مأموم بلندتر نباشد، ولى اگر مكان امام مقدار كمى كه عرف آن را بلندى حساب نمى كند بلندتر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زمين سراشيب باشد و امام در طرفى كه بلندتر است بايستد، در صورتى كه سراشيبى آن زياد نباشد و طورى باشد كه به آن زمين مسطح بگويند،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جاى مأموم بلندتر از جاى امام باشد اشكال ندارد، ولى اگر به قدرى بلند باشد كه نگويند اجتماع كرده اند با جماعت،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فاصلۀ مأموم از امام يا از صف اول زياد نباشد، بلكه احوط آن است كه فاصلۀ محل سجدۀ مأموم و جاى ايستادن امام يا بين محل سجدۀ صف دوم با جاى ايستادن صف اول بيشتر از يك گام متعارف نباشد، و احوط از آن، آن است كه متصل به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مأموم نبايد جلوتر از امام بايستد و احوط آن است كه قدرى متأخرتر از امام بايستد ولو كم باشد، و ضرر نمى زند تقدم مأموم در ركوع و سجود به جهت بلندى قد او، بعد از آن كه در محل ايستادن از امام متأخر باشد، اگرچه احوط مراعات احتياط است در جميع صور، مخصوصاً مقدم نشدن زانوى او از سر زانوى امام در حال نشستن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تاريكى هوا و شدت غبار، به نحوى كه مانع از مشاهده باشد در جماعت، </w:t>
      </w:r>
    </w:p>
    <w:p>
      <w:pPr>
        <w:pStyle w:val="BookText"/>
        <w:rPr/>
      </w:pPr>
      <w:r>
        <w:rPr>
          <w:rFonts w:ascii="IRNazanin" w:hAnsi="IRNazanin" w:eastAsia="IRNazanin"/>
          <w:color w:val="111111"/>
          <w:sz w:val="28"/>
          <w:sz w:val="28"/>
          <w:szCs w:val="28"/>
          <w:rtl w:val="true"/>
          <w:lang w:bidi="fa-IR"/>
        </w:rPr>
        <w:t>حايل محسوب نمى شود و همچنين نهر آب و جاده كه فاصلۀ زياد ايجاد نكند، بلكه پنجره كه سوراخ هاى آن خيلى تنگ نباشد، كه ساتر و ديوار بر او صادق نباشد ضرر ندارد، بلكه اگر حايل شيشه باشد كه پشت او به قاعده ديده مى شود اشكال ندارد ظاهراً، اگرچه احتياط خوب است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حايل كوتاه كه مانع از مشاهده در احوال نماز نباشد ضرر ندارد؛ چه يك وجب باشد يا زيادتر؛ هرچند در حال سجود مانع از مشاهده بشود، بلى اگر در حال نشستن مانع از مشاهده شود، مشكل است و احتياط در آن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حايل شدن مأمومين در صف پيش ضرر ندارد، اگرچه هنوز داخل در نماز نشده باشند؛ اگر مهيا براى جماعت باشند، چنانچه اگر اهل صف اول يا بيشتر آنها امام را مشاهده نكنند، به جهت طول صف يا آن كه بعض صف دوم به سبب طولانى بودن آن صف اول را نبينند،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صفوف جماعت برسد تا در مسجد، و صف ديگر طولانى پشت در مسجد منعقد شود كه مثلاً يك نفر يا دو نفر آنها محاذى در مسجد باشند و باقى صف پشت ديوار مسجد قرار بگيرد، نماز اشخاصى كه در دو طرف در واقع شده اند باطل است على الاحوط؛ اگر بين آنها و امام و يا صف متقدم حايل باشد، بلكه بطلان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حال نماز در محراب داخل، بلى نماز صف هاى عقبى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اثناى نماز حايل يا دورى پيدا شود، موجب بطلان جماعت است بنابر اقوا و نماز منفرد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يا حيوانى كه از وسط صف عبور مى كند ضرر ندارد، بلى اگر يك عدّه متصل به هم ميان صف عبور كنند حايل محسوب مى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بطلان نماز صف جلو ثابت شود، جماعت صف لاحق به جهت دورى يا حيلوله باطل است</w:t>
      </w:r>
      <w:r>
        <w:rPr>
          <w:rFonts w:eastAsia="IRNazanin" w:cs="IRNazanin"/>
          <w:color w:val="111111"/>
          <w:sz w:val="28"/>
          <w:szCs w:val="28"/>
          <w:rtl w:val="true"/>
          <w:lang w:bidi="fa-IR"/>
        </w:rPr>
        <w:t xml:space="preserve">. </w:t>
      </w:r>
      <w:bookmarkStart w:id="345" w:name="pg15105_154693"/>
    </w:p>
    <w:p>
      <w:pPr>
        <w:pStyle w:val="BookText"/>
        <w:rPr/>
      </w:pPr>
      <w:bookmarkEnd w:id="3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اقتدا كردن پيش از آن كه صف سابق اقتدا كنند، در صورتى كه مهياى اقتدا شده باشند</w:t>
      </w:r>
      <w:r>
        <w:rPr>
          <w:rFonts w:eastAsia="IRNazanin" w:cs="IRNazanin"/>
          <w:color w:val="111111"/>
          <w:sz w:val="28"/>
          <w:szCs w:val="28"/>
          <w:rtl w:val="true"/>
          <w:lang w:bidi="fa-IR"/>
        </w:rPr>
        <w:t>.</w:t>
      </w:r>
    </w:p>
    <w:p>
      <w:pPr>
        <w:pStyle w:val="Heading4"/>
        <w:numPr>
          <w:ilvl w:val="3"/>
          <w:numId w:val="1"/>
        </w:numPr>
        <w:rPr/>
      </w:pPr>
      <w:bookmarkStart w:id="346" w:name="__RefHeading___Toc1166611_2142443653"/>
      <w:bookmarkStart w:id="347" w:name="_Toc127"/>
      <w:bookmarkEnd w:id="346"/>
      <w:r>
        <w:rPr>
          <w:rtl w:val="true"/>
        </w:rPr>
        <w:t>در احكام جماعت است</w:t>
      </w:r>
      <w:bookmarkEnd w:id="3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مأموم قرائت نماز را ترك كند در دو ركعت اول نماز ظهر و عصر و نيز در ساير نمازها كه امام قرائت را بلند مى خواند، در صورتى كه قرائت امام يا همهمۀ او را بشنود و اگر نشنود مستحب است 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نيست بر مأموم طمأنينه در حال قرائت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مأموم تمام قرائت امام را در حال ايستادن درك كند، پس مى تواند سجدۀ خود را مقدارى طول دهد كه امام بعض قرائت را كرده باشد، بلى جايز نيست طول دادن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امام كافى است از مأموم اگر در ركعت اول يا دوم اقتدا كند، و اگر در ركعت سوم يا چهارم اقتدا كند بايد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بخواند، و ساير واجبات نماز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در دو ركعت اول به گردن مأموم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مأموم از امام متابعت كند در افعال نماز و مقدم از او نشود و عقب نيز نيفتد به مقدار فاحش، و اما در اقوال، متابعت واجب نيست، مگر در تكبيرة الاحرام كه واجب است تبعيت كند و بعد از امام به جا آورد، بلكه احتياط واجب آن است كه تا امام تكبيره الاحرام را تمام نكند مأموم شروع به آن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متابعت در افعال ننمايد نمازش صحيح است؛ گرچه معصيت كرده، بلى اگر در حال قرائت ركوع كند نمازش صحيح نيست بنابر اقوا، چنانچه اگر مخالفت زياد و فاحش باشد جماعتش باطل مى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ركوع و سجود برخاست، به گمان آن كه امام برخاسته است، واجب است برگردد براى متابعت و زيادى ركن ضرر ندارد</w:t>
      </w:r>
      <w:r>
        <w:rPr>
          <w:rFonts w:eastAsia="IRNazanin" w:cs="IRNazanin"/>
          <w:color w:val="111111"/>
          <w:sz w:val="28"/>
          <w:szCs w:val="28"/>
          <w:rtl w:val="true"/>
          <w:lang w:bidi="fa-IR"/>
        </w:rPr>
        <w:t xml:space="preserve">. </w:t>
      </w:r>
      <w:bookmarkStart w:id="348" w:name="pg15105_154694"/>
    </w:p>
    <w:p>
      <w:pPr>
        <w:pStyle w:val="BookText"/>
        <w:rPr/>
      </w:pPr>
      <w:bookmarkEnd w:id="3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نافله بود و ديد جماعت برپا شده و بترسد كه به جماعت نرسد، مستحب است قطع كند نافله را و به جماعت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نماز واجب مشغول بود، مستحب است عدول كند به نماز مستحبى و به دو ركعتى تمام كند اگر جاى عدول باقى است</w:t>
      </w:r>
      <w:r>
        <w:rPr>
          <w:rFonts w:eastAsia="IRNazanin" w:cs="IRNazanin"/>
          <w:color w:val="111111"/>
          <w:sz w:val="28"/>
          <w:szCs w:val="28"/>
          <w:rtl w:val="true"/>
          <w:lang w:bidi="fa-IR"/>
        </w:rPr>
        <w:t>.</w:t>
      </w:r>
    </w:p>
    <w:p>
      <w:pPr>
        <w:pStyle w:val="Heading4"/>
        <w:numPr>
          <w:ilvl w:val="3"/>
          <w:numId w:val="1"/>
        </w:numPr>
        <w:rPr/>
      </w:pPr>
      <w:bookmarkStart w:id="349" w:name="__RefHeading___Toc1166613_2142443653"/>
      <w:bookmarkStart w:id="350" w:name="_Toc128"/>
      <w:bookmarkEnd w:id="349"/>
      <w:r>
        <w:rPr>
          <w:rtl w:val="true"/>
        </w:rPr>
        <w:t>در شرايط امام جماعت است</w:t>
      </w:r>
      <w:bookmarkEnd w:id="350"/>
    </w:p>
    <w:p>
      <w:pPr>
        <w:pStyle w:val="BookText"/>
        <w:rPr/>
      </w:pPr>
      <w:r>
        <w:rPr>
          <w:rFonts w:ascii="IRNazanin" w:hAnsi="IRNazanin" w:eastAsia="IRNazanin"/>
          <w:color w:val="111111"/>
          <w:sz w:val="28"/>
          <w:sz w:val="28"/>
          <w:szCs w:val="28"/>
          <w:rtl w:val="true"/>
          <w:lang w:bidi="fa-IR"/>
        </w:rPr>
        <w:t>در امام جماعت چند شرط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اگرچه مأموم بالغ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 اگر مأموم مرد باشد، بلكه مطلقاً 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آن حالتى است كه انسان را از گناهان كبيره؛ يعنى بزرگ، و گناهان كوچك باز دارد و اما به جا آوردن چيزهايى كه با مردانگى و بزرگوارى سازش ندارد و خلاف مروت است به عدالت ضرر نمى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كسى كه خود را عادل نمى داند امام جماعت شود در صورتى كه مأمومين او را عادل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مى شود عدالت به شهادت دو مرد عادل و به اطمينان و وثوق؛ چه حاصل شود از شياع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مى كند در ثبوت آن، حسن ظاهر كه با معاشرت معلوم شود و لازم نيست از آن، ظن به عدالت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امامت كند كسى كه نشسته نماز مى خواند براى كسى كه ايستاده مى خواند، و كسى كه قرائت را غلط مى خواند براى كسى كه صحيح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كسى كه نشسته نماز مى خواند امامت كند براى كسى كه نشسته نماز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شخصى كه تيمم تكليف اوست يا جبيره تكليف اوست امامت كند؛ چه براى مثل خودش و چه براى كسى كه وضو و غسل تكليف اوست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بداند نماز امام باطل است، نمى تواند به او اقتدا كند؛ اگرچه </w:t>
      </w:r>
    </w:p>
    <w:p>
      <w:pPr>
        <w:pStyle w:val="BookText"/>
        <w:rPr/>
      </w:pPr>
      <w:r>
        <w:rPr>
          <w:rFonts w:ascii="Amiri" w:hAnsi="Amiri" w:eastAsia="Amiri" w:cs="Amiri"/>
          <w:color w:val="111111"/>
          <w:sz w:val="28"/>
          <w:sz w:val="28"/>
          <w:szCs w:val="28"/>
          <w:rtl w:val="true"/>
          <w:lang w:bidi="ar-SA"/>
        </w:rPr>
        <w:t>امام به واسطۀ ندانستن يا غفلت معذور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فهميد كه امام فاسق يا بى وضو يا بى غسل بوده نمازش صحيح است، بلكه جماعتش نيز صحيح است و احكام نماز جماعت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و مأموم در مسائل نماز با هم اختلاف داشته باشند جايز است اقتدا؛ اگرچه با هم در عمل متحد نباشند، به شرط آن كه مأموم نماز امام را صحيح بداند با خطاى در اجتهاد يا تقليدش، مثل آن كه امام جلسۀ استراحت را واجب نداند و به جا نياورد و مأموم واجب بداند و نماز امام را با عمل نكردنش صحيح بداند، بلى در جايى كه اختلاف راجع به قرائت باشد، اقتدا مشكل است، اگرچه نمازش را صحيح بداند با باطل بودن قرائتش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آن است كه به شخصى كه جذام و برص دارد و كسى كه حد بر او جارى شده است اقتدا نكنند</w:t>
      </w:r>
      <w:r>
        <w:rPr>
          <w:rFonts w:eastAsia="Amiri" w:cs="Amiri" w:ascii="Amiri" w:hAnsi="Amiri"/>
          <w:color w:val="111111"/>
          <w:sz w:val="28"/>
          <w:szCs w:val="28"/>
          <w:rtl w:val="true"/>
          <w:lang w:bidi="ar-SA"/>
        </w:rPr>
        <w:t xml:space="preserve">. </w:t>
      </w:r>
      <w:bookmarkStart w:id="351" w:name="pg15105_154696"/>
    </w:p>
    <w:p>
      <w:pPr>
        <w:pStyle w:val="Heading2"/>
        <w:numPr>
          <w:ilvl w:val="1"/>
          <w:numId w:val="1"/>
        </w:numPr>
        <w:rPr/>
      </w:pPr>
      <w:bookmarkStart w:id="352" w:name="__RefHeading___Toc1166615_2142443653"/>
      <w:bookmarkStart w:id="353" w:name="_Toc129"/>
      <w:bookmarkEnd w:id="351"/>
      <w:bookmarkEnd w:id="352"/>
      <w:r>
        <w:rPr>
          <w:rtl w:val="true"/>
        </w:rPr>
        <w:t>احكام روزه</w:t>
      </w:r>
      <w:bookmarkEnd w:id="353"/>
    </w:p>
    <w:p>
      <w:pPr>
        <w:pStyle w:val="Heading3"/>
        <w:numPr>
          <w:ilvl w:val="2"/>
          <w:numId w:val="1"/>
        </w:numPr>
        <w:rPr/>
      </w:pPr>
      <w:bookmarkStart w:id="354" w:name="__RefHeading___Toc1166617_2142443653"/>
      <w:bookmarkStart w:id="355" w:name="_Toc130"/>
      <w:bookmarkEnd w:id="354"/>
      <w:r>
        <w:rPr>
          <w:rtl w:val="true"/>
        </w:rPr>
        <w:t>احکام روزه</w:t>
      </w:r>
      <w:bookmarkEnd w:id="355"/>
    </w:p>
    <w:p>
      <w:pPr>
        <w:pStyle w:val="BookText"/>
        <w:rPr/>
      </w:pPr>
      <w:r>
        <w:rPr>
          <w:rFonts w:ascii="IRNazanin" w:hAnsi="IRNazanin" w:eastAsia="IRNazanin"/>
          <w:color w:val="111111"/>
          <w:sz w:val="28"/>
          <w:sz w:val="28"/>
          <w:szCs w:val="28"/>
          <w:rtl w:val="true"/>
          <w:lang w:bidi="fa-IR"/>
        </w:rPr>
        <w:t>روزه آن است كه انسان براى انجام فرمان پروردگار عالم از اذان صبح تا مغرب از چيزهايى كه روزه را باطل مى سازد خوددارى نمايد كه شرح آن بعداً گفته مى شود</w:t>
      </w:r>
      <w:r>
        <w:rPr>
          <w:rFonts w:eastAsia="IRNazanin" w:cs="IRNazanin"/>
          <w:color w:val="111111"/>
          <w:sz w:val="28"/>
          <w:szCs w:val="28"/>
          <w:rtl w:val="true"/>
          <w:lang w:bidi="fa-IR"/>
        </w:rPr>
        <w:t>.</w:t>
      </w:r>
    </w:p>
    <w:p>
      <w:pPr>
        <w:pStyle w:val="Heading3"/>
        <w:numPr>
          <w:ilvl w:val="2"/>
          <w:numId w:val="1"/>
        </w:numPr>
        <w:rPr/>
      </w:pPr>
      <w:bookmarkStart w:id="356" w:name="__RefHeading___Toc1166619_2142443653"/>
      <w:bookmarkStart w:id="357" w:name="_Toc131"/>
      <w:bookmarkEnd w:id="356"/>
      <w:r>
        <w:rPr>
          <w:rtl w:val="true"/>
        </w:rPr>
        <w:t>نيت</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انسان نيت روزه را از قلب خود بگذراند و يا مثلاً بگويد فردا را روزه مى گيرم، بلكه همين قدر كه با قصد قربت تصميم داشته باشد از چيزهايى كه روزه را باطل مى سازد از اذان صبح تا مغرب خوددارى نمايد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در هر شب از ماه رمضان براى روزۀ فرداى آن نيت كند، و بهتر آن است كه شب اول ماه هم نيت روزۀ همۀ ماه را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رمضان نمى توان روزۀ ديگرى را نيت كرد؛ چه واجب باشد يا مستحب و چه بر او واجب باشد، مثل نذر و امثال آن و يا واجب نباشد مانند مسافر و امثال آن، و اگر چنانچه نمى دانست يا فراموش كرده بود كه ماه رمضان است و نيت غير ماه رمضان كرد و بعداً متوجه شد از ماه رمضان محسوب مى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نيت روزه وقت معيّنى نمى باشد، بلكه ميزان در نيت آن است كه انسان با تصميم و عزمى كه براى روزه بايد داشته باشد روزه بگيرد، اگرچه از آن </w:t>
      </w:r>
    </w:p>
    <w:p>
      <w:pPr>
        <w:pStyle w:val="BookText"/>
        <w:rPr/>
      </w:pPr>
      <w:r>
        <w:rPr>
          <w:rFonts w:ascii="IRNazanin" w:hAnsi="IRNazanin" w:eastAsia="IRNazanin"/>
          <w:color w:val="111111"/>
          <w:sz w:val="28"/>
          <w:sz w:val="28"/>
          <w:szCs w:val="28"/>
          <w:rtl w:val="true"/>
          <w:lang w:bidi="fa-IR"/>
        </w:rPr>
        <w:t>تصميم به وسيلۀ خواب رفتن و ساير اشتغالات غفلت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نمى كند كه اين تصميم را مقارن طلوع فجر يا قبل از طلوع فجر يا در اثناى شبى كه فرداى آن شب را مى خواهد روزه بگيرد اتخاذ نمايد يا قبل از آن، پس چنانچه از يك روز قبل تصميم به روزه گرفتن گرفت و با همين تصميم تا آخر وقت فرداى آن روز خواب رفت،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انسان نيت را فراموش كند و يا نمى دانست ماه رمضان است، چنانچه كارى كه روزه را باطل مى سازد انجام نداده باشد تا ظهر مى تواند نيت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بر اثر عذرى مانند مرض و يا مسافرت نيت نكرد و تا قبل از ظهر عذرش برطرف گرديد و كارى كه روزه را باطل مى كند انجام نداده باشد، مى تواند نيت كند و روزۀ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نيت روزۀ مستحبى تا زمانى است كه به اندازۀ نيت كردن به مغرب وقت مانده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بخواهد غير روزۀ رمضان روزۀ ديگرى را بگيرد بايد آن را معيّن نمايد، مثلاً نيت كند كه روزۀ نذر يا روزۀ قضا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بيهوش شود و در بين روز به هوش آيد، بنابر احتياط واجب بايد روزۀ آن روز را تمام نمايد و اگر تمام نكرد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اذان صبح نيت كند و مست شود و در بين روز به هوش آيد، </w:t>
      </w:r>
      <w:bookmarkStart w:id="358" w:name="pg15105_154698"/>
    </w:p>
    <w:p>
      <w:pPr>
        <w:pStyle w:val="BookText"/>
        <w:rPr/>
      </w:pPr>
      <w:bookmarkEnd w:id="358"/>
      <w:r>
        <w:rPr>
          <w:rFonts w:ascii="Amiri" w:hAnsi="Amiri" w:eastAsia="Amiri" w:cs="Amiri"/>
          <w:color w:val="111111"/>
          <w:sz w:val="28"/>
          <w:sz w:val="28"/>
          <w:szCs w:val="28"/>
          <w:rtl w:val="true"/>
          <w:lang w:bidi="ar-SA"/>
        </w:rPr>
        <w:t>احتياط واجب آن است كه روزۀ آن روز را تمام كند و قضاى آن را هم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از غير، روزه بگيرد بايد قصد نيابت او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شك دارد آخر شعبان يا اول رمضان است بنا بگذارد كه آخر شعبان است و واجب نيست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بخواهد روزه بگيرد نمى تواند نيت روزۀ رمضان كند، ولى به طور ترديد مى تواند نيت كند كه اگر رمضان است روزۀ رمضان، و اگر رمضان نيست روزۀ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 تواند روزۀ قضا و يا روزۀ مستحبى نيت كند و چنانچه بعد معلوم شد رمضان بوده، از رمضان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روزى كه شك دارد آيا آخر شعبان است يا اول رمضان بنا گذاشت افطار كند و در مابين روز معلوم شد ماه رمضان است، چنانچه كارى كه روزه را باطل مى كند انجام داده باشد و يا بعد از زوال ظهر معلوم شده كه رمضان است، بايد باقيماندۀ روز را ادب كند و امساك نمايد، و بعد از رمضان هم قضاى آن روز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كارى كه روزه را باطل مى كند تا قبل از ظهر انجام نداده باشد، نيت شهر رمضان مى كند و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روزۀ مستحب و روزۀ واجبى كه وقت آن معيّن نيست اگر قصد كند كه روزۀ خود را باطل كند و يا مردد شود كه به جا آورد يا نه، چنانچه به جا نياورد و پيش از ظهر دوباره نيت روزه كند، روزۀ او صحيح است</w:t>
      </w:r>
      <w:r>
        <w:rPr>
          <w:rFonts w:eastAsia="IRNazanin" w:cs="IRNazanin"/>
          <w:color w:val="111111"/>
          <w:sz w:val="28"/>
          <w:szCs w:val="28"/>
          <w:rtl w:val="true"/>
          <w:lang w:bidi="fa-IR"/>
        </w:rPr>
        <w:t>.</w:t>
      </w:r>
    </w:p>
    <w:p>
      <w:pPr>
        <w:pStyle w:val="Heading3"/>
        <w:numPr>
          <w:ilvl w:val="2"/>
          <w:numId w:val="1"/>
        </w:numPr>
        <w:rPr/>
      </w:pPr>
      <w:bookmarkStart w:id="359" w:name="__RefHeading___Toc1166621_2142443653"/>
      <w:bookmarkStart w:id="360" w:name="_Toc132"/>
      <w:bookmarkEnd w:id="359"/>
      <w:r>
        <w:rPr>
          <w:rtl w:val="true"/>
        </w:rPr>
        <w:t>چيزهايى كه روزه را باطل مى كند</w:t>
      </w:r>
      <w:bookmarkEnd w:id="360"/>
    </w:p>
    <w:p>
      <w:pPr>
        <w:pStyle w:val="Heading4"/>
        <w:numPr>
          <w:ilvl w:val="3"/>
          <w:numId w:val="1"/>
        </w:numPr>
        <w:rPr/>
      </w:pPr>
      <w:bookmarkStart w:id="361" w:name="__RefHeading___Toc1166623_2142443653"/>
      <w:bookmarkStart w:id="362" w:name="_Toc133"/>
      <w:bookmarkEnd w:id="361"/>
      <w:r>
        <w:rPr>
          <w:rtl w:val="true"/>
        </w:rPr>
        <w:t>مسأله</w:t>
      </w:r>
      <w:bookmarkEnd w:id="3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روزه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يعنى انسان با خود كارى كند كه منى از آن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پيغمبر و جانشينان پيغمبر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 غبار غليظ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بر جنابت و حيض و نفاس تا </w:t>
      </w:r>
      <w:bookmarkStart w:id="363" w:name="pg15105_154699"/>
    </w:p>
    <w:p>
      <w:pPr>
        <w:pStyle w:val="BookText"/>
        <w:rPr/>
      </w:pPr>
      <w:bookmarkEnd w:id="363"/>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كردن، كه احكام تمام اينها در مسائل آينده يكى پس از ديگرى بيان مى شود</w:t>
      </w:r>
      <w:r>
        <w:rPr>
          <w:rFonts w:eastAsia="IRNazanin" w:cs="IRNazanin"/>
          <w:color w:val="111111"/>
          <w:sz w:val="28"/>
          <w:szCs w:val="28"/>
          <w:rtl w:val="true"/>
          <w:lang w:bidi="fa-IR"/>
        </w:rPr>
        <w:t>.</w:t>
      </w:r>
    </w:p>
    <w:p>
      <w:pPr>
        <w:pStyle w:val="Heading4"/>
        <w:numPr>
          <w:ilvl w:val="3"/>
          <w:numId w:val="1"/>
        </w:numPr>
        <w:rPr/>
      </w:pPr>
      <w:bookmarkStart w:id="364" w:name="__RefHeading___Toc1166625_2142443653"/>
      <w:bookmarkStart w:id="365" w:name="_Toc134"/>
      <w:bookmarkEnd w:id="364"/>
      <w:r>
        <w:rPr/>
        <w:t>1</w:t>
      </w:r>
      <w:r>
        <w:rPr>
          <w:rtl w:val="true"/>
        </w:rPr>
        <w:t xml:space="preserve"> - </w:t>
      </w:r>
      <w:r>
        <w:rPr>
          <w:rtl w:val="true"/>
        </w:rPr>
        <w:t>خوردن و آشاميدن</w:t>
      </w:r>
      <w:bookmarkEnd w:id="3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 دار عمداً چيزى بخورد يا بياشامد روزۀ او باطل مى شود؛ چه خوردن و آشاميدن آن چيز معمول باشد مثل نان و آب، چه معمول نباشد مثل خاك و شيرۀ درخت، و چه كم باشد مثل يك دهم از حبۀ گندمى و يا از قطرۀ آبى، حتى اگر مسواك را از دهان بيرون آورد و دوباره به دهان ببرد و رطوبت آن را فرو برد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چيزى بخورد و يا بياشامد،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روزه دار به طور غير معمول چيزى بخورد و بياشامد، مثل اين كه از راه بينى آب بياشامد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روزه دار از استعمال آمپولى كه به جاى غذا به كار مى رود خوددارى كند، ولى تزريق آمپولى كه عضو را بى حس مى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روزه بگيرد لازم نيست پيش از اذان دندان هايش را خلال كند، ولى اگر بداند غذايى كه لاى دندان مانده در روز فرو مى رود، چنانچه خلال نكند و چيزى از آن فرو رود روزه اش باطل مى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اگرچه به واسطۀ خيال كردن ترشى و مانند آن در دهان جمع شده باشد، روزه را باطل نمى كند</w:t>
      </w:r>
      <w:r>
        <w:rPr>
          <w:rFonts w:eastAsia="IRNazanin" w:cs="IRNazanin"/>
          <w:color w:val="111111"/>
          <w:sz w:val="28"/>
          <w:szCs w:val="28"/>
          <w:rtl w:val="true"/>
          <w:lang w:bidi="fa-IR"/>
        </w:rPr>
        <w:t xml:space="preserve">. </w:t>
      </w:r>
      <w:bookmarkStart w:id="366" w:name="pg15105_154700"/>
    </w:p>
    <w:p>
      <w:pPr>
        <w:pStyle w:val="BookText"/>
        <w:rPr/>
      </w:pPr>
      <w:bookmarkEnd w:id="3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براى ضعف، روزه را بخورد، ولى اگر ضعف او به قدرى است كه معمولاً نمى شود آن را تحمل كرد، خوردن روزه اشكال ندارد، ولى بايد قضاى آن را به جا آورد</w:t>
      </w:r>
      <w:r>
        <w:rPr>
          <w:rFonts w:eastAsia="IRNazanin" w:cs="IRNazanin"/>
          <w:color w:val="111111"/>
          <w:sz w:val="28"/>
          <w:szCs w:val="28"/>
          <w:rtl w:val="true"/>
          <w:lang w:bidi="fa-IR"/>
        </w:rPr>
        <w:t>.</w:t>
      </w:r>
    </w:p>
    <w:p>
      <w:pPr>
        <w:pStyle w:val="Heading4"/>
        <w:numPr>
          <w:ilvl w:val="3"/>
          <w:numId w:val="1"/>
        </w:numPr>
        <w:rPr/>
      </w:pPr>
      <w:bookmarkStart w:id="367" w:name="__RefHeading___Toc1166627_2142443653"/>
      <w:bookmarkStart w:id="368" w:name="_Toc135"/>
      <w:bookmarkEnd w:id="367"/>
      <w:r>
        <w:rPr/>
        <w:t>2</w:t>
      </w:r>
      <w:r>
        <w:rPr>
          <w:rtl w:val="true"/>
        </w:rPr>
        <w:t xml:space="preserve"> - </w:t>
      </w:r>
      <w:r>
        <w:rPr>
          <w:rtl w:val="true"/>
        </w:rPr>
        <w:t>جماع</w:t>
      </w:r>
      <w:bookmarkEnd w:id="3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روزه را باطل مى سازد، اگرچه فقط به مقدار ختنه گاه داخل شود و منى هم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مى باشد و جماع نمايد يا او را اجبار كنند به طورى كه اختيارى نداشته باشد و جماع كرد، روزۀ او باطل نمى گردد، اما اگر در بين جماع كردن متوجه شد كه روزه است و يا ديگر مجبور نباشد، بايد فوراً از حال جماع خارج گردد و چنانچه ادامه داد و خارج نشد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با حلال خودش قصد بازى و ملاعبه داشت و بدون توجه دخول حاصل گرديد، روزۀ او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قصد داشت جماع كند اما دخول حاصل نگرديد، روزۀ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به اندازۀ ختنه گاه داخل شده يا نه، روزۀ او صحيح است</w:t>
      </w:r>
      <w:r>
        <w:rPr>
          <w:rFonts w:eastAsia="IRNazanin" w:cs="IRNazanin"/>
          <w:color w:val="111111"/>
          <w:sz w:val="28"/>
          <w:szCs w:val="28"/>
          <w:rtl w:val="true"/>
          <w:lang w:bidi="fa-IR"/>
        </w:rPr>
        <w:t>.</w:t>
      </w:r>
    </w:p>
    <w:p>
      <w:pPr>
        <w:pStyle w:val="Heading4"/>
        <w:numPr>
          <w:ilvl w:val="3"/>
          <w:numId w:val="1"/>
        </w:numPr>
        <w:rPr/>
      </w:pPr>
      <w:bookmarkStart w:id="369" w:name="__RefHeading___Toc1166629_2142443653"/>
      <w:bookmarkStart w:id="370" w:name="_Toc136"/>
      <w:bookmarkEnd w:id="369"/>
      <w:r>
        <w:rPr/>
        <w:t>3</w:t>
      </w:r>
      <w:r>
        <w:rPr>
          <w:rtl w:val="true"/>
        </w:rPr>
        <w:t xml:space="preserve"> - </w:t>
      </w:r>
      <w:r>
        <w:rPr>
          <w:rtl w:val="true"/>
        </w:rPr>
        <w:t>استمناء</w:t>
      </w:r>
      <w:bookmarkEnd w:id="3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 دار به وسيلۀ استمناء يا بازى كردن و يا بوسيدن يا لمس نمودن كارى كند كه منى از او خارج شود،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قصد نداشت از وى منى خارج گردد، اما كارى كرد كه عادتاً به وسيلۀ آن كار از او منى خارج مى 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بى اختيار از او منى خارج گشت، روزۀ او باطل نمى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در حال بيرون آمدن منى از خواب بيدار شود، واجب نيست </w:t>
      </w:r>
      <w:bookmarkStart w:id="371" w:name="pg15105_154701"/>
    </w:p>
    <w:p>
      <w:pPr>
        <w:pStyle w:val="BookText"/>
        <w:rPr/>
      </w:pPr>
      <w:bookmarkEnd w:id="371"/>
      <w:r>
        <w:rPr>
          <w:rFonts w:ascii="IRNazanin" w:hAnsi="IRNazanin" w:eastAsia="IRNazanin"/>
          <w:color w:val="111111"/>
          <w:sz w:val="28"/>
          <w:sz w:val="28"/>
          <w:szCs w:val="28"/>
          <w:rtl w:val="true"/>
          <w:lang w:bidi="fa-IR"/>
        </w:rPr>
        <w:t>از بيرون آمدن آن جلوگيرى نمايد، به خصوص اگر جلوگيرى از منى موجب 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دارى كه محتلم شده پيش از غسل كردن مى تواند به وسيلۀ بول كردن استبراء كند، اما چنانچه بعد از غسل علم داشته باشد كه استبراء از منى، موجب جنابت تازه اى مى شود لازم است اين استبراء را ترك نمايد</w:t>
      </w:r>
      <w:r>
        <w:rPr>
          <w:rFonts w:eastAsia="IRNazanin" w:cs="IRNazanin"/>
          <w:color w:val="111111"/>
          <w:sz w:val="28"/>
          <w:szCs w:val="28"/>
          <w:rtl w:val="true"/>
          <w:lang w:bidi="fa-IR"/>
        </w:rPr>
        <w:t>.</w:t>
      </w:r>
    </w:p>
    <w:p>
      <w:pPr>
        <w:pStyle w:val="Heading4"/>
        <w:numPr>
          <w:ilvl w:val="3"/>
          <w:numId w:val="1"/>
        </w:numPr>
        <w:rPr/>
      </w:pPr>
      <w:bookmarkStart w:id="372" w:name="__RefHeading___Toc1166631_2142443653"/>
      <w:bookmarkStart w:id="373" w:name="_Toc137"/>
      <w:bookmarkEnd w:id="372"/>
      <w:r>
        <w:rPr/>
        <w:t>4</w:t>
      </w:r>
      <w:r>
        <w:rPr>
          <w:rtl w:val="true"/>
        </w:rPr>
        <w:t xml:space="preserve"> - </w:t>
      </w:r>
      <w:r>
        <w:rPr>
          <w:rtl w:val="true"/>
        </w:rPr>
        <w:t>دروغ بستن به خدا و پيغمبر</w:t>
      </w:r>
      <w:bookmarkEnd w:id="3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 دار به گفتن يا به نوشتن يا به اشاره و يا به كنايه و مانند اينها به خداوند متعال و پيغمبر اكرم و ائمۀ طاهرين علیهم السلام ، نسبت دروغ بدهد،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است كه نسبت به ساير پيامبران عظام و اوصياء گرام و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به اعتقاد اين كه راست است از قول خدا و يا پيغمبر نقل كند و بعد بفهمد دروغ بوده،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دروغى را كه ديگرى ساخته عمداً به خدا و جانشينان پيغمبر نسبت دهد روزه اش باطل مى شود، ولى اگر از قول كسى كه آن دروغ را ساخته نقل كند، روزه اش باطل نمى شود</w:t>
      </w:r>
      <w:r>
        <w:rPr>
          <w:rFonts w:eastAsia="IRNazanin" w:cs="IRNazanin"/>
          <w:color w:val="111111"/>
          <w:sz w:val="28"/>
          <w:szCs w:val="28"/>
          <w:rtl w:val="true"/>
          <w:lang w:bidi="fa-IR"/>
        </w:rPr>
        <w:t>.</w:t>
      </w:r>
    </w:p>
    <w:p>
      <w:pPr>
        <w:pStyle w:val="Heading4"/>
        <w:numPr>
          <w:ilvl w:val="3"/>
          <w:numId w:val="1"/>
        </w:numPr>
        <w:rPr/>
      </w:pPr>
      <w:bookmarkStart w:id="374" w:name="__RefHeading___Toc1166633_2142443653"/>
      <w:bookmarkStart w:id="375" w:name="_Toc138"/>
      <w:bookmarkEnd w:id="374"/>
      <w:r>
        <w:rPr/>
        <w:t>5</w:t>
      </w:r>
      <w:r>
        <w:rPr>
          <w:rtl w:val="true"/>
        </w:rPr>
        <w:t xml:space="preserve"> - </w:t>
      </w:r>
      <w:r>
        <w:rPr>
          <w:rtl w:val="true"/>
        </w:rPr>
        <w:t>رساندن غبار غليظ به حلق</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غبار غليظ به حلق روزه را باطل مى كند؛ چه غبار چيزى باشد كه خوردن آن حلال است مثل آرد، يا غبار چيزى باشد كه خوردن آن حرام است مثل خاك، و بنابر احتياط مستحب بايد غبارى را هم كه غليظ نيست به حلق نرساند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باد، غبار غليظى پيدا شود و انسان با اين كه متوجه است مواظبت نكند و به حلق برسد، روزه اش باطل مى شود</w:t>
      </w:r>
      <w:r>
        <w:rPr>
          <w:rFonts w:eastAsia="IRNazanin" w:cs="IRNazanin"/>
          <w:color w:val="111111"/>
          <w:sz w:val="28"/>
          <w:szCs w:val="28"/>
          <w:rtl w:val="true"/>
          <w:lang w:bidi="fa-IR"/>
        </w:rPr>
        <w:t xml:space="preserve">. </w:t>
      </w:r>
      <w:bookmarkStart w:id="376" w:name="pg15105_154702"/>
    </w:p>
    <w:p>
      <w:pPr>
        <w:pStyle w:val="BookText"/>
        <w:rPr/>
      </w:pPr>
      <w:bookmarkEnd w:id="3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بخار به حلقش برسد و در حلق منقلب به آب گردد و آن را فرو ببرد روزۀ او باطل است، و احتياط واجب آن است كه از كشيدن سيگار و قليان و مثل آنها نيز احتراز كند</w:t>
      </w:r>
      <w:r>
        <w:rPr>
          <w:rFonts w:eastAsia="IRNazanin" w:cs="IRNazanin"/>
          <w:color w:val="111111"/>
          <w:sz w:val="28"/>
          <w:szCs w:val="28"/>
          <w:rtl w:val="true"/>
          <w:lang w:bidi="fa-IR"/>
        </w:rPr>
        <w:t>.</w:t>
      </w:r>
    </w:p>
    <w:p>
      <w:pPr>
        <w:pStyle w:val="Heading4"/>
        <w:numPr>
          <w:ilvl w:val="3"/>
          <w:numId w:val="1"/>
        </w:numPr>
        <w:rPr/>
      </w:pPr>
      <w:bookmarkStart w:id="377" w:name="__RefHeading___Toc1166635_2142443653"/>
      <w:bookmarkStart w:id="378" w:name="_Toc139"/>
      <w:bookmarkEnd w:id="377"/>
      <w:r>
        <w:rPr/>
        <w:t>6</w:t>
      </w:r>
      <w:r>
        <w:rPr>
          <w:rtl w:val="true"/>
        </w:rPr>
        <w:t xml:space="preserve"> - </w:t>
      </w:r>
      <w:r>
        <w:rPr>
          <w:rtl w:val="true"/>
        </w:rPr>
        <w:t>فرو بردن سر در آب</w:t>
      </w:r>
      <w:bookmarkEnd w:id="3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روزه دار عمداً تمام سر را در آب فرو برد، اگرچه باقى بدن او از آب بيرون باشد، روزه اش باطل مى شود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نصف سر را يك دفعه، و نصف ديگر آن را دفعۀ ديگر در آب فرو برد،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تمام سر زير آب رفته يا نه،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سر زير آب مضاف اشكال ندارد، مگر مانند گلاب كه بوى آن هم از بين رفته باشد كه بنابر احتياط واجب، موجب بطلان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بى اختيار در آب بيفتد و تمام سر او را آب بگيرد يا فراموش كند كه روزه است و سر در آب فرو برد، روزۀ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آب سر او را نمى گيرد، و عادتاً هم همين طور باشد و خود را در آب بيندازد و آب تمام سر او را بگيرد روزه اش اشكال ندارد، اما چنانچه ملتفت باشد كه عادتاً سرش زير آب خواهد رفت، احتياط واجب آن است كه روزۀ او باطل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روزه است و عمداً براى غسل سر را در آب فرو برد چنانچه روزۀ او مثل روزۀ رمضان واجب معيّن باشد روزه اش باطل است و بنابر احتياط واجب غسلش نيز باطل است، اما اگر روزۀ مستحب باشد يا روزۀ واجبى باشد كه مثل روزۀ كفاره وقت معيّنى ندارد، غسل صحيح و روزۀ او باطل مى باشد</w:t>
      </w:r>
      <w:r>
        <w:rPr>
          <w:rFonts w:eastAsia="IRNazanin" w:cs="IRNazanin"/>
          <w:color w:val="111111"/>
          <w:sz w:val="28"/>
          <w:szCs w:val="28"/>
          <w:rtl w:val="true"/>
          <w:lang w:bidi="fa-IR"/>
        </w:rPr>
        <w:t xml:space="preserve">. </w:t>
      </w:r>
      <w:bookmarkStart w:id="379" w:name="pg15105_154703"/>
    </w:p>
    <w:p>
      <w:pPr>
        <w:pStyle w:val="Heading4"/>
        <w:numPr>
          <w:ilvl w:val="3"/>
          <w:numId w:val="1"/>
        </w:numPr>
        <w:rPr/>
      </w:pPr>
      <w:bookmarkStart w:id="380" w:name="__RefHeading___Toc1166637_2142443653"/>
      <w:bookmarkStart w:id="381" w:name="_Toc140"/>
      <w:bookmarkEnd w:id="379"/>
      <w:bookmarkEnd w:id="380"/>
      <w:r>
        <w:rPr/>
        <w:t>7</w:t>
      </w:r>
      <w:r>
        <w:rPr>
          <w:rtl w:val="true"/>
        </w:rPr>
        <w:t xml:space="preserve">- </w:t>
      </w:r>
      <w:r>
        <w:rPr>
          <w:rtl w:val="true"/>
        </w:rPr>
        <w:t>باقى ماندن بر جنابت و حيض و نفاس تا اذان صبح</w:t>
      </w:r>
      <w:bookmarkEnd w:id="3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نكند، و يا اگر وظيفۀ او تيمم است عمداً تيمم ننمايد،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روزۀ واجبى مثل روزۀ ماه رمضان كه وقت آن معيّن است تا اذان صبح غسل نكند و تيمم هم ننمايد، ولى از روى عمد نباشد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جنب فراموش كرد در ماه رمضان تا اذان صبح غسل كند و يك روز يا چند روز بعد متوجه شد، اقوا آن است كه روزۀ وى باطل است، و بايد قضاى آن را به جا آورد، و اگر بعد از چند روز يادش بيايد، بايد روزۀ هر چند روزى را كه يقين دارد جنب بوده قضا نمايد، مثلاً اگر نمى داند سه روز جنب بوده يا چهار روز، بايد روزۀ سه روز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وقت براى هيچ كدام از غسل و تيمم ندارد، اگر خود را جنب كند روزه اش باطل است و قضا و كفاره بر او واجب مى شود، ولى اگر براى تيمم وقت دارد چنانچه خود را جنب كند روزۀ او صحيح است، ولى معصيت كرده، و بنابر احتياط واجب بايد تيمم نمايد و روزه بگيرد و روزه اش صحيح است و به احتياط مستحب قضاى آن را نيز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 كه بفهمد وقت دارد يا نه، جست وجو نمايد و گمان كند كه به اندازۀ غسل وقت دارد و خود را جنب كند و بعد بفهمد وقت تنگ بوده و تيمم كند، روزه 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جست وجو گمان كند كه وقت دارد و خود را جنب نمايد و بعد بفهمد وقت تنگ بوده و با تيمم روزه بگيرد بايد روزۀ آن روز را قضا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كه اگر بخوابد تا صبح بيدار نمى شود، نبايد بخوابد، و چنانچه بخوابد و تا صبح بيدار نشود، روزه اش باطل است و قضا و كفاره بر او واجب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و يا احتمال مى دهد اگر بخوابد پيش از اذان صبح بيدار مى شود، چنانچه تصميم داشته باشد كه بعد از بيدار شدن غسل كند و با اين تصميم بخوابد و تا اذان خواب بماند،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شب ماه رمضان جنب بشود، چنانچه احتمال بدهد كه بيدار مى شود حتى بعد از يك مرتبه يا دو مرتبه، قبل از اين كه غسل كند مى تواند خواب برود و خوابيدن او حرام نمى باشد، و اگرچه احتياط شديد آن است كه بعد از اين كه بيدار شد، دومرتبه خواب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غسل بر او واجب بود و به احتمال اين كه از خواب بيدار مى شود، قبل از غسل خوابيد اما تا اذان صبح بيدار نشد، چنانچه تصميم داشت كه بعد از بيدار شدن هم غسل نكند يا ترديد داشت كه غسل كند يا نكند و يا مردد نبود ولى نيت نكرده بود و غفلت هم نداشت، روزۀ او باطل و قضا و كفاره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تصميم داشت كه بعد از بيدار شدن غسل كند، قضا و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غسل بر او واجب بود و به احتمال اين كه بيدار خواهد شد قبل از غسل كردن خوابيد و تصميم هم داشت كه بعد از بيدار شدن غسل نمايد و بيدار شد و دومرتبه خوابيد تا اذان صبح شد، روزۀ او باطل است و بايد تا آخر روز امساك كند و قضاى آن روز را هم بگيرد، و چنانچه دفعۀ دوم كه بيدار شد دفعۀ سوم باز خوابيد و تا اذان صبح بيدار نشد كفاره بر او واجب نمى شود، لكن قضا بايد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از حيض يا نفاس پاك بشود و عمداً غسل نكند، يا اگر وظيفۀ او تيمم است، عمداً تيمم نكند، روزه اش باطل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 روزه دارى كه مستحاضه است واجب است غسل هايى را كه براى </w:t>
      </w:r>
      <w:bookmarkStart w:id="382" w:name="pg15105_154705"/>
    </w:p>
    <w:p>
      <w:pPr>
        <w:pStyle w:val="BookText"/>
        <w:rPr/>
      </w:pPr>
      <w:bookmarkEnd w:id="382"/>
      <w:r>
        <w:rPr>
          <w:rFonts w:ascii="IRNazanin" w:hAnsi="IRNazanin" w:eastAsia="IRNazanin"/>
          <w:color w:val="111111"/>
          <w:sz w:val="28"/>
          <w:sz w:val="28"/>
          <w:szCs w:val="28"/>
          <w:rtl w:val="true"/>
          <w:lang w:bidi="fa-IR"/>
        </w:rPr>
        <w:t>نماز بايد بكند انجام دهد، و احتياط واجب است كه غسل هايى كه در شب قبل بر او واجب مى شود به جا آورد و چنانچه قبل از خواندن نماز صبح يا ظهر و عصر مستحاضه باشد و غسل هايى كه بايد بنمايد ترك كرد،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خواندن نماز ظهر و عصر مستحاضه شد و تا غروب آفتاب غسل نكرد روزۀ او باطل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 ميت كرده مى تواند بدون غسل مس ميت، روزه بگيرد و چنانچه در حال روزه هم ميت را مس نمايد روزۀ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اذان صبح از حيض يا نفاس پاك شود و در غسل كردن كوتاهى كند و تا اذان غسل نكند روزه اش باطل است، ولى چنانچه كوتاهى نكند، مثلاً منتظر باشد كه حمام زنانه شود، اگرچه سه مرتبه بخوابد و تا اذان غسل نكند روزۀ او صحيح است واگر چنانچه وقت تنگ شد بايد تيمم كند</w:t>
      </w:r>
      <w:r>
        <w:rPr>
          <w:rFonts w:eastAsia="IRNazanin" w:cs="IRNazanin"/>
          <w:color w:val="111111"/>
          <w:sz w:val="28"/>
          <w:szCs w:val="28"/>
          <w:rtl w:val="true"/>
          <w:lang w:bidi="fa-IR"/>
        </w:rPr>
        <w:t>.</w:t>
      </w:r>
    </w:p>
    <w:p>
      <w:pPr>
        <w:pStyle w:val="Heading4"/>
        <w:numPr>
          <w:ilvl w:val="3"/>
          <w:numId w:val="1"/>
        </w:numPr>
        <w:rPr/>
      </w:pPr>
      <w:bookmarkStart w:id="383" w:name="__RefHeading___Toc1166639_2142443653"/>
      <w:bookmarkStart w:id="384" w:name="_Toc141"/>
      <w:bookmarkEnd w:id="383"/>
      <w:r>
        <w:rPr/>
        <w:t>8</w:t>
      </w:r>
      <w:r>
        <w:rPr>
          <w:rtl w:val="true"/>
        </w:rPr>
        <w:t xml:space="preserve"> - </w:t>
      </w:r>
      <w:r>
        <w:rPr>
          <w:rtl w:val="true"/>
        </w:rPr>
        <w:t>اماله كردن</w:t>
      </w:r>
      <w:bookmarkEnd w:id="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كردن با چيز روان اگرچه از روى ناچارى و براى معالجه باشد روزه را باطل مى كند، ولى برداشتن شياف براى معالجه عيب ندارد و احتياط واجب آن است كه از آنچه موجب نشئه مى شود مثل ترياك، و آنچه به آن تغذى مى شود از اين مجرا، اجتناب كند</w:t>
      </w:r>
      <w:r>
        <w:rPr>
          <w:rFonts w:eastAsia="IRNazanin" w:cs="IRNazanin"/>
          <w:color w:val="111111"/>
          <w:sz w:val="28"/>
          <w:szCs w:val="28"/>
          <w:rtl w:val="true"/>
          <w:lang w:bidi="fa-IR"/>
        </w:rPr>
        <w:t>.</w:t>
      </w:r>
    </w:p>
    <w:p>
      <w:pPr>
        <w:pStyle w:val="Heading4"/>
        <w:numPr>
          <w:ilvl w:val="3"/>
          <w:numId w:val="1"/>
        </w:numPr>
        <w:rPr/>
      </w:pPr>
      <w:bookmarkStart w:id="385" w:name="__RefHeading___Toc1166641_2142443653"/>
      <w:bookmarkStart w:id="386" w:name="_Toc142"/>
      <w:bookmarkEnd w:id="385"/>
      <w:r>
        <w:rPr/>
        <w:t>9</w:t>
      </w:r>
      <w:r>
        <w:rPr>
          <w:rtl w:val="true"/>
        </w:rPr>
        <w:t xml:space="preserve">- </w:t>
      </w:r>
      <w:r>
        <w:rPr>
          <w:rtl w:val="true"/>
        </w:rPr>
        <w:t>قى كردن</w:t>
      </w:r>
      <w:bookmarkEnd w:id="3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عمداً قى كند، اگرچه به واسطۀ مرض و مانند آن ناچار باشد، روزه اش باطل مى شود، ولى اگر سهواً يا بى اختيار قى كند اشكال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بتواند از قى كردن خوددارى كند، چنانچه براى او ضرر و مشقت نداشته باشد بايد خوددارى نمايد</w:t>
      </w:r>
      <w:r>
        <w:rPr>
          <w:rFonts w:eastAsia="IRNazanin" w:cs="IRNazanin"/>
          <w:color w:val="111111"/>
          <w:sz w:val="28"/>
          <w:szCs w:val="28"/>
          <w:rtl w:val="true"/>
          <w:lang w:bidi="fa-IR"/>
        </w:rPr>
        <w:t xml:space="preserve">. </w:t>
      </w:r>
      <w:bookmarkStart w:id="387" w:name="pg15105_154706"/>
    </w:p>
    <w:p>
      <w:pPr>
        <w:pStyle w:val="BookText"/>
        <w:rPr/>
      </w:pPr>
      <w:bookmarkEnd w:id="3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وسيلۀ آروغ زدن چيزى خارج شد و به فضاى دهان رسيد و سپس بدون اختيار برگشت، روزۀ او باطل نمى شود و چنانچه با اختيار خود بلعيد، روزۀ او باطل و قضا و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روزه دار چنانچه بداند اگر آروغ بزند چيزى از دهان او خارج مى شود كه مانند قى كردن است، نبايد آروغ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دهان در فضاى دهان روزه دار جمع شود و آن را فرو برد اگرچه عمداً متذكر چيزى مانند ترشى شده باشد كه سبب جمع شدن آب دهان است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بينى چنانچه به فضاى دهان نرسد و فرو رود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به فضاى دهان رسيد، احتياط واجب آن است كه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در گلوى روزه دار برود چنانچه ممكن باشد بايد آن را بيرون آورد و روزۀ او باطل نمى شود</w:t>
      </w:r>
      <w:r>
        <w:rPr>
          <w:rFonts w:eastAsia="IRNazanin" w:cs="IRNazanin"/>
          <w:color w:val="111111"/>
          <w:sz w:val="28"/>
          <w:szCs w:val="28"/>
          <w:rtl w:val="true"/>
          <w:lang w:bidi="fa-IR"/>
        </w:rPr>
        <w:t>.</w:t>
      </w:r>
    </w:p>
    <w:p>
      <w:pPr>
        <w:pStyle w:val="Heading3"/>
        <w:numPr>
          <w:ilvl w:val="2"/>
          <w:numId w:val="1"/>
        </w:numPr>
        <w:rPr/>
      </w:pPr>
      <w:bookmarkStart w:id="388" w:name="__RefHeading___Toc1166643_2142443653"/>
      <w:bookmarkStart w:id="389" w:name="_Toc143"/>
      <w:bookmarkEnd w:id="388"/>
      <w:r>
        <w:rPr>
          <w:rtl w:val="true"/>
        </w:rPr>
        <w:t>آنچه براى روزه دار مكروه است</w:t>
      </w:r>
      <w:bookmarkEnd w:id="3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چيز براى روزه دار مكروه است و از آن جمله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ريختن و سرمه كشيدن به چشم، در صورتى كه مزۀ آن به حلق نرسد، و چنانچه اكتحال با چيزهاى معطر و امثال آن صورت نگيرد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كارى كه مانند خون گرفتن و حمام رفتن باعث ضعف مى شود، انفيه كشيدن اگر نداند كه به حلق مى رسد و اگر به حلق برسد و فرو برد روزه اش باطل مى شود، بو كردن گياهان معطر، نشستن زن در آب، تر كردن لباس كه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و هر كارى كه به واسطۀ آن از دهان خون بيايد، بى جهت آب يا چيزى در دهان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مكروه است انسان بدون قصد بيرون آمدن منى زن خود را ببوسد يا كارى كند كه شهوت خود را به حركت آورد</w:t>
      </w:r>
      <w:r>
        <w:rPr>
          <w:rFonts w:eastAsia="IRNazanin" w:cs="IRNazanin"/>
          <w:color w:val="111111"/>
          <w:sz w:val="28"/>
          <w:szCs w:val="28"/>
          <w:rtl w:val="true"/>
          <w:lang w:bidi="fa-IR"/>
        </w:rPr>
        <w:t xml:space="preserve">. </w:t>
      </w:r>
      <w:bookmarkStart w:id="390" w:name="pg15105_154707"/>
    </w:p>
    <w:p>
      <w:pPr>
        <w:pStyle w:val="Heading3"/>
        <w:numPr>
          <w:ilvl w:val="2"/>
          <w:numId w:val="1"/>
        </w:numPr>
        <w:rPr/>
      </w:pPr>
      <w:bookmarkStart w:id="391" w:name="__RefHeading___Toc1166645_2142443653"/>
      <w:bookmarkStart w:id="392" w:name="_Toc144"/>
      <w:bookmarkEnd w:id="390"/>
      <w:bookmarkEnd w:id="391"/>
      <w:r>
        <w:rPr>
          <w:rtl w:val="true"/>
        </w:rPr>
        <w:t>جاهايى كه قضا و كفاره واجب است</w:t>
      </w:r>
      <w:bookmarkEnd w:id="3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روزه دار در ماه رمضان عمداً قى كند، فقط بايد قضاى آن روز را بگيرد، ولى اگر كار ديگرى كه روزه را باطل مى كند عمداً انجام دهد، در صورتى كه مى دانسته آن چيز روزه را باطل مى كند، قضا و كفاره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در ارتماس و حقنه بنابر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مسأله كارى انجام دهد كه روزه را باطل مى كند، چنانچه مى توانسته مسأله را ياد بگيرد، بنابر احتياط واجب كفاره بر او واجب مى شود، و اگر نمى توانسته مسأله را ياد بگيرد؛ يعنى بى تقصير بوده كفاره بر او واجب نيست</w:t>
      </w:r>
      <w:r>
        <w:rPr>
          <w:rFonts w:eastAsia="IRNazanin" w:cs="IRNazanin"/>
          <w:color w:val="111111"/>
          <w:sz w:val="28"/>
          <w:szCs w:val="28"/>
          <w:rtl w:val="true"/>
          <w:lang w:bidi="fa-IR"/>
        </w:rPr>
        <w:t>.</w:t>
      </w:r>
    </w:p>
    <w:p>
      <w:pPr>
        <w:pStyle w:val="Heading3"/>
        <w:numPr>
          <w:ilvl w:val="2"/>
          <w:numId w:val="1"/>
        </w:numPr>
        <w:rPr/>
      </w:pPr>
      <w:bookmarkStart w:id="393" w:name="__RefHeading___Toc1166647_2142443653"/>
      <w:bookmarkStart w:id="394" w:name="_Toc145"/>
      <w:bookmarkEnd w:id="393"/>
      <w:r>
        <w:rPr>
          <w:rtl w:val="true"/>
        </w:rPr>
        <w:t>كفارۀ روزه</w:t>
      </w:r>
      <w:bookmarkEnd w:id="3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كفارۀ روزۀ رمضان بر او واجب است، بايد يك بنده آزاد كند، يا به دستورى كه در مسألۀ بعد گفته مى شود دو ماه روزه بگيرد، يا شصت فقير را سير كند، يا به هر كدام يك مد كه تقريباً ده سير است طعام؛ يعنى گندم يا جو و مانند اينها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چيز حرامى روزۀ خود را باطل كند مثل شراب و زنا و نزديكى كردن با عيال خود در حال حيض، بنابر احتياط واجب كفارۀ جمع بر او واجب مى شود؛ يعنى بايد يك بنده آزاد كند و دو ماه روزه بگيرد و شصت فقير را سير كند، يا به هر كدام آنها يك مد گندم يا جو يا نان و مانند اينها بدهد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يك روز ماه رمضان چند مرتبه جماع كند، احتياط مستحب آن است كه براى هر دفعه يك كفاره بدهد و چنانچه در يك روز ماه رمضان چند مرتبه، غير جماع كار ديگرى كه روزه را باطل مى كند انجام دهد، براى همۀ آنها يك كفاره كافى است</w:t>
      </w:r>
      <w:r>
        <w:rPr>
          <w:rFonts w:eastAsia="IRNazanin" w:cs="IRNazanin"/>
          <w:color w:val="111111"/>
          <w:sz w:val="28"/>
          <w:szCs w:val="28"/>
          <w:rtl w:val="true"/>
          <w:lang w:bidi="fa-IR"/>
        </w:rPr>
        <w:t xml:space="preserve">. </w:t>
      </w:r>
      <w:bookmarkStart w:id="395" w:name="pg15105_154708"/>
    </w:p>
    <w:p>
      <w:pPr>
        <w:pStyle w:val="BookText"/>
        <w:rPr/>
      </w:pPr>
      <w:bookmarkEnd w:id="3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كفاره از او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روزۀ خود را باطل كند، و بعد عذرى مانند حيض يا نفاس يا مرض براى او پيدا شود،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كه روز اول رمضان است و عمداً روزۀ خود را باطل كند بعد معلوم شود كه آخر شعبان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با زن خود كه روزه دار است جماع كند؛ چنانچه زن را مجبور كرده باشد، كفارۀ روزۀ خودش و روزۀ زن را بايد بدهد، و اگر زن به جماع راضى بوده بر هر كدام يك كفاره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شوهر خود را مجبور كند كه جماع نمايد يا كار ديگرى كه روزه را باطل مى كند انجام دهد، واجب نيست كفارۀ روزۀ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مسافرت يا مرض روزه نمى گيرد، نمى تواند زن روزه دار خود را مجبور به جماع كند و چنانچه او را مجبور سازد، احتياط واجب آن است كه كفارۀ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نمى تواند كفارۀ جمع بدهد هر چند مد كه مى تواند به فقير اطعام كند و اگر برايش ممكن نباشد بايد استغفار كند، اگرچه مثلاً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احتياط واجب آن است كه در صورت استغفار هر وقت بتواند، كفاره را بدهد</w:t>
      </w:r>
      <w:r>
        <w:rPr>
          <w:rFonts w:eastAsia="IRNazanin" w:cs="IRNazanin"/>
          <w:color w:val="111111"/>
          <w:sz w:val="28"/>
          <w:szCs w:val="28"/>
          <w:rtl w:val="true"/>
          <w:lang w:bidi="fa-IR"/>
        </w:rPr>
        <w:t>.</w:t>
      </w:r>
    </w:p>
    <w:p>
      <w:pPr>
        <w:pStyle w:val="Heading3"/>
        <w:numPr>
          <w:ilvl w:val="2"/>
          <w:numId w:val="1"/>
        </w:numPr>
        <w:rPr/>
      </w:pPr>
      <w:bookmarkStart w:id="396" w:name="__RefHeading___Toc1166649_2142443653"/>
      <w:bookmarkStart w:id="397" w:name="_Toc146"/>
      <w:bookmarkEnd w:id="396"/>
      <w:r>
        <w:rPr>
          <w:rtl w:val="true"/>
        </w:rPr>
        <w:t>قضاى روزه</w:t>
      </w:r>
      <w:bookmarkEnd w:id="3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صورت فقط قضاى روزه بر انسان واجب است و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روزه دار عمداً قى كند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تفصيلى كه سابقاً گفته شد تا اذان </w:t>
      </w:r>
    </w:p>
    <w:p>
      <w:pPr>
        <w:pStyle w:val="BookText"/>
        <w:rPr/>
      </w:pPr>
      <w:r>
        <w:rPr>
          <w:rFonts w:ascii="Amiri" w:hAnsi="Amiri" w:eastAsia="Amiri" w:cs="Amiri"/>
          <w:color w:val="111111"/>
          <w:sz w:val="28"/>
          <w:sz w:val="28"/>
          <w:szCs w:val="28"/>
          <w:rtl w:val="true"/>
          <w:lang w:bidi="ar-SA"/>
        </w:rPr>
        <w:t>صبح از خواب دوم بيدار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روزه را باطل مى كند به جا نياورد، ولى نيت روزه نكند، يا ريا كند، يا قصد كند كه روزه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غسل جنابت را فراموش كند و با حال جنابت يك روز يا چند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بدون اين كه تحقيق كند صبح شده يا نه، كارى كه روزه را باطل مى كند انجام دهد بعد معلوم شود صبح بوده، بايد روزه را قضا كند لكن با تحقيق روزه باطل نمى شود، اگر ظن حاصل شود كه صبح نشده، بلكه اگر شك هم داشته باشد، بعيد نيست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نشده و انسان به گفتۀ او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شده و انسان خيال كند شوخى مى كند 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گفتۀ كس ديگر كه جايز است به قول او اعتماد كند افطار كند،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هواى صاف به واسطۀ تاريكى يقين كند كه مغرب شده و افطار كند، بعد معلوم شود مغرب نبوده است، ولى اگر در هواى ابر به گمان اين كه مغرب شده افطار كند بعد معلوم شود مغرب نبوده،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خنك شدن يا بى جهت مضمضه كند؛ يعنى آب در دهان بگرداند و بى اختيار فرو رود، ولى اگر فراموش كند كه روزه است و آب را فرو دهد يا براى وضو مضمضه كند و بى اختيار فرو رود، قضا بر او واجب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 xml:space="preserve">. </w:t>
      </w:r>
      <w:bookmarkStart w:id="398" w:name="pg15105_154710"/>
    </w:p>
    <w:p>
      <w:pPr>
        <w:pStyle w:val="BookText"/>
        <w:rPr/>
      </w:pPr>
      <w:bookmarkEnd w:id="3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مضمضۀ زياد براى روزه دار مكروه است و اگر بعد از مضمضه بخواهد آب دهان را فرو برد، بهتر است سه مرتبه آب دهان را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كه به واسطۀ مضمضه بى اختيار يا از روى فراموشى آب وارد گلويش مى شود، نبايد مضمضه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مغرب شده يا نه، نمى تواند افطار كند، ولى اگر شك كند كه صبح شده يا نه، پيش از تحقيق هم مى تواند كارى كه روزه را باطل مى كند انجام دهد</w:t>
      </w:r>
      <w:r>
        <w:rPr>
          <w:rFonts w:eastAsia="IRNazanin" w:cs="IRNazanin"/>
          <w:color w:val="111111"/>
          <w:sz w:val="28"/>
          <w:szCs w:val="28"/>
          <w:rtl w:val="true"/>
          <w:lang w:bidi="fa-IR"/>
        </w:rPr>
        <w:t>.</w:t>
      </w:r>
    </w:p>
    <w:p>
      <w:pPr>
        <w:pStyle w:val="Heading3"/>
        <w:numPr>
          <w:ilvl w:val="2"/>
          <w:numId w:val="1"/>
        </w:numPr>
        <w:rPr/>
      </w:pPr>
      <w:bookmarkStart w:id="399" w:name="__RefHeading___Toc1166651_2142443653"/>
      <w:bookmarkStart w:id="400" w:name="_Toc147"/>
      <w:bookmarkEnd w:id="399"/>
      <w:r>
        <w:rPr>
          <w:rtl w:val="true"/>
        </w:rPr>
        <w:t>احكام روزۀ قضا</w:t>
      </w:r>
      <w:bookmarkEnd w:id="4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عاقل شود، واجب نيست روزه هاى وقتى را كه ديوانه بوده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واجب نيست روزه هاى وقتى را كه كافر بوده قضا نمايد، ولى اگر مسلمانى كافر شود و دوباره مسلمان شود، روزه هاى وقتى را كه كافر بوده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اى كه از انسان به واسطۀ مستى فوت شده بايد قضا نمايد، اگرچه چيزى را كه به واسطۀ آن مست شده، براى معالجه خورده باشد، و احتياط واجب آن است كه اگر نيت كرده بعد مست شده و تا مغرب چيزى كه باطل مى كند روزه را به جا نياورده، روزه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رمضان را واجب نيست فورى بگيرد، ولى بايد تا ماه رمضان آينده به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چند رمضان بر او واجب باشد، لازم نيست روزه اى كه اول فوت شده مقدم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مرض، يا حيض، يا نفاس، روزۀ رمضان را نگيرد و پيش از </w:t>
      </w:r>
      <w:bookmarkStart w:id="401" w:name="pg15105_154711"/>
    </w:p>
    <w:p>
      <w:pPr>
        <w:pStyle w:val="BookText"/>
        <w:rPr/>
      </w:pPr>
      <w:bookmarkEnd w:id="401"/>
      <w:r>
        <w:rPr>
          <w:rFonts w:ascii="IRNazanin" w:hAnsi="IRNazanin" w:eastAsia="IRNazanin"/>
          <w:color w:val="111111"/>
          <w:sz w:val="28"/>
          <w:sz w:val="28"/>
          <w:szCs w:val="28"/>
          <w:rtl w:val="true"/>
          <w:lang w:bidi="fa-IR"/>
        </w:rPr>
        <w:t>تمام شدن رمضان بميرد، واجب نيست روزه هايى را كه نگرفته براى او قضا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مرضى، روزۀ رمضان را نگيرد و مرض او تا رمضان سال بعد طول بكشد، قضاى روزه هايى را كه نگرفته بر او واجب نيست، و بايد براى هر روز يك مد كه تقريباً ده سير است طعام؛ يعنى گندم يا جو و مانند اينها به فقير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عذر ديگرى مثل اين كه براى مسافرت روزه نگرفته باشد و عذر او تا رمضان بعد باقى بماند، روزه هايى را كه نگرفته واجب است قضا كند، و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به واسطۀ عذرى روزه نگيرد و بعد از رمضان عذر او برطرف شود و تا رمضان آينده عمداً قضاى روزه را نگيرد، بايد روزه را قضا كند و براى هر روز يك مد گندم يا جو و مانند اينها 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مرض انسان چند سال طول بكشد، بعد از آن كه خوب شد، بايد قضاى رمضان آخر را بگيرد و براى هر روز از سال هاى پيش يك مد كه تقريباً ده سير است، طعام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عمداً تمام ماه رمضان يا بعضى از آن را روزه نگيرد و تا رمضان سال آينده هم قضاى آنها را نگرفت، واجب است كفارۀ افطار عمدى را بدهد و براى هر روز يك مد طعام به فقير رد نمايد</w:t>
      </w:r>
      <w:r>
        <w:rPr>
          <w:rFonts w:eastAsia="IRNazanin" w:cs="IRNazanin"/>
          <w:color w:val="111111"/>
          <w:sz w:val="28"/>
          <w:szCs w:val="28"/>
          <w:rtl w:val="true"/>
          <w:lang w:bidi="fa-IR"/>
        </w:rPr>
        <w:t>.</w:t>
      </w:r>
    </w:p>
    <w:p>
      <w:pPr>
        <w:pStyle w:val="Heading3"/>
        <w:numPr>
          <w:ilvl w:val="2"/>
          <w:numId w:val="1"/>
        </w:numPr>
        <w:rPr/>
      </w:pPr>
      <w:bookmarkStart w:id="402" w:name="__RefHeading___Toc1166653_2142443653"/>
      <w:bookmarkStart w:id="403" w:name="_Toc148"/>
      <w:bookmarkEnd w:id="402"/>
      <w:r>
        <w:rPr>
          <w:rtl w:val="true"/>
        </w:rPr>
        <w:t>احكام روزۀ مسافر</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روزه بگيرد، و مسافرى كه نمازش را تمام مى خواند مثل كسى كه شغلش مسافرت يا سفر او سفر معصيت است، بايد در سفر روزه بگيرد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روزه دار بعد از ظهر سفر كند بايد روزۀ خود را تمام نمايد و اگر پيش از ظهر سفر كند وقتى به حد ترخص برسد بايد روزۀ خود را بخورد و اگر پيش </w:t>
      </w:r>
      <w:bookmarkStart w:id="404" w:name="pg15105_154712"/>
    </w:p>
    <w:p>
      <w:pPr>
        <w:pStyle w:val="BookText"/>
        <w:rPr/>
      </w:pPr>
      <w:bookmarkEnd w:id="404"/>
      <w:r>
        <w:rPr>
          <w:rFonts w:ascii="Amiri" w:hAnsi="Amiri" w:eastAsia="Amiri" w:cs="Amiri"/>
          <w:color w:val="111111"/>
          <w:sz w:val="28"/>
          <w:sz w:val="28"/>
          <w:szCs w:val="28"/>
          <w:rtl w:val="true"/>
          <w:lang w:bidi="ar-SA"/>
        </w:rPr>
        <w:t>از آن روزه را باطل كند كفاره بر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پيش از ظهر به وطنش برسد يا به جايى برسد كه مى خواهد ده روز در آن جا بماند، چنانچه كارى كه روزه را باطل مى كند انجام نداده، بايد آن روز را روزه بگيرد و اگر انجام داده،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بعد از ظهر به وطنش برسد يا به جايى برسد كه مى خواهد ده روز در آن جا بماند نبايد آن روز را روزه بگيرد</w:t>
      </w:r>
      <w:r>
        <w:rPr>
          <w:rFonts w:eastAsia="IRNazanin" w:cs="IRNazanin"/>
          <w:color w:val="111111"/>
          <w:sz w:val="28"/>
          <w:szCs w:val="28"/>
          <w:rtl w:val="true"/>
          <w:lang w:bidi="fa-IR"/>
        </w:rPr>
        <w:t>.</w:t>
      </w:r>
    </w:p>
    <w:p>
      <w:pPr>
        <w:pStyle w:val="Heading3"/>
        <w:numPr>
          <w:ilvl w:val="2"/>
          <w:numId w:val="1"/>
        </w:numPr>
        <w:rPr/>
      </w:pPr>
      <w:bookmarkStart w:id="405" w:name="__RefHeading___Toc1166655_2142443653"/>
      <w:bookmarkStart w:id="406" w:name="_Toc149"/>
      <w:bookmarkEnd w:id="405"/>
      <w:r>
        <w:rPr>
          <w:rtl w:val="true"/>
        </w:rPr>
        <w:t>كسانى كه روزه بر آنها واجب نيست</w:t>
      </w:r>
      <w:bookmarkEnd w:id="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پيرى نمى تواند روزه بگيرد، يا براى او مشقت دارد، روزه بر او واجب نيست، و لازم نيست براى هر روز يك مد طعام بدهد در صورتى كه تعذر داشته باشد روزه براى او، و در صورت مشقت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زياد تشنه مى شود و نمى تواند تشنگى را تحمل كند يا براى او مشقت دارد، روزه بر او واجب نيست، و لازم نيست براى هر روز يك مد طعام بدهد در صورتى كه تعذر داشته باشد روزه، و در صورت مشقت لازم است كفاره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زاييدن او نزديك است و روزه براى حملش ضرر دارد روزه بر او واجب نيست و بايد براى هر روز يك مد طعام به فقير بدهد و اگر روزه براى خودش ضرر دارد، روزه بر او واجب نيست، ولى در اين جا معلوم نيست براى هر روز يك مد طعام لازم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بچه شير مى دهد و شير او كم است؛ چه مادر بچه يا دايۀ او باشد يا بى اجرت شير دهد، اگر روزه براى بچه اى كه شير مى دهد ضرر دارد، روزه بر او واجب نيست و براى هر روز يك مد طعام به فقير بدهد و نيز اگر براى خودش ضرر دارد، روزه بر او واجب نيست، ولى معلوم نيست براى هر روز يك مد طعام لازم باشد</w:t>
      </w:r>
      <w:r>
        <w:rPr>
          <w:rFonts w:eastAsia="IRNazanin" w:cs="IRNazanin"/>
          <w:color w:val="111111"/>
          <w:sz w:val="28"/>
          <w:szCs w:val="28"/>
          <w:rtl w:val="true"/>
          <w:lang w:bidi="fa-IR"/>
        </w:rPr>
        <w:t xml:space="preserve">. </w:t>
      </w:r>
      <w:bookmarkStart w:id="407" w:name="pg15105_154713"/>
    </w:p>
    <w:p>
      <w:pPr>
        <w:pStyle w:val="BookText"/>
        <w:rPr/>
      </w:pPr>
      <w:bookmarkEnd w:id="407"/>
      <w:r>
        <w:rPr>
          <w:rFonts w:ascii="IRNazanin" w:hAnsi="IRNazanin" w:eastAsia="IRNazanin"/>
          <w:color w:val="111111"/>
          <w:sz w:val="28"/>
          <w:sz w:val="28"/>
          <w:szCs w:val="28"/>
          <w:rtl w:val="true"/>
          <w:lang w:bidi="fa-IR"/>
        </w:rPr>
        <w:t>و در هر صورت روزه هايى را كه نگرفته بايد قضا نمايد، و احتياط واجب آن است كه كسى كه به واسطۀ پيرى و تشنگى روزه را خورده است، اگر توانست قضا كند</w:t>
      </w:r>
      <w:r>
        <w:rPr>
          <w:rFonts w:eastAsia="IRNazanin" w:cs="IRNazanin"/>
          <w:color w:val="111111"/>
          <w:sz w:val="28"/>
          <w:szCs w:val="28"/>
          <w:rtl w:val="true"/>
          <w:lang w:bidi="fa-IR"/>
        </w:rPr>
        <w:t>.</w:t>
      </w:r>
    </w:p>
    <w:p>
      <w:pPr>
        <w:pStyle w:val="Heading3"/>
        <w:numPr>
          <w:ilvl w:val="2"/>
          <w:numId w:val="1"/>
        </w:numPr>
        <w:rPr/>
      </w:pPr>
      <w:bookmarkStart w:id="408" w:name="__RefHeading___Toc1166657_2142443653"/>
      <w:bookmarkStart w:id="409" w:name="_Toc150"/>
      <w:bookmarkEnd w:id="408"/>
      <w:r>
        <w:rPr>
          <w:rtl w:val="true"/>
        </w:rPr>
        <w:t>راه ثابت شدن اول ماه</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گفتۀ آنان يقين پيدا شود بگويند ماه را ديده ايم، و همچنين است هر چيزى كه به واسطۀ آن يقين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ماه را ديده ايم ولى اگر صفت ماه را بر خلاف يكديگر بگويند اول ماه ثابت نمى شود، اما چنانچه اختلاف آنها در بعضى از اوصاف جزئى كه ممكن است ناشى از اختلاف تشخيص آن دو بوده باشد، مثل اين كه در ارتفاع و بالا و پايين هلال اختلاف داشته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 شود، و سى روز از اول ماه رمضان بگذرد كه به واسطۀ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حاكم شرع حكم كند كه اول ماه است، كسى هم كه تقليد او را نمى كند، بايد به حكم او عمل نمايد، ولى كسى كه مى داند حاكم شرع اشتباه كرده، نمى تواند به حكم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پيشگويى منجمين ثابت نمى شود، ولى اگر انسان از گفتۀ آنان يقين پيدا كند، بايد به آن عمل نمايد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بودن ماه يا دير غروب كردن آن، دليل نمى شود كه شب پيش، شب اول ماه بوده است</w:t>
      </w:r>
      <w:r>
        <w:rPr>
          <w:rFonts w:eastAsia="IRNazanin" w:cs="IRNazanin"/>
          <w:color w:val="111111"/>
          <w:sz w:val="28"/>
          <w:szCs w:val="28"/>
          <w:rtl w:val="true"/>
          <w:lang w:bidi="fa-IR"/>
        </w:rPr>
        <w:t xml:space="preserve">. </w:t>
      </w:r>
      <w:bookmarkStart w:id="410" w:name="pg15105_154714"/>
    </w:p>
    <w:p>
      <w:pPr>
        <w:pStyle w:val="BookText"/>
        <w:rPr/>
      </w:pPr>
      <w:bookmarkEnd w:id="4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نمى داند آخر رمضان است يا اول شوال، بايد روزه بگيرد، ولى اگر پيش از مغرب بفهمد كه اول شوال است بايد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براى كسى ثابت نشود و روزه نگيرد، چنانچه دو مرد عادل بگويند كه شب پيش ماه را ديده ايم، بايد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شهرى اول ماه ثابت شود، براى مردم شهر ديگر فايده ندارد، مگر آن دو شهر با هم نزديك باشند يا انسان بداند كه افق آنها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تلگراف ثابت نمى شود، مگر دو شهرى كه از يكى به ديگرى تلگراف كرده اند، نزديك يا هم افق باشند و انسان بداند كه تلگراف از روى حكم حاكم شرع يا شهادت دو مرد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بيّنۀ شرعيه ماه ثابت مى شود، مگر آن كه هوا صاف باشد و مردم مجتمع براى رؤيت شوند و اختلاف بين آنها شود، به طورى كه احتمال اشتباه دو عادل قوى شود در اين صورت مشكل است عمل كردن به قول آنها</w:t>
      </w:r>
      <w:r>
        <w:rPr>
          <w:rFonts w:eastAsia="IRNazanin" w:cs="IRNazanin"/>
          <w:color w:val="111111"/>
          <w:sz w:val="28"/>
          <w:szCs w:val="28"/>
          <w:rtl w:val="true"/>
          <w:lang w:bidi="fa-IR"/>
        </w:rPr>
        <w:t>.</w:t>
      </w:r>
    </w:p>
    <w:p>
      <w:pPr>
        <w:pStyle w:val="Heading3"/>
        <w:numPr>
          <w:ilvl w:val="2"/>
          <w:numId w:val="1"/>
        </w:numPr>
        <w:rPr/>
      </w:pPr>
      <w:bookmarkStart w:id="411" w:name="__RefHeading___Toc1166659_2142443653"/>
      <w:bookmarkStart w:id="412" w:name="_Toc151"/>
      <w:bookmarkEnd w:id="411"/>
      <w:r>
        <w:rPr>
          <w:rtl w:val="true"/>
        </w:rPr>
        <w:t>روزه هاى حرام و مكروه</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عيد فطر و قربان حرام است، و نيز روزى را كه انسان نمى داند آخر شعبان است يا اول رمضان، اگر به نيت اول رمضان روزه بگيرد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واسطۀ گرفتن روزۀ مستحبى حق شوهرش از بين برود، احتياط واجب آن است كه روزه نگيرد و نيز احتياط واجب آن است كه اگر حق شوهر هم از بين نرود، بدون اجازۀ او روزۀ مستحبى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مستحبى اولاد اگر اسباب اذيت پدر و مادر شود، بايد روزه نگيرد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روزه براى او ضرر ندارد، اگرچه دكتر بگويد ضرر دارد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يقين يا گمان دارد كه روزه برايش ضرر دارد، اگرچه دكتر </w:t>
      </w:r>
      <w:bookmarkStart w:id="413" w:name="pg15105_154715"/>
    </w:p>
    <w:p>
      <w:pPr>
        <w:pStyle w:val="BookText"/>
        <w:rPr/>
      </w:pPr>
      <w:bookmarkEnd w:id="413"/>
      <w:r>
        <w:rPr>
          <w:rFonts w:ascii="IRNazanin" w:hAnsi="IRNazanin" w:eastAsia="IRNazanin"/>
          <w:color w:val="111111"/>
          <w:sz w:val="28"/>
          <w:sz w:val="28"/>
          <w:szCs w:val="28"/>
          <w:rtl w:val="true"/>
          <w:lang w:bidi="fa-IR"/>
        </w:rPr>
        <w:t>بگويد ضرر ندارد، بايد روزه نگيرد و اگر روزه بگيرد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روزه هايى كه گفته شد، روزه هاى حرام ديگرى هم هست كه در كتاب هاى مفصل گفته شده است، مثل روزۀ ايام تشريق براى كسى كه به منى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روز عاشورا و روزى كه انسان شك دارد كه عيد قربان است، و روزۀ مهمان، مكروه است</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166661_2142443653"/>
      <w:bookmarkStart w:id="415" w:name="_Toc152"/>
      <w:bookmarkEnd w:id="414"/>
      <w:r>
        <w:rPr>
          <w:rtl w:val="true"/>
        </w:rPr>
        <w:t>روزه هاى مستحب</w:t>
      </w:r>
      <w:bookmarkEnd w:id="41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تمام روزهاى سال، غير از روزه هاى حرام و مكروه مستحب است، و براى بعضى از روزها سفارش شده است كه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پنجشنبۀ اول و آخر هر ماه و چهارشنبۀ اوّلى كه بعد از روز دهم ماه است، و چنانچه كسى اينها را به جا نياورد، مستحب است قضا نمايد و چنانچه اصلاً نتواند روزه بگيرد، مستحب است براى هر روز يك مد طعام يا يك درهم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ماه رجب و شعبان و بعضى از اين دو ماه اگرچه يك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عيد نوروز، روز بيست و پنجم ذى قعده، 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ضعف روزه نتواند دعاهاى روز عرفه را بخواند،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و سوم محرم، مولود مسعود پيغمبر اكرم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مبعث حضرت رسول اكرم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روزۀ مستحبى بگيرد واجب نيست آن را به آخر برساند،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روزه دار نماز مغرب و عشا را پيش از افطار كردن بخواند، ولى اگر كسى منتظر او است يا ميل زيادى به غذا دارد كه نمى تواند با حضور قلب نماز </w:t>
      </w:r>
      <w:bookmarkStart w:id="416" w:name="pg15105_154716"/>
    </w:p>
    <w:p>
      <w:pPr>
        <w:pStyle w:val="BookText"/>
        <w:rPr/>
      </w:pPr>
      <w:bookmarkEnd w:id="416"/>
      <w:r>
        <w:rPr>
          <w:rFonts w:ascii="Amiri" w:hAnsi="Amiri" w:eastAsia="Amiri" w:cs="Amiri"/>
          <w:color w:val="111111"/>
          <w:sz w:val="28"/>
          <w:sz w:val="28"/>
          <w:szCs w:val="28"/>
          <w:rtl w:val="true"/>
          <w:lang w:bidi="ar-SA"/>
        </w:rPr>
        <w:t>بخواند، بهتر است اول افطار كند، ولى به قدرى كه ممكن است نماز را در وقت فضيلت آن به جا آورد</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66663_2142443653"/>
      <w:bookmarkStart w:id="418" w:name="_Toc153"/>
      <w:bookmarkEnd w:id="417"/>
      <w:r>
        <w:rPr>
          <w:rtl w:val="true"/>
        </w:rPr>
        <w:t>اعتكاف در مسجد</w:t>
      </w:r>
      <w:bookmarkEnd w:id="4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يكى از چهار مسجدى كه بعداً خواهد آمد اعتكاف كند؛ يعنى توقف كند به قصد همين عبادت و لازم نيست قصد عبادت ديگرى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مى خواهد اعتكاف كند بايد چند چيز را داشته باشد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معتبر نيست در آن مگر تعيين موضوع و قصد قربت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است كه چنانچه روزه نگيرد و يا نتواند بگيرد، اعتكاف آن صحيح نمى باشد و فرق نمى كند كه آن روزه براى اعتكاف باشد يا روزۀ واجب يا مستحب ديگرى مانند قضاى واجب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آن در مسجد از سه روز با شب هاى ميانۀ آنها كمتر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چهار مسجد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النبى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غير از اين چهار مسجد در مسجد جامع شهر ديگرى خواست اعتكاف كند احتياط واجب آن است كه رجائاً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شوهر به احتياط واجب بايد اذن بگيرد؛ اگر اعتكاف منافى حق اوست، و اولاد از پدر و مادر بايد اذن بگيرد؛ اگر اعتكاف موجب آزار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سه روز از مسجد خارج نشود و چنانچه عمداً توقف خود را ادامه نداد و خارج شد اعتكاف آن باطل مى شود، مگر در مواقع ضرورى، مثل بول كردن و غسل نمودن و امثال آن از مواردى كه استثنا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جايز نيست غسل كردن در مسجد الحرام و مسجد النبى، بلكه واجب </w:t>
      </w:r>
      <w:bookmarkStart w:id="419" w:name="pg15105_154717"/>
    </w:p>
    <w:p>
      <w:pPr>
        <w:pStyle w:val="BookText"/>
        <w:rPr/>
      </w:pPr>
      <w:bookmarkEnd w:id="419"/>
      <w:r>
        <w:rPr>
          <w:rFonts w:ascii="Amiri" w:hAnsi="Amiri" w:eastAsia="Amiri" w:cs="Amiri"/>
          <w:color w:val="111111"/>
          <w:sz w:val="28"/>
          <w:sz w:val="28"/>
          <w:szCs w:val="28"/>
          <w:rtl w:val="true"/>
          <w:lang w:bidi="ar-SA"/>
        </w:rPr>
        <w:t>است تيمم كند و براى غسل كردن از مسجد خارج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در دو روز اول اعتكاف مستحبى، اين كه اعتكاف را قطع كند، اما بعد از آن كه دو روز توقف كرد روز سوم بر او واجب است اعتكاف را تمام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اعتكاف واجب مثل نذر معيّن و امثال آن، دو روز اول را هم نمى تواند قطع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مسجد جنب شود، واجب است براى غسل كردن از مسجد خارج گردد و چنانچه غير از مسجد الحرام و مسجد النبى كه گفته شد در مساجد ديگر موجب توقف و نجس كردن مسجد نشود، غسل كردن در مسجد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شد و در مسجد توقف كرد اعتكاف آن باطل است</w:t>
      </w:r>
      <w:r>
        <w:rPr>
          <w:rFonts w:eastAsia="IRNazanin" w:cs="IRNazanin"/>
          <w:color w:val="111111"/>
          <w:sz w:val="28"/>
          <w:szCs w:val="28"/>
          <w:rtl w:val="true"/>
          <w:lang w:bidi="fa-IR"/>
        </w:rPr>
        <w:t>.</w:t>
      </w:r>
    </w:p>
    <w:p>
      <w:pPr>
        <w:pStyle w:val="Heading3"/>
        <w:numPr>
          <w:ilvl w:val="2"/>
          <w:numId w:val="1"/>
        </w:numPr>
        <w:rPr/>
      </w:pPr>
      <w:bookmarkStart w:id="420" w:name="__RefHeading___Toc1166665_2142443653"/>
      <w:bookmarkStart w:id="421" w:name="_Toc154"/>
      <w:bookmarkEnd w:id="420"/>
      <w:r>
        <w:rPr>
          <w:rtl w:val="true"/>
        </w:rPr>
        <w:t>در احكام اعتكاف</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شخصى كه در مسجد اعتكاف كرده چند چيز را مرتكب شود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جماع كردن با زنان و بوسيدن و لمس كردن آنها از روى شهوت، بلكه اگر مرد يا زن از روى شهوت يكى از اين كارها را انجام دادند، اعتكاف آنها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در زنان 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استمناء كردن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عطر و گياهان خوشبو به قصد اين كه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كردن، بلكه احتياط واجب آن است كه ساير اقسام تجارت را نيز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نمودن براى امور دنيوى، يا دينى به طورى كه بخواهد بر رقيب خود غالب آيد و اظهار فضل كند، ولى چنانچه براى اظهار كردن حق يا رد كردن باطل باشد، اشكال ندارد و بلكه از افضل عبادات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و مسائل ديگرى هم اعتكاف دارد كه در كتاب هاى مفصل گفته شده است</w:t>
      </w:r>
      <w:r>
        <w:rPr>
          <w:rFonts w:eastAsia="IRNazanin" w:cs="IRNazanin"/>
          <w:color w:val="111111"/>
          <w:sz w:val="28"/>
          <w:szCs w:val="28"/>
          <w:rtl w:val="true"/>
          <w:lang w:bidi="fa-IR"/>
        </w:rPr>
        <w:t xml:space="preserve">. </w:t>
      </w:r>
      <w:bookmarkStart w:id="422" w:name="pg15105_154718"/>
    </w:p>
    <w:p>
      <w:pPr>
        <w:pStyle w:val="Heading2"/>
        <w:numPr>
          <w:ilvl w:val="1"/>
          <w:numId w:val="1"/>
        </w:numPr>
        <w:rPr/>
      </w:pPr>
      <w:bookmarkStart w:id="423" w:name="__RefHeading___Toc1166667_2142443653"/>
      <w:bookmarkStart w:id="424" w:name="_Toc155"/>
      <w:bookmarkEnd w:id="422"/>
      <w:bookmarkEnd w:id="423"/>
      <w:r>
        <w:rPr>
          <w:rtl w:val="true"/>
        </w:rPr>
        <w:t>احكام زكات</w:t>
      </w:r>
      <w:bookmarkEnd w:id="424"/>
    </w:p>
    <w:p>
      <w:pPr>
        <w:pStyle w:val="Heading3"/>
        <w:numPr>
          <w:ilvl w:val="2"/>
          <w:numId w:val="1"/>
        </w:numPr>
        <w:rPr/>
      </w:pPr>
      <w:bookmarkStart w:id="425" w:name="__RefHeading___Toc1166669_2142443653"/>
      <w:bookmarkStart w:id="426" w:name="_Toc156"/>
      <w:bookmarkEnd w:id="425"/>
      <w:r>
        <w:rPr>
          <w:rtl w:val="true"/>
        </w:rPr>
        <w:t>احکام زکات</w:t>
      </w:r>
      <w:bookmarkEnd w:id="4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نه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مالك يكى از اين نه چيز باشد با شرايطى كه بعداً گفته مى شود بايد مقدارى كه معيّن شده به عنوان زكات از مال خود اخراج نموده و در يكى از مصرف هايى كه گفته مى شود 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در صورتى واجب مى شود، كه مال به مقدار نصاب كه بعداً ذكر مى شود، برسد و مالك آن، بالغ و عاقل و حرّ باشد و بتواند در آن مال تصرف نمايد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يازده ماه مالك گاو و گوسفند و شتر و طلا و نقره كه به حد نصاب رسيده اند باشد، اول ماه دوازدهم مقدار زكاتى كه به اينها تعلق گرفته مى شود، ملك متزلزل مستحقين زكات مى گردد، بنابراين اگر يكى از شرايط وجوب زكات در اثناى ماه دوازدهم به خودى خود مفقود شود، مقدار مزبور به ملك مالك اول برمى گردد</w:t>
      </w:r>
      <w:r>
        <w:rPr>
          <w:rFonts w:eastAsia="IRNazanin" w:cs="IRNazanin"/>
          <w:color w:val="111111"/>
          <w:sz w:val="28"/>
          <w:szCs w:val="28"/>
          <w:rtl w:val="true"/>
          <w:lang w:bidi="fa-IR"/>
        </w:rPr>
        <w:t xml:space="preserve">. </w:t>
      </w:r>
      <w:bookmarkStart w:id="427" w:name="pg15105_154719"/>
    </w:p>
    <w:p>
      <w:pPr>
        <w:pStyle w:val="Heading3"/>
        <w:numPr>
          <w:ilvl w:val="2"/>
          <w:numId w:val="1"/>
        </w:numPr>
        <w:rPr/>
      </w:pPr>
      <w:bookmarkStart w:id="428" w:name="__RefHeading___Toc1166671_2142443653"/>
      <w:bookmarkStart w:id="429" w:name="_Toc157"/>
      <w:bookmarkEnd w:id="427"/>
      <w:bookmarkEnd w:id="428"/>
      <w:r>
        <w:rPr>
          <w:rtl w:val="true"/>
        </w:rPr>
        <w:t>زكات شتر و گاو و گوسفند</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زكات شتر و گاو و گوسفند غير از شرط هايى كه گفته شد، دو شرط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حيوان در تمام سال بيكار باشد به طورى كه عرفاً آن را حيوان كارى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تمام سال از علف بيابان بچرد، پس اگر تمام سال يا مقدارى از آن را از علف چيده شده يا از زراعتى كه ملك مالك كس ديگر است بچرد، به نحوى كه عرفاً آن را صحراچر نگويند،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شتر و گاو و گوسفند خود، چراگاهى را كه كسى نكاشته بخرد و يا اجاره كند و يا براى چراندن در آن به ظالمى باج بدهد، بايد زكات بدهد</w:t>
      </w:r>
      <w:r>
        <w:rPr>
          <w:rFonts w:eastAsia="IRNazanin" w:cs="IRNazanin"/>
          <w:color w:val="111111"/>
          <w:sz w:val="28"/>
          <w:szCs w:val="28"/>
          <w:rtl w:val="true"/>
          <w:lang w:bidi="fa-IR"/>
        </w:rPr>
        <w:t>.</w:t>
      </w:r>
    </w:p>
    <w:p>
      <w:pPr>
        <w:pStyle w:val="Heading3"/>
        <w:numPr>
          <w:ilvl w:val="2"/>
          <w:numId w:val="1"/>
        </w:numPr>
        <w:rPr/>
      </w:pPr>
      <w:bookmarkStart w:id="430" w:name="__RefHeading___Toc1166673_2142443653"/>
      <w:bookmarkStart w:id="431" w:name="_Toc158"/>
      <w:bookmarkEnd w:id="430"/>
      <w:r>
        <w:rPr>
          <w:rtl w:val="true"/>
        </w:rPr>
        <w:t>نصاب شتر</w:t>
      </w:r>
      <w:bookmarkEnd w:id="4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زكات آن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زكات آن دو گوسفند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شتر، و زكات آن يك شتر است كه داخل سال 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شش شتر، و زكات آن يك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زكات آن دو شتر است كه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و بيست و يك شتر و بالاتر از آن است كه بايد يا چهل چهل حساب كنند و براى هر چهل نفر شتر، يك نفر شتر بدهند كه داخل سال سوم شده باشد، يا پنجاه پنجاه حساب كنند و براى هر پنجاه نفر شتر، يك نفر شتر بدهد كه داخل سال چهارم شده باشد، و يا با چهل و پنجاه حساب كند ولى در هر </w:t>
      </w:r>
      <w:bookmarkStart w:id="432" w:name="pg15105_154720"/>
    </w:p>
    <w:p>
      <w:pPr>
        <w:pStyle w:val="BookText"/>
        <w:rPr/>
      </w:pPr>
      <w:bookmarkEnd w:id="432"/>
      <w:r>
        <w:rPr>
          <w:rFonts w:ascii="IRNazanin" w:hAnsi="IRNazanin" w:eastAsia="IRNazanin"/>
          <w:color w:val="111111"/>
          <w:sz w:val="28"/>
          <w:sz w:val="28"/>
          <w:szCs w:val="28"/>
          <w:rtl w:val="true"/>
          <w:lang w:bidi="fa-IR"/>
        </w:rPr>
        <w:t>صورت بايد طورى حساب كند كه چيزى باقى نماند، يا اگر چيزى باقى مى ماند از نه شتر بيشتر نباشد، مثلاً اگر يكصد و چهل نفر شتر دارد، بايد براى يكصد نفر شتر دو نفر شتر كه داخل سال چهارم شده باشد و براى چهل شتر يك شتر كه داخل سال سوم شده باشد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شترهايى كه براى زكات داده مى شود بايد 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شترهايى كه دارد از نصاب اول كه پنج است بگذرد تا به نصاب دوم كه ده شتر است نرسيده فقط بايد زكات پنج شتر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نصاب هاى بعد</w:t>
      </w:r>
      <w:r>
        <w:rPr>
          <w:rFonts w:eastAsia="IRNazanin" w:cs="IRNazanin"/>
          <w:color w:val="111111"/>
          <w:sz w:val="28"/>
          <w:szCs w:val="28"/>
          <w:rtl w:val="true"/>
          <w:lang w:bidi="fa-IR"/>
        </w:rPr>
        <w:t>.</w:t>
      </w:r>
    </w:p>
    <w:p>
      <w:pPr>
        <w:pStyle w:val="Heading3"/>
        <w:numPr>
          <w:ilvl w:val="2"/>
          <w:numId w:val="1"/>
        </w:numPr>
        <w:rPr/>
      </w:pPr>
      <w:bookmarkStart w:id="433" w:name="__RefHeading___Toc1166675_2142443653"/>
      <w:bookmarkStart w:id="434" w:name="_Toc159"/>
      <w:bookmarkEnd w:id="433"/>
      <w:r>
        <w:rPr>
          <w:rtl w:val="true"/>
        </w:rPr>
        <w:t>نصاب گاو</w:t>
      </w:r>
      <w:bookmarkEnd w:id="4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 سى رأس است كه وقتى شمارۀ گاو به سى رسيد اگر شرايطى را كه مذكور شد داشته باشد، انسان بايد يك گوساله كه داخل سال دوم شده به عنوان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 چهل است، و زكات آن يك گوسالۀ ماده اى است كه داخل سال سوم شده باشد و زكات مابين سى و چهل واجب نيست، مثلاً كسى كه سى و نه گاو دارد، فقط بايد زكات سى رأس از آنها را بدهد، و نيز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چهل گاو زيادتر داشته باشد تا به شصت نرسيده فقط بايد زكات چهل رأس از آنها را بدهد و بعد از آن كه به شصت رسيد، چون دو برابر نصاب اول را دارد بايد دو گوساله اى كه داخل سال دوم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چه بالا رود بايد يا سى سى حساب كند، يا چهل چهل، يا با سى و چهل حساب نمايد و زكات آن را به دستورى كه گفته شد بدهد، ولى بايد طورى حساب كند كه چيزى باقى نماند، يا اگر چيزى باقى مى ماند از نه رأس بيشتر نباشد، مثلاً اگر هفتاد گاو دارد، بايد به حساب سى و چهل حساب كند و براى سى رأس آن زكات سى، و براى چهل رأس آن زكات چهل رأس را بدهد، چه اگر به حساب سى رأس حساب كند ده رأس زكات نداده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گاوميش نيز از نوع گاو است، پس زكات به آن نيز تعلق مى گيرد، چنانچه فرقى بين شتر عربى و غير عربى نيست</w:t>
      </w:r>
      <w:r>
        <w:rPr>
          <w:rFonts w:eastAsia="IRNazanin" w:cs="IRNazanin"/>
          <w:color w:val="111111"/>
          <w:sz w:val="28"/>
          <w:szCs w:val="28"/>
          <w:rtl w:val="true"/>
          <w:lang w:bidi="fa-IR"/>
        </w:rPr>
        <w:t xml:space="preserve">. </w:t>
      </w:r>
      <w:bookmarkStart w:id="435" w:name="pg15105_154721"/>
    </w:p>
    <w:p>
      <w:pPr>
        <w:pStyle w:val="Heading3"/>
        <w:numPr>
          <w:ilvl w:val="2"/>
          <w:numId w:val="1"/>
        </w:numPr>
        <w:rPr/>
      </w:pPr>
      <w:bookmarkStart w:id="436" w:name="__RefHeading___Toc1166677_2142443653"/>
      <w:bookmarkStart w:id="437" w:name="_Toc160"/>
      <w:bookmarkEnd w:id="435"/>
      <w:bookmarkEnd w:id="436"/>
      <w:r>
        <w:rPr>
          <w:rtl w:val="true"/>
        </w:rPr>
        <w:t>نصاب گوسفند</w:t>
      </w:r>
      <w:bookmarkEnd w:id="437"/>
    </w:p>
    <w:p>
      <w:pPr>
        <w:pStyle w:val="BookText"/>
        <w:rPr/>
      </w:pP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زكات آن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زكات آن دو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و زكات آن سه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و زكات آن بنابر احتياط واجب چهار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بالاتر از آن، كه بايد آنها را صد صد حساب كند و براى هر صد رأس يك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زكات را از خود گوسفندها بدهد، بلكه اگر گوسفند ديگرى بدهد و يا مطابق قيمت گوسفند پول يا جنس ديگر در صورتى كه براى فقرا نافع تر باشد بدهد،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گوسفندهاى كسى از نصاب اول كه چهل است بيشتر باشد تا به نصاب دوم كه صد و بيست و يك است نرسيده فقط بايد زكات چهل رأس آن را بدهد و زيادى آن زكات ندارد و همچنين است در نصاب 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و گاو و گوسفندى كه به مقدار نصاب برسد واجب است؛ چه همۀ آنها نر باشند يا ماده، يا بعضى نر باشند و بعضى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زكات، ميش بدهد بايد اقلاً داخل سال دوم شده باشد، و اگر بز بدهد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شريك باشند هر كدام آنان كه سهمش به نصاب اول رسيده بايد زكات بدهد و بر كسى كه سهم او كمتر از نصاب اول است زكات واجب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گاو و گوسفند و شترى كه دارد و همه مريض يا معيب و يا پير باشند، مى تواند زكات را از خود آنها بدهد، ولى اگر همه سالم و بى عيب و جوان باشند نمى تواند زكات آنها را مريض يا معيب يا پير بدهد، بلكه اگر بعضى از آنها سالم و </w:t>
      </w:r>
      <w:bookmarkStart w:id="438" w:name="pg15105_154722"/>
    </w:p>
    <w:p>
      <w:pPr>
        <w:pStyle w:val="BookText"/>
        <w:rPr/>
      </w:pPr>
      <w:bookmarkEnd w:id="438"/>
      <w:r>
        <w:rPr>
          <w:rFonts w:ascii="IRNazanin" w:hAnsi="IRNazanin" w:eastAsia="IRNazanin"/>
          <w:color w:val="111111"/>
          <w:sz w:val="28"/>
          <w:sz w:val="28"/>
          <w:szCs w:val="28"/>
          <w:rtl w:val="true"/>
          <w:lang w:bidi="fa-IR"/>
        </w:rPr>
        <w:t>بعضى مريض و دسته اى معيب و دستۀ ديگر بى عيب و مقدارى پير و تعدادى جوان باشند، احتياط واجب آن است كه براى زكات آنها سالم و بى عيب و متوسط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و شتر و گوسفندى كه دارد مريض و معيب هم باشند، بايد زكات آنها را بدهد</w:t>
      </w:r>
      <w:r>
        <w:rPr>
          <w:rFonts w:eastAsia="IRNazanin" w:cs="IRNazanin"/>
          <w:color w:val="111111"/>
          <w:sz w:val="28"/>
          <w:szCs w:val="28"/>
          <w:rtl w:val="true"/>
          <w:lang w:bidi="fa-IR"/>
        </w:rPr>
        <w:t>.</w:t>
      </w:r>
    </w:p>
    <w:p>
      <w:pPr>
        <w:pStyle w:val="Heading3"/>
        <w:numPr>
          <w:ilvl w:val="2"/>
          <w:numId w:val="1"/>
        </w:numPr>
        <w:rPr/>
      </w:pPr>
      <w:bookmarkStart w:id="439" w:name="__RefHeading___Toc1166679_2142443653"/>
      <w:bookmarkStart w:id="440" w:name="_Toc161"/>
      <w:bookmarkEnd w:id="439"/>
      <w:r>
        <w:rPr>
          <w:rtl w:val="true"/>
        </w:rPr>
        <w:t>نصاب طلا</w:t>
      </w:r>
      <w:bookmarkEnd w:id="4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مثقال شرعى كه هر مثقال آن هجده نخود است، پس وقتى طلا به بيست مثقال شرعى كه پانزده مثقال صيرفى است برسد، اگر شرايط ديگر را هم كه گفته شد و برخى نيز بعداً ذكر مى شود داشته باشد، انسان بايد نصف مثقال شرعى كه نه نخود است از بابت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مثقال شرعى است كه سه مثقال صيرفى مى شود؛ يعنى اگر سه مثقال بر پانزده مثقال اضافه شود بايد زكات هجده مثقال صيرفى را كه عبارت از نه نخود براى پانزده مثقال، و دو قيراط از براى سه مثقال صيرفى باشد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هر چه بالا رود؛ يعنى اگر سه مثقال صيرفى ديگر اضافه شود، بايد از براى اين سه مثقال دوم نيز دو قيراط بدهد، و هر ده قيراط عبارت است از نه نخود كه نصف نصاب شرعى است</w:t>
      </w:r>
      <w:r>
        <w:rPr>
          <w:rFonts w:eastAsia="IRNazanin" w:cs="IRNazanin"/>
          <w:color w:val="111111"/>
          <w:sz w:val="28"/>
          <w:szCs w:val="28"/>
          <w:rtl w:val="true"/>
          <w:lang w:bidi="fa-IR"/>
        </w:rPr>
        <w:t>.</w:t>
      </w:r>
    </w:p>
    <w:p>
      <w:pPr>
        <w:pStyle w:val="Heading3"/>
        <w:numPr>
          <w:ilvl w:val="2"/>
          <w:numId w:val="1"/>
        </w:numPr>
        <w:rPr/>
      </w:pPr>
      <w:bookmarkStart w:id="441" w:name="__RefHeading___Toc1166681_2142443653"/>
      <w:bookmarkStart w:id="442" w:name="_Toc162"/>
      <w:bookmarkEnd w:id="441"/>
      <w:r>
        <w:rPr>
          <w:rtl w:val="true"/>
        </w:rPr>
        <w:t>نصاب نقره</w:t>
      </w:r>
      <w:bookmarkEnd w:id="4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پنج مثقال صيرفى است كه اگر نقره به صد و پنج مثقال برسد و شرايط ديگر را هم كه گفته شده و بعضى از آنها هم بعداً ذكر مى شود داشته باشد، انسان بايد چهل يك آن را كه دو مثقال و پانزده نخود است، از بابت زكات بدهد، و اگر به اين مقدار نرسد زكات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 مثقال است؛ يعنى اگر بيست و يك مثقال به صد و پنج مثقال اضافه شود بايد زكات تمام صد و بيست و شش مثقال را به طورى كه گفته شد بدهد و اگر كمتر از بيست و يك مثقال اضافه شود، فقط بايد زكات صد و پنج مثقال آن را </w:t>
      </w:r>
    </w:p>
    <w:p>
      <w:pPr>
        <w:pStyle w:val="BookText"/>
        <w:rPr/>
      </w:pPr>
      <w:r>
        <w:rPr>
          <w:rFonts w:ascii="IRNazanin" w:hAnsi="IRNazanin" w:eastAsia="IRNazanin"/>
          <w:color w:val="111111"/>
          <w:sz w:val="28"/>
          <w:sz w:val="28"/>
          <w:szCs w:val="28"/>
          <w:rtl w:val="true"/>
          <w:lang w:bidi="fa-IR"/>
        </w:rPr>
        <w:t>بدهد و زيادى آن زكات ندارد و همچنين است هر چه بالا رود؛ يعنى اگر بيست و يك مثقال اضافه شود، بايد زكات تمام آنها را بدهد و اگر كمتر اضافه شود مقدارى كه اضافه شده و كمتر از بيست و يك مثقال است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چهل يك هر چه طلا و نقره دارد بدهد زكاتى را كه بر او واجب بوده داده و گاهى هم بيشتر از مقدار واجب داده است، مثلاً كسى كه صد و ده مثقال نقره دارد اگر چهل يك آن را بدهد، زكات صد و پنج مثقال آن را كه واجب بوده داده و مقدارى هم براى پنج مثقال آن داده كه واجب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طلا يا نقرۀ او به اندازۀ نصاب است اگر زكات آن را داده باشد، تا وقتى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طلا و نقره در صورتى واجب مى شود كه آن را سكه زده باشند و اگر سكۀ آن از بين هم رفته باشد بايد زكات آن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 و نقرۀ سكه دارى كه زن ها براى زينت به كار مى برند، زكات بر آنها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يازده ماه طلا و نقره اى كه دارد با طلا و نقره يا چيز ديگر عوض نمايد يا آنها را آب كند زكات بر او واجب نيست، ولى اگر براى فرار از دادن زكات اين كارها را بكند احتياط مستحب آن است كه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دوازدهم پول طلا و نقره را آب كند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خوب و بد داشته باشد، مى تواند زكات هر كدام از خوب و بد را از خود آن بدهد، ولى بهتر است زكات همۀ آنها را از طلا و نقرۀ خوب بدهد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و نقره اى كه بيشتر از اندازۀ معمول فلز ديگر دارد، اگر خالص آن به اندازۀ نصاب كه مقدار آن گفته شد برسد، بايد زكات آن را داد و چنانچه شك دارد كه </w:t>
      </w:r>
      <w:bookmarkStart w:id="443" w:name="pg15105_154724"/>
    </w:p>
    <w:p>
      <w:pPr>
        <w:pStyle w:val="BookText"/>
        <w:rPr/>
      </w:pPr>
      <w:bookmarkEnd w:id="443"/>
      <w:r>
        <w:rPr>
          <w:rFonts w:ascii="Amiri" w:hAnsi="Amiri" w:eastAsia="Amiri" w:cs="Amiri"/>
          <w:color w:val="111111"/>
          <w:sz w:val="28"/>
          <w:sz w:val="28"/>
          <w:szCs w:val="28"/>
          <w:rtl w:val="true"/>
          <w:lang w:bidi="ar-SA"/>
        </w:rPr>
        <w:t>خالص آن به اندازۀ نصاب هست يا نه؛ بنابر اقوا واجب نيست كه از راه آب كردن، مقدار خالص آن را معلوم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به مقدار معمول، فلز ديگر با آن مخلوط باشد، نمى تواند زكات آن را از طلا و نقره اى بدهد كه بيشتر از معمول فلز ديگر دارد، ولى اگر به قدرى بدهد كه يقين كند طلا و نقرۀ خالصى كه در آن هست، به اندازۀ زكاتى مى باشد كه بر او واجب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يا چيز ديگرى را كه زكات آن واجب است قرض كند و يك سال نزد او بماند، بايد زكات آن را بدهد و بر كسى كه قرض داده چيزى واجب نيست</w:t>
      </w:r>
      <w:r>
        <w:rPr>
          <w:rFonts w:eastAsia="IRNazanin" w:cs="IRNazanin"/>
          <w:color w:val="111111"/>
          <w:sz w:val="28"/>
          <w:szCs w:val="28"/>
          <w:rtl w:val="true"/>
          <w:lang w:bidi="fa-IR"/>
        </w:rPr>
        <w:t>.</w:t>
      </w:r>
    </w:p>
    <w:p>
      <w:pPr>
        <w:pStyle w:val="Heading3"/>
        <w:numPr>
          <w:ilvl w:val="2"/>
          <w:numId w:val="1"/>
        </w:numPr>
        <w:rPr/>
      </w:pPr>
      <w:bookmarkStart w:id="444" w:name="__RefHeading___Toc1166683_2142443653"/>
      <w:bookmarkStart w:id="445" w:name="_Toc163"/>
      <w:bookmarkEnd w:id="444"/>
      <w:r>
        <w:rPr>
          <w:rtl w:val="true"/>
        </w:rPr>
        <w:t>زكات گندم و جو و خرما و كشمش</w:t>
      </w:r>
      <w:bookmarkEnd w:id="4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گندم و جو و خرما وقتى واجب مى شود كه به آنها گندم و جو و خرما گفته شود، و زكات كشمش بنابر احتياط وقتى واجب مى شود كه غوره است، ولى وقت دادن زكات در گندم و جو موقع خرمن و جدا كردن كاه آنها، و در خرما و كشمش موقعى است كه خشك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گندم و جو و خرما و كشمش وقتى واجب مى شود كه مالك زراعت و ثمره باشد قبل از تعلق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اقوا در جايى كه در ملك او نمو كند و بنابر احوط در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مقدار نصاب برسند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تبريز چهل و پنج مثقال كم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دادن زكات از انگور و خرما و جو و گندمى كه زكات آنها واجب شده خود و عيالاتش بخورند يا مثلاً به فقير بدهد بايد زكات مقدارى را كه مصرف كرده بدهد در صورتى كه زيادتر از مصرف متعارف باشد و از مؤونه محسوب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طرف حاكم شرع مأمور جمع آورى زكات است، موقعى كه گندم و جو را از كاه جدا مى كنند و بعد از خشك شدن خرما و انگور مى تواند زكات را مطالبه كند، و كسى كه زكات بر او واجب شده بايد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زكات گندم و جو و خرما و انگور واجب شد، مالك آن بميرد، بايد مقدار زكات را از مال او بدهند، ولى اگر پيش از واجب شدن زكات بميرد، هر يك از ورثه كه سهم او به اندازۀ نصاب است بايد زكات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مالك شدن درخت خرما و انگور يا زراعت گندم و جو، زكات آنها واجب شود،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زكات گندم و جو و خرما و انگور واجب شد، زراعت و درخت را بفروشد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زمينى كه در آن گندم يا جو و يا خرما و كشمش دارد بفروشد و شك كند كه اين زمين مورد معامله را بعد از تعلق زكات فروخته تا زكات آن بر او واجب باشد، يا قبل از تعلق زكات فروخته تا چيزى بر او واجب نباشد، در اين صورت زكات آن بر او واجب نيست، مگر آن كه زمان تعلق زكات را بداند و زمان فروختن را نداند، كه در اين صورت بايد زكات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انگور از آب باران يا نهر مشروب شود و يا از رطوبت زمين استفاده كند، زكات آن ده يك است، و اگر با دلو و مانند آن آبيارى شود، زكات آن بيست يك است، و اگر مقدارى از باران يا نهر يا رطوبت زمين استفاده كند و به همان مقدار از آبيارى با دلو و مانند آن استفاده نمايد، زكات نصف آن ده يك و زكات نصف ديگر آن بيست يك مى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گندم و جو و خرما و انگور، هم از آب باران مشروب شود و هم از آب دلو و مانند آن استفاده كند چنانچه طورى باشد كه بگويند با دلو و مانند آن آبيارى </w:t>
      </w:r>
    </w:p>
    <w:p>
      <w:pPr>
        <w:pStyle w:val="BookText"/>
        <w:rPr/>
      </w:pPr>
      <w:r>
        <w:rPr>
          <w:rFonts w:ascii="IRNazanin" w:hAnsi="IRNazanin" w:eastAsia="IRNazanin"/>
          <w:color w:val="111111"/>
          <w:sz w:val="28"/>
          <w:sz w:val="28"/>
          <w:szCs w:val="28"/>
          <w:rtl w:val="true"/>
          <w:lang w:bidi="fa-IR"/>
        </w:rPr>
        <w:t>شده زكات آن بيست يك است، و اگر بگويند آبيارى با آب نهر و باران شد زكات آن ده يك است، و اگر مساوى بوده در نصف آن، ده يك و در نصف ديگر بيست يك،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آبيارى با آب باران و آب دلو به يك اندازه بوده و يا آب باران غلبه داشته، واجب است بيست يك را بدهد مگر اين كه آبيارى به باران تقدم داشته باشد و شك كنيم كه آبيارى با دلو و مانند آن به اندازه اى بوده كه موجب سلب صدق آبيارى به باران شده يا نه، پس ده يك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زراعتى را با دلو و مانند آن آبيارى كنند و در زمينى كه پهلوى آن است زراعتى كنند كه از رطوبت آن زمين استفاده نمايد، زكات زراعتى كه با دلو آبيارى شده بيست يك، و زكات زراعتى كه پهلوى آن است ده يك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مخارجى را كه براى گندم و جو و خرما و انگور كرده است از قبيل اجرت كارگر و قيمت آب و غير آن مى تواند از حاصل كسر كند و احتياط واجب آن است كه نصاب قبل از اخراج مخارج اعتبار شود، بنابراين اگر مجموع حاصل گندم سيصد من باشد و دويست من بابت مخارج كم شود باقيماندۀ آن، كه يكصد من است اگرچه به تنهايى از نصاب كمتر است،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تخمى را كه به مصرف زراعت رسانده اگر از خودش باشد به مقدار وزن آن مى تواند از حاصل كسر كند و اگر خريده باشد مى تواند قيمتى را كه براى خريد آن داده جزء مخارج حساب نمايد، لكن در هر دو صورت بايد به نسبت بين درآمد كاه و گندم يا جو تقسيط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و اسباب زراعت يا يكى از اين دو ملك خود او باشد، نبايد كرايۀ آن را جزء مخارج حساب نمايد، و نيز براى كارهايى كه خودش كرده يا ديگرى بى اجرت انجام داده چيزى از حاصل كسر نمى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زمينى را بخرد و در آن زمين گندم يا جو بكارد، پولى را كه براى </w:t>
      </w:r>
    </w:p>
    <w:p>
      <w:pPr>
        <w:pStyle w:val="BookText"/>
        <w:rPr/>
      </w:pPr>
      <w:r>
        <w:rPr>
          <w:rFonts w:ascii="IRNazanin" w:hAnsi="IRNazanin" w:eastAsia="IRNazanin"/>
          <w:color w:val="111111"/>
          <w:sz w:val="28"/>
          <w:sz w:val="28"/>
          <w:szCs w:val="28"/>
          <w:rtl w:val="true"/>
          <w:lang w:bidi="fa-IR"/>
        </w:rPr>
        <w:t>خريد زمين داده جزء مخارج حساب نمى شود، ولى اگر زراعت را بخرد پولى را كه براى خريد آن داده مى تواند جزء مخارج حساب نمايد و از حاصل كم كند، اما بايد قيمت كاهى را كه از آن به دست مى آيد از پولى كه براى خريد زراعت داده كسر نمايد، مثلاً اگر زراعتى را پانصد تومان بخرد و قيمت كاه آن صد تومان باشد فقط چهار صد تومان آن را مى تواند جزء مخارج حساب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بدون گاو و چيزهاى ديگرى كه براى زراعت لازم است نمى تواند زراعت كند، اگر آنها را بخرد و به واسطۀ زراعت مقدارى از قيمت آنها كم شود، بنابر احتياط واجب نبايد آن مقدار را از مخارج حساب نمايد، اگرچه حساب نمودن آن مقدار از بابت مخارج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زمين، جو و گندم و چيزهايى مثل برنج و لوبيا كه زكات ندارد كشت نمايد، بايد تمام مخارج و مؤونه اى را كه صرف نموده به هر دو تقسيم نمايد به حسب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شخم زدن يا كار ديگرى كه تا چند سال براى زراعت فايده دارد، خرجى كند مى تواند آن را جزء مخارج سال اول حساب نمايد و بعيد نيست كه گفته شود اگر عملى كه كرده براى تمام سال ها بوده تقسيم بر همۀ سال ها شود، و اگر براى سال اول بوده از مؤونۀ همان سال حساب شود، گرچه سال هاى ديگر هم به آن بهره مند مى شده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كه فصل آنها با يكديگر اختلاف دارد، و زراعت و ميوۀ آنها در يك وقت به دست نمى آيد، گندم يا جو يا خرما يا انگور داشته باشد و همۀ آنها محصول يك سال حساب شوند؛ چنانچه چيزى كه اول مى رسد به اندازۀ نصاب باشد بايد زكات آن را موقعى كه مى رسد بدهد و زكات بقيه را هر وقت به دست مى آيد ادا نمايد، و اگر مجموع به حد نصاب مى رسد بايد صبر كند تا همه برسند و زكات همه را بدهد</w:t>
      </w:r>
      <w:r>
        <w:rPr>
          <w:rFonts w:eastAsia="IRNazanin" w:cs="IRNazanin"/>
          <w:color w:val="111111"/>
          <w:sz w:val="28"/>
          <w:szCs w:val="28"/>
          <w:rtl w:val="true"/>
          <w:lang w:bidi="fa-IR"/>
        </w:rPr>
        <w:t xml:space="preserve">. </w:t>
      </w:r>
      <w:bookmarkStart w:id="446" w:name="pg15105_154728"/>
    </w:p>
    <w:p>
      <w:pPr>
        <w:pStyle w:val="BookText"/>
        <w:rPr/>
      </w:pPr>
      <w:bookmarkEnd w:id="4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مالى هم دارد كه زكات آن واجب شده اگر بميرد، بايد اول تمام زكات را از مالى كه زكات آن واجب شده بدهند بعد قرض او را ادا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گندم و جو و خرما و كشمش كه زكات آنها واجب شده، خوب و بد دارد، احتياط واجب آن است كه زكات هر كدام از خوب و بد را از خود آنها بدهد و از بد ندهد</w:t>
      </w:r>
      <w:r>
        <w:rPr>
          <w:rFonts w:eastAsia="IRNazanin" w:cs="IRNazanin"/>
          <w:color w:val="111111"/>
          <w:sz w:val="28"/>
          <w:szCs w:val="28"/>
          <w:rtl w:val="true"/>
          <w:lang w:bidi="fa-IR"/>
        </w:rPr>
        <w:t>.</w:t>
      </w:r>
    </w:p>
    <w:p>
      <w:pPr>
        <w:pStyle w:val="Heading3"/>
        <w:numPr>
          <w:ilvl w:val="2"/>
          <w:numId w:val="1"/>
        </w:numPr>
        <w:rPr/>
      </w:pPr>
      <w:bookmarkStart w:id="447" w:name="__RefHeading___Toc1166685_2142443653"/>
      <w:bookmarkStart w:id="448" w:name="_Toc164"/>
      <w:bookmarkEnd w:id="447"/>
      <w:r>
        <w:rPr>
          <w:rtl w:val="true"/>
        </w:rPr>
        <w:t>مصرف زكات</w:t>
      </w:r>
      <w:bookmarkEnd w:id="44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زكات را در هشت مورد مصرف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آن كسى است كه مخارج سال خود و عيالاتش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صنعت يا ملك يا سرمايه اى دارد كه مى تواند مخارج سال خود را بگذراند فقير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آن كسى است كه از فقير سخت تر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امام علیه السلام يا نايب امام مأمور است كه زكات را جمع و نگهدارى نمايد و به حساب آن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كافرهايى كه اگر از زكات به آنان بدهند به دين اسلام مايل مى شوند يا در جنگ به مسلمانان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بنده ها و آزاد كردن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 تواند قرض خود را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يعنى كارهايى كه منفعت عمومى دينى دارد، مثل ساختن مسجد و مدرسۀ علوم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سبيل؛ يعنى مسافرى كه در سفر درمانده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اينها در مسائل آينده گفته خواهد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 واجب آن است كه فقير و مسكين، بيشتر از مخارج سال خود و </w:t>
      </w:r>
    </w:p>
    <w:p>
      <w:pPr>
        <w:pStyle w:val="BookText"/>
        <w:rPr/>
      </w:pPr>
      <w:r>
        <w:rPr>
          <w:rFonts w:ascii="IRNazanin" w:hAnsi="IRNazanin" w:eastAsia="IRNazanin"/>
          <w:color w:val="111111"/>
          <w:sz w:val="28"/>
          <w:sz w:val="28"/>
          <w:szCs w:val="28"/>
          <w:rtl w:val="true"/>
          <w:lang w:bidi="fa-IR"/>
        </w:rPr>
        <w:t>عيالاتش را از زكات نگيرند، و اگر مقدارى پول يا جنس دارند فقط به اندازۀ كسرى مخارج يك سالشان زكات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 يا مالك يا تاجرى كه درآمد او از مخارج سالش كمتر است مى تواند براى كسرى مخارجش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خرج سال خود و عيالاتش را ندارد اگر خانه اى دارد كه ملك اوست و در آن نشسته و يا مال سوارى دارد، چنانچه بدون اينها نتواند زندگى كند اگرچه براى حفظ آبرويش باشد، مى تواند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اثاث خانه و ظرف و لباس تابستانى و زمستانى و چيزهايى كه به آنها احتياج دارد، و فقيرى كه اينها</w:t>
      </w:r>
    </w:p>
    <w:p>
      <w:pPr>
        <w:pStyle w:val="BookText"/>
        <w:rPr/>
      </w:pPr>
      <w:r>
        <w:rPr>
          <w:rFonts w:ascii="IRNazanin" w:hAnsi="IRNazanin" w:eastAsia="IRNazanin"/>
          <w:color w:val="111111"/>
          <w:sz w:val="28"/>
          <w:sz w:val="28"/>
          <w:szCs w:val="28"/>
          <w:rtl w:val="true"/>
          <w:lang w:bidi="fa-IR"/>
        </w:rPr>
        <w:t>را ندارد اگر به اينها احتياج داشته باشد، مى تواند از زكات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ياد گرفتن صنعت براى او مشكل نيست، بنابر احتياط واجب بايد ياد بگيرد و با گرفتن زكات زندگى نكند، ولى تا وقتى مشغول ياد گرفتن است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سالش را داشته، اگر مقدارى از آن را مصرف كند و بعد شك كند كه آنچه باقى مانده به اندازۀ مخارج سال او هست يا نه، نمى تواند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مخارج سالش را نداشته، اگر مقدارى به دستش بيايد و شك كند كه اين مقدار به اندازۀ مخارج سال او هست يا نه، مى تواند زكات بگيرد، و اگر در نزدش مقدارى باشد و نداند به مقدار مؤونۀ سال است و حالت سابق را هم نداند، نبايد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گويد فقيرم و معلوم باشد كه فقير است، مى شود به او زكات داد، و چنانچه قبلاً فقير بوده و حالا معلوم نيست كه فقير هست يا نه، باز هم مى توان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زكات داد، ولى اگر قبلاً فقير نبوده و حالا ادعا مى كند كه فقيرم چنانچه از گفتارش يا از ظاهر حالش ظن به فقر او حاصل نشود، نمى توان به او زكات داد، بنابر </w:t>
      </w:r>
    </w:p>
    <w:p>
      <w:pPr>
        <w:pStyle w:val="BookText"/>
        <w:rPr/>
      </w:pPr>
      <w:r>
        <w:rPr>
          <w:rFonts w:ascii="IRNazanin" w:hAnsi="IRNazanin" w:eastAsia="IRNazanin"/>
          <w:color w:val="111111"/>
          <w:sz w:val="28"/>
          <w:sz w:val="28"/>
          <w:szCs w:val="28"/>
          <w:rtl w:val="true"/>
          <w:lang w:bidi="fa-IR"/>
        </w:rPr>
        <w:t>احتياط واجب، و همين طور اگر سابقه اش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بدهد، اگر از فقيرى طلبكار باشد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بابت زكات به فقير مى دهد، لازم نيست كه به او بگويد زكات است، بلكه اگر فقير خجالت بكشد مستحب است به عنوان پيشكش بدهد، لكن به طورى كه مستلزم دروغ نشود، ولى بايد قصد زكات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كسى فقير است به او زكات بدهد بعد بفهمد فقير نبوده، يا از روى ندانستن مسأله به كسى كه مى داند فقير نيست زكات بدهد، چنانچه چيزى را كه به او داده باقى باشد، بايد از او بگيرد و به مستحق بدهد، و اگر از بين رفته باشد، پس اگر كسى كه آن چيز را گرفته مى دانسته زكات است انسان بايد عوض آن را از او بگيرد و به مستحق بدهد و اگر نمى دانسته زكات است، نمى تواند چيزى از او بگيرد و بايد از مال خودش زكات را به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مى تواند زكات را از مال خودش بدهد و از كسى كه به او داده پس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اگرچه مخارج سالش را داشته باشد مى تواند براى دادن قرض خود زكات بگيرد، ولى بايد مالى را كه قرض كرده در معصيت صرف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اگرچه قوت سنۀ خود را داشته باشد، انسان مى تواند طلبى را كه از او دارد بابت زكات حساب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مسافرى كه خرجى او تمام شده يا مركبش از كار افتاده، چنانچه سفر او سفر معصيت نباشد و نتواند با قرض كردن يا فروختن چيزى خود را به مقصد برساند، اگرچه در وطن خود فقير نباشد مى تواند زكات بگيرد، ولى اگر بتواند در جاى ديگر با </w:t>
      </w:r>
      <w:bookmarkStart w:id="449" w:name="pg15105_154731"/>
    </w:p>
    <w:p>
      <w:pPr>
        <w:pStyle w:val="BookText"/>
        <w:rPr/>
      </w:pPr>
      <w:bookmarkEnd w:id="449"/>
      <w:r>
        <w:rPr>
          <w:rFonts w:ascii="IRNazanin" w:hAnsi="IRNazanin" w:eastAsia="IRNazanin"/>
          <w:color w:val="111111"/>
          <w:sz w:val="28"/>
          <w:sz w:val="28"/>
          <w:szCs w:val="28"/>
          <w:rtl w:val="true"/>
          <w:lang w:bidi="fa-IR"/>
        </w:rPr>
        <w:t>قرض كردن يا فروختن چيزى مخارج سفر را فراهم كند، فقط به مقدارى كه به آن جا برسد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سفر درمانده شده و زكات گرفته، بعد از آن كه به وطنش رسيد اگر چيزى از زكات زياد آمده باشد چنانچه بتواند به زكات دهنده يا وكيل آن، مقدار زياد آمده را برگرداند، بايد برگرداند والاّ به حاكم شرع رد كند، و اعلام كند كه زكات است، و حاكم شرع به زكات دهنده برگرداند و يا از او اجازه بگيرد كه مصرف نمايد، و با عدم امكان به مصرف برساند</w:t>
      </w:r>
      <w:r>
        <w:rPr>
          <w:rFonts w:eastAsia="IRNazanin" w:cs="IRNazanin"/>
          <w:color w:val="111111"/>
          <w:sz w:val="28"/>
          <w:szCs w:val="28"/>
          <w:rtl w:val="true"/>
          <w:lang w:bidi="fa-IR"/>
        </w:rPr>
        <w:t>.</w:t>
      </w:r>
    </w:p>
    <w:p>
      <w:pPr>
        <w:pStyle w:val="Heading3"/>
        <w:numPr>
          <w:ilvl w:val="2"/>
          <w:numId w:val="1"/>
        </w:numPr>
        <w:rPr/>
      </w:pPr>
      <w:bookmarkStart w:id="450" w:name="__RefHeading___Toc1166687_2142443653"/>
      <w:bookmarkStart w:id="451" w:name="_Toc165"/>
      <w:bookmarkEnd w:id="450"/>
      <w:r>
        <w:rPr>
          <w:rtl w:val="true"/>
        </w:rPr>
        <w:t>شرايط مستحقين زكات</w:t>
      </w:r>
      <w:bookmarkEnd w:id="4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مى گيرد بايد دوازده امامى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يا ديوانه اى از شيعه، فقير باشد، انسان مى تواند به ولىّ او زكات بدهد كه به مصرف او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معصيت كبيره را آشكارا به جا مى آورد، احتياط واجب آن است كه زكات ندهند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نمى تواند مخارج كسانى را كه مثل اولاد، خرجشان بر او واجب است از زكات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زكات به پسرش بدهد كه خرج زن و نوكر و كلفت خود نمايد،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به كتاب هاى علمى دينى احتياج داشته باشد، پدر مى تواند براى خريدن آنها به او زكات از بابت سهم سبيل اللّه بدهد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مى تواند به پسرش زكات بدهد كه براى خود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مى تواند براى آن كه پدرش زن بگيرد، زكات خود را به او بدهد</w:t>
      </w:r>
      <w:r>
        <w:rPr>
          <w:rFonts w:eastAsia="IRNazanin" w:cs="IRNazanin"/>
          <w:color w:val="111111"/>
          <w:sz w:val="28"/>
          <w:szCs w:val="28"/>
          <w:rtl w:val="true"/>
          <w:lang w:bidi="fa-IR"/>
        </w:rPr>
        <w:t xml:space="preserve">. </w:t>
      </w:r>
      <w:bookmarkStart w:id="452" w:name="pg15105_154732"/>
    </w:p>
    <w:p>
      <w:pPr>
        <w:pStyle w:val="BookText"/>
        <w:rPr/>
      </w:pPr>
      <w:bookmarkEnd w:id="4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فقير باشد، شوهرش و ديگران مى توانند به او زكات بدهند، ولى اگر شوهرش در ضمن عقد شرط كند كه مخارج او را بدهد يا به جهت ديگرى دادن مخارجش بر او واجب باشد، در صورتى كه بتواند مخارج آن زن را بدهد نمى شود به آن زن زكات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به شوهر فقير خود زكات بدهد، اگرچه شوهر زكات را صرف مخارج خود آن زن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نمى تواند از غير سيد زكات بگيرد، ولى اگر خمس و ساير وجوهات، كفايت مخارج او را نكند و از گرفتن زكات ناچار باشد، مى تواند از غير سيد زكات بگيرد، لكن احتياط واجب آن است كه به قدر ضرورت روزانه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معلوم نيست سيد است يا نه مى شود زكات داد، مگر آن كه ادعا كند كه سيد است</w:t>
      </w:r>
      <w:r>
        <w:rPr>
          <w:rFonts w:eastAsia="IRNazanin" w:cs="IRNazanin"/>
          <w:color w:val="111111"/>
          <w:sz w:val="28"/>
          <w:szCs w:val="28"/>
          <w:rtl w:val="true"/>
          <w:lang w:bidi="fa-IR"/>
        </w:rPr>
        <w:t>.</w:t>
      </w:r>
    </w:p>
    <w:p>
      <w:pPr>
        <w:pStyle w:val="Heading3"/>
        <w:numPr>
          <w:ilvl w:val="2"/>
          <w:numId w:val="1"/>
        </w:numPr>
        <w:rPr/>
      </w:pPr>
      <w:bookmarkStart w:id="453" w:name="__RefHeading___Toc1166689_2142443653"/>
      <w:bookmarkStart w:id="454" w:name="_Toc166"/>
      <w:bookmarkEnd w:id="453"/>
      <w:r>
        <w:rPr>
          <w:rtl w:val="true"/>
        </w:rPr>
        <w:t>نيت زكات</w:t>
      </w:r>
      <w:bookmarkEnd w:id="4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را به قصد قربت؛ يعنى براى انجام فرمان خداوند عالم بدهد و در نيت معيّن كند كه آنچه را مى دهد، زكات مال است يا زكات فطره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وكيل كند كه زكات او را بدهد، وكيل بايد مباشر نيت زكات شود در وقت اداى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به عنوان زكات به شخص امينى داد كه به مستحق برساند، بايد شخص مالك خود مباشر نيت باشد؛ به اين معنى كه نيت كند آنچه را كه آن شخص به فقرا مى رساند زكات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بدون نيت، زكات را به فقير بدهد و پيش از آن كه آن مال از بين برود مالك، نيت زكات كند، زكات حساب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زكات را به مستحق برساند اگر ندهد و به واسطۀ كوتاهى او از بين برود،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 كه زكات بر او واجب شود چيزى بابت زكات به فقير بدهد زكات حساب نمى شود، و بعد از آن كه زكات بر او واجب شد، اگر چيزى را كه به فقير داده از بين نرفته باشد و آن فقير هم به فقر خود باقى باشد، مى تواند چيزى را كه به او داده زكات حساب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خويشاوندان را بر غير خويشاوندان، و اهل علم و تقوا را بر غير اهل علم و تقوا، و فقراى عفيف را كه اهل سؤال نيستند بر آنهايى كه اهل سؤالند مقدم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صورت امكان، اخراج زكات را اگرچه به جدا كردن باشد تأخير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مى خواهد زكات بدهد در شهر مستحق نيابد و نتواند زكات را به مصرف ديگرى هم كه براى آن معيّن شده برساند، چنانچه اميد نداشته باشد كه بعداً مستحق پيدا كند، بايد زكات را به شهر ديگر ببرد و به مصرف زكات برساند و اگر زكات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خودش مستحق پيدا شود، مى تواند زكات را به شهر ديگر ببرد، ولى مخارج بردن به آن شهر را بايد از خودش بدهد، و اگر زكات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 او زكات يا حقوق ديگرى واجب گرديده و هنگام مرگ او رسيده باشد، بايد وصيت نمايد كه آنها را از تركۀ او اخراج نمايند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وزن كردن و پيمانه نمودن گندم و جو و كشمش و خرمايى را كه براى زكات مى دهد با خود او است</w:t>
      </w:r>
      <w:r>
        <w:rPr>
          <w:rFonts w:eastAsia="IRNazanin" w:cs="IRNazanin"/>
          <w:color w:val="111111"/>
          <w:sz w:val="28"/>
          <w:szCs w:val="28"/>
          <w:rtl w:val="true"/>
          <w:lang w:bidi="fa-IR"/>
        </w:rPr>
        <w:t xml:space="preserve">. </w:t>
      </w:r>
      <w:bookmarkStart w:id="455" w:name="pg15105_154734"/>
    </w:p>
    <w:p>
      <w:pPr>
        <w:pStyle w:val="Heading3"/>
        <w:numPr>
          <w:ilvl w:val="2"/>
          <w:numId w:val="1"/>
        </w:numPr>
        <w:rPr/>
      </w:pPr>
      <w:bookmarkStart w:id="456" w:name="__RefHeading___Toc1166691_2142443653"/>
      <w:bookmarkStart w:id="457" w:name="_Toc167"/>
      <w:bookmarkEnd w:id="455"/>
      <w:bookmarkEnd w:id="456"/>
      <w:r>
        <w:rPr>
          <w:rtl w:val="true"/>
        </w:rPr>
        <w:t>زكات فطره</w:t>
      </w:r>
      <w:bookmarkEnd w:id="4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موقع غروب شب عيد فطر بالغ و عاقل و هشيار است و فقير و بندۀ كس ديگر نيست، بايد براى خودش و كسانى كه نانخور او هستند هر نفرى يك صاع كه تقريباً سه كيلو است، گندم يا جو يا خرما يا كشمش يا برنج يا ذرت و مانند اينها، به مستحق بدهد و اگر قيمت يكى از اينها را هم بدهد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 خود و عيالاتش را ندارد و كسبى هم ندارد كه 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فطرۀ كسانى را كه در غروب شب عيد فطر نانخور او حساب مى شوند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موقع غروب شب عيد فطر ديوانه يا بيهوش باشد،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كه نانخور او است و در شهر ديگر است وكيل كند كه از مال او فطرۀ خود را بدهد، چنانچه اطمينان داشته باشد كه فطره را مى دهد، لازم نيست خودش فطرۀ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مهمانى كه پيش از غروب شب عيد وارد شده و نانخور او حساب مى شود بر او واجب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غروب به يك لحظه، بچه بالغ شود يا ديوانه عاقل گردد يا فقير غنى شود، در صورتى كه شرايط واجب شدن فطره را دارا باشد بايد زكات فطره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بايد فطرۀ او را بدهد، واجب نيست فطرۀ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فطرۀ انسان بر كسى واجب باشد و او فطره را ندهد بر خود انسان واجب نمى شود، اگرچه غنى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سيد نيست نمى تواند به سيد فطره بدهد، حتى اگر سيدى نانخور او باشد، نمى تواند فطرۀ او را به سيد ديگر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فطره را به يكى از هشت مصرفى كه سابقاً براى زكات مال گفته شد برسانند،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فقيرى كه به او فطره مى دهند لازم نيست عادل باشد، ولى احتياط واجب آن است كه به شراب خوار و كسى كه آشكارا معصيت مى كند فطره ندهند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فطره را در معصيت مصرف مى كند نبايد فطره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به يك فقير، كمتر از يك صاع كه تقريباً سه كيلو است فطره ندهند، ولى اگر بيشتر بدهند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زكات فطره، خويشان فقير خود را بر ديگران مقدم دارد و بعد همسايگان فقير را و بعد اهل علم فقير را، ولى اگر ديگران از جهتى برترى داشته باشند، مستحب است آنها را 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بايد زكات فطره را به قصد قربت؛ يعنى براى انجام فرمان خداوند عالم بدهد و موقعى كه آن را مى دهد نيت دادن فطره نمايد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ماه رمضان فطره بدهد صحيح نيست، و احتياط واجب آن است كه در ماه رمضان هم فطره را ندهد، ولى اگر پيش از رمضان يا در ماه رمضان به فقير قرض بدهد و بعد از آن كه فطره بر او واجب شد طلب خود را بابت فطره حساب كند،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يا چيز ديگرى را كه براى فطره مى دهد، بايد به جنس ديگرى يا خاك مخلوط نباشد به نحوى كه خارج از متعارف است، و اگر از چيز معيب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عيد فطر مى خواند، بنابر احتياط واجب بايد فطره را پيش از نماز عيد بدهد، ولى اگر نماز عيد نمى خواند، مى تواند دادن فطره را تا ظهر تأخير بيندازد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محل خودش مستحق پيدا شود، احتياط واجب آن است كه فطره را به جاى ديگر نبرد</w:t>
      </w:r>
      <w:r>
        <w:rPr>
          <w:rFonts w:eastAsia="IRNazanin" w:cs="IRNazanin"/>
          <w:color w:val="111111"/>
          <w:sz w:val="28"/>
          <w:szCs w:val="28"/>
          <w:rtl w:val="true"/>
          <w:lang w:bidi="fa-IR"/>
        </w:rPr>
        <w:t xml:space="preserve">. </w:t>
      </w:r>
      <w:bookmarkStart w:id="458" w:name="pg15105_154737"/>
    </w:p>
    <w:p>
      <w:pPr>
        <w:pStyle w:val="Heading2"/>
        <w:numPr>
          <w:ilvl w:val="1"/>
          <w:numId w:val="1"/>
        </w:numPr>
        <w:rPr/>
      </w:pPr>
      <w:bookmarkStart w:id="459" w:name="__RefHeading___Toc1166693_2142443653"/>
      <w:bookmarkStart w:id="460" w:name="_Toc168"/>
      <w:bookmarkEnd w:id="458"/>
      <w:bookmarkEnd w:id="459"/>
      <w:r>
        <w:rPr>
          <w:rtl w:val="true"/>
        </w:rPr>
        <w:t>احكام خمس</w:t>
      </w:r>
      <w:bookmarkEnd w:id="460"/>
    </w:p>
    <w:p>
      <w:pPr>
        <w:pStyle w:val="Heading3"/>
        <w:numPr>
          <w:ilvl w:val="2"/>
          <w:numId w:val="1"/>
        </w:numPr>
        <w:rPr/>
      </w:pPr>
      <w:bookmarkStart w:id="461" w:name="__RefHeading___Toc1166695_2142443653"/>
      <w:bookmarkStart w:id="462" w:name="_Toc169"/>
      <w:bookmarkEnd w:id="461"/>
      <w:r>
        <w:rPr>
          <w:rtl w:val="true"/>
        </w:rPr>
        <w:t>احکام خمس</w:t>
      </w:r>
      <w:bookmarkEnd w:id="462"/>
    </w:p>
    <w:p>
      <w:pPr>
        <w:pStyle w:val="BookText"/>
        <w:rPr/>
      </w:pPr>
      <w:r>
        <w:rPr>
          <w:rFonts w:ascii="IRNazanin" w:hAnsi="IRNazanin" w:eastAsia="IRNazanin"/>
          <w:color w:val="111111"/>
          <w:sz w:val="28"/>
          <w:sz w:val="28"/>
          <w:szCs w:val="28"/>
          <w:rtl w:val="true"/>
          <w:lang w:bidi="fa-IR"/>
        </w:rPr>
        <w:t>خمس در هفت چيز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به واسطۀ غواصى يعنى فرو رفتن در دريا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احكام اينها در ضمن مسائلى گفته خواهد شد</w:t>
      </w:r>
      <w:r>
        <w:rPr>
          <w:rFonts w:eastAsia="IRNazanin" w:cs="IRNazanin"/>
          <w:color w:val="111111"/>
          <w:sz w:val="28"/>
          <w:szCs w:val="28"/>
          <w:rtl w:val="true"/>
          <w:lang w:bidi="fa-IR"/>
        </w:rPr>
        <w:t>.</w:t>
      </w:r>
    </w:p>
    <w:p>
      <w:pPr>
        <w:pStyle w:val="Heading3"/>
        <w:numPr>
          <w:ilvl w:val="2"/>
          <w:numId w:val="1"/>
        </w:numPr>
        <w:rPr/>
      </w:pPr>
      <w:bookmarkStart w:id="463" w:name="__RefHeading___Toc1166697_2142443653"/>
      <w:bookmarkStart w:id="464" w:name="_Toc170"/>
      <w:bookmarkEnd w:id="463"/>
      <w:r>
        <w:rPr/>
        <w:t>1</w:t>
      </w:r>
      <w:r>
        <w:rPr>
          <w:rtl w:val="true"/>
        </w:rPr>
        <w:t xml:space="preserve">- </w:t>
      </w:r>
      <w:r>
        <w:rPr>
          <w:rtl w:val="true"/>
        </w:rPr>
        <w:t>غنيمت</w:t>
      </w:r>
      <w:bookmarkEnd w:id="4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به امر امام علیه السلام با كافر حربى جنگ كنند، چيزهايى كه در جنگ به دست مى آورند به آنها غنيمت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حربى كسانى هستند كه كشتن آنها و اموال آنها و اسير كردن زنان و اطفال آنها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غنيمت فرقى نيست ميان اموالى كه به غلبه به دست مى آيد و يا در حال جنگ به دزدى و حيله از كفار گرفته مى شود، در صورتى كه اين دو از شؤون جنگ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مخصوص به امام است از غنيمت كنار گذاشته مى شود و خمس بقيه داده مى شود</w:t>
      </w:r>
      <w:r>
        <w:rPr>
          <w:rFonts w:eastAsia="IRNazanin" w:cs="IRNazanin"/>
          <w:color w:val="111111"/>
          <w:sz w:val="28"/>
          <w:szCs w:val="28"/>
          <w:rtl w:val="true"/>
          <w:lang w:bidi="fa-IR"/>
        </w:rPr>
        <w:t>.</w:t>
      </w:r>
    </w:p>
    <w:p>
      <w:pPr>
        <w:pStyle w:val="Heading3"/>
        <w:numPr>
          <w:ilvl w:val="2"/>
          <w:numId w:val="1"/>
        </w:numPr>
        <w:rPr/>
      </w:pPr>
      <w:bookmarkStart w:id="465" w:name="__RefHeading___Toc1166699_2142443653"/>
      <w:bookmarkStart w:id="466" w:name="_Toc171"/>
      <w:bookmarkEnd w:id="465"/>
      <w:r>
        <w:rPr/>
        <w:t>2</w:t>
      </w:r>
      <w:r>
        <w:rPr>
          <w:rtl w:val="true"/>
        </w:rPr>
        <w:t xml:space="preserve">- </w:t>
      </w:r>
      <w:r>
        <w:rPr>
          <w:rtl w:val="true"/>
        </w:rPr>
        <w:t>معدن</w:t>
      </w:r>
      <w:bookmarkEnd w:id="4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در تشخيص معدن، عرف عقلا است؛ مثل طلا و نقره و قلع و آهن و مس و زيبق و ياقوت و زبرجد و فيروزه و عقيق و قير و نفت و كبريت و سنگ سرمه </w:t>
      </w:r>
    </w:p>
    <w:p>
      <w:pPr>
        <w:pStyle w:val="BookText"/>
        <w:rPr/>
      </w:pPr>
      <w:r>
        <w:rPr>
          <w:rFonts w:ascii="IRNazanin" w:hAnsi="IRNazanin" w:eastAsia="IRNazanin"/>
          <w:color w:val="111111"/>
          <w:sz w:val="28"/>
          <w:sz w:val="28"/>
          <w:szCs w:val="28"/>
          <w:rtl w:val="true"/>
          <w:lang w:bidi="fa-IR"/>
        </w:rPr>
        <w:t>و زرنيخ و نمك، بلكه گچ و گل سرشور و گل ارمنى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معدن بودن آن مشكوك باشد به عنوان معدن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تعلق خمس به معدن اين كه به حد نصاب برسد بعد از اخراج مؤونه و تصفيه، و نصاب آن عبارت است از بيست دينار طلا و يا دويست درهم از جهت عين و يا قيمت بنابر احتياط، و در وقت اختلاف قيمت، آنچه كه قيمت آن كمتر است از طلا و نقره مناط است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نيست در تعلق خمس به اين كه در هر دفعه به حد نصاب برسد، بلكه اگر بتدريج آن قدر بيرون آورد كه مجموع به قدر نصاب شد، خمس مجموع واجب است، حتى در صورتى كه دفعۀ اول كمتر از نصاب بيرون آورد، پس از آن اعراض كرد و بعد از آن برگشت و اخراج كرد تا روى هم رفته به حد نصاب رسيد، بنابر احوط، اگر نگوييم اقوا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مشتركاً اخراج يك معدن كنند، بايد سهم هر كدام به حد نصاب برسد بنابر اقوا، و رسيدن سهم مجموع به حد نصاب مناط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جنس يا زيادتر از يك معدن بيرون آورده شود، اگر قيمت مجموع به حد نصاب رسيد، خمس به آن تعلق مى گيرد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معدن اخراج مى كند، روى هم رفته حساب نيست بنابر اقوا، مگر در صورتى كه يك معدن حساب شود عرفاً و قطعات زمين مابين يك معدن فاصله انداخته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فرقى نيست در تعلق خمس به معدن در بيرون آورنده، ميان مسلمان و كافر، در صورتى كه زمين ملك و يا اين كه زمين مباح باشد، پس معادنى كه به دست كفار استخراج مى شود از طلا و نقره و آهن و نفت و زغال سنگ و مثل آنها خمس به آنها تعلق مى گيرد، الاّ آن كه حضرات ائمه علیهم السلام براى شيعيان مباح فرموده اند خمس </w:t>
      </w:r>
      <w:bookmarkStart w:id="467" w:name="pg15105_154739"/>
    </w:p>
    <w:p>
      <w:pPr>
        <w:pStyle w:val="BookText"/>
        <w:rPr/>
      </w:pPr>
      <w:bookmarkEnd w:id="467"/>
      <w:r>
        <w:rPr>
          <w:rFonts w:ascii="IRNazanin" w:hAnsi="IRNazanin" w:eastAsia="IRNazanin"/>
          <w:color w:val="111111"/>
          <w:sz w:val="28"/>
          <w:sz w:val="28"/>
          <w:szCs w:val="28"/>
          <w:rtl w:val="true"/>
          <w:lang w:bidi="fa-IR"/>
        </w:rPr>
        <w:t>اموالى را كه از غير معتقد به خمس مثل كافر و مخالف گرفته مى شود؛ چه از منافع كسب بوده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از فرق اماميه به مقتضاى اجتهاد خود و يا اجتهاد مقلَدش معتقد نباشد به وجوب خمس در بعض اقسام آن و يا كسى كه معتقد به اصل خمس نباشد به توهم دلالت بعض اخبار، پس در صورتى كه مال غير مخمس از آنها به دست اشخاصى كه خمس را واجب مى دانند برسد، بايد خمس آن را اخراج كنند، مگر در صورت شك كه در اين صورت تفحص و ادا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قيمت چيزى را كه از معدن اخراج كرده به حد نصاب مى رسد يا نه، بايد به وزن كردن و يا از راه ديگر قيمت آن را معلوم كند</w:t>
      </w:r>
      <w:r>
        <w:rPr>
          <w:rFonts w:eastAsia="IRNazanin" w:cs="IRNazanin"/>
          <w:color w:val="111111"/>
          <w:sz w:val="28"/>
          <w:szCs w:val="28"/>
          <w:rtl w:val="true"/>
          <w:lang w:bidi="fa-IR"/>
        </w:rPr>
        <w:t>.</w:t>
      </w:r>
    </w:p>
    <w:p>
      <w:pPr>
        <w:pStyle w:val="Heading3"/>
        <w:numPr>
          <w:ilvl w:val="2"/>
          <w:numId w:val="1"/>
        </w:numPr>
        <w:rPr/>
      </w:pPr>
      <w:bookmarkStart w:id="468" w:name="__RefHeading___Toc1166701_2142443653"/>
      <w:bookmarkStart w:id="469" w:name="_Toc172"/>
      <w:bookmarkEnd w:id="468"/>
      <w:r>
        <w:rPr/>
        <w:t>3</w:t>
      </w:r>
      <w:r>
        <w:rPr>
          <w:rtl w:val="true"/>
        </w:rPr>
        <w:t xml:space="preserve">- </w:t>
      </w:r>
      <w:r>
        <w:rPr>
          <w:rtl w:val="true"/>
        </w:rPr>
        <w:t>گنج</w:t>
      </w:r>
      <w:bookmarkEnd w:id="469"/>
    </w:p>
    <w:p>
      <w:pPr>
        <w:pStyle w:val="BookText"/>
        <w:rPr/>
      </w:pPr>
      <w:r>
        <w:rPr>
          <w:rFonts w:ascii="IRNazanin" w:hAnsi="IRNazanin" w:eastAsia="IRNazanin"/>
          <w:color w:val="111111"/>
          <w:sz w:val="28"/>
          <w:sz w:val="28"/>
          <w:szCs w:val="28"/>
          <w:rtl w:val="true"/>
          <w:lang w:bidi="fa-IR"/>
        </w:rPr>
        <w:t>گنج مالى است كه در زمين يا كوه يا ديوار پنهان باشد و كسى آن را پيدا كند، و طورى باشد كه در نظر عرف به آن گنج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نصاب گنج مثل نصاب معدن است، پس معتبر است كه قيمت آن بيست دينار طلا و يا دويست درهم نقره باشد؛ چه از طلا و نقره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گنج كه صاحب آن معلوم نباشد، خواه در بلاد كفار باشد يا در زمين موات و يا در خرابه هاى بلاد اسلام و چه اثر اسلام بر آن باشد يا نه، و در جميع صور مالك كسى است كه آن را پيدا كرده، و بايد خمس آن را بدهد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از ديگرى خريده گنجى پيدا كند و بداند مال كسانى كه قبلاً مالك آن زمين بوده اند نيست، مال خود او مى شود و بايد خمس آن را بدهد، ولى اگر احتمال دهد كه مال يكى از آنان است بايد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معلوم شود مال او نيست، بايد به كسى كه پيش از او مالك زمين بوده اطلاع دهد، و به همين ترتيب به تمام كسانى كه پيش از او مالك زمين بوده اند خبر دهد، و اگر معلوم شود مال هيچ يك آنان نيست مال خود او مى شود، كه بايد خمس آن را بدهد</w:t>
      </w:r>
      <w:r>
        <w:rPr>
          <w:rFonts w:eastAsia="IRNazanin" w:cs="IRNazanin"/>
          <w:color w:val="111111"/>
          <w:sz w:val="28"/>
          <w:szCs w:val="28"/>
          <w:rtl w:val="true"/>
          <w:lang w:bidi="fa-IR"/>
        </w:rPr>
        <w:t xml:space="preserve">. </w:t>
      </w:r>
      <w:bookmarkStart w:id="470" w:name="pg15105_154740"/>
    </w:p>
    <w:p>
      <w:pPr>
        <w:pStyle w:val="BookText"/>
        <w:rPr/>
      </w:pPr>
      <w:bookmarkEnd w:id="4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حكم گنج است آنچه پيدا مى شود در شكم حيوانى كه خريده باشند او را، و بايد به تفصيل مذكور از مالكين سابق كه مى شناسد جويا شود، پس در صورت نشناختن مالك آن، بايد خمس آن را بدهد و رسيدن به حد نصاب در اين صورت شرط وجوب خمس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ايضاً در حكم گنج است بنابر احوط، آنچه پيدا شود در شكم ماهى كه خريده و در اين صورت جويا شدن از مالك لازم نيست، مگر در بعض صور نادره، و نصاب در آن نيز معتبر نيست، بلكه احوط آن است كه غير ماهى در حكم ماهى است در عدم اعتبار نصاب</w:t>
      </w:r>
      <w:r>
        <w:rPr>
          <w:rFonts w:eastAsia="IRNazanin" w:cs="IRNazanin"/>
          <w:color w:val="111111"/>
          <w:sz w:val="28"/>
          <w:szCs w:val="28"/>
          <w:rtl w:val="true"/>
          <w:lang w:bidi="fa-IR"/>
        </w:rPr>
        <w:t>.</w:t>
      </w:r>
    </w:p>
    <w:p>
      <w:pPr>
        <w:pStyle w:val="Heading3"/>
        <w:numPr>
          <w:ilvl w:val="2"/>
          <w:numId w:val="1"/>
        </w:numPr>
        <w:rPr/>
      </w:pPr>
      <w:bookmarkStart w:id="471" w:name="__RefHeading___Toc1166703_2142443653"/>
      <w:bookmarkStart w:id="472" w:name="_Toc173"/>
      <w:bookmarkEnd w:id="471"/>
      <w:r>
        <w:rPr/>
        <w:t>4</w:t>
      </w:r>
      <w:r>
        <w:rPr>
          <w:rtl w:val="true"/>
        </w:rPr>
        <w:t xml:space="preserve">- </w:t>
      </w:r>
      <w:r>
        <w:rPr>
          <w:rtl w:val="true"/>
        </w:rPr>
        <w:t>جواهرى كه به واسطۀ فرو رفتن در دريا به دست مى آيد</w:t>
      </w:r>
      <w:bookmarkEnd w:id="4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فرو رفتن زير آب بيرون آورده مى شود از جواهرات، مثل مرواريد و مرجان و چيزهاى ديگرى كه متعارف است اخراج آن از دريا به فرو رفتن در آن، به شرط آن كه به نصاب برسد و آن يك دينار طلا است، پس واجب است در صورت رسيدن به آن مقدار، خمس آنچه در يك دفعه بيرون آورده باشند يا در چند دفعه، و فرق نيست در آنچه بيرون آمده از يك جنس باشد يا از چند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فرو رفتن در آب به وسيلۀ اسبابى جواهر بيرون آورند بنابر احتياط خمس آن واجب است، ولى اگر از روى آب دريا يا از كنار دريا جواهرى بگيرد، واجب نيست در آن خمس از جهت غوص، و داخل در ارباح مكاسب است در صورتى كه اين كار كسب و شغل او باشد، و اما اگر از باب اتفاق مطلع شد بر آن، پس آن داخل در حكم مطلق فايده است كه ان شاء اللّه خواهد آمد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نهرهاى بزرگ مثل نيل و فرات و دجله جواهرى بيرون آورد به فرو رفتن در زير آب، چنانچه در آن رودخانه جواهر عمل مى آيد و متكوّن مى شود، بايد خمس آن را بدهد</w:t>
      </w:r>
      <w:r>
        <w:rPr>
          <w:rFonts w:eastAsia="IRNazanin" w:cs="IRNazanin"/>
          <w:color w:val="111111"/>
          <w:sz w:val="28"/>
          <w:szCs w:val="28"/>
          <w:rtl w:val="true"/>
          <w:lang w:bidi="fa-IR"/>
        </w:rPr>
        <w:t xml:space="preserve">. </w:t>
      </w:r>
      <w:bookmarkStart w:id="473" w:name="pg15105_154741"/>
    </w:p>
    <w:p>
      <w:pPr>
        <w:pStyle w:val="BookText"/>
        <w:rPr/>
      </w:pPr>
      <w:bookmarkEnd w:id="4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جواهرى مثل لؤلؤ و مرجان و ساير جواهرات در دريا غرق شود و مالكش از آن اعراض كند، پس اگر بعد از آن كسى در آب فرو رود و آن را بيرون آورد، واجب است بر آن خمس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عنبر در حكم جواهر است در صورتى كه به فرو رفتن در آب بيرون آورده باشند، و اما اگر از روى آب يا از كنار دريا آن را گرفته باشند، پس آن بنابر اقوا در حكم ارباح مكاسب است در صورتى كه شغل از براى گيرنده باشد، و اما اگر اتفاقاً به دست آيد، پس آن در حكم مطلق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خمس در غوص و معدن و گنج بعد از اخراج مؤونۀ كندن و تصفيه و آنچه صرف آلات و ادوات نموده است مى باشد، بلكه اعتبار نصاب بعد از بيرون آوردن مؤونه است على الاقوى</w:t>
      </w:r>
      <w:r>
        <w:rPr>
          <w:rFonts w:eastAsia="IRNazanin" w:cs="IRNazanin"/>
          <w:color w:val="111111"/>
          <w:sz w:val="28"/>
          <w:szCs w:val="28"/>
          <w:rtl w:val="true"/>
          <w:lang w:bidi="fa-IR"/>
        </w:rPr>
        <w:t>.</w:t>
      </w:r>
    </w:p>
    <w:p>
      <w:pPr>
        <w:pStyle w:val="Heading3"/>
        <w:numPr>
          <w:ilvl w:val="2"/>
          <w:numId w:val="1"/>
        </w:numPr>
        <w:rPr/>
      </w:pPr>
      <w:bookmarkStart w:id="474" w:name="__RefHeading___Toc1166705_2142443653"/>
      <w:bookmarkStart w:id="475" w:name="_Toc174"/>
      <w:bookmarkEnd w:id="474"/>
      <w:r>
        <w:rPr/>
        <w:t>5</w:t>
      </w:r>
      <w:r>
        <w:rPr>
          <w:rtl w:val="true"/>
        </w:rPr>
        <w:t xml:space="preserve"> - </w:t>
      </w:r>
      <w:r>
        <w:rPr>
          <w:rtl w:val="true"/>
        </w:rPr>
        <w:t>منافع كسب</w:t>
      </w:r>
      <w:bookmarkEnd w:id="4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به تجارت و يا صنعت و يا زراعت و يا كسب هاى ديگر مالى به دست آورد، چنانچه از مخارج سال خود او و عيالاتش زياد بيايد خمس آن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كسب مالى به دست آورد، مثلاً چيزى به او ببخشند يا جايزه بدهند و يا تحفه بياورند خمس بر او واجب نيست على الاقوى، و در ميراث غير مترقب بلكه در مطلق ميراث و مهر و عوض خلع حكم چنين است، لكن سزاوار نيست ترك احتياط در همۀ مذكورات، و همچنين است حكم در چيزى كه مالك مى شود آن را به صدقۀ مندوبه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به عنوان خمس و يا زكات گرفته مى شود، خمس در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منافع آنها خمس هست به شرطى كه به قصد استفاده نگهدارى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به ارث به او برسد و بداند كسى كه اين مال از او به ارث رسيده خمس آن را نداده، بايد خمس آن را بدهد و نيز اگر در خود آن مال خمس نباشد، ولى انسان بداند كسى كه آن مال از او به ارث رسيده بدهكار خمس است، بايد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سبب قناعت كردن، چيزى از مخارج سال انسان زياد بيايد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متعلق خمس نباشد يا آن كه باشد ولكن خمس آن را داده باشد، اگر قيمت سوقيۀ آنها زياد شود زيادى قيمت آنها خمس ندارد، در صورتى كه آن چيزها را مال التجاره و سرمايۀ كسب قرار نداده باشد و مقصودش آن باشد كه اعيان آنها به ملك او باقى بماند و از منافع آن منفعت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مقصود، تجارت به آنها باشد، مثل اين كه زمينى بخرد براى فروختن، پس ظاهر آن است كه به زيادى قيمت آن خمس واجب مى شود؛ به شرط آن كه در حال زياد شدن قيمت فروختن آن ممكن باشد، و اما اگر نقل و انتقال آن ممكن نباشد مگر در سال بعد، پس زيادى قيمت آن از منافع سال آينده خواهد بود نه از سال اول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در ارباح مكاسب بعد از بيرون كردن مخارج و مصارف است كه در تحصيل منفعت به كار برده و تعلق آن در صورتى است كه از مخارج سال او زياد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سال كسبى روزانه از اول شروع به كسب است و براى كسى كه شغلش كاسبى روزانه نباشد مبدأ سال او رسيدن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سال زارع اول زمان رسيدن زراعت است كه به تصفيۀ غله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سال باغبان بريدن خرما و چيدن ميوه است، و اگر ميوه يا زراعت را پيش از وقت بريدن و چيدن بفروشد مبدأ سال او وقت گرفتن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نمى كند صرف مالك شدن مگر در صورتى كه مثل موجود باشد و تحصيل آن ممكن باشد به مطالبه كردن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ديگران مخارج او را متكفل مى شوند، بايد خمس تمام مالى را كه به دست مى 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مؤونه چيزى است كه خرج معاش و عيال واجب النفقه و كسان خود مى كند، و از مؤونه است خرج زيارت و صدقه و جايزه و هديه و مخارج ميهمان و رفت و آمد و حقوق لازمه كه به نذر يا كفاره بر او لازم مى شود و چيزهايى كه به آنها احتياج دارد، مثل حيوان سوارى و بارى و خانه و فرش و كتب و اسباب و لوازم خانه كه از منفعت كسب مى خرد و آنچه صرف تزويج خود و اولاد خود و خرج ختنۀ آنها مى كند و آنچه خرج ناخوشى و مردن كسان خود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در مؤونه آن است كه بالفعل آن را صرف مى كند نه مقدار آن، پس اگر بر خود و عيالاتش سخت گيرى كند بايد خمس مقدار زايد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مؤونه اقتصار بر مقدارى كه لايق به حال او باشد نه خرج هاى بى فايده كه از روى سفاهت و اسراف مى كند، پس هرگاه زياده از مقدار لايق خرج كند از مؤونه محسوب نمى شود و بايد خمس آن زياده را بدهد، بلكه احتياط واجب مراعات اقتصاد و ميانه روى است در مؤونه، نه انتخاب فرد عالى از آن كه لايق به حال او نبوده باشد و غير متعارف از مثل او، بلكه خالى از قوّت نيست، بلى توسعۀ متعارف از براى مثل او از مؤونه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انسان خرج سفر حج و زيارت هاى ديگر و اداى قرض و كفاره مى كند از مخارج سال حساب مى شود، و اگر از روى نافرمانى، حج واجب و اداى قرض را ترك كند از مؤونۀ سال محسوب نمى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سرمايه اى كه براى كسب خود قرار مى دهد از مؤونه محسوب نمى شود بنابر احوط، بلكه بايد خمس آن را بدهد اگر از ارباح مكاسب شمرده شود، مگر در صورتى كه احتياج به آن داشته باشد در حفظ وجاهت و تحصيل مخارجى كه لايق به </w:t>
      </w:r>
    </w:p>
    <w:p>
      <w:pPr>
        <w:pStyle w:val="BookText"/>
        <w:rPr/>
      </w:pPr>
      <w:r>
        <w:rPr>
          <w:rFonts w:ascii="IRNazanin" w:hAnsi="IRNazanin" w:eastAsia="IRNazanin"/>
          <w:color w:val="111111"/>
          <w:sz w:val="28"/>
          <w:sz w:val="28"/>
          <w:szCs w:val="28"/>
          <w:rtl w:val="true"/>
          <w:lang w:bidi="fa-IR"/>
        </w:rPr>
        <w:t>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در صورتى كه اخراج خمس از سرمايه بكند تنزل مى كند از كسب اول به كسبى كه لايق شأن او نيست و يا كفايت مؤونۀ او را نمى كند، پس در اين صورت هم سرمايه از مؤونه محسوب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رقم عايدى داشته باشد مثل تجارت و زراعت و صنعت و مثل آنها، پس در سال مجموع عايدات و واردات خود را از هر جهت روى هم رفته حساب مى كند بعد از اخراج مؤونۀ سال، آنچه از مجموع باقى مانده خمس آن را مى دهد و لازم نيست كه براى هر نوعى سال جداگانه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املاكى را كه دارد از درخت ها و حيوانات كه خمس به آنها تعلق نگرفته و يا گرفته و خمس آنها را داده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مقصود باقى گذاردن آنهاست كه از عوايد متصلۀ آن استفاده كند، مثل درخت بيد و چنار كه مقصود، استفاده از چوب و شاخۀ آنها است و يا مثل گوسفند نر كه مقصود استفاده از چاقى آنها است؛ واجب است خمس در اين صورت از شاخه هاى زيادى درخت و پشم و مو و كرك حيوان، بلكه واجب است خمس كلفت شدن چوب درخت و چاق شدن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مقصود استفاده بردن از خود آن نباشد، بلكه غرض استفاده بردن از حاصل آن است، مثل درختان ميوه دار و شير و پشم حيوانات، پس در اين صورت خمس به منافع آنها تعلق مى گيرد، مثل ميوه و پشم و شير در صورتى كه از مؤونۀ سال زيادتر باشند و اما به خود درخت و گوسفند تعلق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مقصود او تأمين معاش و مخارج باشد از نگهدارى آنها مثل گوسفندى كه از شير آن امرار معاش مى كند و يا درختى كه از ميوۀ آن زندگى مى نمايد، پس در اين صورت خمس به زيادتر از مؤونۀ سال تعلق مى گيرد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سرمايۀ خود در عرض سال به يك نوع تجارت مشغول باشد، پس اگر در بعض معاملات ضرر كند و در بعض ديگر منفعت، جبران مى كند ضرر خود را </w:t>
      </w:r>
    </w:p>
    <w:p>
      <w:pPr>
        <w:pStyle w:val="BookText"/>
        <w:rPr/>
      </w:pPr>
      <w:r>
        <w:rPr>
          <w:rFonts w:ascii="IRNazanin" w:hAnsi="IRNazanin" w:eastAsia="IRNazanin"/>
          <w:color w:val="111111"/>
          <w:sz w:val="28"/>
          <w:sz w:val="28"/>
          <w:szCs w:val="28"/>
          <w:rtl w:val="true"/>
          <w:lang w:bidi="fa-IR"/>
        </w:rPr>
        <w:t>از منفعت، پس اگر ضرر و نفع مساوى باشند، بعد از جبران استفاده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قسم تجارت دارد كه در يكى از آنها ضرر نمايد، پس بنابر اقوا جبران خسارت است از منافع كسب هاى ديگر، در صورتى كه متعارف باشد تجارت به انواع مختلفه از اجناس در يك مركز و يا در شعبه هاى آن، مثل اين كه از براى يك تجارت به حسب دفتر و جمع و خرج شعبه هاى متعدد و مختلفى وجود داشته باشد كه هر شعبه مخصوص كارى است كه در نظارتِ شعبۀ مركزى به كار خود ادامه مى دهند و شعبۀ مركزى به خرج و دخل آنها رسيدگى مى نمايد، كما اين كه اين طور تجارت ها رايج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 براى يك نفر تجارت هاى متعدده باشد كه هيچ كدام از جهت خرج و دخل مربوط به ديگرى نباشد، پس ظاهر آن است كه جبران خسارت يكى از آنها را از منافع ديگرى نمى تواند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مؤونۀ سال خود را تأمين كند، مثل گندم و جو و برنج و روغن و زغال و هيزم و حبوبات و قند و چاى و تنباكو و نمك و فلفل و زردچوبه و مانند آنها و در آخر سال چيزى از آنها زياد آمد؛ چه كم باشد چه زياد، بايد خمس باقيمانده را بدهد، و اما فرش و رختخواب و ظرف و لوازم خانه و اسب مورد احتياج كه از منافع آنها استفاده مى كند، خمس در آنها واجب نيست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محتاج خريدن خانه باشد از براى مسكن و خريدن آن متوقف باشد بر باقى گذاشتن زيادى از مؤونۀ چند سال روى هم، پس اگر در يك سال زمين خانه خريدارى كند و در سال ديگر در و پنجره اش را و در سال سوم آجر و لوازمات آن را، خمس به آن تعلق نمى گيرد، لكن اگر پول آنها را كنار بگذارد براى خريدن خانه، از مؤونه محسوب نمى شود و واجب مى شود اخراج خمس در آن بعد از گذشتن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اگر جمع كند پشم گوسفند خود را در عرض چند سال از براى فرش و لباس و ساير مايحتاج خود، به طورى كه به غير از اين براى او فراهم نمى شود، آن هم از مؤونه خواهد بود على الاقوى</w:t>
      </w:r>
      <w:r>
        <w:rPr>
          <w:rFonts w:eastAsia="IRNazanin" w:cs="IRNazanin"/>
          <w:color w:val="111111"/>
          <w:sz w:val="28"/>
          <w:szCs w:val="28"/>
          <w:rtl w:val="true"/>
          <w:lang w:bidi="fa-IR"/>
        </w:rPr>
        <w:t xml:space="preserve">. </w:t>
      </w:r>
      <w:bookmarkStart w:id="476" w:name="pg15105_154746"/>
    </w:p>
    <w:p>
      <w:pPr>
        <w:pStyle w:val="BookText"/>
        <w:rPr/>
      </w:pPr>
      <w:bookmarkEnd w:id="47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كسب و تجارت فايده اى برده، اگر مال ديگرى هم دارد كه خمس آن واجب نيست، مى تواند مخارج سال خود را فقط از فايدۀ كسب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به عين تعلق مى گيرد، و بعيد نيست مخير باشد مالك كه از مال ديگر بدهد مگر در مال حلال مخلوط به حرام، پس احتياط واجب آن است كه از عين مال خارج شود</w:t>
      </w:r>
      <w:r>
        <w:rPr>
          <w:rFonts w:eastAsia="IRNazanin" w:cs="IRNazanin"/>
          <w:color w:val="111111"/>
          <w:sz w:val="28"/>
          <w:szCs w:val="28"/>
          <w:rtl w:val="true"/>
          <w:lang w:bidi="fa-IR"/>
        </w:rPr>
        <w:t>.</w:t>
      </w:r>
    </w:p>
    <w:p>
      <w:pPr>
        <w:pStyle w:val="Heading3"/>
        <w:numPr>
          <w:ilvl w:val="2"/>
          <w:numId w:val="1"/>
        </w:numPr>
        <w:rPr/>
      </w:pPr>
      <w:bookmarkStart w:id="477" w:name="__RefHeading___Toc1166707_2142443653"/>
      <w:bookmarkStart w:id="478" w:name="_Toc175"/>
      <w:bookmarkEnd w:id="477"/>
      <w:r>
        <w:rPr/>
        <w:t>6</w:t>
      </w:r>
      <w:r>
        <w:rPr>
          <w:rtl w:val="true"/>
        </w:rPr>
        <w:t xml:space="preserve"> - </w:t>
      </w:r>
      <w:r>
        <w:rPr>
          <w:rtl w:val="true"/>
        </w:rPr>
        <w:t>زمينى كه كافر ذمى از مسلمان بخرد</w:t>
      </w:r>
      <w:bookmarkEnd w:id="4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از مسلمان بخرد، بايد خمس آن را از همان زمين يا مال ديگرش بدهد، و فرقى نيست در اين كه زمين خانه باشد يا بستان يا دكان يا كاروان سرا، در صورتى كه مورد معامله زمين باشد، و اما اگر مورد معامله دكان و حمام</w:t>
      </w:r>
    </w:p>
    <w:p>
      <w:pPr>
        <w:pStyle w:val="BookText"/>
        <w:rPr/>
      </w:pPr>
      <w:r>
        <w:rPr>
          <w:rFonts w:ascii="Amiri" w:hAnsi="Amiri" w:eastAsia="Amiri" w:cs="Amiri"/>
          <w:color w:val="111111"/>
          <w:sz w:val="28"/>
          <w:sz w:val="28"/>
          <w:szCs w:val="28"/>
          <w:rtl w:val="true"/>
          <w:lang w:bidi="ar-SA"/>
        </w:rPr>
        <w:t>و خانه باشد و زمين تابع باشد، اقوا عدم تعلق خمس است به آن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ذمى شرط كند با مسلم سقوط خمس را، شرط نافذ نيست و موجب سقوط خمس نمى شود، و همچنين است اگر شرط كند كه بر ذمۀ فروشنده باشد باز ساقط نمى شود، بلى اگر شرط كند كه مسلمان مقدار خمس را از جانب او بدهد درست است بدون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كه از مسلمان خريده به مسلمان ديگرى بفروشد بايد خمس آن را بدهد، و نيز اگر بميرد و مسلمانى آن زمين را از او ارث ببرد، بايد خمس آن را از همان زمين يا از مال ديگرش بدهد، در صورتى كه ذمى نداده باشد</w:t>
      </w:r>
      <w:r>
        <w:rPr>
          <w:rFonts w:eastAsia="IRNazanin" w:cs="IRNazanin"/>
          <w:color w:val="111111"/>
          <w:sz w:val="28"/>
          <w:szCs w:val="28"/>
          <w:rtl w:val="true"/>
          <w:lang w:bidi="fa-IR"/>
        </w:rPr>
        <w:t>.</w:t>
      </w:r>
    </w:p>
    <w:p>
      <w:pPr>
        <w:pStyle w:val="Heading3"/>
        <w:numPr>
          <w:ilvl w:val="2"/>
          <w:numId w:val="1"/>
        </w:numPr>
        <w:rPr/>
      </w:pPr>
      <w:bookmarkStart w:id="479" w:name="__RefHeading___Toc1166709_2142443653"/>
      <w:bookmarkStart w:id="480" w:name="_Toc176"/>
      <w:bookmarkEnd w:id="479"/>
      <w:r>
        <w:rPr/>
        <w:t>7</w:t>
      </w:r>
      <w:r>
        <w:rPr>
          <w:rtl w:val="true"/>
        </w:rPr>
        <w:t xml:space="preserve"> - </w:t>
      </w:r>
      <w:r>
        <w:rPr>
          <w:rtl w:val="true"/>
        </w:rPr>
        <w:t>مال حلال مخلوط به حرام</w:t>
      </w:r>
      <w:bookmarkEnd w:id="4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مخلوط باشد كه انسان نتواند آنها را از يكديگر جدا كند و صاحب مال حرام و مقدار آن هيچ كدام معلوم نباشد، بايد خمس تمام مال را بدهد و بعد از دادن خمس بقيۀ مال بر او حلال مى شود</w:t>
      </w:r>
      <w:r>
        <w:rPr>
          <w:rFonts w:eastAsia="IRNazanin" w:cs="IRNazanin"/>
          <w:color w:val="111111"/>
          <w:sz w:val="28"/>
          <w:szCs w:val="28"/>
          <w:rtl w:val="true"/>
          <w:lang w:bidi="fa-IR"/>
        </w:rPr>
        <w:t xml:space="preserve">. </w:t>
      </w:r>
      <w:bookmarkStart w:id="481" w:name="pg15105_154747"/>
    </w:p>
    <w:p>
      <w:pPr>
        <w:pStyle w:val="BookText"/>
        <w:rPr/>
      </w:pPr>
      <w:bookmarkEnd w:id="4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 حرام معلوم باشد و صاحبش را هم مى شناسد، بايد مال را به صاحبش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را در ميان چند نفر به نحو اجمال بداند، احتياط آن است كه همۀ آن چند نفر را از خود راضى كند به هر طريقى كه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جلب رضايت همه ممكن نباشد، پس در اين صورت استخراج مى كند صاحب مال را با قرعه،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را به نحو اجمال هم نداند و يا در ميان عدد غير محصور باشد حتى به مظنه هم نتواند تشخيص دهد، بايد صدقه بدهد مال را با اذن حاكم شرع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مصرف اين خمس مثل مصرف ساير خمس ها است، بنابر اصح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مقدار حرام زيادتر از خمس است ولى مقدار آن را نداند، ظاهر اين است كه بقيه حلال مى شود، لكن احوط آن است كه بعد از دادن خمس با حاكم شرع مصالحه نمايد تا يقين كند به فراغ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دادن خمس، صاحب مال حرام پيدا شود، بايد غرامت آن را بكشد بنابر احوط، و اگر بعد از دادن خمس معلوم شود كه مقدار حرام كمتر از خمس بوده زياده را نمى تواند برگرداند، و اگر معلوم شود كه مقدار حرام زيادتر بوده، مقدار تفاوت را صدقه مى دهد بنابر احوط، اگرچه اقوا عدم وجوب آن است اگر بداند زياده را، لكن نداند مقدار آن را</w:t>
      </w:r>
      <w:r>
        <w:rPr>
          <w:rFonts w:eastAsia="IRNazanin" w:cs="IRNazanin"/>
          <w:color w:val="111111"/>
          <w:sz w:val="28"/>
          <w:szCs w:val="28"/>
          <w:rtl w:val="true"/>
          <w:lang w:bidi="fa-IR"/>
        </w:rPr>
        <w:t>.</w:t>
      </w:r>
    </w:p>
    <w:p>
      <w:pPr>
        <w:pStyle w:val="Heading3"/>
        <w:numPr>
          <w:ilvl w:val="2"/>
          <w:numId w:val="1"/>
        </w:numPr>
        <w:rPr/>
      </w:pPr>
      <w:bookmarkStart w:id="482" w:name="__RefHeading___Toc1166711_2142443653"/>
      <w:bookmarkStart w:id="483" w:name="_Toc177"/>
      <w:bookmarkEnd w:id="482"/>
      <w:r>
        <w:rPr>
          <w:rtl w:val="true"/>
        </w:rPr>
        <w:t>مصرف خمس</w:t>
      </w:r>
      <w:bookmarkEnd w:id="4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را بايد دو قسمت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سادات است و بايد به سيد فقير يا سيد يتيم يا به سيدى كه در سفر مانده باشد بدهند، و احتياط واجب در اين خمس آن است كه به دست مجتهد برسد و يا اين كه به اجازۀ ايشان در </w:t>
      </w:r>
    </w:p>
    <w:p>
      <w:pPr>
        <w:pStyle w:val="BookText"/>
        <w:rPr/>
      </w:pPr>
      <w:r>
        <w:rPr>
          <w:rFonts w:ascii="IRNazanin" w:hAnsi="IRNazanin" w:eastAsia="IRNazanin"/>
          <w:color w:val="111111"/>
          <w:sz w:val="28"/>
          <w:sz w:val="28"/>
          <w:szCs w:val="28"/>
          <w:rtl w:val="true"/>
          <w:lang w:bidi="fa-IR"/>
        </w:rPr>
        <w:t>مصارف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ديگر سهم امام علیه السلام است كه در اين زمان بايد به دست مجتهد جامع الشرايط برسد يا به مصرفى كه مورد اجازۀ اوست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بخواهد سهم امام را به مجتهدى كه از او تقليد نمى كند برساند در صورتى مى تواند به او بدهد كه مصرف آن مجتهد با مجتهدى كه از او تقليد مى كند در كيفيت يكى باشد، يا اين كه آن مجتهد بر طبق نظر مقلَد او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جميع اصناف مستحق خمس، ايمان، لكن عدالت در آنها معتبر نيست بنابر اصح، اگرچه ملاحظۀ رجحان بهتر است، و احوط آن است كه به متهتّك و متجاهر به فسق خمس داده نشود، بلكه در صورتى كه دادن خمس اعانت بر گناه، و ندادن، موجب رو گردانى از گناه باشد، پس در اين صورت دادن خمس جايز نيست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يتيم كه به او خمس مى دهند بايد فقير باشد، ولى سيدى كه در سفر طاعت و يا غير معصيت محتاج باشد اگر در وطنش فقير هم نباشد، مى شود به او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ادعاى سيادت مى كند سيادت او به مجرد دعوا ثابت نمى شود، مگر آن كه دو نفر شاهد به سيادت او شهادت دهند و يا آن كه مشهور به سيادت باشد در شهر خود و كسى منكر آن نباشد، پس بنابراين اشخاصى كه در شهرهاى خود و يا ميان مردم به سيادت معروفند و منكرى از براى آنها نيست مى شود به آنها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آن است كه زيادتر از مؤونۀ سال به سيد خمس ندهند چنانچه براى مستحق هم بنابر احوط جايز نيست گرفتن آن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 جواز نقل خمس است به شهر ديگر، بلكه بسا مى شود كه به سبب بعض مرجحات رجحان داشته باشد، حتى با وجود مستحق در بلد خمس، لكن اگر به نقل تلف شود در راه ضامن است، و اگر در بلد خود مستحق خمس موجود نباشد با </w:t>
      </w:r>
    </w:p>
    <w:p>
      <w:pPr>
        <w:pStyle w:val="BookText"/>
        <w:rPr/>
      </w:pPr>
      <w:r>
        <w:rPr>
          <w:rFonts w:ascii="IRNazanin" w:hAnsi="IRNazanin" w:eastAsia="IRNazanin"/>
          <w:color w:val="111111"/>
          <w:sz w:val="28"/>
          <w:sz w:val="28"/>
          <w:szCs w:val="28"/>
          <w:rtl w:val="true"/>
          <w:lang w:bidi="fa-IR"/>
        </w:rPr>
        <w:t>تلف در راه ضامن نيست، چنانچه اگر به اذن مجتهد نقل كند باز هم ضامن نخواهد بود حتى با وجود مستحق در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مستحق در بلد خمس موجود نباشد و بعدها هم مترقب نباشد وجود آن، در اين صورت نقل به بلد ديگر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جامع الشرايط در شهر خودش نباشد متعين است نقل سهم امام از شهر خود به آن شهرى كه مجتهد در آن است و يا اذن گرفتن از او در صرف آن در شهر خودش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سيد بابت خمس، چيزى از مالك بگيرد و دوباره به او رد كند، مگر در بعض موارد مثل آن كه مبلغ زيادى بابت خمس مديون باشد و قدرت بر ادا نداشته باشد و اميد بر قدرت اداى آن هم نداشته باشد و بخواهد ذمۀ خود را برى كند و علاجى هم نداشته باشد، كه در اين صورت جايز است سيد احسان به او نمايد و مبلغى را كه از او گرفته بابت خمس، به سبب عجز، به او رد كند و به اين حيله ذمه اش را فارغ نمايد، لكن احتياط واجب آن است كه به اذن مجتهد باشد</w:t>
      </w:r>
      <w:r>
        <w:rPr>
          <w:rFonts w:eastAsia="IRNazanin" w:cs="IRNazanin"/>
          <w:color w:val="111111"/>
          <w:sz w:val="28"/>
          <w:szCs w:val="28"/>
          <w:rtl w:val="true"/>
          <w:lang w:bidi="fa-IR"/>
        </w:rPr>
        <w:t xml:space="preserve">. </w:t>
      </w:r>
      <w:bookmarkStart w:id="484" w:name="pg15105_154750"/>
    </w:p>
    <w:p>
      <w:pPr>
        <w:pStyle w:val="Heading2"/>
        <w:numPr>
          <w:ilvl w:val="1"/>
          <w:numId w:val="1"/>
        </w:numPr>
        <w:rPr/>
      </w:pPr>
      <w:bookmarkStart w:id="485" w:name="__RefHeading___Toc1166713_2142443653"/>
      <w:bookmarkStart w:id="486" w:name="_Toc178"/>
      <w:bookmarkEnd w:id="484"/>
      <w:bookmarkEnd w:id="485"/>
      <w:r>
        <w:rPr>
          <w:rtl w:val="true"/>
        </w:rPr>
        <w:t>كتاب حج</w:t>
      </w:r>
      <w:bookmarkEnd w:id="486"/>
    </w:p>
    <w:p>
      <w:pPr>
        <w:pStyle w:val="Heading3"/>
        <w:numPr>
          <w:ilvl w:val="2"/>
          <w:numId w:val="1"/>
        </w:numPr>
        <w:rPr/>
      </w:pPr>
      <w:bookmarkStart w:id="487" w:name="__RefHeading___Toc1166715_2142443653"/>
      <w:bookmarkStart w:id="488" w:name="_Toc179"/>
      <w:bookmarkEnd w:id="487"/>
      <w:r>
        <w:rPr>
          <w:rtl w:val="true"/>
        </w:rPr>
        <w:t>کتاب حج</w:t>
      </w:r>
      <w:bookmarkEnd w:id="488"/>
    </w:p>
    <w:p>
      <w:pPr>
        <w:pStyle w:val="BookText"/>
        <w:rPr/>
      </w:pPr>
      <w:r>
        <w:rPr>
          <w:rFonts w:ascii="IRNazanin" w:hAnsi="IRNazanin" w:eastAsia="IRNazanin"/>
          <w:color w:val="111111"/>
          <w:sz w:val="28"/>
          <w:sz w:val="28"/>
          <w:szCs w:val="28"/>
          <w:rtl w:val="true"/>
          <w:lang w:bidi="fa-IR"/>
        </w:rPr>
        <w:t>حج واجب است به ضرورت دين، و منكر آن با التفات به لزوم آن كافر است، و كسى كه ترك كند آن را به واسطۀ سبك شمردن و بى اهميت دانستن آن، در عقاب با كافر شريك است، و ترك آن بدون استخفاف و سبك شمردن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در عمر با شرايط وجوب يك مرتبه واجب است و وجوب آن فورى است، و اگر در سال اول ترك كند سال بعد بر او واجب است فوراً، و همچنين هر سالى تعويق بيندازد در سال بعد بايد فوراً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بر مقدماتى توقف داشته باشد مثل گرفتن تذكره و مهيا كردن وسايل سفر بايد همه را تهيه كند، به طورى كه در همان سال استطاعت برسد به مكه، و اگر اهمال كند معصيت كار است و حج بر گردن او مستقر مى شود</w:t>
      </w:r>
      <w:r>
        <w:rPr>
          <w:rFonts w:eastAsia="IRNazanin" w:cs="IRNazanin"/>
          <w:color w:val="111111"/>
          <w:sz w:val="28"/>
          <w:szCs w:val="28"/>
          <w:rtl w:val="true"/>
          <w:lang w:bidi="fa-IR"/>
        </w:rPr>
        <w:t>.</w:t>
      </w:r>
    </w:p>
    <w:p>
      <w:pPr>
        <w:pStyle w:val="Heading3"/>
        <w:numPr>
          <w:ilvl w:val="2"/>
          <w:numId w:val="1"/>
        </w:numPr>
        <w:rPr/>
      </w:pPr>
      <w:bookmarkStart w:id="489" w:name="__RefHeading___Toc1166717_2142443653"/>
      <w:bookmarkStart w:id="490" w:name="_Toc180"/>
      <w:bookmarkEnd w:id="489"/>
      <w:r>
        <w:rPr>
          <w:rtl w:val="true"/>
        </w:rPr>
        <w:t>شرايط وجوب حج</w:t>
      </w:r>
      <w:bookmarkEnd w:id="49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وجوب حج شرط 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بلوغ رسيدن، پس بر طفل گرچه نزديك به بلوغش باشد واجب نيست و اگر حج كند صحيح است، لكن بعد از بلوغ اگر مستطيع شد بايد حج به جا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پس بر مجنون واجب نيست، مگر آن كه مجنون ادوارى باشد و دورۀ </w:t>
      </w:r>
    </w:p>
    <w:p>
      <w:pPr>
        <w:pStyle w:val="BookText"/>
        <w:rPr/>
      </w:pPr>
      <w:r>
        <w:rPr>
          <w:rFonts w:ascii="Amiri" w:hAnsi="Amiri" w:eastAsia="Amiri" w:cs="Amiri"/>
          <w:color w:val="111111"/>
          <w:sz w:val="28"/>
          <w:sz w:val="28"/>
          <w:szCs w:val="28"/>
          <w:rtl w:val="true"/>
          <w:lang w:bidi="ar-SA"/>
        </w:rPr>
        <w:t>عاقل بودنش به قدرى باشد كه به حج و تحصيل مقدماتى كه حاصل نيست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از جهت مال و بدن و باز بودن راه و امن بودن و وقت داشتن براى حج كردن، و هر يك از اينها را فاقد باشد حج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استطاعت، عقلى نيست، بلكه آن چيزى است كه شرع معيّن فرموده، و آن دارا بودن زاد و توشۀ سفر است به هر مقدارى كه محتاج است به حسب اختلاف فصول و اختلاف اشخاص از حيث عزت و شرف و قوّت و ضعف، و دارا بودن مركوب است به هر نحوى كه متعارف است، به طورى كه اگر از آن به مادون آن اكتفا كند خلاف شأن و آبروى اوست كه در اين صورت واجب نيست و يا آن كه رفتن با آن حرج و مشقت دارد و يا در معرض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توشۀ سفر ندارد لكن مى تواند بين راه با كسب تهيه كند واجب نيست حج بر او، و اگر برود كافى از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محل سكونتش استطاعت ندارد، ولكن تا محلى بدون استطاعت رفت و از آن جا تا مكه به واسطۀ كمى راه مستطيع شد؛ يعنى خرج رفتن و برگشتن به وطنش را داشت، حج بر او واجب است در صورتى كه شرايط ديگر هم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آن كه توشه و نفقۀ رفتن و برگشتن را داشته باشد به طور متعارف، مگر آن كه بخواهد در مكه بماند، در اين صورت نفقۀ برگشتن لازم نيست، يا بخواهد به جاى ديگر غير از وطنش اقامت كند كه نفقۀ برگشتن تا آن جا لازم است اگر نفقه كمتر باشد، و اما اگر بيشتر باشد ولكن از روى ناچارى بايد در آن محل اقامت كند، شرط است نفقۀ تا آن محل را اگرچه از وطنش بيشتر است، دارا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نيست در استطاعت، آن كه خود توشۀ راه و مركب را داشته باشد، </w:t>
      </w:r>
    </w:p>
    <w:p>
      <w:pPr>
        <w:pStyle w:val="BookText"/>
        <w:rPr/>
      </w:pPr>
      <w:r>
        <w:rPr>
          <w:rFonts w:ascii="IRNazanin" w:hAnsi="IRNazanin" w:eastAsia="IRNazanin"/>
          <w:color w:val="111111"/>
          <w:sz w:val="28"/>
          <w:sz w:val="28"/>
          <w:szCs w:val="28"/>
          <w:rtl w:val="true"/>
          <w:lang w:bidi="fa-IR"/>
        </w:rPr>
        <w:t>بلكه اگر پول توشه و كرايۀ مركوب را داشته باشد مستطيع است، بلكه لازم نيست پولش را هم داشته باشد، بلكه اگر چيزى داشته باشد از آنچه كه احتياج به آن ندارد در معاش متعارف، مثل آن كه زمينى داشته باشد زيادتر از مورد احتياج كه كفايت مى كند بر خرج سفرش بايد بفروشد و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كه براى حج قرض كند گرچه بتواند به آسانى قرض را بدهد، بلكه اگر مال هم دارد لكن خريدار ندارد، يا طلب دارد لكن بدهكار طلب را قبل از موعد نمى دهد، واجب نيست قرض كند و مكه برود و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نزدش چيزى نيست كه با آن حج برود، لكن طلبكار از كسى است به مقدارى كه اگر بدهد مى تواند حج برود، پس اگر موعد طلب رسيده است واجب است با هر وسيله طلبش را وصول كند و حج برود گرچه به رجوع به ظالم باشد و اگر موعدش نرسيده لكن اگر مطالبه كند مى دهد، لازم نيست مطالبه كند و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خرج مكه مال دارد لكن شرايط ديگر مثل صحيح بودن بدن يا باز بودن راه حاصل نيست، مى تواند آن مال را تصرف كند و از بين ببرد، و اما اگر شرايط حاصل است لكن وقت رفتن نرسيده و قافلۀ حج راه نيفتاده و احتمال مى دهد كه اسباب ديگر مهيا شود و قافله نيز حركت كند نمى تواند در آن مال تصرف كند، و اگر تصرف كرد و كاروان حركت كرد حج بر عهدۀ او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باقى ماندن مال تا آخر اعمال و اگر تلف شود در بين راه؛ چه وقت رفتن و چه وقت برگشتن بدون اختيار او، معلوم مى شود كه مستطيع نبوده، و اما اگر خودش عمداً توشه و مركوب خود را تلف كند حج به عهدۀ او مستقر مى شود و بايد برود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است در وجوب حج، آن كه علاوه بر خرج سفر، مخارج عيالات </w:t>
      </w:r>
    </w:p>
    <w:p>
      <w:pPr>
        <w:pStyle w:val="BookText"/>
        <w:rPr/>
      </w:pPr>
      <w:r>
        <w:rPr>
          <w:rFonts w:ascii="IRNazanin" w:hAnsi="IRNazanin" w:eastAsia="IRNazanin"/>
          <w:color w:val="111111"/>
          <w:sz w:val="28"/>
          <w:sz w:val="28"/>
          <w:szCs w:val="28"/>
          <w:rtl w:val="true"/>
          <w:lang w:bidi="fa-IR"/>
        </w:rPr>
        <w:t>خود را در زمان رفتن و برگشتن داشته باشد به طور مناسب با حال آنها، و مراد از عيال آنهايى است كه بايد در نظر عرف خرج آنها را بدهد اگر در شرع واجب نباشد، مثل برادر فقير كه در منزل اوست و جزء خانوادۀ او محسوب است، بلكه اگر يك نفر اجنبى هم عيال او شمرده شود در عرف، بايد مخارج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آن كه پس از برگشت داراى چيزى باشد كه او و عيالاتش را اداره كند از قبيل ملك و علاقه يا تجارت و زراعت و صنعت و كسب مناسب با حال او، و اگر سرمايه ندارد لكن با آبرو و وجاهت مى تواند تجارت كند و امرار معاش نمايد، كفايت مى كند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علم فقير كه با وجوه شرعيه امرار معاش مى كنند و پس از برگشت از حج نيز به همان منوال امرار معاش مى كنند اگر به قدر مخارج حج داشته باشند، حج بر آنها واجب نيست و همچنين فقرايى كه با گدايى مى گذرانند و همچنين كسانى كه تفاوت نمى كند به حال آنها حج رفتن، و قبل از حج و بعد از حج به يك منوال هستند بر هيچ يك اينها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استطاعت بدنى؛ پس بر مريضى كه نمى تواند برود يا مشقت دارد براى او يا پرستار مى خواهد و خرج او را ندارد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وجوب حج، آن كه وقت وسعت داشته باشد، پس اگر مالدار شد در وقتى كه براى رفتن با مقدمات لازمه وقت ندارد يا ممكن است خود را برساند با مشقت زياد، حج بر او در اين سال واجب نيست و اگر استطاعت او باقى ماند، سال ديگر واجب است حج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وجوب حج، آن كه در راه مانعى از عبور نباشد و براى او امكان رفتن و تمام كردن عمل باشد و اگر راه خطرناك باشد به طورى كه بر جان </w:t>
      </w:r>
    </w:p>
    <w:p>
      <w:pPr>
        <w:pStyle w:val="BookText"/>
        <w:rPr/>
      </w:pPr>
      <w:r>
        <w:rPr>
          <w:rFonts w:ascii="Amiri" w:hAnsi="Amiri" w:eastAsia="Amiri" w:cs="Amiri"/>
          <w:color w:val="111111"/>
          <w:sz w:val="28"/>
          <w:sz w:val="28"/>
          <w:szCs w:val="28"/>
          <w:rtl w:val="true"/>
          <w:lang w:bidi="ar-SA"/>
        </w:rPr>
        <w:t>و يا عرض و يا مال خود مى ترسد و راه هم منحصر است به همين راه، حج بر او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رفتن به حج مستلزم ضرر مالى باشد، غير از آنچه لازمۀ عادى حج است، پس اگر تحمل آن ضرر براى او حرجى است و مشقت و كلفت دارد بر او واجب نيست، والاّ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حاصل شدن شرايطى كه ذكر شد اگر رفتن به حج موجب ترك واجبى يا فعل حرامى شد بايد ملاحظۀ اهميت را كرد، پس اگر حج اهم است بايد حج برود و اگر يكى از آنها مهمتر است بايد ترك كند رفتن را، لكن اگر رفت و حج كرد حجش صحيح است و كافى است، گرچه معصيت كرده است در ترك واجب يا فعل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پيش از آن كه مستطيع شده، نذر كند كه به زيارت حضرت سيد الشهداء علیه السلام برود در هر روز عرفه، نذر او مانع از حج او نمى شود و بايد حج برود و به نذر عمل نكند، لكن اگر حج نرفت بايد به نذرش عمل كند و اگر عمل نكرد كفارۀ ترك نذر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خودش مالدار نيست و ديگرى به قدر كفايت سفر حج در رفتن و برگشتن به او ببخشد كه به حج برود واجب است قبول كند و برود، و اما اگر مالى ببخشد و اسم حج نياورد واجب نيست قبول 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خرجى حج ندارد ولكن كسى ديگر او را براى حج مهمان كند و بگويد حج بكن و به عهدۀ من مخارج حج و مخارج عيالت، حج بر او واجب مى شود، به شرط آن كه اطمينان و وثوق داشته باشد به قول طرف، و در صورتى كه مورد وثوق نباشد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بين آن كه مخارج را بتدريج بدهد يا يك مرتبه بدهد و يا آن را ملك او كند براى حج رفتن يا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نحو از استطاعت كه به بخشش حاصل مى شود، شرط نيست كه در وقت برگشتن داراى معاشى باشد كه او را اداره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مهماندار در بين راه از قولش برگشت، بعيد نيست كه واجب باشد بر او مخارج برگرداندن مهمان را به وطنش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 كه مهمان احرام بست مهماندار از قولش برگشت، بعيد نيست كه واجب باشد مخارج تمام كردن حج و برگرداندن او را به وطنش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بر او واجب گرديد و مستقر شد و بعد از آن به مرضى مبتلا شد كه نتوانست حج برود و اميد خوب شدن نداشت يا پيرى مانع از رفتن شد يا آن كه حج رفتن براى او حرج و مشقت شديد دارد، واجب است بر او كه نايب بگيرد، و احتياط واجب آن است كه فوراً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مالدار بود و استطاعت مالى داشت و به واسطۀ مرض يا چيز ديگر نتوانست حج كند و وجوب حج بر او مستقر نشد، واجب نيست نايب بگيرد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عذر داشت و نايب گرفت و حج به جا آورد، اقوا آن است كه حج نايب كافى است از حج او؛ چه عذرش تا آخر عمر باقى بماند يا بعد از عمل حج عذرش برطرف شود، لكن اگر عذرش قبل از تمام شدن حج نايب مرتفع شود؛ چه در بين راه در وقت رفتن باشد يا در بين عمل باشد، حج نايب كافى نيست و بايد خودش حج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بر او مستقر شده بود و به حج رفت، اگر بعد از محرم شدن و داخل شدن در حرم بميرد، كفايت مى كند اين عمل از حج واجب او، و واجب نيست قضاى آن، و اگر قبل از آن بميرد واجب است حج او را قضا كنند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استطاعت پيدا كرد، شرط نيست كه شوهر او را اذن بدهد، و </w:t>
      </w:r>
    </w:p>
    <w:p>
      <w:pPr>
        <w:pStyle w:val="BookText"/>
        <w:rPr/>
      </w:pPr>
      <w:r>
        <w:rPr>
          <w:rFonts w:ascii="Amiri" w:hAnsi="Amiri" w:eastAsia="Amiri" w:cs="Amiri"/>
          <w:color w:val="111111"/>
          <w:sz w:val="28"/>
          <w:sz w:val="28"/>
          <w:szCs w:val="28"/>
          <w:rtl w:val="true"/>
          <w:lang w:bidi="ar-SA"/>
        </w:rPr>
        <w:t>جايز نيست براى شوهر كه او را منع از حج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نذر كند كه حج برود و نذرش مضيّق باشد، اذن شوهر لازم نيست و اما اگر موسّع باشد تا وقت تنگ نشده بايد اذن بگيرد، چنانچه در حج مستحب شرط است اذن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مستطيع باشد شرط نيست كه محرمى همراه او باشد، در صورتى كه در امان باشد نسبت به خودش و ناموسش، چه شوهردار باشد يا نباشد، و اگر در امان نباشد واجب است بر او كه كسى را همراه ببرد؛ گرچه با اجرت، و اگر پول اجرت دادن نداشت و رفتن موقوف بود بر اجير گرفتن، اين زن استطاعت ندارد و بر او حج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حج بر او واجب شد و اهمال كرد از رفتن، حج بر عهدۀ او است و بايد به هر نحوى شده حج برود، و اگر مرد بايد قضاى حج را از مالش به جا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استطاعت پيدا كرد و حج نرفت و شرايط استطاعت او باقى بود تا وقت برگشتن از حج به حسب عادت، حج بر او مستقر مى شود و به عهدۀ او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مسألۀ پيش ذكر شد راجع به استطاعت مالى و بدنى و باز بودن راه است، و اما مثل عقل كه از شرايط است، لازم نيست وقت برگشتن به وطن باقى باشد، بلكه اگر تا وقت تمام شدن اعمال باقى بود بر عهده اش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واجب به عهدۀ كسى بود و مرد بايد از اصل مال او حج براى او بگيرند و همچنين اگر حج نذرى بر او واجب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ورثه نمى توانند در مال ميت تصرف كنند قبل از آن كه حج بگيرند، يا مقدار مصرف را به ولىّ ميت بدهند</w:t>
      </w:r>
      <w:r>
        <w:rPr>
          <w:rFonts w:eastAsia="IRNazanin" w:cs="IRNazanin"/>
          <w:color w:val="111111"/>
          <w:sz w:val="28"/>
          <w:szCs w:val="28"/>
          <w:rtl w:val="true"/>
          <w:lang w:bidi="fa-IR"/>
        </w:rPr>
        <w:t xml:space="preserve">. </w:t>
      </w:r>
      <w:bookmarkStart w:id="491" w:name="pg15105_154757"/>
    </w:p>
    <w:p>
      <w:pPr>
        <w:pStyle w:val="Heading3"/>
        <w:numPr>
          <w:ilvl w:val="2"/>
          <w:numId w:val="1"/>
        </w:numPr>
        <w:rPr/>
      </w:pPr>
      <w:bookmarkStart w:id="492" w:name="__RefHeading___Toc1166719_2142443653"/>
      <w:bookmarkStart w:id="493" w:name="_Toc181"/>
      <w:bookmarkEnd w:id="491"/>
      <w:bookmarkEnd w:id="492"/>
      <w:r>
        <w:rPr>
          <w:rtl w:val="true"/>
        </w:rPr>
        <w:t>در حج نيابت</w:t>
      </w:r>
      <w:bookmarkEnd w:id="4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براى ميت كه حج به عهدۀ او بوده و مرده، نايب بگيرند كه حج او را به جا آورد، و آنچه واجب است اگر وصيتى نكرده باشد آن است كه از نزديك ترين ميقات به مكه به جا آورده شود، و اگر ممكن نشد از ميقاتى كه پس از آن ميقات نزديك تر است 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امكان نداشته باشد اجير بگيرند مگر از شهر ميت، واجب است از آن جا بگيرند، و مصرف از اصل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است نايب گرفتن از ميت در حج واجب و مستحب و از زنده در حج مستحب و گاهى در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نايب چند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باشد 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باشد، پس مجنونى كه از او قصد متحقق نشود صحيح نيست نايب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شيعۀ دوازده امامى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عادل باشد يا مورد وثوق باشد كه عمل را به جا مى آورد و احوط آن است كه مورد وثوق باشد در به جا آوردن به طور صحيح، اگرچه بعيد نيست كه اين شرط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افعال حج از روى اجتهاد يا تقليد عالم باشد؛ گرچه به تعليم كسى باشد در حال به جا آوردن به طور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ذمه اش مشغول نباشد به حج واجب، چه حجة الاسلام و چه حج نذرى كه وقتش تنگ است، در صورتى كه بتواند اين حجى كه بر او واجب بود به جا آورد، و اگر نتواند براى آن كه مال ندارد، اشكال ندارد كه نايب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كسى كه براى او نايب مى گيرند، آن كه مسلمان باشد و اگر كافر باشد صحيح نيست نيابت از او، پس اگر بميرد بر ورثۀ او واجب نيست كه براى او نايب بگيرند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كسى كه از او نايب مى گيرند، آن كه مرده باشد و اگر زنده </w:t>
      </w:r>
    </w:p>
    <w:p>
      <w:pPr>
        <w:pStyle w:val="BookText"/>
        <w:rPr/>
      </w:pPr>
      <w:r>
        <w:rPr>
          <w:rFonts w:ascii="IRNazanin" w:hAnsi="IRNazanin" w:eastAsia="IRNazanin"/>
          <w:color w:val="111111"/>
          <w:sz w:val="28"/>
          <w:sz w:val="28"/>
          <w:szCs w:val="28"/>
          <w:rtl w:val="true"/>
          <w:lang w:bidi="fa-IR"/>
        </w:rPr>
        <w:t>باشد، عاجز باشد از به جا آوردن و اين شرط در حج واجب است، و اما حج مستحب براى زنده در هر صورت مى شود نايب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براى زن و زن براى مرد مى تواند نايب شود، لكن اولى آن است كه همجنس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ندارد نيابت كردن كسى كه حج نرفته باشد؛ چه مرد باشد چه زن، از مرد و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نايب قصد نيابت كند به اين كه عمل حج را براى نيابت از فلان به جا مى آورم، و بايد تعيين كند كه از كى به جا مى آورد و لازم نيست اسم او را ببرد، ولكن مستحب است در همۀ موقف ها اسم او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كسى را كه عاجز است از عمل كردن به بعض اعمال حج،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نايب پيش از احرام بميرد و يا پيش از داخل شدن در حرم بميرد كفايت نمى كند كار او از ميت، بلكه بايد براى او حج بگيرند، و اگر بميرد بعد از احرام و داخل شدن در حرم، كافى است براى ميت و لازم نيست اجير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كنند كسى را براى حج و تعيين نكنند كه اجرت براى خود عمل است يا عمل و مقدمات است، ظاهر آن است كه براى همه است از مقدمات و عمل، پس اگر اجير بميرد در حرم بعد از احرام، مستحق اجرت مى شود به نسبت راهى كه رفته و عملى كه كرده، و همين طور اگر بين عمل بميرد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مصداق عرفى حج را آورده بايد اجرت تمام عمل را بدهند، گرچه بعض خصوصيات را نسيان كرده باشد و مرده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اجاره آن كه راه را تعيين كنند، لكن اگر تعيين كردند بايد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نكرد به مقدار مخالفت، از اجرت او كسر مى شود، بلكه اگر اجير </w:t>
      </w:r>
      <w:bookmarkStart w:id="494" w:name="pg15105_154759"/>
    </w:p>
    <w:p>
      <w:pPr>
        <w:pStyle w:val="BookText"/>
        <w:rPr/>
      </w:pPr>
      <w:bookmarkEnd w:id="494"/>
      <w:r>
        <w:rPr>
          <w:rFonts w:ascii="IRNazanin" w:hAnsi="IRNazanin" w:eastAsia="IRNazanin"/>
          <w:color w:val="111111"/>
          <w:sz w:val="28"/>
          <w:sz w:val="28"/>
          <w:szCs w:val="28"/>
          <w:rtl w:val="true"/>
          <w:lang w:bidi="fa-IR"/>
        </w:rPr>
        <w:t>شده باشد به حج از اين راه به طور قيد، و تخلف كند هيچ چيز از اجرت را طلبكار نيست، و لكن ذمۀ ميت از حج برى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اجير شد در سال معيّنى كه حج كسى را با مباشرت خودش به جا آورد، نمى تواند براى كسى ديگر به همين طور اجير شود، و اگر اجير شد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مرتكب عملى شد كه كفاره بايد بدهد كفاره از مال خودش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مالك مى شود اجرت را پس از عقد اجاره، لكن لازم نيست اجرت را به او بدهند مگر بعد از عمل، اگر قرينه در كار نباشد كه اجرت را پيش از عمل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اجير كردند براى حج و ذكرى نكردند كه خودت به جا آورى يا اجير بگيرى و قرينه اى در كار نباشد، بايد خودش به جا آورد و نمى تواند اجير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از براى ميت حج كنند تبرعاً؛ چه حج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حج مستحب براى او بكنند با بودن حج واجب به عهدۀ او</w:t>
      </w:r>
      <w:r>
        <w:rPr>
          <w:rFonts w:eastAsia="IRNazanin" w:cs="IRNazanin"/>
          <w:color w:val="111111"/>
          <w:sz w:val="28"/>
          <w:szCs w:val="28"/>
          <w:rtl w:val="true"/>
          <w:lang w:bidi="fa-IR"/>
        </w:rPr>
        <w:t>.</w:t>
      </w:r>
    </w:p>
    <w:p>
      <w:pPr>
        <w:pStyle w:val="Heading3"/>
        <w:numPr>
          <w:ilvl w:val="2"/>
          <w:numId w:val="1"/>
        </w:numPr>
        <w:rPr/>
      </w:pPr>
      <w:bookmarkStart w:id="495" w:name="__RefHeading___Toc1166721_2142443653"/>
      <w:bookmarkStart w:id="496" w:name="_Toc182"/>
      <w:bookmarkEnd w:id="495"/>
      <w:r>
        <w:rPr>
          <w:rtl w:val="true"/>
        </w:rPr>
        <w:t>در وصيت به حج</w:t>
      </w:r>
      <w:bookmarkEnd w:id="4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براى او حج بگيرند و معلوم باشد كه حج واجب به گردن اوست، بايد از اصل مال خارج شود، و اگر وصيت كند كه از ثلث، حج بدهند بايد از ثلث بدهند و اگر كافى نشد، تتمه را از اصل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بدانند كه حج واجب به گردنش نيست و وصيت به حج كند، بايد از ثلث بدهند، مگر آن كه ورثه اجازه دهند زايد بر ثلث را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معلوم نباشد كه حج واجب به عهدۀ او است و معلوم نباشد كه </w:t>
      </w:r>
    </w:p>
    <w:p>
      <w:pPr>
        <w:pStyle w:val="BookText"/>
        <w:rPr/>
      </w:pPr>
      <w:r>
        <w:rPr>
          <w:rFonts w:ascii="IRNazanin" w:hAnsi="IRNazanin" w:eastAsia="IRNazanin"/>
          <w:color w:val="111111"/>
          <w:sz w:val="28"/>
          <w:sz w:val="28"/>
          <w:szCs w:val="28"/>
          <w:rtl w:val="true"/>
          <w:lang w:bidi="fa-IR"/>
        </w:rPr>
        <w:t>سابقاً هم به عهدۀ او بوده، حج از ثلث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بوده كه حج واجب به عهدۀ او بوده و ندانند به جا آورده يا نه، بايد حج را از اصل 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تعيين اجرت نكند، لازم است بر وصى با راضى نبودن ورثه يا صغير بودن آنها آن كه اقتصار كند به اجرت مثل عمل و زياده از آن اجير نكند، و اگر كسى پيدا شود كه كمتر از اجرت متعارف را بگيرد واجب است او را اجير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به حج بكند و يك دفعه يا چند دفعه را ذكر نكند، يك دفعه كفايت مى كند و اگر بيشتر از يك دفعه معيّن كند و به عهدۀ او حج واجبى نباشد بايد از ثلث او هر چه رسيد بدهند، در صورتى كه وصيت هاى ديگرى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كه براى من حج بدهيد به كسى كه پياده برود صحيح است و از ثلث حساب مى شود، اگر حج مستحبى است، و اگر حج واجب است زيادى از حج ميقاتى و تفاوت ميان پياده و غير پياده را از ثلث حساب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وصى ميت اجرت حج را گرفت و تلف شد بدون تقصير و تعويق انداختن از وقت، ضامن نيست آن را، و بايد از بقيۀ مال ميت حج بدهد اگر حج واجب بوده و از بقيۀ ثلث اگر مستحب بوده، و اگر مال ميت بين ورثه قسمت شده بايد به قدر حج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تلف به تقصير او بوده يا آن كه مال را نگه داشته و اهمال نموده در دادن به حج،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نباشد كه تقصيركار بوده يا نه،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وصى، اجير كرد كسى را براى حج و آن شخص قبل از رفتن به حج مرد و نتوانند از مال او براى حج بگيرند يا مال نداشته باشد، بايد حج ميت را از بقيۀ اموال ميت بدهند اگر واجب بوده و از ثلث بدهند اگر مستحب بوده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پيش شخصى مالى را امانت گذاشته و مرده است و حال آن كه به عهدۀ او حجة الاسلام بوده و شخص امانت دار بداند يا گمان داشته باشد كه ورثۀ او </w:t>
      </w:r>
      <w:bookmarkStart w:id="497" w:name="pg15105_154761"/>
    </w:p>
    <w:p>
      <w:pPr>
        <w:pStyle w:val="BookText"/>
        <w:rPr/>
      </w:pPr>
      <w:bookmarkEnd w:id="497"/>
      <w:r>
        <w:rPr>
          <w:rFonts w:ascii="IRNazanin" w:hAnsi="IRNazanin" w:eastAsia="IRNazanin"/>
          <w:color w:val="111111"/>
          <w:sz w:val="28"/>
          <w:sz w:val="28"/>
          <w:szCs w:val="28"/>
          <w:rtl w:val="true"/>
          <w:lang w:bidi="fa-IR"/>
        </w:rPr>
        <w:t>حج او را نمى دهند اگر امانت را به آنها بدهد، واجب است كه از آن مال براى او حج به جا آورد و اگر زيادى از حج داشت به ورثه بدهد و احتياط آن است كه از حاكم شرعى اگر ممكن باشد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 غير حجة الاسلام در اين حكم كه در مسألۀ قبل گفته شد به حجة الاسلام محل اشكال است و احتياط واجب آن است كه مراجعه به حاكم شرع بكند</w:t>
      </w:r>
      <w:r>
        <w:rPr>
          <w:rFonts w:eastAsia="IRNazanin" w:cs="IRNazanin"/>
          <w:color w:val="111111"/>
          <w:sz w:val="28"/>
          <w:szCs w:val="28"/>
          <w:rtl w:val="true"/>
          <w:lang w:bidi="fa-IR"/>
        </w:rPr>
        <w:t>.</w:t>
      </w:r>
    </w:p>
    <w:p>
      <w:pPr>
        <w:pStyle w:val="Heading3"/>
        <w:numPr>
          <w:ilvl w:val="2"/>
          <w:numId w:val="1"/>
        </w:numPr>
        <w:rPr/>
      </w:pPr>
      <w:bookmarkStart w:id="498" w:name="__RefHeading___Toc1166723_2142443653"/>
      <w:bookmarkStart w:id="499" w:name="_Toc183"/>
      <w:bookmarkEnd w:id="498"/>
      <w:r>
        <w:rPr>
          <w:rtl w:val="true"/>
        </w:rPr>
        <w:t>در حج نذر و عهد و قسم</w:t>
      </w:r>
      <w:bookmarkEnd w:id="4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يا عهد كند يا قسم ياد كند كه حج برود، واجب است عمل كردن بر طبق آنها و موافق با نذر و عهد و قسم بايد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منعقد شدن اين سه، آن كه بالغ و عاقل باشد و از روى قصد و اختيار باشد، پس از طفل اگرچه ده ساله باشد صحيح نيست هرچند عباداتش صحيح است، و همچنين صحيح نيست از ديوانه و غافل و كسى كه از روى سهو نذر كند يا مست باشد يا از روى اجبار و اكراه واقع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منعقد شدن قسم از زن اذن شوهر، و از اولاد اذن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 كه اذن سابق باشد و اجازۀ متأخر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داشتن قسم بر اذن شوهر، براى خود قسم است نه براى آن است كه متعلق آن منافى با حق شوهر است، پس قسم زن بدون اذن شوهر منعقد نيست؛ چه منافى حق او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نذر زن بى اذن شوهر منعقد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نذر اولاد شرط نيست اذن پدر، و نذر مثل قسم نيست در اين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نيست كه اذن شوهر در نذر زن صيغه اى هم معتبر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كافر باشد، اذنش در قسم اولاد معتبر نيست، اگر اولاد مسلم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اولاد فرق نيست بين دختر و پسر در حكم 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حكم پدر را ندارد، و شرط نيست در قسم اولاد اذن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قبل از آن كه شوهر كند قسمى خورد و پس از آن شوهر كرد واجب است عمل كند بر طبق قسم، مگر آن كه منافات با حق شوهر داشته باشد كه در اين صورت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نذر به اين نحو كه در قسم ذكر شد، محل تأمل است واجب بودن با منافى بودن با حق شوهر؛ گرچه واجب بودن بى وجه نيست، مگر بعض موارد كه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از محل معيّنى حج برود، واجب است از همان محل برود و اگر از محل ديگر رفت، ذمه اش به حج نذرى مشغول مى ماند و واجب است كه براى وفاى به نذر حج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در سال معيّنى حج كند و در آن سال از جاى ديگر حج كرد، واجب است كفارۀ مخالفت نذر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كه به حجة الاسلام از محل معيّنى برود و از محل ديگرى رفت، بايد كفاره بدهد، لكن حجش صحيح است و كفايت از حجة الاسلام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كه حج به جا بياورد و مقيد نكرد به سال معيّنى، مى تواند آن را تأخير بيندازد تا وقتى كه گمانش برود كه اگر تأخير بيندازد ديگر موفق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در سال معيّنى حج بكند، جايز نيست از آن سال با امكان تأخير بيندازد، و اگر تأخير انداخت معصيت كار است و قضاى آن را بايد بكند، و اگر مرد بايد از جانب او حج را قضا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حج بكند و مقيد نكند به وقتى، پس اگر توانست به جا بياورد و به جا نياورد و مرد، واجب است از طرف او قضاى حج را به جا آورند، و اقوا آن است كه مخارج حج از اصل مال ميت بايد خارج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نذر كند كه حج به جا بياورد و نتواند به جا آورد تا بميرد، قضا از </w:t>
      </w:r>
    </w:p>
    <w:p>
      <w:pPr>
        <w:pStyle w:val="BookText"/>
        <w:rPr/>
      </w:pPr>
      <w:r>
        <w:rPr>
          <w:rFonts w:ascii="IRNazanin" w:hAnsi="IRNazanin" w:eastAsia="IRNazanin"/>
          <w:color w:val="111111"/>
          <w:sz w:val="28"/>
          <w:sz w:val="28"/>
          <w:szCs w:val="28"/>
          <w:rtl w:val="true"/>
          <w:lang w:bidi="fa-IR"/>
        </w:rPr>
        <w:t>طرف او واجب نيست؛ چه مقيد كند نذرش را به سال معيّنى يا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اگر فلان مريض خوب شد حج به جا بياورم و قبل از آن كه مريض خوب شود، نذر كننده مرد، واجب نيست از طرف او قضا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كه حج به جا آورد و مستقر شد وجوب بر او به واسطۀ متمكن شدن بر عمل، و پس از آن مريض شد، به طورى كه مأيوس از خوب شدن گرديد، بعيد نيست كه واجب نباشد بر او نايب گرفتن، و آن حكم مختص به حجة الاسلام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كسى را در سال معيّنى به حج بفرستد و مخالفت نذر كند با قدرت بر فرستادن، بايد كفاره بدهد و قضا نيز بكند آن را، و اگر مرد بايد از اصل مال او قضا و كفاره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به حج فرستادن كسى را معلق به شرطى، مثل آن كه نذر كند كه اگر فلان مريض شفا پيدا كرد فلان را به حج بفرستد و قبل از آن كه شرط حاصل شود؛ يعنى مريض خوب شود نذر كننده مرد، پس اگر آن شرط حاصل شد بعد از مردنش و نذر كننده در زمان زنده بودنش مى توانست به حج بفرستد و شرط هم نكرده بود كه خودم زنده باشم وقت حج فرستادن، در اين صورت با اين شرايط بايد از مال او قضاى آن را از جانب او به عمل بياورند و آن شخص را به حج بفرستند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مستطيع نذر كند كه حجى كه بر او واجب است به جا بياورد، نذرش منعقد مى شود و كفايت مى كند از او حجة الاسلام، و اگر ترك كرد تا مرد، بايد قضا و كفاره از او بدهند و اگر نذر كرد در حال نداشتن استطاعت كه حجة الاسلام به جا آورد بايد استطاعت را تحصيل كند و حجة الاسلام را به جا آورد، مگر اين كه نذر كند كه اگر مستطيع شدم حجة الاسلام را به جا آورم، در اين صورت لازم نيست تحصيل استطاعت، لكن اگر مستطيع شد بايد به نذرش عمل كند و اگر نكرد كفاره بايد بدهد يا از او بدهند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حج نذرى شرط نيست كه شخص مستطيع باشد با شرايطى كه شرع معيّن فرموده، بلكه همان كه قدرت عادى داشت و رفتنش مشقت زيادى نداشت واجب است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مستطيع نذر كند كه در سال استطاعت حج كند غير حجة الاسلام، نذرش صحيح نيست، مگر آن كه نذر كند كه اگر استطاعتش از بين رفت حج برود و استطاعت نيز زايل شود، و اگر بدون قيد نذر كرد و استطاعت زايل شد، بعيد نيست صحت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در حال نداشتن استطاعت كه حج كند غير حجة الاسلام و بعد از نذر مستطيع شود، پس اگر نذرش موسع است يا در وقت، متأخر از سال استطاعت است بايد حجة الاسلام را به جا آورد و بعد به نذرش عمل كند، و اگر نذرش در همان سال استطاعت است بايد حجة الاسلام را به جا آورد و نذرش لغو و بيجا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در حال نداشتن استطاعت كه حج فورى به جا آورد و پس از آن مستطيع شد، بايد حجة الاسلام به جا آورد و نذرش باطل است، مگر آن كه نذرش آن باشد كه اگر امسال نشد باز فوراً به جا آورد و هكذا، در اين صورت بعد از حجة الاسلام بايد به نذرش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حج به جا آورد و مقيد نكند به حجة الاسلام يا غير حجة الاسلام و قرينه هم نباشد كه حج به نذر غير از حجة الاسلام باشد، ظاهر آن است كه يك حج به قصد حجة الاسلام و عمل به نذر كافى باشد، لكن با اين وصف ترك احتياط نكند به اين كه حجة الاسلام را اول بياورد، و پس از آن حج نذرى را به جا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حج كند هر حجى كه باشد، حجة الاسلام از آن كفايت مى كند، بلكه حج به نيابت هم كفايت مى كند</w:t>
      </w:r>
      <w:r>
        <w:rPr>
          <w:rFonts w:eastAsia="IRNazanin" w:cs="IRNazanin"/>
          <w:color w:val="111111"/>
          <w:sz w:val="28"/>
          <w:szCs w:val="28"/>
          <w:rtl w:val="true"/>
          <w:lang w:bidi="fa-IR"/>
        </w:rPr>
        <w:t xml:space="preserve">. </w:t>
      </w:r>
      <w:bookmarkStart w:id="500" w:name="pg15105_154765"/>
    </w:p>
    <w:p>
      <w:pPr>
        <w:pStyle w:val="BookText"/>
        <w:rPr/>
      </w:pPr>
      <w:bookmarkEnd w:id="5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عهدۀ او حجة الاسلام باشد و حج نذرى، و نتواند هر دو را به جا آورد، بايد حجة الاسلام را مقدم بدارد، و اگر مرد و مال او براى هر دو كافى نبود، بايد حجة الاسلام را از مال او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بر عهدۀ او حج نذرى موسّع است مى تواند قبل از عمل به نذر، حج مستحب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يا حج خودش بكند يا كسى را به حج بفرستد، واجب است يكى از اين دو عمل را به جا آورد، و اگر به جا نياورد و مرد واجب است از مال او يكى را قضا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سواره به حج برود نذرش صحيح است، و اگر نذر كند پياده برود نيز صحيح است، چه پياده رفتن افضل باشد از سواره يا بعكس، در هر صورت هر دو نذر صحيح و منعقد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پاى برهنه حج كند نيز صحيح است و بايد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صحيح بودن نذر و منعقد شدن آن، آن كه نذر كننده قادر باشد به آوردن آن و ضرر بدنى براى او نداشته باشد و حرج و مشقت در آن نباشد، پس اگر نذر كرد پياده يا پاى برهنه برود و نمى توانست برود يا ضرر بدنى يا مشقت داشت، نذرش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كرد پياده به حج برود، نبايد كشتى سوار شود و اگر غير راه سواره راهى نباشد، 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بين راه شط يا نهرى باشد كه نمى شود از آن عبور كرد، مگر با مركب، واجب است كه در مركب بايستد و ننشيند</w:t>
      </w:r>
      <w:r>
        <w:rPr>
          <w:rFonts w:eastAsia="IRNazanin" w:cs="IRNazanin"/>
          <w:color w:val="111111"/>
          <w:sz w:val="28"/>
          <w:szCs w:val="28"/>
          <w:rtl w:val="true"/>
          <w:lang w:bidi="fa-IR"/>
        </w:rPr>
        <w:t>.</w:t>
      </w:r>
    </w:p>
    <w:p>
      <w:pPr>
        <w:pStyle w:val="Heading3"/>
        <w:numPr>
          <w:ilvl w:val="2"/>
          <w:numId w:val="1"/>
        </w:numPr>
        <w:rPr/>
      </w:pPr>
      <w:bookmarkStart w:id="501" w:name="__RefHeading___Toc1166725_2142443653"/>
      <w:bookmarkStart w:id="502" w:name="_Toc184"/>
      <w:bookmarkEnd w:id="501"/>
      <w:r>
        <w:rPr>
          <w:rtl w:val="true"/>
        </w:rPr>
        <w:t>احكام حج مستحبى</w:t>
      </w:r>
      <w:bookmarkEnd w:id="5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براى كسى كه شرايط وجوب حج را ندارد، اين كه حج كند هر وقت ممكن است، و همچنين كسى كه حج واجب را كرده مستحب است </w:t>
      </w:r>
      <w:bookmarkStart w:id="503" w:name="pg15105_154766"/>
    </w:p>
    <w:p>
      <w:pPr>
        <w:pStyle w:val="BookText"/>
        <w:rPr/>
      </w:pPr>
      <w:bookmarkEnd w:id="503"/>
      <w:r>
        <w:rPr>
          <w:rFonts w:ascii="IRNazanin" w:hAnsi="IRNazanin" w:eastAsia="IRNazanin"/>
          <w:color w:val="111111"/>
          <w:sz w:val="28"/>
          <w:sz w:val="28"/>
          <w:szCs w:val="28"/>
          <w:rtl w:val="true"/>
          <w:lang w:bidi="fa-IR"/>
        </w:rPr>
        <w:t>حج كند و مستحب است تكرار حج در هر سال، بلكه كراهت دارد ترك آن در پنج سال پى درپى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كسى كه حج رفته، نيت مراجعت كند وقتى مى خواهد از مكه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براى خويشاوندان و ساير مؤمنين؛ چه زنده و چه مرده، حج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براى معصومين علیهم السلام حج به جا آورد؛ چه زنده باشند يا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براى حج رفتن قرض كردن، در صورتى كه اطمينان داشته باشد كه مى تواند 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ديگران را به حج بفرستد؛ چه خودشان استطاعت رفتن داشته باشند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كه در سفر حج زياده روى كند در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است با مال مشتبه مثل هديۀ ظالم حج كند در صورتى كه علم به حرام بودنش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رفتن افضل است از آن كه خرج آن را صدقه بدهد</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166727_2142443653"/>
      <w:bookmarkStart w:id="505" w:name="_Toc185"/>
      <w:bookmarkEnd w:id="504"/>
      <w:r>
        <w:rPr>
          <w:rtl w:val="true"/>
        </w:rPr>
        <w:t>احكام عمره</w:t>
      </w:r>
      <w:bookmarkEnd w:id="5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طورى كه حج از واجبات است با شرايطى كه گذشت، عمرۀ مفرده نيز با آن شرايط واجب است در عمر يك مرتبه، و وجوبش فورى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وجوب عمره آن كه استطاعت براى حج داشته باشد، بلكه اگر استطاعت براى عمره داشته باشد واجب مى شود گرچه استطاعت حج نداشته باشد، چنانچه اگر استطاعت براى حج داشته باشد و براى عمره نداشته باشد، حج واجب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عمرۀ تمتع كه جزء اول حج تمتع است از عمرۀ مفرده كه ذكر شد كفايت مى كند، پس كسى كه عمرۀ تمتع را به جا آورد واجب نيست بر او كه عمرۀ مفرده به جا آورد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حج تمتع است لكن استطاعت حج تمتع ندارد و استطاعت عمرۀ تمتع را دارد، مثل اجيرى كه براى حج تمتع به مكه رفته است واجب نيست بر او كه عمرۀ مفرده به جا آورد، بعد از آن كه از عمل نيابت فارغ شد؛ گرچه استطاعت براى عمرۀ مفرده داشته باشد در مكه كه هست، لكن احتياط آن است كه به جا آورد</w:t>
      </w:r>
      <w:r>
        <w:rPr>
          <w:rFonts w:eastAsia="IRNazanin" w:cs="IRNazanin"/>
          <w:color w:val="111111"/>
          <w:sz w:val="28"/>
          <w:szCs w:val="28"/>
          <w:rtl w:val="true"/>
          <w:lang w:bidi="fa-IR"/>
        </w:rPr>
        <w:t xml:space="preserve">. </w:t>
      </w:r>
      <w:bookmarkStart w:id="506" w:name="pg15105_154768"/>
    </w:p>
    <w:p>
      <w:pPr>
        <w:pStyle w:val="Heading3"/>
        <w:numPr>
          <w:ilvl w:val="2"/>
          <w:numId w:val="1"/>
        </w:numPr>
        <w:rPr/>
      </w:pPr>
      <w:bookmarkStart w:id="507" w:name="__RefHeading___Toc1166729_2142443653"/>
      <w:bookmarkStart w:id="508" w:name="_Toc186"/>
      <w:bookmarkEnd w:id="506"/>
      <w:bookmarkEnd w:id="507"/>
      <w:r>
        <w:rPr>
          <w:rtl w:val="true"/>
        </w:rPr>
        <w:t>معاملات محرمه</w:t>
      </w:r>
      <w:bookmarkEnd w:id="508"/>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خريدن و فروختن اعيان نجاسات به تمام انواع حرام است،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مورد از حكم مذكور استثنا شده، مثل عصير عنبى؛ يعنى فشردۀ آب انگور بعد از جوشيدن قبل از آن كه دو ثلث آن كم شود، بنابر اين كه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خريد و فروش سگ شكارى، و الحاق سگ گله و زراعت و باغستان و خانه نيز به اين حكم اقوا است، و اجاره و عاريه دادن آنها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خريد و فروش اجزاى ميته كه حيات در آن حلول نكرده در صورتى كه منفعت حلال داشته باشد، مثل مو و پشم و شير آن، و جايز نيست فروختن ميتۀ طاهر مثل ماهى مرده،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فضلات حيوان حلال گوشت با وجود منافع محلّله بى عيب است، چنانچه بول شتر نيز مانعى ندارد، بلكه جايز است فروش بول حيوانات حلال گوشت با وجود منفعت حلال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فروختن آلات و ادوات چيزهايى كه منفعت مقصودۀ آنها منحصر به حرام باشد، مثل نى و مزمار و تار و طنبور و ادوات قمار مثل نرد و شطرنج، و اجرت دادن و گرفتن بر ساختن و استعمال آن جايز نيست، بلكه واجب است شكستن و تغيير دادن هيأت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مانند روغن و نفت كه آب كشيدن آن ممكن نيست نجس شود، چنانچه آن را براى كارى بخواهند كه شرطش پاك بودن است، مثلاً روغن نجس را براى خوردن بخواهند، فروش آن حرام است، و اگر نفت نجس را براى سوزاندن بفروشند،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خريد و فروش روغن و دواهاى روانى كه از ممالك غير اسلامى مى آورند اگر نجس بودن آنها معلوم نباشد، ولى اگر روغنى را كه از حيوان بعد از جان دادن آن مى گيرند چنانچه از دست كافر بگيرند و از حيوانى باشد كه خون جهنده داشته باشد، نجس و معاملۀ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صورت انسان و حيوان با موم يا چوب يا سنگ و فلزات و غير آنها حرام است اگر مجسمه باشد، بلكه احوط حرمت غير مجسمه است، اگرچه اقوا عدم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تصوير غير جاندار مثل شكل درخت و عمارت و گل عيبى ندارد، چه مجسم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عكس انداختن كه متداول است، در صورتى كه مفسده اى بر آن مترتب نباشد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خوانندگى كه آن را غنا گويند و شنيدن آن و اجرت گرفتن بر آن حرام است و مراد از غنا سرود و خوش آوازى نيست، بلكه كشيدن صدا و زير و بالا كردن آن به نحوى كه طرب آور و مناسب مجالس لهو و رقص و محافل بازيگران باشد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حرمت غنا ميان خوانندگى و تصنيف به شعر و نثر، و ميان كلام باطل و كلام حق مثل قرآن و دعا و مناجات و روضه خوانى، لكن جايز است غناى زن در عروسى براى زن ها، و احتياط واجب اقتصار است به زفاف عروس و مجلسى كه آماده شده براى زفاف؛ مقدم باشد يا مؤخر، نه مطلق مجلس عروسى و حرام است از براى مردان مطلقاً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نگهدارى كتب ضلال و نوشتن و ياد گرفتن و ياد دادن آنها حرام است به شرط آن كه غرض صحيح نداشته باشد در مراجعه به آن كتاب ها، پس كسى كه براى </w:t>
      </w:r>
    </w:p>
    <w:p>
      <w:pPr>
        <w:pStyle w:val="BookText"/>
        <w:rPr/>
      </w:pPr>
      <w:r>
        <w:rPr>
          <w:rFonts w:ascii="IRNazanin" w:hAnsi="IRNazanin" w:eastAsia="IRNazanin"/>
          <w:color w:val="111111"/>
          <w:sz w:val="28"/>
          <w:sz w:val="28"/>
          <w:szCs w:val="28"/>
          <w:rtl w:val="true"/>
          <w:lang w:bidi="fa-IR"/>
        </w:rPr>
        <w:t>رد حرف هاى آنها مطالعه كند جايز است، در صورتى كه در امان باشد از گمراهى به سبب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غش در معاملات حرام است، مثل آن كه آب داخل شير و يا جنس بد داخل جنس خوب كنند، به نحوى كه معلوم نشود و بدون خبر دادن به مشترى به عنوان خوب بفروشند، اما چيزهايى كه مخلوط به هم مى كنند و مشترى هم علم دارد به آن،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گرفتن بر عملى كه بر او واجب است، حرام است و احوط حرمت اجرت است در واجبات كفاييه، مثل اجرت گرفتن بر غسل و نماز و كفن و دفن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اجرت گرفتن طبيب به عنوان حق القدم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عمدۀ معاملات مكروهه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و كسب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كسب كردن و تحصيل معاش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و زراعت در شرع اسلام فضيلت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كسى كه كسب مى كند؛ چه تجارت و چه غير آن، ياد گرفتن مسائل مربوط به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احتكار غلات و روغن و زيت؛ به اين كه آنها را حبس كند براى گران فروختن در صورتى كه مسلمان ها به قدر كفايت نداشته باشند و فروشندۀ ديگرى هم نباشد و مردم محتاج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چيزهاى ديگرى كه مردم به آنها احتياج دارند اگرچه احتكار آنها خوب نيست، لكن حكم احتكار در آنها ثابت نيست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محتكر را مجبور مى كنند به فروختن، و اما تعيين قيمت جنس با خود اوست على الاحوط، مگر آن كه در قيمت اجحاف كند كه بايد در اين صورت اجبارش كنند بر كم كردن قيمت، و اگر تعيين نكرد حاكم تعيين قيمت مى كند به چيزى كه صلاح مى داند</w:t>
      </w:r>
      <w:r>
        <w:rPr>
          <w:rFonts w:eastAsia="IRNazanin" w:cs="IRNazanin"/>
          <w:color w:val="111111"/>
          <w:sz w:val="28"/>
          <w:szCs w:val="28"/>
          <w:rtl w:val="true"/>
          <w:lang w:bidi="fa-IR"/>
        </w:rPr>
        <w:t xml:space="preserve">. </w:t>
      </w:r>
      <w:bookmarkStart w:id="509" w:name="pg15105_154771"/>
    </w:p>
    <w:p>
      <w:pPr>
        <w:pStyle w:val="Heading2"/>
        <w:numPr>
          <w:ilvl w:val="1"/>
          <w:numId w:val="1"/>
        </w:numPr>
        <w:rPr/>
      </w:pPr>
      <w:bookmarkStart w:id="510" w:name="__RefHeading___Toc1166731_2142443653"/>
      <w:bookmarkStart w:id="511" w:name="_Toc187"/>
      <w:bookmarkEnd w:id="509"/>
      <w:bookmarkEnd w:id="510"/>
      <w:r>
        <w:rPr>
          <w:rtl w:val="true"/>
        </w:rPr>
        <w:t>احكام خريد و فروش</w:t>
      </w:r>
      <w:bookmarkEnd w:id="511"/>
    </w:p>
    <w:p>
      <w:pPr>
        <w:pStyle w:val="Heading3"/>
        <w:numPr>
          <w:ilvl w:val="2"/>
          <w:numId w:val="1"/>
        </w:numPr>
        <w:rPr/>
      </w:pPr>
      <w:bookmarkStart w:id="512" w:name="__RefHeading___Toc1166733_2142443653"/>
      <w:bookmarkStart w:id="513" w:name="_Toc188"/>
      <w:bookmarkEnd w:id="512"/>
      <w:r>
        <w:rPr>
          <w:rtl w:val="true"/>
        </w:rPr>
        <w:t>احکام خرید و فروش</w:t>
      </w:r>
      <w:bookmarkEnd w:id="5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خريد و فروش معتبر است ايجاب و قبول، لكن لازم نيست به صيغۀ عربى باشد، مثلاً اگر فروشنده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در عوض اين پول فروختم، و مشترى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معامله صحيح است، ولى خريدار و فروشنده بايد قصد انشاء داشته باشند؛ يعنى به گفتن ايجاب و قبول مقصودشان خريد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مقدم داشتن قبول بر ايجاب، لكن اگر خريدار به فروشنده بگويد بفروش فلان چيز را به فلان مبلغ و فروشنده بگويد فروختم، بايد اعاده كند مشترى قبول را،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به عنوان معاطات صحيح است بنابر اقوا، و فرقى نيست ميان معاملات پرقيمت و كم قيمت، پس اگر در موقع معامله صيغه نخوانند، ولى فروشنده در مقابل مالى كه از خريدار مى گيرد مال خود را ملك او كند و او بگيرد معامله صحيح است و هر دو مالك مى 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معاطات شرايطى كه در بيع به صيغه معتبر است، پس با فقدان شروط ثمن و مثمن، و خريدار و فروشنده معامله باطل است، كما اين كه اقوا ثبوت جميع خيارات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اين كه معامله با صيغه لازم است معاطات هم لازم است بنابر اقوا، لكن سزاوار نيست ترك احتياط در الزام نكردن طرف معامله بر برگرداندن جنس و گرفتن پول و به عكس، و اگر طرف فسخ كرد او فسخ كند</w:t>
      </w:r>
      <w:r>
        <w:rPr>
          <w:rFonts w:eastAsia="IRNazanin" w:cs="IRNazanin"/>
          <w:color w:val="111111"/>
          <w:sz w:val="28"/>
          <w:szCs w:val="28"/>
          <w:rtl w:val="true"/>
          <w:lang w:bidi="fa-IR"/>
        </w:rPr>
        <w:t xml:space="preserve">. </w:t>
      </w:r>
      <w:bookmarkStart w:id="514" w:name="pg15105_154772"/>
    </w:p>
    <w:p>
      <w:pPr>
        <w:pStyle w:val="Heading3"/>
        <w:numPr>
          <w:ilvl w:val="2"/>
          <w:numId w:val="1"/>
        </w:numPr>
        <w:rPr/>
      </w:pPr>
      <w:bookmarkStart w:id="515" w:name="__RefHeading___Toc1166735_2142443653"/>
      <w:bookmarkStart w:id="516" w:name="_Toc189"/>
      <w:bookmarkEnd w:id="514"/>
      <w:bookmarkEnd w:id="515"/>
      <w:r>
        <w:rPr>
          <w:rtl w:val="true"/>
        </w:rPr>
        <w:t>در بيان شرايط خريدار و فروشنده</w:t>
      </w:r>
      <w:bookmarkEnd w:id="5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خريدار و فروشنده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بالغ باشد، پس خريد و فروش نابالغ باطل است، هرچند مميز و به اذن ولى باشد؛ در چيزهاى گرانبها بنابر اقوا، و در چيزهاى كم قيمت بنابر احوط، اگرچه صحت در چيزهاى كم قيمت خالى از وجه نيست، لكن در آنها هم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عاقل باشد، پس جايز نيست معاملۀ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خريد و فروش داشته باشد، پس اگر به شوخى يا از روى اشتباه و غلط بگويد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روى اختيار باشد، پس اعتبارى نيست به فروشى كه از روى اكراه باشد، و فرقى نيست در اكراه بين آن كه بترسد بر جان خود يا عرض خود يا مال خود، و يا يكى از كسان او كه اذيت او به منزلۀ اذيت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اگر مكره بعد از معامله راضى شد و معاملۀ خود را اجازه كرد صحيح و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فروشنده و خريدار بايد مالك تصرف باشند، پس كسى كه مالك مال و يا وكيل و يا ولىّ فروشنده و خريدار نيست معامله اش فضولى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كسى كه به سبب سفاهت و افلاس از تصرف در اموال خود شرعاً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 كسى را بدون اجازۀ او بفروشد، چنانچه صاحب مال به فروش او راضى نشود و اجازه نكند، معامله باطل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و پدر جد پدرى، هرچند بالا روند به طفل ولايت دارند و مى توانند مال طفل را بفروشند و معاملۀ آنها فضولى نخواهد بود و عدالت در آنها معتبر نيست و لازم نيست كه تصرفات آنها از روى مصلحت باشد، بلكه كفايت مى كند نبودن مفسده در نفوذ تصرفات آنها، لكن سزاوار نيست ترك احتياط در مراعات مصلحت</w:t>
      </w:r>
      <w:r>
        <w:rPr>
          <w:rFonts w:eastAsia="IRNazanin" w:cs="IRNazanin"/>
          <w:color w:val="111111"/>
          <w:sz w:val="28"/>
          <w:szCs w:val="28"/>
          <w:rtl w:val="true"/>
          <w:lang w:bidi="fa-IR"/>
        </w:rPr>
        <w:t xml:space="preserve">. </w:t>
      </w:r>
      <w:bookmarkStart w:id="517" w:name="pg15105_154773"/>
    </w:p>
    <w:p>
      <w:pPr>
        <w:pStyle w:val="BookText"/>
        <w:rPr/>
      </w:pPr>
      <w:bookmarkEnd w:id="5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اين كه پدر و جد ولايت دارند بر مال طفل، همچنين است حكم وصى پدر و جد، و لازم است كه تصرفات آنها از روى مصلحت باشد، بلكه احوط اعتبار عدالت است در آنها، و به غير از اينها كسى ولايت بر طفل ندارد، هرچند اقارب نزديك باشد مثل برادر و مادر و جد مادرى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نبودن پدر و جد و وصى آنها ولايت صغير با حاكم شرع كه مجتهد عادل است مى باشد، و او بر اموال صغار ولايت دارد به شرط صرفه و صلاح، بلكه احوط اقتصار حاكم است بر عملى كه بر ترك آن مفسده اى مترتب شود و چون اين مطالب مربوط به مجتهد عادل است لابد رأى خود را متابعت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حاكم شرع هم حاضر نباشد و دست به او نرسد، مرجع در ولايت صغير عدول مؤمنين است على الاحوط، در كارهايى كه در ترك آن مفسده باشد على الاحوط، و در فعل آن صرفه و صلاح صغير باشد</w:t>
      </w:r>
      <w:r>
        <w:rPr>
          <w:rFonts w:eastAsia="IRNazanin" w:cs="IRNazanin"/>
          <w:color w:val="111111"/>
          <w:sz w:val="28"/>
          <w:szCs w:val="28"/>
          <w:rtl w:val="true"/>
          <w:lang w:bidi="fa-IR"/>
        </w:rPr>
        <w:t>.</w:t>
      </w:r>
    </w:p>
    <w:p>
      <w:pPr>
        <w:pStyle w:val="Heading3"/>
        <w:numPr>
          <w:ilvl w:val="2"/>
          <w:numId w:val="1"/>
        </w:numPr>
        <w:rPr/>
      </w:pPr>
      <w:bookmarkStart w:id="518" w:name="__RefHeading___Toc1166737_2142443653"/>
      <w:bookmarkStart w:id="519" w:name="_Toc190"/>
      <w:bookmarkEnd w:id="518"/>
      <w:r>
        <w:rPr>
          <w:rtl w:val="true"/>
        </w:rPr>
        <w:t>در شرايط ثمن و مثمن</w:t>
      </w:r>
      <w:bookmarkEnd w:id="5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كه مى فروشد و چيزى كه در عوض آن مى گيرد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چيزى كه فروخته مى شود بايد چيز ماليت دار باشد؛ اعم از آن كه در وقت معامله موجود خارجى باشد يا كلى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بنابر احتياط واجب، فروختن مثل سكناى خانه و فروختن عملى مثل دوختن لباس، لكن در ثمن كافى است كه سكناى خانه و يا عمل را ثمن معامله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 آن با وزن يا پيمانه و يا شماره و مانند اينها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جنس عوضين و شناختن اوصافى كه قيمت و رغبت مردم به اختلاف آنها مختلف مى شود؛ پس ديدن جنس و يا ذكر اوصافى كه رفع جهل مى كند كفايت مى نمايد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عوضين ملك طلق انسان باشد، پس جايز نيست فروختن مباحات اصليه مثل آب دريا و علف بيابان قبل از حيازت آنها و ماهى دريا و وحوش صحرا </w:t>
      </w:r>
      <w:bookmarkStart w:id="520" w:name="pg15105_154774"/>
    </w:p>
    <w:p>
      <w:pPr>
        <w:pStyle w:val="BookText"/>
        <w:rPr/>
      </w:pPr>
      <w:bookmarkEnd w:id="520"/>
      <w:r>
        <w:rPr>
          <w:rFonts w:ascii="IRNazanin" w:hAnsi="IRNazanin" w:eastAsia="IRNazanin"/>
          <w:color w:val="111111"/>
          <w:sz w:val="28"/>
          <w:sz w:val="28"/>
          <w:szCs w:val="28"/>
          <w:rtl w:val="true"/>
          <w:lang w:bidi="fa-IR"/>
        </w:rPr>
        <w:t>پيش از صيد آنها، و همچنين اراضى موات پيش از احياى آن، بلى اگر در زمين مباح چاهى بكند آب آن را مالك مى شود و بيع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بتواند آن را تحويل دهد، بنابراين فروختن عبدى كه فرار كرده صحيح نيست، ولى اگر عبدى را كه فرار كرده با چيزى كه مى تواند تحويل دهد، مثلاً با يك فرش بفروشد، اگرچه آن عبد پيدا نشود معامله صحيح است، و اگر فروشنده قدرت به تسليم ندارد لكن خريدار قادر است، ظاهراً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در شهرى به وزن تعيين مى كنند و در شهر ديگر به كيل يا عدد، مدار در اعتبار، شهر مورد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اعتماد كردن مشترى بر اخبار فروشنده و بنا گذاردن بر همان مقدارى كه تعيين كرده، پس اگر معلوم شود كه كمتر است از مقدارى كه فروشنده گفته بود، مشترى خيار فسخ دارد كه معامله را به هم زند و تمام پول را پس بگيرد و يا آن كه به قدر نقصان از پول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فروختن عين موقوفه در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وقف خراب شود به طورى كه منفعت بردن از آن با حفظ عين ممكن نباشد، مثل چوب كهنه و پوسيده و حصير پاره و خانۀ خرابه اى كه از عرصۀ آن هم نشود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شرط كند واقف فروختن آن را وقت حدوث امرى، مثل كمى منفعت يا زيادى ماليت، و يا حصول ضرورت و احتياج شديد و يا در صورت اختلاف ميان موقوفٌ عليهم</w:t>
      </w:r>
      <w:r>
        <w:rPr>
          <w:rFonts w:eastAsia="IRNazanin" w:cs="IRNazanin"/>
          <w:color w:val="111111"/>
          <w:sz w:val="28"/>
          <w:szCs w:val="28"/>
          <w:rtl w:val="true"/>
          <w:lang w:bidi="fa-IR"/>
        </w:rPr>
        <w:t>.</w:t>
      </w:r>
    </w:p>
    <w:p>
      <w:pPr>
        <w:pStyle w:val="Heading3"/>
        <w:numPr>
          <w:ilvl w:val="2"/>
          <w:numId w:val="1"/>
        </w:numPr>
        <w:rPr/>
      </w:pPr>
      <w:bookmarkStart w:id="521" w:name="__RefHeading___Toc1166739_2142443653"/>
      <w:bookmarkStart w:id="522" w:name="_Toc191"/>
      <w:bookmarkEnd w:id="521"/>
      <w:r>
        <w:rPr>
          <w:rtl w:val="true"/>
        </w:rPr>
        <w:t>در بيان خيارات و آن بر چند قسم است</w:t>
      </w:r>
      <w:bookmarkEnd w:id="52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مجلس، و مراد از آن، مجلسى است كه خريد و فروش در آن جا واقع مى شود، پس مادام كه فروشنده و خريدار از هم جدا نشده اند هر يك مى توانند معامله را به هم بزنند و بعد از جدا شدن از هم ولو به يك قدم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افتراق به يك قدم عرفاً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خيار ساقط و معامله لازم مى شود </w:t>
      </w:r>
    </w:p>
    <w:p>
      <w:pPr>
        <w:pStyle w:val="BookText"/>
        <w:rPr/>
      </w:pPr>
      <w:r>
        <w:rPr>
          <w:rFonts w:ascii="IRNazanin" w:hAnsi="IRNazanin" w:eastAsia="IRNazanin"/>
          <w:color w:val="111111"/>
          <w:sz w:val="28"/>
          <w:sz w:val="28"/>
          <w:szCs w:val="28"/>
          <w:rtl w:val="true"/>
          <w:lang w:bidi="fa-IR"/>
        </w:rPr>
        <w:t>و اگر با هم از مجلس بيرون روند بدون آن كه از هم دور شوند اين خيار برقرار است، و موجب سقوط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حيوان، از وقت عقد تا سه روز براى مشترى ثابت است، پس اگر اسب و قاطر يا حيوان ديگر بخرد تا سه روز مى تواند معامله را فسخ نمايد، و خيار حيوان از براى فروشنده نيست در صورتى كه ثمن حيوان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تصرف كند مشترى در حيوان، تصرفى كه دلالت نوعيه به رضا دارد و كشف از رضا مى كند غالباً، خيار حيوان ساقط مى شود، مثل لمس كردن جاريه و بوسيدن آن و نگاه كردن به مواضعى از او كه قبل از خريدن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سوار شدن اسب چند قدم و علف و آب دادن آن دلالت به رضا ندارد، بلى تراشيدن سم و نعل كردن دلالت به رضا دارد، پس بنابراين مطلق تصرف، احداث حدثى نيست كه كاشف از رضا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سه روز حيوان معيوب شود بدون تعدى و تفريط مشترى، خيار او ساقط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شرط؛ به اين كه در ضمن عقد براى هر دو يا براى يكى از آنها و يا براى اجنبى شرط خيار كنند تا هر مدت كه قرار بدهند؛ كم باشد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مدت خيار مضبوط و معيّن باشد و مبدأ و منتهاى مدت را تعيين نمايند و مبدأ در صورت عدم تعيين آن از وقت عقد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خيار شرط در عقد نكاح و مطلق ايقاعات مثل طلاق و عتق و ابراء، ثابت نيست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خيار بميرد حق الخيار به ورثۀ او منتقل مى شود و در جميع خيارات ورثه به جاى او مباشر رد و فسخ مى شوند و مبيع را بر حسب قواعد ارث به آنها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ثمن برگشته، ميان ورثه تقسيم مى شود و هر كدام را به قدر حصۀ خود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غبن است؛ به آن كه مالى كه قيمت آن را نمى داند به كمتر از قيمت آن بفروشد يا به زيادت بخرد و هر كدام كه مغبون باشند خيار فسخ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مغبون اختيار دارد كه اصل بيع را فسخ كند يا به همان قيمت كه معامله كرده راضى شود و نمى تواند طرف را مجبور كند به دادن تفاوت قيمت، بلى با تراضى طرفين عيبى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 غبن ثابت است از وقت عقد نه از وقت اطلاع بر غبن، پس هرگاه مغبون پيش از آن كه بر غبن خود مطلع شود معامله را فسخ نمود و بعد از فسخ، غبن او ظاهر شد چون فسخ در موقعش واقع شده اثر خود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مناط در خيار غبن قيمت در حال عقد است، پس اگر قيمت زياد بشود بعد از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قبل از اطلاع مغبون به نقصان در حين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ساقط نمى شود، كما اين كه نقصان بعد از عقد مؤثر در ثبوت خيار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چيز را با هم خريد و بعد معلوم شد در يكى از آنها مغبون است نمى تواند يكى را قبول و ديگر را فسخ نمايد، ولى مخير است ميان فسخ مجموع و يا قبول مجموع به همان قيمت اول، بلى در بعض صور مى تواند همان را كه در آن مغبون بوده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تأخير است؛ به اين كه بفروشد چيزى را و نگرفته باشد تمام پول را و تسليم هم نكند متاع را بر مشترى و شرط هم نشده باشد تأخير انداختن تحويل پول يا متاع، پس در اين صورت فروشنده سه روز صبر مى كند اگر مشترى در خلال سه روز آمد، پس متاع از آن اوست والاّ بايع مخير است در فسخ معامله، و اگر متاع در اين مدت تلف شود از كيسۀ فروشنده خواهد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 تأخير ثابت است در صورتى كه متاع مورد معامله عين شخصى باشد و اگر كلى باشد نيز رجحان دارد ثابت بودن آن، لكن احوط آن است كه فسخ به رضاى طرفين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تأخير در غير بيع از ساير معاملات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متاع تلف شود از مال بايع خواهد بود در خلال سه روز، و بعد از آن على الاقوى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رؤيت است؛ به آن كه مشترى بخرد چيزى را نديده به اوصافى كه فروشنده مى گفت، سپس معلوم شود نقصان آن نسبت به اوصاف، مى تواند معامله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فروشنده بفروشد چيزى را به وصف غير و بعد ملتفت شود كه زيادتر است، پس ثابت مى شود از براى فروشنده خيار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ثابت مى شود از براى فروشنده در صورتى كه ثمن ناقص باشد از صفتى كه براى آن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 رؤيت در عين شخصى است كه در حين معامله غايب يا در حكم غايب باشد و فورى است در وقت ديدن بنابر مشهور، اگرچه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عيب است؛ به آن كه اگر مشترى عيبى در مبيع بيابد مخير است كه معامله را به هم زند يا معيوب را قبول كند با تفاوت قيمت آن قبل از تصرف در آن به نحوى كه تغيير در عين حاصل شود و قبل از حادث شدن عيبى در آن پيش مشترى و قبل از اسقاط رد به قول و يا به فعلى كه بر آن دلالت دارد، پس هرگاه در آن تصرف نموده و يا معيوب شده نمى تواند معامله را به هم زند، بلكه فقط مى تواند ارش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فروشنده عيبى در ثمن معيّن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از مجراى طبيعى و از خلقت اصلى كم و زيادى داشته باشد آن عيب است، مثل كورى و لنگى، لكن آبستن بودن حيوانات، غير كنيز، عيب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 عيب ثابت مى شود به وجود عيب در متاع حين عقد، اگرچه معلوم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عيبى كه سبب آن بعد از معامله حاصل شود موجب خيار نيست، و اگر در وقت عقد معيوب بوده و بعد از ظهور عيب يا قبل از آن اسقاط خيار نمايد و يا </w:t>
      </w:r>
      <w:bookmarkStart w:id="523" w:name="pg15105_154778"/>
    </w:p>
    <w:p>
      <w:pPr>
        <w:pStyle w:val="BookText"/>
        <w:rPr/>
      </w:pPr>
      <w:bookmarkEnd w:id="523"/>
      <w:r>
        <w:rPr>
          <w:rFonts w:ascii="IRNazanin" w:hAnsi="IRNazanin" w:eastAsia="IRNazanin"/>
          <w:color w:val="111111"/>
          <w:sz w:val="28"/>
          <w:sz w:val="28"/>
          <w:szCs w:val="28"/>
          <w:rtl w:val="true"/>
          <w:lang w:bidi="fa-IR"/>
        </w:rPr>
        <w:t>در ضمن عقد شرط سقوط كند ساقط مى شود، و همچنين اگر متاع را بفروشد با هر عيبى كه دارد، بلكه در صورت اخيره ارش هم ندارد، كما اين كه سقوط ارش به اسقاط در ضمن عقد يا بعد از عقد، تابع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خيار بميرد حق الخيار به وارث منتقل مى شود در جميع خيارات، و چيزهايى كه مانع بردن ارث است، مثل رقّيت و قتل و كفر، مانع ارث بردن خيار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يك نفر شد حكمش واضح است، و اما اگر متعدد شد خيار حق جميع ورثه است على الاقوى، كه فسخ يكى بدون ضم ديگران بى اثر است؛ چه در جميع مال باشد چه در حصۀ خود</w:t>
      </w:r>
      <w:r>
        <w:rPr>
          <w:rFonts w:eastAsia="IRNazanin" w:cs="IRNazanin"/>
          <w:color w:val="111111"/>
          <w:sz w:val="28"/>
          <w:szCs w:val="28"/>
          <w:rtl w:val="true"/>
          <w:lang w:bidi="fa-IR"/>
        </w:rPr>
        <w:t>.</w:t>
      </w:r>
    </w:p>
    <w:p>
      <w:pPr>
        <w:pStyle w:val="Heading3"/>
        <w:numPr>
          <w:ilvl w:val="2"/>
          <w:numId w:val="1"/>
        </w:numPr>
        <w:rPr/>
      </w:pPr>
      <w:bookmarkStart w:id="524" w:name="__RefHeading___Toc1166741_2142443653"/>
      <w:bookmarkStart w:id="525" w:name="_Toc192"/>
      <w:bookmarkEnd w:id="524"/>
      <w:r>
        <w:rPr>
          <w:rtl w:val="true"/>
        </w:rPr>
        <w:t>چيزهايى كه داخل در مبيع است</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باغستانى را بفروشد، زمين و درخت و نخل داخل مبيع است، بلكه ديوار اطراف باغ و چيزهايى كه از توابع و مرافق آن محسوب است همين حكم را دارد، مثل چاه و اسباب و بساط آب كشى، اگر در اين آخرى متداول باشد دخول آن در مبيع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مورد معامله واقع شود نخل و درخت موجود در آن داخل نيستند، مگر در صورت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داخل در ابتياع مادر است نوعاً، و ميوه داخل در خريد درخت است مگر در صورت اشتراط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را بفروشد، زمين و تمام بناهاى آن از بالا و پايين داخل در خانه است، مگر آن كه بالايى آن بيرونى مستقل باشد و راه داخل و خارج آن ارتباط به پايين نداشته باشد و غير اينها كه اماره است بر خروج از مبيع به حسب عادت و تعارف، و داخل است چاه و سرداب و درها و چوب هايى كه در ساختمان خانه به كار رفته، چنانچه نخل يا درخت موجود در خانه داخل است، مگر در صورت اشتراط و يا تعارف خروج</w:t>
      </w:r>
      <w:r>
        <w:rPr>
          <w:rFonts w:eastAsia="IRNazanin" w:cs="IRNazanin"/>
          <w:color w:val="111111"/>
          <w:sz w:val="28"/>
          <w:szCs w:val="28"/>
          <w:rtl w:val="true"/>
          <w:lang w:bidi="fa-IR"/>
        </w:rPr>
        <w:t xml:space="preserve">. </w:t>
      </w:r>
      <w:bookmarkStart w:id="526" w:name="pg15105_154779"/>
    </w:p>
    <w:p>
      <w:pPr>
        <w:pStyle w:val="Heading3"/>
        <w:numPr>
          <w:ilvl w:val="2"/>
          <w:numId w:val="1"/>
        </w:numPr>
        <w:rPr/>
      </w:pPr>
      <w:bookmarkStart w:id="527" w:name="__RefHeading___Toc1166743_2142443653"/>
      <w:bookmarkStart w:id="528" w:name="_Toc193"/>
      <w:bookmarkEnd w:id="526"/>
      <w:bookmarkEnd w:id="527"/>
      <w:r>
        <w:rPr>
          <w:rtl w:val="true"/>
        </w:rPr>
        <w:t>در بعض مسائل قبض و تسليم</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مبيع تلف شود قبل از دادن به مشترى از كيسۀ بايع تلف شده، پس در اين صورت معامله منفسخ شده و ثمن به ملك مشترى برمى گردد و منافع مبيع بعد از عقد و پيش از قبض، مثل نتاج و ميوه، مال مشترى است و اگر مبيع معيوب شود قبل از قبض، مشترى مخير است ميان فسخ و امضاى معامله به تمام ثمن، و مستحق ارش نيست على الاقوى</w:t>
      </w:r>
      <w:r>
        <w:rPr>
          <w:rFonts w:eastAsia="IRNazanin" w:cs="IRNazanin"/>
          <w:color w:val="111111"/>
          <w:sz w:val="28"/>
          <w:szCs w:val="28"/>
          <w:rtl w:val="true"/>
          <w:lang w:bidi="fa-IR"/>
        </w:rPr>
        <w:t>.</w:t>
      </w:r>
    </w:p>
    <w:p>
      <w:pPr>
        <w:pStyle w:val="Heading3"/>
        <w:numPr>
          <w:ilvl w:val="2"/>
          <w:numId w:val="1"/>
        </w:numPr>
        <w:rPr/>
      </w:pPr>
      <w:bookmarkStart w:id="529" w:name="__RefHeading___Toc1166745_2142443653"/>
      <w:bookmarkStart w:id="530" w:name="_Toc194"/>
      <w:bookmarkEnd w:id="529"/>
      <w:r>
        <w:rPr>
          <w:rtl w:val="true"/>
        </w:rPr>
        <w:t>در احكام نقد و نسيه</w:t>
      </w:r>
      <w:bookmarkEnd w:id="5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متاعى را بخرد و مدت براى تسليم ثمن قرار ندهد، معامله نقدى است و فروشنده مى تواند از خريدار مطالبۀ ثمن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اداى ثمن، مدت تعيين شد، معامله نسيه است و واجب نيست قبل از تمام شدن مدت، مشترى ثمن را تحويل دهد، بلكه در صورت مطالبه حق امتناع دارد؛ چنانچه اگر مشترى بخواهد زودتر از تمام شدن وقت پول را بدهد بايع حق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تحويل ثمن در معاملات نسيه بايد معيّن و مضبوط باشد كه قابل زياده و نقصان نشود و اگر شرط مدت نمايند لكن تعيين وقت نكنند و يا اين كه وقت مجهول باشد مثل آمدن حاجى ها از مكه، اصل معامله باطل است؛ پس اگر جنسى را بفروشد كه سر خرمن پول آن را بگيرد، چون مدت كاملاً معيّن نشده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معيّن بودن واقعى فايده ندارد، بلكه بايد پيش خريدار و فروشنده معلوم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بفروشد به نحو ترديد در ثمن، مثل اين كه بگويد به ده تومان نقد و پانزده تومان نسيه تا آخر سال، در بطلان معامله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بفروشد نسيه تا سر يك ماه به دو تومان و تا آخر سال مثلاً به پانزده تومان معامله باطل است بى اشكال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قيمت جنس را نمى داند مقدارى نسيه بدهد و قيمت آن را به او نگويد معامله باطل است، ولى اگر به كسى كه قيمت نقدى جنس را مى داند نسيه بدهد و گران تر حساب كند، مثلاً بگويد جنسى را كه به تو نسيه مى دهم تومانى يك ريال از قيمت نقدى آن گران تر حساب مى كنم و او قبول كند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جنسى را نسيه فروخته به يك ماه، اگر بعد از گذشتن پانزده روز مقدارى از طلب خود را كم كند و بقيه را نقد بگيرد با رضايت مشترى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معاملۀ سلف</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آن است كه مشترى چيز كلى را بخرد به اجل و ثمن نقد باشد به عكس نسيه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سلف محتاج ايجاب و قبول است و هر يك از بايع و مشترى مى توانند موجب و قابل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سلف بفروشد و عوض آن را جنس ديگر و يا پول بگيرد معامله صحيح است، لكن اگر پول، مثل نقره و طلا را سلف بفروشد و عوض آن را پول بگيرد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جنسى را به همان جنس بفروشد لكن از چيزهاى مكيل و موزون نباشد، اشكال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باطل است در چيزهايى كه به غير از ديدن به توصيف رفع جهل و غرر در آنها نمى شود و رغبت اشخاص و قيمت آنها مختلف مى شود؛ مثل جواهر و مرواريد و عقار و زمين و امثال آن، كه به غير از ديدن، جهالت و غرر در آنها رفع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چيزهايى كه به توصيف نمودن رفع جهل و غرر از آنها شود؛ مثل سبزيجات و ميوه جات و گندم و جو و برنج، بلكه تخم مرغ و بادام و گردو و ملبوسات و مشروبات و دواهاى بسيط و مركب و بعض حيوانات، پس در آنها بيع سلف صحيح است</w:t>
      </w:r>
      <w:r>
        <w:rPr>
          <w:rFonts w:eastAsia="IRNazanin" w:cs="IRNazanin"/>
          <w:color w:val="111111"/>
          <w:sz w:val="28"/>
          <w:szCs w:val="28"/>
          <w:rtl w:val="true"/>
          <w:lang w:bidi="fa-IR"/>
        </w:rPr>
        <w:t xml:space="preserve">. </w:t>
      </w:r>
      <w:bookmarkStart w:id="531" w:name="pg15105_154781"/>
    </w:p>
    <w:p>
      <w:pPr>
        <w:pStyle w:val="Heading3"/>
        <w:numPr>
          <w:ilvl w:val="2"/>
          <w:numId w:val="1"/>
        </w:numPr>
        <w:rPr/>
      </w:pPr>
      <w:bookmarkStart w:id="532" w:name="__RefHeading___Toc1166747_2142443653"/>
      <w:bookmarkStart w:id="533" w:name="_Toc195"/>
      <w:bookmarkEnd w:id="531"/>
      <w:bookmarkEnd w:id="532"/>
      <w:r>
        <w:rPr>
          <w:rtl w:val="true"/>
        </w:rPr>
        <w:t>شرايط معاملۀ سلف</w:t>
      </w:r>
      <w:bookmarkEnd w:id="533"/>
    </w:p>
    <w:p>
      <w:pPr>
        <w:pStyle w:val="BookText"/>
        <w:rPr/>
      </w:pPr>
      <w:r>
        <w:rPr>
          <w:rFonts w:ascii="IRNazanin" w:hAnsi="IRNazanin" w:eastAsia="IRNazanin"/>
          <w:color w:val="111111"/>
          <w:sz w:val="28"/>
          <w:sz w:val="28"/>
          <w:szCs w:val="28"/>
          <w:rtl w:val="true"/>
          <w:lang w:bidi="fa-IR"/>
        </w:rPr>
        <w:t>و آن چند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را كه قيمت جنس به واسطۀ آنها فرق مى كند معيّن نمايند، به طورى كه رافع جهل و غرر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جدا شدن بايع و مشترى از هم بايد مشترى تمام قيمت را به فروشنده بدهد و اگر بعض قيمت را تحويل داد، معامله در همان مقدار صحيح و در مابقى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دين باشد در ذمۀ فروشنده، پس اگر دين مؤجّل است نمى شود آن را در معاملۀ سلم ثمن قرار دهد و اگر دين مؤجّل نباشد پس ظاهر جواز آن است اگرچه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پيمانۀ آن را معيّن نمايند و اگر با عدد تعيين مى شود مثل تخم مرغ، بايد عددش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بايد كاملاً مضبوط و معيّن باشد به سال و ماه و روز كه قابل زياده و نقصان نباشد، پس اگر بگويد تا اول خرمن مثلاً جنس را تحويل مى دهم معامله باطل است؛ فرقى نيست در تعيين مدت؛ چه يك روز و نصف روز باشد چه ده سال يا بيست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قدرت داشته باشد بر تسليم مبيع در وقت فرا رسيدن مدت در مكانى كه بنا است تحويل دهد</w:t>
      </w:r>
      <w:r>
        <w:rPr>
          <w:rFonts w:eastAsia="IRNazanin" w:cs="IRNazanin"/>
          <w:color w:val="111111"/>
          <w:sz w:val="28"/>
          <w:szCs w:val="28"/>
          <w:rtl w:val="true"/>
          <w:lang w:bidi="fa-IR"/>
        </w:rPr>
        <w:t>.</w:t>
      </w:r>
    </w:p>
    <w:p>
      <w:pPr>
        <w:pStyle w:val="Heading3"/>
        <w:numPr>
          <w:ilvl w:val="2"/>
          <w:numId w:val="1"/>
        </w:numPr>
        <w:rPr/>
      </w:pPr>
      <w:bookmarkStart w:id="534" w:name="__RefHeading___Toc1166749_2142443653"/>
      <w:bookmarkStart w:id="535" w:name="_Toc196"/>
      <w:bookmarkEnd w:id="534"/>
      <w:r>
        <w:rPr>
          <w:rtl w:val="true"/>
        </w:rPr>
        <w:t>در احكام معاملۀ سلف</w:t>
      </w:r>
      <w:bookmarkEnd w:id="5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را كه سلف خريده باشند نمى توانند پيش از رسيدن مدت بفروشند، و اما بعد از رسيدن مدت معيّن، جايز است فروختن آن؛ تحويل گرفته باشد يا 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فروشنده بعد از حلول مدت مى دهد پست تر و يا كمتر از جنسى باشد كه قرارداد كرده بودند، مشترى مى تواند قبول نكند</w:t>
      </w:r>
      <w:r>
        <w:rPr>
          <w:rFonts w:eastAsia="IRNazanin" w:cs="IRNazanin"/>
          <w:color w:val="111111"/>
          <w:sz w:val="28"/>
          <w:szCs w:val="28"/>
          <w:rtl w:val="true"/>
          <w:lang w:bidi="fa-IR"/>
        </w:rPr>
        <w:t xml:space="preserve">. </w:t>
      </w:r>
      <w:bookmarkStart w:id="536" w:name="pg15105_154782"/>
    </w:p>
    <w:p>
      <w:pPr>
        <w:pStyle w:val="BookText"/>
        <w:rPr/>
      </w:pPr>
      <w:bookmarkEnd w:id="5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بايد تحويل دهند از جهت اوصاف و مقدار، مساوى قرارداد باشد، واجب است تحويل بگيرد، و همچنين است اگر مصداق جنس باشد با كمال اضافه، مثل تحويل بندۀ باسواد در صورتى كه بندۀ بى قيد خريده باشد، و در غير اين صورت لازم نيست قبول، مثلاً آن كه بندۀ بى سواد خريده و بايع بخواهد باسواد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مقرر از براى تحويل جنس برسد و فروشنده متمكن نباشد از اداى متاع به سبب آفت يا به جهت تحصيل آن يا به واسطۀ نبودن جنس در جايى كه بايد تحويل دهد و قدرت هم نداشته باشد از جاى ديگر نقل كند و غير اينها از اعذار، مشترى مخير است كه معامله را فسخ كند و ثمن را از فروشنده پس بگيرد، و يا آن كه صبر كند كه متمكن شود، و مشترى نمى تواند فروشنده را الزام كند به قيمت روزى كه مدت منقضى شده على الاقوى در صورت زيادت قيمت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تراضى يكديگر عيبى ندارد؛ خواه با قيمت آن روز مساوى باشد يا زيادتر و يا كمتر، اگرچه احوط آن است كه زيادتر از سرمايه نگيرد</w:t>
      </w:r>
      <w:r>
        <w:rPr>
          <w:rFonts w:eastAsia="IRNazanin" w:cs="IRNazanin"/>
          <w:color w:val="111111"/>
          <w:sz w:val="28"/>
          <w:szCs w:val="28"/>
          <w:rtl w:val="true"/>
          <w:lang w:bidi="fa-IR"/>
        </w:rPr>
        <w:t>.</w:t>
      </w:r>
    </w:p>
    <w:p>
      <w:pPr>
        <w:pStyle w:val="Heading3"/>
        <w:numPr>
          <w:ilvl w:val="2"/>
          <w:numId w:val="1"/>
        </w:numPr>
        <w:rPr/>
      </w:pPr>
      <w:bookmarkStart w:id="537" w:name="__RefHeading___Toc1166751_2142443653"/>
      <w:bookmarkStart w:id="538" w:name="_Toc197"/>
      <w:bookmarkEnd w:id="537"/>
      <w:r>
        <w:rPr>
          <w:rtl w:val="true"/>
        </w:rPr>
        <w:t>خريد و فروش ميوه ها</w:t>
      </w:r>
      <w:bookmarkEnd w:id="5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فروختن خرما و ميوۀ درختان قبل از بروز و ظهور آنها در يك سال بدون ضميمه، و جايز است فروختن ميوۀ آنها زايد بر يك سال با ضميمه و بدون آن، و اما بعد از ظاهر شدن آنها اگر بعد از بدوّ صلاح باشد و يا زايد بر يك سال يا با ضميمه بفروشد، بى اشكال جايز است فروختن آن، و در غير اين سه صورت هم اقوا جواز است با كراهت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بدوّ صلاح در خرما آن است كه سرخ يا زرد شود، و در غير خرما آن است كه بعد از ريختن شكوفه دانه هاى آن بسته و مأمون از آفت باشد نوعاً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معتبر است در ضميمه آن كه بتوان آن را به تنهايى فروخت و معتبر است </w:t>
      </w:r>
      <w:bookmarkStart w:id="539" w:name="pg15105_154783"/>
    </w:p>
    <w:p>
      <w:pPr>
        <w:pStyle w:val="BookText"/>
        <w:rPr/>
      </w:pPr>
      <w:bookmarkEnd w:id="539"/>
      <w:r>
        <w:rPr>
          <w:rFonts w:ascii="Amiri" w:hAnsi="Amiri" w:eastAsia="Amiri" w:cs="Amiri"/>
          <w:color w:val="111111"/>
          <w:sz w:val="28"/>
          <w:sz w:val="28"/>
          <w:szCs w:val="28"/>
          <w:rtl w:val="true"/>
          <w:lang w:bidi="ar-SA"/>
        </w:rPr>
        <w:t>آن كه از مال مالك ثمره باشد و مى تواند تنۀ درخت را ضميمۀ بيع ثمره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 ميوۀ بعض درخت هاى باغ ظاهر شده باشد، جايز است فروختن تمام ميوه جات آن باغ را؛ آنچه كه موجود است و آنچه كه بعد موجود مى شود 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جايز است ميوۀ باغى كه رسيده باشد با ميوۀ باغ ديگر كه نرسيده است با هم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ظهور و بدوّ صلاح، ميوه به آفت آسمانى يا زمينى فاسد شود، پس اگر فساد قبل از تخليه و تسليم بوده باشد از كيسۀ فروشنده است، و غارت و سرقت و مانند آنها على الظاهر در حكم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شخص تلف كننده معلوم باشد مشترى مى تواند مراجعه كند به متلف در گرفتن بدل و يا آن كه اصل معامله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فساد بعد از تخليه باشد از كيسۀ مشترى تلف شده و ربطى به فروشنده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فروختن زراعت پيش از سبز شدن، و اما بعد از سبز شدن، پس جايز است كه آن را به عنوان قصيل بفروشد و بايد مشترى آن را قبل از خوشه كردن بچيند، مگر آن كه بايع راضى باشد به باقى ماندن آن، كه در اين صورت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خيار و بادنجان و مانند اينها كه سالى چند مرتبه چيده مى شود در صورتى كه ظاهر و نمايان شده باشد و معيّن كنند كه مشترى در سال چند مرتبه بچيند اشكال ندارد</w:t>
      </w:r>
      <w:r>
        <w:rPr>
          <w:rFonts w:eastAsia="IRNazanin" w:cs="IRNazanin"/>
          <w:color w:val="111111"/>
          <w:sz w:val="28"/>
          <w:szCs w:val="28"/>
          <w:rtl w:val="true"/>
          <w:lang w:bidi="fa-IR"/>
        </w:rPr>
        <w:t>.</w:t>
      </w:r>
    </w:p>
    <w:p>
      <w:pPr>
        <w:pStyle w:val="Heading3"/>
        <w:numPr>
          <w:ilvl w:val="2"/>
          <w:numId w:val="1"/>
        </w:numPr>
        <w:rPr/>
      </w:pPr>
      <w:bookmarkStart w:id="540" w:name="__RefHeading___Toc1166753_2142443653"/>
      <w:bookmarkStart w:id="541" w:name="_Toc198"/>
      <w:bookmarkEnd w:id="540"/>
      <w:r>
        <w:rPr>
          <w:rtl w:val="true"/>
        </w:rPr>
        <w:t>معاملات ربويه و بعض احكام آن</w:t>
      </w:r>
      <w:bookmarkEnd w:id="54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ربا به قرآن كريم و سنت و اجماع مسلمين ثابت بلكه دور نيست كه حرمت آن از ضروريات دين باشد و از گناهان كبيره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ربا نزد خداوند عالم شديدتر است از بيست زنا، بلكه سى زنا با محارم مثل عمه و خاله، بلكه </w:t>
      </w:r>
    </w:p>
    <w:p>
      <w:pPr>
        <w:pStyle w:val="BookText"/>
        <w:rPr/>
      </w:pPr>
      <w:r>
        <w:rPr>
          <w:rFonts w:ascii="IRNazanin" w:hAnsi="IRNazanin" w:eastAsia="IRNazanin"/>
          <w:color w:val="111111"/>
          <w:sz w:val="28"/>
          <w:sz w:val="28"/>
          <w:szCs w:val="28"/>
          <w:rtl w:val="true"/>
          <w:lang w:bidi="fa-IR"/>
        </w:rPr>
        <w:t>در خبر صحيح از حضرت صادق علیه السلام منقول است كه يك درهم ربا عظيم تر است نزد خدا از هفتاد زناى با محارم در بيت الحرام، و در حديث نبوى است كسى كه ربا خورده باشد خداوند پر مى كند شكم او را از آتش جهنم به اندازه اى كه خورده است و اگر مالى به ربا كسب كند قبول نكند خداوند چيزى از عمل او را و پيوسته در لعنت خدا و ملائكه است تا قيراطى از آن در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قصار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مكاسب كسب ربا است، و از حضرت اميرالمؤمنين علیه السلام مروى است خورنده و خوراننده و نويسنده و دو شاهد در وزر مساوى هستند، و فرمود كه رسول خدا صلی الله علیه و آله وسلم</w:t>
      </w:r>
    </w:p>
    <w:p>
      <w:pPr>
        <w:pStyle w:val="BookText"/>
        <w:rPr/>
      </w:pPr>
      <w:r>
        <w:rPr>
          <w:rFonts w:ascii="IRNazanin" w:hAnsi="IRNazanin" w:eastAsia="IRNazanin"/>
          <w:color w:val="111111"/>
          <w:sz w:val="28"/>
          <w:sz w:val="28"/>
          <w:szCs w:val="28"/>
          <w:rtl w:val="true"/>
          <w:lang w:bidi="fa-IR"/>
        </w:rPr>
        <w:t>لعن فرمود ربا و خورنده و بايع و مشترى و نويسنده و دو شاهد آن را، و در شريعت مقدسۀ اسلام از گناهان كبيرۀ بزرگ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معاملى و قرضى، اما معاملى پس آن دو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جنس است عرفاً مثل يك من گندم به يك من و نيم گندم و يك من خرما به يك من و زياده خرما، و مثل يك من انگور به يك من انگور و يك ريال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در اين كه زياده علنى باشد، مانند امثلۀ گذشته و يا زياده حكمى باشد مثل يك من گندم نقد به يك من گندم نسيه و يا فروختن هزار تومان پول نقره به هزار تومان در يك ماه، پس بنابراين اگر يك من گندم سرخ و پست را بفروشد به يك من و نيم گندم خوب ربا خواهد بود، و همچنين اگر يك من برنج صدرى را بفروشد به يك من و يك چارك برنج رسمى و چانپا، معامله ربوى و حرام است، و اما اگر يك من برنج به دو من عدس و يا دو من گندم بفروشد،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عوضين مكيل و يا موزون باشند، پس در چيزهايى كه به مشاهده و يا به عدد فروخته مى شود ربا جارى نيست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و جو در باب ربا جنس واحد محسوب مى شوند، بنابراين فروختن يك من گندم به يك من و نيم جو ربا است اگرچه در باب زكات دو جنس محسوبند و نصاب گندم به جو تكميل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فرعى با اصل خود در حكم يك جنس است؛ اگرچه اسم آنها مختلف باشد، مثل كنجد و روغن آن، و شير با پنير و كشك و دوغ و ماست، و خرما و انگور با سركه و شيرۀ آنها، و همچنين است دو فرعِ با يك اصل مثل كشك و 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با سركۀ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معاوضۀ گوشت گوسفند به گوشت گاو با زيادى اشكال ندارد، و همچنين است شير و روغن آنها، لكن گوشت گوسفند به روغن گوسفند در حكم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براى يك شى ء دو حالت باشد؛ ترى و خشكى، مثل انگور و كشمش، و رطب و خرما، و خمير و نان، بلكه گوشت نپخته و كباب شده، فروختن خشك به خشك آن و فروختن تر به تر آن بدون زيادى جايز است و با زيادى جايز نيست، و اما فروختن خشك به تَر، مثل انگور به مويز و كشمش، و خرما به رطب مشكل، بلكه احوط عدم جواز است با زيادى و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يك جنس به خوبى و پستى كه منشأ تفاوت قيمت است موجب نمى شود جايز بودن معامله را با زيادت، پس فروختن يك مثقال طلاى اعلا مثلاً به دو مثقال طلاى پست حرام است، اگرچه در قيمت سوقيه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رباى محرم به چند راه مى توان تخلص پيدا نمود، از جمله ضمّ غير جنس است در طرفين، مثل آن كه بفروشد يك من گندم به انضمام يك درهم به دو من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در شهرى به مشاهده و عدد معامله مى كنند و در شهر ديگر به وزن و كيل، ميزان در تحقق ربا و عدم آن، شهرى است كه معامله در آن واقع مى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پدر و فرزند، و مولا و عبد، و زن و شوهر، و مسلمان و كافر حربى </w:t>
      </w:r>
      <w:bookmarkStart w:id="542" w:name="pg15105_154786"/>
    </w:p>
    <w:p>
      <w:pPr>
        <w:pStyle w:val="BookText"/>
        <w:rPr/>
      </w:pPr>
      <w:bookmarkEnd w:id="542"/>
      <w:r>
        <w:rPr>
          <w:rFonts w:ascii="IRNazanin" w:hAnsi="IRNazanin" w:eastAsia="IRNazanin"/>
          <w:color w:val="111111"/>
          <w:sz w:val="28"/>
          <w:sz w:val="28"/>
          <w:szCs w:val="28"/>
          <w:rtl w:val="true"/>
          <w:lang w:bidi="fa-IR"/>
        </w:rPr>
        <w:t>ربا نيست و در اين آخرى مسلم مى تواند زياده بگيرد از كافر، نه كافر از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ربا در قرض خواهد آمد ان شاء اللّه</w:t>
      </w:r>
      <w:r>
        <w:rPr>
          <w:rFonts w:eastAsia="IRNazanin" w:cs="IRNazanin"/>
          <w:color w:val="111111"/>
          <w:sz w:val="28"/>
          <w:szCs w:val="28"/>
          <w:rtl w:val="true"/>
          <w:lang w:bidi="fa-IR"/>
        </w:rPr>
        <w:t>.</w:t>
      </w:r>
    </w:p>
    <w:p>
      <w:pPr>
        <w:pStyle w:val="Heading3"/>
        <w:numPr>
          <w:ilvl w:val="2"/>
          <w:numId w:val="1"/>
        </w:numPr>
        <w:rPr/>
      </w:pPr>
      <w:bookmarkStart w:id="543" w:name="__RefHeading___Toc1166755_2142443653"/>
      <w:bookmarkStart w:id="544" w:name="_Toc199"/>
      <w:bookmarkEnd w:id="543"/>
      <w:r>
        <w:rPr>
          <w:rtl w:val="true"/>
        </w:rPr>
        <w:t>فروش طلا و نقره به طلا و نقره</w:t>
      </w:r>
      <w:bookmarkEnd w:id="5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و نقره را به نقره بفروشند؛ سكه دار باشد يا بى سكه، در صورتى كه وزن يكى از آنها زيادتر از ديگرى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را به نقره و يا نقره را به طلا بفروشد، معامله صحيح و لازم نيست كه وزن آنها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در صحت معاملۀ طلا با طلا يا طلا با نقره و يا به عكس، آن است كه خريدار و فروشنده پيش از آن كه از يكديگر جدا شوند جنس و عوض آن را به يكديگر تحويل دهند و اگر هيچ مقدار از چيزى را كه معامله كرده بودند تحويل ندهند در مجلس، معامله باطل است، و اما اگر بعض آن را تحويل داده باشند معامله نسبت به آن مقدار صحيح و كسى كه تمام مال به دست او نرسيده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تقابض در يك مجلس راجع به خريد و فروش است، پس اگر به صلح يا هبۀ معوضه نقل نمايند لازم نيست در يك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مجلس معامله با هم خارج شوند، در صورتى كه قبض و اقباض شده باشد مى توانند قبل از جدا شدن از هم معامله را فسخ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 و فروش بر روى منات و نوت و اسكناس و دينار كاغذى واقع شود، معامله از حكم بيع صرف خارج و قبض و اقباض در يك مجلس شرط صحت معامله نيست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معاملۀ طلا به طلا و يا نقره به نقره به جهت فرار از ربا ضم چيزى به يك طرف يا دو طرف معامله تا اين كه در ربا نيفتند، و سزاوار است اهتمام به اين نكته مخصوصاً از صرافان</w:t>
      </w:r>
      <w:r>
        <w:rPr>
          <w:rFonts w:eastAsia="IRNazanin" w:cs="IRNazanin"/>
          <w:color w:val="111111"/>
          <w:sz w:val="28"/>
          <w:szCs w:val="28"/>
          <w:rtl w:val="true"/>
          <w:lang w:bidi="fa-IR"/>
        </w:rPr>
        <w:t xml:space="preserve">. </w:t>
      </w:r>
      <w:bookmarkStart w:id="545" w:name="pg15105_154787"/>
    </w:p>
    <w:p>
      <w:pPr>
        <w:pStyle w:val="Heading3"/>
        <w:numPr>
          <w:ilvl w:val="2"/>
          <w:numId w:val="1"/>
        </w:numPr>
        <w:rPr/>
      </w:pPr>
      <w:bookmarkStart w:id="546" w:name="__RefHeading___Toc1166757_2142443653"/>
      <w:bookmarkStart w:id="547" w:name="_Toc200"/>
      <w:bookmarkEnd w:id="545"/>
      <w:bookmarkEnd w:id="546"/>
      <w:r>
        <w:rPr>
          <w:rtl w:val="true"/>
        </w:rPr>
        <w:t>در بعض احكام شفعه</w:t>
      </w:r>
      <w:bookmarkEnd w:id="5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بفروشد يكى از دو شريك حصۀ مشاع خود را از مال يا جنسى، شريك حق دارد با اجتماع شرايطى كه مى آيد حصۀ شريك را از دست مشترى به همان قيمت بگيرد و اين حق را شفعه و صاحبش را شفيع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شفعه در غير منقولات كه قابل قيمت باشد ثابت است، مثل اراضى و باغ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منقولات و در غير منقولات كه قابل قسمت نيستند مثل نهر و راه كوچك و چاه تنگ و درخت، محل اشكال است، و احتياط واجب آن است كه شريك بدون رضاى مشترى اعمال حق شفعه نكند و مشترى هم اجابت كند شريك را اگر اعمال حق شفعه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ثبوت حق شفعه، انتقال حصۀ مشاعه به اجنبى به فروختن، پس اگر به صداق يا عوض خلع يا هبه منتقل شود شفعه ندارد، كما اين كه شرط است كه بين دو نفر شريك باشد و مشاع باشد، پس اگر شريك زيادتر شد و يا آن كه قسمت هر كدام مفروز باشد، حق شفعه ثابت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 است در ثبوت حق شفعه قدرت شريك بر اداى قيمت و در صورت عجز، شفعه ندارد؛ اگرچه ضامن و رهن بدهد، مگر با رضايت مشترى، بلكه </w:t>
      </w:r>
    </w:p>
    <w:p>
      <w:pPr>
        <w:pStyle w:val="BookText"/>
        <w:rPr/>
      </w:pPr>
      <w:r>
        <w:rPr>
          <w:rFonts w:ascii="IRNazanin" w:hAnsi="IRNazanin" w:eastAsia="IRNazanin"/>
          <w:color w:val="111111"/>
          <w:sz w:val="28"/>
          <w:sz w:val="28"/>
          <w:szCs w:val="28"/>
          <w:rtl w:val="true"/>
          <w:lang w:bidi="fa-IR"/>
        </w:rPr>
        <w:t>معتبر است حاضر كردن ثمن وقت اعمال حق و در صورت تعذر اگر بگويد ثمن در همين شهر است سه روز او را مهلت مى دهند، و اگر بگويد در شهر ديگر است بيشتر از سه روز او را مهلت مى دهند كه بتواند قيمت را از آن شهر به اين شهر منتقل كند؛ به شرطى كه مدت طول نكشد كه موجب ضرر بر شريك 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اين كه شفيع مسلمان باشد در صورتى كه مشترى مسلمان باشد، پس كافر بر مشترى مسلمان شفعه ندارد، اگرچه فروشنده كافر باشد، و اما كافر بر كافر و مسلمان بر كافر شفعه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غايب مى تواند اعمال حق شفعه كند بعد از اطلاع بر فروش شريك حصۀ خود را ولو بعد از مدت زياد، و همچنين وكيل مطلق غايب و وكيل در حق شفعه در صورت اطلاع بر فروش و عدم اطلاع موكل مى توانند اعمال حق شفعه كنند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است شفعه از براى سفيه، اگرچه اخذ او نافذ نيست، لكن با اذن ولىّ و اجازۀ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ديوانه و بچه؛ اگرچه متولى از آن دو، ولىّ آنها باشد</w:t>
      </w:r>
      <w:r>
        <w:rPr>
          <w:rFonts w:eastAsia="IRNazanin" w:cs="IRNazanin"/>
          <w:color w:val="111111"/>
          <w:sz w:val="28"/>
          <w:szCs w:val="28"/>
          <w:rtl w:val="true"/>
          <w:lang w:bidi="fa-IR"/>
        </w:rPr>
        <w:t xml:space="preserve">. </w:t>
      </w:r>
      <w:bookmarkStart w:id="548" w:name="pg15105_154789"/>
    </w:p>
    <w:p>
      <w:pPr>
        <w:pStyle w:val="Heading3"/>
        <w:numPr>
          <w:ilvl w:val="2"/>
          <w:numId w:val="1"/>
        </w:numPr>
        <w:rPr/>
      </w:pPr>
      <w:bookmarkStart w:id="549" w:name="__RefHeading___Toc1166759_2142443653"/>
      <w:bookmarkStart w:id="550" w:name="_Toc201"/>
      <w:bookmarkEnd w:id="548"/>
      <w:bookmarkEnd w:id="549"/>
      <w:r>
        <w:rPr>
          <w:rtl w:val="true"/>
        </w:rPr>
        <w:t>احكام صلح</w:t>
      </w:r>
      <w:bookmarkEnd w:id="5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عبارت است از سازش و مسالمت دو نفر با تراضى بر امرى؛ به آن كه عين مال يا منفعت آن را به ديگرى تمليك نمايد يا آن كه طلب يا حق خود را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نيست در صلح آن كه مسبوق به نزاع باشد؛ هرچند صلح در شريعت مطهره براى قطع تنازع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صلح با شرايط آتيه جايز است در هر امر و مقام، مگر آن كه حرامى را به سبب آن حلال و يا حلالى را حرام نمايند، و مگر در بعض موارد كه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عقد مستقل است و برگشت نمى كند به ساير عقود، اگرچه افاده بدهد فايدۀ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به ايجاب و قبول است مطلقاً، حتى در جايى كه افاده كند فايدۀ ابراء و اسقاط حق را، بنابر اقوا؛ پس بنابراين ابراى مديون از دين و اسقاط حق از كسى كه حق بر او ثابت شده اگر به عنوان صلح شد محتاج به ايجاب و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صيغۀ مخصوص در صلح نيست، بلكه واقع مى شود با هر لفظى كه افاده كند تسالم و تراضى را در متفاهم عرف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صلح از طرفين لازم و فسخ آن يا با اقالۀ طرفين و يا به وجود يكى از خيارات محقق است، حتى صلح در مورد هبه كه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خيارات در </w:t>
      </w:r>
    </w:p>
    <w:p>
      <w:pPr>
        <w:pStyle w:val="BookText"/>
        <w:rPr/>
      </w:pPr>
      <w:r>
        <w:rPr>
          <w:rFonts w:ascii="IRNazanin" w:hAnsi="IRNazanin" w:eastAsia="IRNazanin"/>
          <w:color w:val="111111"/>
          <w:sz w:val="28"/>
          <w:sz w:val="28"/>
          <w:szCs w:val="28"/>
          <w:rtl w:val="true"/>
          <w:lang w:bidi="fa-IR"/>
        </w:rPr>
        <w:t>صلح جارى است على الظاهر، مگر خيار مجلس و خيار حيوان و خيار تأخير كه منحصر به باب بيع است، و گرفتن ارش نقصان در صورت بروز عيب در عين جايز نيست على الاقوى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معتبره در متصالحين همان شروطى است كه در متبايعين است؛ از بلوغ و عقل و قصد و اختيار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صحيح است در چيزهايى كه قابل اسقاطند مثل حق شفعه و خيار و چيزهايى كه قابل نقل و انتقالند، مثل حق تحجير و حق اختصاص، و اما چيزهايى كه قابل اسقاط و يا نقل و انتقال نيستند صلح در آنها صحيح نيست، مثل حق عزل وكيل كه ثابت است براى موكل و حق مطالبۀ دين نسبت به داين و حق رجوع در طلاق رجعى از براى زوج و حق رجوع در بذل كه ثابت است از براى زوجه در طلاق خلعى؛ كه در اين صور، صلح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صلح در ميوه جات و سبزيجات پيش از آن كه موجود شود، اگرچه در يك سال باشد و بدون ضميمه باشد، هرچند در بيع جايز نبود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صلح يا عين است يا منفعت يا دين يا حق، و در همۀ صور يا با عوض است و يا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عوض هم از چهار صورت خالى نيست و در همۀ اقسام، صلح صحيح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مديون كسى باشد يا آن كه چيزى از ديگرى نزد او باشد و مقدار آن را بداند، و لكن صاحب مال مقدار آن را نداند و يا آن كه هر دو مقدار آن را نمى دانند، لكن كسى كه مال پيش اوست اجمالاً مى داند كه زيادتر از مورد مصالحه است، پس اگر صلح نمايند دين يا جنس را به كمتر از حق او، مقدار زايد بر او حلال نيست، مگر آن كه صاحب حق را اعلام كند و او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راضى شود حق واقعى خود </w:t>
      </w:r>
    </w:p>
    <w:p>
      <w:pPr>
        <w:pStyle w:val="BookText"/>
        <w:rPr/>
      </w:pPr>
      <w:r>
        <w:rPr>
          <w:rFonts w:ascii="IRNazanin" w:hAnsi="IRNazanin" w:eastAsia="IRNazanin"/>
          <w:color w:val="111111"/>
          <w:sz w:val="28"/>
          <w:sz w:val="28"/>
          <w:szCs w:val="28"/>
          <w:rtl w:val="true"/>
          <w:lang w:bidi="fa-IR"/>
        </w:rPr>
        <w:t>را صلح كند هر قدر باشد با طيب نفس خود و يا اگر واقع را مى دانست به آن مقدار راضى بود، حلال مى شود بر او 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دو نفر شريك با هم صلح كنند بر آن كه سرمايه از يكى باشد و نفع و ضرر براى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پيش آوردن سقف خانه به كوچه و جادۀ عمومى، به شرط آن كه صدمه اى بر عابرين نزند و كسى نمى تواند مانع از آن بشود حتى صاحبخانۀ رو به رو؛ اگرچه تمام عرض جاده را گرفته باشد، به طورى كه مانع آن ديگرى شود از پيش آوردن سقف خانه اش، اما نمى تواند سر چوب را بر ديوار مقابل قرار دهد، و در صورتى كه مشرف به خانۀ همسايه باشد، در جواز آن تأمل و اشكال است، اگرچه بالا بردن عمارت خانۀ خود را به مقدار اشراف به خانۀ ديگرى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سقفى كه بر روى جاده بود خراب شد و يا آن كه خراب كرد، اگر قصد تجديد بنا نداشته باشد، مقابل آن مى تواند سقفى بسازد كه تمام فضاى جاده را بگيرد، اما اگر قصد داشته باشد، جواز آن مشكل، بلكه جايز نبودن آن خالى از قوّت نيست در جايى كه خراب كرده كه تجديد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اخراج سقف كرد بر جاده، مشكل است كه طرف مقابل بدون اذن او اخراج سقف كند مخصوصاً بالاى آن، بلكه عدم جواز در آن خالى از قوّت نيست، بلى اگر بناى آن خيلى بلند باشد به حدى كه مانع استفادۀ اوّلى از آفتاب و فضا و هوا نباشد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كسى بالاى ديوار همسايه بنا نمايد يا سرچوب سقف خود را به روى ديوار همسايه بگذارد مگر با اذن و رضاى همسايه، و اگر خواهش كرد، لازم نيست قبول آن؛ گرچه مستحب مؤكد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شاخه هاى درخت همسايه بيرون آمده و به فضاى خانۀ همسايه </w:t>
      </w:r>
    </w:p>
    <w:p>
      <w:pPr>
        <w:pStyle w:val="BookText"/>
        <w:rPr/>
      </w:pPr>
      <w:r>
        <w:rPr>
          <w:rFonts w:ascii="IRNazanin" w:hAnsi="IRNazanin" w:eastAsia="IRNazanin"/>
          <w:color w:val="111111"/>
          <w:sz w:val="28"/>
          <w:sz w:val="28"/>
          <w:szCs w:val="28"/>
          <w:rtl w:val="true"/>
          <w:lang w:bidi="fa-IR"/>
        </w:rPr>
        <w:t>داخل شود، بدون اين كه استحقاق آن را داشته باشد، همسايه را مى رسد كه از صاحب درخت مطالبه كند كه شاخه ها را برگرداند از حدود خانۀ او و يا قطع كند آن را از حد ملكش، و اگر امتناع كرد همسايه خودش مى تواند قطع كند و برگرداند و در صورتى كه برگرداندن ممكن باشد، جايز نيست قطع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كسى طلبى دارد كه بايد بعد از مدتى بگيرد، چنانچه طلب خود را به مقدار كمترى صلح كند و مقصودش اين باشد كه از مقدارى از طلب خود گذشت كند و بقيه را نقد بگيرد اشكال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كسى صلح كند و با او شرط كند كه اگر وارثى نداشتم بايد چيزى را كه به تو صلح كردم وقف كنى و او هم اين شرط را قبول كند، بايد به شرط عمل نمايد</w:t>
      </w:r>
      <w:r>
        <w:rPr>
          <w:rFonts w:eastAsia="IRNazanin" w:cs="IRNazanin"/>
          <w:color w:val="111111"/>
          <w:sz w:val="28"/>
          <w:szCs w:val="28"/>
          <w:rtl w:val="true"/>
          <w:lang w:bidi="fa-IR"/>
        </w:rPr>
        <w:t xml:space="preserve">. </w:t>
      </w:r>
      <w:bookmarkStart w:id="551" w:name="pg15105_154793"/>
    </w:p>
    <w:p>
      <w:pPr>
        <w:pStyle w:val="Heading3"/>
        <w:numPr>
          <w:ilvl w:val="2"/>
          <w:numId w:val="1"/>
        </w:numPr>
        <w:rPr/>
      </w:pPr>
      <w:bookmarkStart w:id="552" w:name="__RefHeading___Toc1166761_2142443653"/>
      <w:bookmarkStart w:id="553" w:name="_Toc202"/>
      <w:bookmarkEnd w:id="551"/>
      <w:bookmarkEnd w:id="552"/>
      <w:r>
        <w:rPr>
          <w:rtl w:val="true"/>
        </w:rPr>
        <w:t>احكام اجاره</w:t>
      </w:r>
      <w:bookmarkEnd w:id="5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كسى كه چيزى را اجاره مى كند بايد مكلف و عاقل و بالغ باشد و به اختيار خود اجاره را انجام دهد؛ و نيز بايد در مال خود حق تصرف داشته باشد، پس سفيهى كه مال خود را بيهوده مصرف مى كند چون حق تصرف در مال خود ندارد اگر اجاره دهد و يا اجاره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اجاره مى دهند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 پس اگر اجاره بدهد يكى از دو خانه را و يا يكى از اين دو اسب را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معلوم باشد به مشاهده و ديدن و يا به ذكر اوصافى كه رغبات به سبب آنها مختلف مى شود در اجارۀ آن اگر غايب و يا كلى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مقدور باشد تحويل دادن آن، پس صحيح نيست اجاره دادن بندۀ فرارى و اسب دررفته كه نمى شود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واسطۀ استفاده كردن از آن، از بين نرود؛ پس اجاره دادن نان و خوردنى هاى ديگر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مال مورد اجاره ملك و يا اجاره باشد، پس صحيح نيست اجارۀ مال ديگرى مگر به اذن و اجازۀ او، و وجه الاجاره هم بايد مملوك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جايز باشد منفعت بردن از آن، پس صحيح نيست اجارۀ زن حائض از </w:t>
      </w:r>
    </w:p>
    <w:p>
      <w:pPr>
        <w:pStyle w:val="BookText"/>
        <w:rPr/>
      </w:pPr>
      <w:r>
        <w:rPr>
          <w:rFonts w:ascii="Amiri" w:hAnsi="Amiri" w:eastAsia="Amiri" w:cs="Amiri"/>
          <w:color w:val="111111"/>
          <w:sz w:val="28"/>
          <w:sz w:val="28"/>
          <w:szCs w:val="28"/>
          <w:rtl w:val="true"/>
          <w:lang w:bidi="ar-SA"/>
        </w:rPr>
        <w:t>براى اين كه خودش مسجد را جارو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انتفاع از آن ممكن باشد، پس صحيح نيست اجارۀ زمين براى زراعت با عدم امكان رسيدن آب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منفعتى كه مال را براى او اجاره مى 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مباح باشد، پس اجارۀ دكان براى ساختن و نگهدارى مسكرات و فروختن، و اجاره دادن اسب و كشتى از براى حمل آنها و جاريه براى خوانندگى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پول دادن براى آن استفاده، در نظر مردم بيهوده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چيزى را كه اجاره مى دهند منافع متعددى داشته باشد، استفاده اى را كه مستأجر بايد از آن ببرد معيّن نمايند، مثلاً اگر حيوان كه سوارى مى دهد و بار مى برد و آسيا مى گرداند، بايد در مورد اجاره معيّن كنند يكى از آنها را و يا آن كه اجاره كند همۀ استفادۀ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مدت اجاره معلوم باشد، مثل نشستن در خانه يك ماه و يا خياطى و بنايى يك هفته و يا تعيين خود عمل، مثل خياطت لباس به طرز فارسى يا رومى بدون تعرض به زمان، بلى اگر زمان مدخليتى داشته باشد در رغبت و قيمت، پس بايد آخر زمان را نيز تعيين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اجرتى كه در اجاره واقع مى شود معتبر است در آن، اين كه معلوم باشد نه مجهول و مقدار او يا كيل يا وزن يا عدد معلوم باشد و كفايت مى كند رؤيت و توصيفى كه رافع جهل باشد در موردى كه اجرت، مكيل و يا موزون و يا شمردنى نباشد، و جايز است كه اجرت عين خارجى و يا كلى در ذمه يا عمل و منفعت و يا حقى كه قابل نقل و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مثل تحجير و حق الاختصاص</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بگويد هر چند ماه كه بنشينى هر ماه به يك دينار،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عنوان اباحۀ به عوض و يا جعاله باشد صحيح است </w:t>
      </w:r>
    </w:p>
    <w:p>
      <w:pPr>
        <w:pStyle w:val="BookText"/>
        <w:rPr/>
      </w:pPr>
      <w:r>
        <w:rPr>
          <w:rFonts w:ascii="Amiri" w:hAnsi="Amiri" w:eastAsia="Amiri" w:cs="Amiri"/>
          <w:color w:val="111111"/>
          <w:sz w:val="28"/>
          <w:sz w:val="28"/>
          <w:szCs w:val="28"/>
          <w:rtl w:val="true"/>
          <w:lang w:bidi="ar-SA"/>
        </w:rPr>
        <w:t>ولو اين كه اين جعاله معروف نيست و بعيد نيست به اين نحو، اباحۀ به عوض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يا وسيلۀ نقليۀ ديگرى را اجاره كند كه متاعى يا شخصى را در وقت معيّن به مكان معيّنى حمل نمايد، ولى در وقت تعيين شده به مقصد نرسيد، در صورتى كه وقت تعيين شده وسعت رسيدن به مقصد را نداشت و يا به علت ديگر رسيدن به مقصد ممكن نبود، اجاره باطل است، و در صورتى كه وقت كافى باشد، ولى موجر با تقصير و يا گم كردن راه او را به مقصد نرساند حقى به اجرت نخواهد داشت، ولى اگر حيوان يا وسيلۀ نقليۀ ديگرى را اجاره كند كه او را به مكان معيّنى برساند، و در ضمن شرط كند كه در وقت معيّن او را به مقصد برساند و از عمل به شرط تخلف نمود و يا نتوانست بدان عمل نمايد اجاره صحيح است و مستأجر مى تواند به علت تخلف شرط، اجاره را فسخ نمايد، و در صورتى كه اجاره را فسخ كند بايد به جاى اجرة المسمى اجرة المثل را به موجر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يا وسيلۀ نقليۀ ديگرى را به منظور اين كه در وقت معيّن به محلى برسد اجاره كند، ولى اين مطلب را در عقد اجاره شرط نكند، اجاره صحيح و موجر مستحق تمام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اتصال مدت اجاره به عقد لازم نيست و اگر خانه اى را مثلاً يك ساله اجاره دهند و ابتداى اجاره را دو ماه بعد از خواندن صيغه قرار دهند اجاره صحيح است، هرچند خانه در موقع خواندن صيغه در اجارۀ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اجاره را معيّن نكند و خانه در اجارۀ ديگرى نباشد، اولِ آن بعد از خواندن صيغه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اى را براى يك ماه اجاره بدهد ولى معلوم نشود كه متصل به زمان خواندن صيغه است يا نه، اجاره باطل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اجاره اگر با صيغه انجام شود از طرفين لازم است و جز با اقاله و يا خيار فسخ نمى توان آن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اجاره خيار شرط و خيار تخلف شرط و خيار </w:t>
      </w:r>
    </w:p>
    <w:p>
      <w:pPr>
        <w:pStyle w:val="BookText"/>
        <w:rPr/>
      </w:pPr>
      <w:r>
        <w:rPr>
          <w:rFonts w:ascii="IRNazanin" w:hAnsi="IRNazanin" w:eastAsia="IRNazanin"/>
          <w:color w:val="111111"/>
          <w:sz w:val="28"/>
          <w:sz w:val="28"/>
          <w:szCs w:val="28"/>
          <w:rtl w:val="true"/>
          <w:lang w:bidi="fa-IR"/>
        </w:rPr>
        <w:t>عيب و خيار رؤيت و ديگر خيارها غير از خيار مجلس و خيار حيوان و خيار تأخير،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اجارۀ معاطاتى كه بدون اجراى صيغه انجام مى شود اقوا لزوم است، همچنان كه در بيع گفته شد و احتياطى كه در آن جا ذكر شد سزاوار است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تمام شدن مدت اجاره، صاحب ملك آن را به مستأجر و يا ديگرى بفروشد، اجاره باطل نمى شود و مستأجر بايد اجاره را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ملكى را خريد و نمى دانست كه ملك در اجارۀ ديگرى است و يا مى دانست ولى گمان مى كرد كه مدت آن كم است، مى تواند معامله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به مردن اجاره دهنده و يا مستأجر باطل نمى شود، ولى اگر اجاره دهنده مالك ملك مورد اجاره نباشد و فقط مادام الحياة حق استفاده از آن را داشته باشد؛ مثل اين كه كسى وصيت كرده كه او تا مدتى كه زنده است از آن خانه استفاده كند چنانچه پيش از تمام شدن مدت اجاره بميرد از وقتى كه مرده اجاره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يا قيّم، مال بچه را با مراعات مصلحت اجاره داد و يا خود او را اجير ديگرى نمود و مدتى از زمان بلوغ او را هم جزء مدت اجاره قرار داد، بچه پس از آن كه به سن بلوغ رسيد مى تواند بقيۀ اجاره را به هم بزند، ولى اگر ولىّ يا قيّم مدتى از زمان بلوغ را جزء مدت اجاره قرار نمى داد برخلاف مصلحت بچه بود كه لازم بود مراعات آن مصلحت، نمى تواند پس از بلوغ اجاره را به هم بزند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مال معيّنى را اجاره كند و بعد معلوم شود كه مال مورد اجاره قبل از عقد اجاره معيوب بوده است، درصورتى كه اين عيب موجب نقصى در استفاده از ملك شود، مثل اين كه حيوانى را اجاره كند و معلوم شود كه لنگ بوده است مى تواند اجاره را فسخ نمايد، و اگر مورد اجاره، حيوان معيّن نباشد ولى اجاره دهنده </w:t>
      </w:r>
    </w:p>
    <w:p>
      <w:pPr>
        <w:pStyle w:val="BookText"/>
        <w:rPr/>
      </w:pPr>
      <w:r>
        <w:rPr>
          <w:rFonts w:ascii="IRNazanin" w:hAnsi="IRNazanin" w:eastAsia="IRNazanin"/>
          <w:color w:val="111111"/>
          <w:sz w:val="28"/>
          <w:sz w:val="28"/>
          <w:szCs w:val="28"/>
          <w:rtl w:val="true"/>
          <w:lang w:bidi="fa-IR"/>
        </w:rPr>
        <w:t>حيوان معيوبى را تحويل مستأجر داد، مستأجر نمى تواند اجاره را فسخ نمايد، بلكه مى تواند از اجاره دهنده حيوان سالمى را مطالبه نمايد و اگر تحويل دادن سالم ممكن نباشد، مستأجر مى تواند اجاره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اجرت، چيز معيّن و مشخصى باشد و اجاره دهنده در آن عيبى مشاهده كرد، مى تواند اجاره را فسخ كند، ولى جواز مطالبۀ ارش و تفاوت قيمت صحيح و معيوب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اجرت، چيز معيّن و مشخصى نباشد و مستأجر فرد معيوبى را تحويل دهد اجاره دهنده نمى تواند اجاره را فسخ كند، بلكه فقط مى تواند مطالبۀ فرد سالم ديگرى را بنمايد، مگر در صورتى كه دسترسى به فرد سالم ممكن نباشد، در اين صورت مى تواند اجاره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اجاره هر يك از اجاره دهنده و مستأجر مغبون شدند مى توانند اجاره را فسخ كنند، مگر اين كه شرط سقوط خيار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براى فردا مثلاً اجاره كند، و قبل از تحويل گرفتن آن فرار كند اجاره باطل است، و همچنين اگر بعد از تحويل گرفتن آن فرار كند و مستأجر در حفظ حيوان تقصير نكرده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مستأجر، ملك مورد اجاره را تحويل بگيرد و از آن استفاده نكند تا مدت اجاره تمام شود، مثل اين كه خانه اى را براى مدت معيّنى اجاره كند و آن را تحويل بگيرد ولى در آن سكونت نكند و يا حيوانى را براى سوارى اجاره كند ولى سوار نشود تا مدت اجاره تمام شود، در صورتى كه به اختيار خود استفاده را ترك كند بايد اجرت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اجاره دهنده ملك مورد اجاره را تحويل بدهد و مستأجر از تحويل گرفتن و استفاده از آن خوددارى نمايد تا مدت اجاره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اجاره بر اعمال اگر اجير آمادگى خود را براى انجام عمل مورد اجاره اعلام كند، مثل اين كه كسى را اجير كنند كه لباسى را در وقت معيّنى بدوزد و اجير در اين وقت آمادۀ انجام كار شد، ولى مستأجر بدون عذر از دادن لباس خوددارى كرد تا مدت </w:t>
      </w:r>
    </w:p>
    <w:p>
      <w:pPr>
        <w:pStyle w:val="BookText"/>
        <w:rPr/>
      </w:pPr>
      <w:r>
        <w:rPr>
          <w:rFonts w:ascii="IRNazanin" w:hAnsi="IRNazanin" w:eastAsia="IRNazanin"/>
          <w:color w:val="111111"/>
          <w:sz w:val="28"/>
          <w:sz w:val="28"/>
          <w:szCs w:val="28"/>
          <w:rtl w:val="true"/>
          <w:lang w:bidi="fa-IR"/>
        </w:rPr>
        <w:t>اجاره تمام شد، بايد اجرت را به او بپردازد؛ فرق نمى كند چه اجير در اين مدت به كارى براى خود يا ديگرى مشغول 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داده شد قبل از تحويل گرفتن مستأجر كسى آن را غصب نمايد و مانع استفادۀ مستأجر گردد، مخير است كه اجاره را فسخ كند، و اگر اجرت را به اجاره دهنده داده از او بگيرد و يا اجرة المثل را از غاصب مطالبه كند، ولى اگر بعد از تحويل گرفتن مستأجر كسى آن را غصب كرد نمى تواند اجاره را فسخ نمايد و فقط مى تواند اجرة المثل از غاصب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اجاره داده شد قبل از آن كه مستأجر تحويل بگيرد و يا اندكى بعد از تحويل گرفتن آن بدون اين كه فاصلۀ قابل اعتنايى بشود و يا هنگام تحويل گرفتن آن قبل از آن كه زمان اجاره برسد، تلف شود،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اثناى مدت اجاره تلف شود، نسبت به بقيۀ مدت اجاره باطل است و نسبت به مدتى كه استفاده كرده بايد اجرت را بپردازد، و در صورتى كه مقدارى از مورد اجاره تلف شود نسبت به همان مقدار از وقتى كه تلف شده،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را اجاره بدهد و قبل از آن كه آن را تحويل بدهد و يا بلافاصله بعد از تحويل آن قبل از آن كه استفاده كند به طورى خراب شود كه نتوان استفاده اى كه مورد اجاره است از آن برد، اجاره باطل است، و اگر در اثناى مدت اجاره خراب شود نسبت به بقيۀ مدت اجاره باطل است، و اگر به كلى از مورد استفاده خارج نشود، بلكه بتوان از آن مختصرى از منافع مورد اجاره را به دست آورد كه عرفاً مورد توجه باشد، مستأجر مخير است كه اجاره را به حال خود باقى بگذارد يا آن را فسخ نمايد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اى را كه مثلاً دو اتاق دارد اجاره دهد و يك اتاق آن خراب شود، اگر اجاره دهنده فوراً آن را تعمير كند به طورى كه هيچ مقدار از استفادۀ آن از بين نرود اجاره باطل نمى شود، و مستأجر حق فسخ اجاره را ندارد، ولى اگر موجر آن را </w:t>
      </w:r>
    </w:p>
    <w:p>
      <w:pPr>
        <w:pStyle w:val="BookText"/>
        <w:rPr/>
      </w:pPr>
      <w:r>
        <w:rPr>
          <w:rFonts w:ascii="Amiri" w:hAnsi="Amiri" w:eastAsia="Amiri" w:cs="Amiri"/>
          <w:color w:val="111111"/>
          <w:sz w:val="28"/>
          <w:sz w:val="28"/>
          <w:szCs w:val="28"/>
          <w:rtl w:val="true"/>
          <w:lang w:bidi="ar-SA"/>
        </w:rPr>
        <w:t>تعمير نكند و يا تعمير آن به قدرى طول بكشد كه مقدارى از استفادۀ آن از بين برود اجاره نسبت به آن مقدار باطل مى شود و مستأجر مى تواند اجارۀ باقيمانده را هم فسخ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و يا پس از گذشتن مقدارى از مدت اجاره، معلوم شد كه اجاره باطل بوده است، مستأجر بايد اجرة المثل مقدارى كه استفاده كرده و يا در ضمان او تلف شده به اجاره دهنده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مواردى كه كسى را براى عملى اجير مى كنند و بعد معلوم مى شود كه اجاره باطل بوده است، بايد اجرة المثل عمل را به اجير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خانه و اتاق و دكان و اجير، عينى مثلاً زمينى را اجاره دهند و شرط نكنند كه فقط خود مستأجر از آن استفاده كند، مى تواند آن را به كمتر يا مساوى يا بيشتر از آنچه اجاره كرده است به ديگرى اجاره بدهد، ولى خانه يا اتاق و يا دكان را نمى تواند بيشتر از آنچه اجاره كرده اجاره دهد، مگر اين كه كارى از قبيل تعمير يا سفيد كارى و امثال اينها در اين جا انجام داده باشد و يا آن را به غير جنسى كه اجاره</w:t>
      </w:r>
    </w:p>
    <w:p>
      <w:pPr>
        <w:pStyle w:val="BookText"/>
        <w:rPr/>
      </w:pPr>
      <w:r>
        <w:rPr>
          <w:rFonts w:ascii="Amiri" w:hAnsi="Amiri" w:eastAsia="Amiri" w:cs="Amiri"/>
          <w:color w:val="111111"/>
          <w:sz w:val="28"/>
          <w:sz w:val="28"/>
          <w:szCs w:val="28"/>
          <w:rtl w:val="true"/>
          <w:lang w:bidi="ar-SA"/>
        </w:rPr>
        <w:t>كرده اجاره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مستحب آسيا و كشتى و كاروان سرا نيز مثل خانه و دكان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شرط كند كه براى خود مستأجر كار كند، نمى توان او را به ديگرى اجاره داد و اگر شرط نكند نمى توان او را زيادتر از مقدارى كه اجاره كرده اجاره داد، مگر اين كه او را به جنس ديگرى اجاره دهد، مثلاً او را به پول اجاره كند و به گندم اجاره بدهد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را مثلاً به ده تومان اجاره كرد و نصف آن را خود سكونت نمود و نصف ديگر آن را به ده تومان اجاره داد بدون اين كه تعميرى در آن انجام داده باشد، جايز است و از قبيل اجاره به اكثر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خانه اى را براى مدتى به ده تومان اجاره كرد و نصف آن مدت را خود سكونت نمود و باقى مدت </w:t>
      </w:r>
    </w:p>
    <w:p>
      <w:pPr>
        <w:pStyle w:val="BookText"/>
        <w:rPr/>
      </w:pPr>
      <w:r>
        <w:rPr>
          <w:rFonts w:ascii="IRNazanin" w:hAnsi="IRNazanin" w:eastAsia="IRNazanin"/>
          <w:color w:val="111111"/>
          <w:sz w:val="28"/>
          <w:sz w:val="28"/>
          <w:szCs w:val="28"/>
          <w:rtl w:val="true"/>
          <w:lang w:bidi="fa-IR"/>
        </w:rPr>
        <w:t>را به ديگرى به ده تومان اجاره داد جايز است، ولى اگر خانۀ مذكور را در باقى مدت، و يا نصف آن را به بيش از ده تومان بدون انجام كارى در آن اجاره داد از قبيل اجاره به اكثر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كارى اجير شود و مستأجر شرط نكند كه خود اجير عمل را انجام دهد، اجير مى تواند آن كار را به ديگرى به همان مبلغ كه اجير شده و يا بيشتر به اجاره واگذار كند و اما به كمتر از آن مبلغ جايز نيست، مگر در صورتى كه مقدارى از عمل مورد اجاره را انجام داده باشد، مثلاً اگر خياطى اجير شد پيراهنى را براى كسى بدوزد و در اجاره شرط نشد كه خود او بدوزد مى تواند به بيشتر از مبلغى كه اجير شده يا به همان اندازه، ديگرى را براى دوختن آن اجير نمايد و اگر بخواهد آن را به كمتر از مبلغى كه گرفته به ديگرى واگذار نمايد بايد ولو مقدار كمى از عمل را انجام داده باشد،</w:t>
      </w:r>
    </w:p>
    <w:p>
      <w:pPr>
        <w:pStyle w:val="BookText"/>
        <w:rPr/>
      </w:pPr>
      <w:r>
        <w:rPr>
          <w:rFonts w:ascii="IRNazanin" w:hAnsi="IRNazanin" w:eastAsia="IRNazanin"/>
          <w:color w:val="111111"/>
          <w:sz w:val="28"/>
          <w:sz w:val="28"/>
          <w:szCs w:val="28"/>
          <w:rtl w:val="true"/>
          <w:lang w:bidi="fa-IR"/>
        </w:rPr>
        <w:t>ولى در هر صورت تحويل دادن لباس و يا چيز ديگرى كه بايد عمل در آن انجام دهد به ديگرى بدون اجازۀ صاحب آن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براى آن كه از شيرش استفاده كنند اجير شود و در صحت اجاره اذن شوهر شرط نيست، مگر در صورتى كه مانع از حق تمتع او شود، و در صورتى كه حقوق شوهر از بين نرود، او نمى تواند از زن در اين كار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ميش شيرى را براى استفاده از شيرش مى توان اجاره داد، و چاهى را كه ملك شخصى است مى تواند براى استفاده از آبش آن را اجاره 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گرفتن براى واجبات عينى جايز نيست و در واجبات كفايى كه به عنوان مخصوص خود واجب شده است مانند غسل و تكفين و تدفين ميت، بنابر احتياط واجب اجرت گرفتن جايز نيست، و اما در واجبات كفايى كه به عنوان حفظ نظام اجتماعى و احتياجات عمومى واجب است مانند انواع صنايعى كه مورد نياز است و طبابت و امثال آنها اجرت گرفتن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گرفتن براى واجبات شرعى كه نيابت بردار است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از كسى بخواهد كارى براى او انجام دهد و او نيز بدون قصد تبرع و مجانى انجام داد، در صورتى كه كار او عرفاً داراى اجرت است، بايد اجرة المثل عمل را به وى بدهد و اگر عامل، قصد مجانى و تبرع كند مستحق اجرت نيست ولو صاحب كار منظورش اجرت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براى كشت گندم و جو و امثال آنها اجاره دهند و مال الاجاره را محصول همان زمين قرار دهند و يا در ذمه قرار دهند و شرط كنند كه از محصول آن زمين داده شود،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قصاب سر حيوانى را ببرد و آن را حرام كند؛ چه مزد گرفته باشد چه مجانى سر بريده باشد، بايد قيمت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در مدت اجاره از بين برود؛ چنانچه در نگهدارى آن كوتاهى نكرده و در استفاده بردن از آن هم زياده روى ننموده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براى بردن بارى اجاره دهد، چنانچه حيوان بلغزد و يا رم كند و بار را بشكند يا معيوب كند صاحب حيوان ضامن نيست، ولى اگر به واسطۀ زدن و مانند آن كارى كند كه حيوان زمين بخورد و بار را بشكند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حمال بلغزد وآنچه را كه حمل مى كند بشكند، ضامن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اجاره كند و معيّن نمايند كه چقدر بار بر او بگذارند؛ چنانچه بيشتر از آن مقدار بار كنند و آن حيوان بميرد يا معيوب شود ضامن است، و نيز اگر مقدار بار را معيّن نكرده باشند و بيشتر از معمول بار كنند و حيوان تلف شود يا معيوب گردد ضامن است، همچنين اگر حيوانى را بيش از مسافت مورد اجاره ببرند و معيوب يا تلف شود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حفظ متاعى اجير شود و آن متاع را به سرقت ببرند، ضامن نيست مگر تقصير كرده باشد، يا اين كه در اجاره شرط ضمان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حمامى ضامن لباس و چيزهايى ديگر اگر سرقت شود نيست، مگر در صورتى كه به او بسپارند و او در نگهدارى كوتاهى و يا تعدى كرده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براى زراعت اجاره كند و آفت به آن برسد و حاصلش را خراب كند، اجاره باطل نمى شود و بايد تمام مال الاجاره را بدهد</w:t>
      </w:r>
      <w:r>
        <w:rPr>
          <w:rFonts w:eastAsia="IRNazanin" w:cs="IRNazanin"/>
          <w:color w:val="111111"/>
          <w:sz w:val="28"/>
          <w:szCs w:val="28"/>
          <w:rtl w:val="true"/>
          <w:lang w:bidi="fa-IR"/>
        </w:rPr>
        <w:t xml:space="preserve">. </w:t>
      </w:r>
      <w:bookmarkStart w:id="554" w:name="pg15105_154803"/>
    </w:p>
    <w:p>
      <w:pPr>
        <w:pStyle w:val="Heading3"/>
        <w:numPr>
          <w:ilvl w:val="2"/>
          <w:numId w:val="1"/>
        </w:numPr>
        <w:rPr/>
      </w:pPr>
      <w:bookmarkStart w:id="555" w:name="__RefHeading___Toc1166763_2142443653"/>
      <w:bookmarkStart w:id="556" w:name="_Toc203"/>
      <w:bookmarkEnd w:id="554"/>
      <w:bookmarkEnd w:id="555"/>
      <w:r>
        <w:rPr>
          <w:rtl w:val="true"/>
        </w:rPr>
        <w:t>احكام جعاله</w:t>
      </w:r>
      <w:bookmarkEnd w:id="556"/>
    </w:p>
    <w:p>
      <w:pPr>
        <w:pStyle w:val="BookText"/>
        <w:rPr/>
      </w:pPr>
      <w:r>
        <w:rPr>
          <w:rFonts w:ascii="IRNazanin" w:hAnsi="IRNazanin" w:eastAsia="IRNazanin"/>
          <w:color w:val="111111"/>
          <w:sz w:val="28"/>
          <w:sz w:val="28"/>
          <w:szCs w:val="28"/>
          <w:rtl w:val="true"/>
          <w:lang w:bidi="fa-IR"/>
        </w:rPr>
        <w:t>جعاله آن است كه انسان ملتزم شود كه در مقابل كار مشروع و عقلايى كه براى او انجام مى دهند مال معيّنى بپردازد، مثلاً بگويد هر كس گمشدۀ مرا پيدا كند ده تومان به او مى دهم و يا به شخص معيّنى بگويد اگر لباسم را بدوزى ده تومان مثلاً به تو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اين قرار را مى گذارد و ملتزم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كار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مالى كه در عوض كار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ايجاب معتبر است ولى قبول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جعاله بر هر عمل حلال و عقلايى است و بر اعمال حرام و بيهوده صحيح نيست، پس اگر به كسى بگويد اگر مقدارى شراب بخورى فلان مبلغ به تو مى دهم، جعاله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كسى بگويد كه اگر در شب به جاى تاريك و خطرناكى بروى فلان مبلغ به تو خواهم داد، در صورتى كه اين كار غرض عقلايى نداشته باشد، جعاله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جعاله بر واجبات عينى صحيح نيست، و در واجبات كفايى نيز بنابر احتياط واجب، صحيح نيست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جاعل بايد بالغ و عاقل و رشيد باشد و از روى قصد و اختيار قرارداد كند </w:t>
      </w:r>
    </w:p>
    <w:p>
      <w:pPr>
        <w:pStyle w:val="BookText"/>
        <w:rPr/>
      </w:pPr>
      <w:r>
        <w:rPr>
          <w:rFonts w:ascii="Amiri" w:hAnsi="Amiri" w:eastAsia="Amiri" w:cs="Amiri"/>
          <w:color w:val="111111"/>
          <w:sz w:val="28"/>
          <w:sz w:val="28"/>
          <w:szCs w:val="28"/>
          <w:rtl w:val="true"/>
          <w:lang w:bidi="ar-SA"/>
        </w:rPr>
        <w:t>و شرعاً بتواند در اموال خود تصرف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عامل جز امكان انجام عمل هيچ شرطى لازم نيست؛ يعنى عامل فقط بايد عقلاً و شرعاً مانعى براى انجام عمل نداشته باشد، پس اگر جعاله براى تميز كردن مسجد باشد جنب و حائض نمى توانند آن را انجام دهند و اگر انجام دادند مستحق جعل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مميز مى تواند عامل جعاله باشد، اگرچه ولىّ اجازه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غير مميز و ديوانه مى توانند عامل جعاله باشند، و در صورت انجام كار مستحق جعل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جعاله تعيين مشخصات عمل لازم نيست، مثلاً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حيوان گمشدۀ مرا بياورد ده تومان به او مى دهم و معلوم نكند كه چه حيوانى و محل آن كجا است جعاله صحيح است، ولى بايد مشخصات جعل را از جهت نوع و جنس و صفت معيّن نمايد، بلكه كيل يا وزن و يا مقدار آن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جعاله به علت عدم تعيين عوض باطل است،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كودك مرا پيدا كند مبلغى به او مى دهم، و معلوم نكند چه مبلغى مى دهد، چنانچه كسى آن عمل را انجام داد بايد اجرة المثل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جعاله شخص معيّنى را براى عملى تعيين كند و ديگرى آن كار را انجام دهد مستحق عوض و جعل نيست، ولى اگر شخصى را تعيين نكند هر كسى كه كار را انجام داد مستحق عوض و جعل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پيش از قرارداد جعاله كار را انجام داده باشد، يا بعد از قرارداد به قصد اين كه پول نگيرد انجام دهد، حقى به جعل و مزد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جعاله لازم نيست عامل بر قرارداد جاعل مطلع باشد، فقط معتبر است كه كار را به قصد مجانى انجام ندهد، پس اگر كسى از روى خطا و يا غفلت و يا بدون تمييز مانند طفل غير مميز و ديوانه كار را انجام بدهد، مستحق جعل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عامل شروع به كار كند، جاعل و عامل مى توانند جعاله را به هم بزنند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مى تواند حتى بعد از شروع به كار آن را ناتمام گذاشته از اتمام آن منصرف شود، مگر در مواردى كه ناتمام نهادن عمل اسباب ضرر جاعل مى شود، و در اين موارد عامل بايد يا آن كار را شروع نكند و يا آن را تمام نمايد، مثلاً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چشم مرا عمل كند فلان مقدار به او مى دهم، پس اگر جراحى شروع به عمل كند و طورى باشد كه اگر عمل را تمام نكند چشم معيوب مى شود بايد آن را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گونه موارد چون معمولاً جعاله بر اتمام عمل است عامل با انجام مقدارى از عمل حقى به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مواردى جعاله بر اتمام عمل نباشد، نسبت به مقدارى كه عامل انجام داده، جاعل بايد مزدش را بدهد و عامل هم بايد غرامت ضررى را كه به جاعل رسانيده بدهد</w:t>
      </w:r>
      <w:r>
        <w:rPr>
          <w:rFonts w:eastAsia="IRNazanin" w:cs="IRNazanin"/>
          <w:color w:val="111111"/>
          <w:sz w:val="28"/>
          <w:szCs w:val="28"/>
          <w:rtl w:val="true"/>
          <w:lang w:bidi="fa-IR"/>
        </w:rPr>
        <w:t xml:space="preserve">. </w:t>
      </w:r>
      <w:bookmarkStart w:id="557" w:name="pg15105_154806"/>
    </w:p>
    <w:p>
      <w:pPr>
        <w:pStyle w:val="Heading3"/>
        <w:numPr>
          <w:ilvl w:val="2"/>
          <w:numId w:val="1"/>
        </w:numPr>
        <w:rPr/>
      </w:pPr>
      <w:bookmarkStart w:id="558" w:name="__RefHeading___Toc1166765_2142443653"/>
      <w:bookmarkStart w:id="559" w:name="_Toc204"/>
      <w:bookmarkEnd w:id="557"/>
      <w:bookmarkEnd w:id="558"/>
      <w:r>
        <w:rPr>
          <w:rtl w:val="true"/>
        </w:rPr>
        <w:t>احكام عاريه</w:t>
      </w:r>
      <w:bookmarkEnd w:id="559"/>
    </w:p>
    <w:p>
      <w:pPr>
        <w:pStyle w:val="BookText"/>
        <w:rPr/>
      </w:pPr>
      <w:r>
        <w:rPr>
          <w:rFonts w:ascii="IRNazanin" w:hAnsi="IRNazanin" w:eastAsia="IRNazanin"/>
          <w:color w:val="111111"/>
          <w:sz w:val="28"/>
          <w:sz w:val="28"/>
          <w:szCs w:val="28"/>
          <w:rtl w:val="true"/>
          <w:lang w:bidi="fa-IR"/>
        </w:rPr>
        <w:t>عاريه آن است كه كسى مال خود را در اختيار ديگرى بگذارد كه به طور مجانى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عاريه صيغۀ مخصوصى لازم نيست، بلكه هر لفظى كه عرفاً بر اين معنى دلالت كند كافى است، بلكه اگر لفظى هم نگويد و با عمل، اين معنى را افهام كند كافى است، مثلاً اگر لباس خود را به قصد عاريه به كسى بدهد و او به همين قصد بگيرد، عاريه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دهنده بايد عاقل و بالغ و جايزالتصرف در مال خود باشد، پس عاريۀ طفل و ديوانه و كسى كه به علت افلاس، محجور از تصرف در اموال خويش است صحيح نيست، مگر با اجازۀ ولىّ و صاحبان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عاريه دهنده بايد مالك منافع مالى كه عاريه مى دهد باشد، ولى ملكيت عين مال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عاريه نيز معاملۀ فضولى جارى است، پس اگر كسى مال ديگرى را به عاريه داد و صاحب مال به اين كار راضى شد، عاريه صحيح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چيزى را اجاره كرد مى تواند آن را به ديگرى عاريه بدهد، مگر </w:t>
      </w:r>
    </w:p>
    <w:p>
      <w:pPr>
        <w:pStyle w:val="BookText"/>
        <w:rPr/>
      </w:pPr>
      <w:r>
        <w:rPr>
          <w:rFonts w:ascii="Amiri" w:hAnsi="Amiri" w:eastAsia="Amiri" w:cs="Amiri"/>
          <w:color w:val="111111"/>
          <w:sz w:val="28"/>
          <w:sz w:val="28"/>
          <w:szCs w:val="28"/>
          <w:rtl w:val="true"/>
          <w:lang w:bidi="ar-SA"/>
        </w:rPr>
        <w:t>در صورتى كه در اجاره شرط شده باشد كه شخصاً از آن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عاريه مى دهند بايد داراى منافع حلال باشد، پس عاريۀ آلات لهو و لعب و اشيائى كه منافع حلال ندارد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عاريه صحيح نيست در اموالى كه با استفاده بردن از آن عين مال از بين مى رود مانند نان و روغن و آشاميدنى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گوسفند براى استفاده از شير و پشم، و عاريه دادن چاه براى استفاده از آب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دهنده مى تواند هر وقت بخواهد مالى را كه به عاريه داده پس بگيرد و عاريه گيرنده نيز مى تواند هر وقت بخواهد آن را پس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زمينى را كه براى دفن ميت عاريه مى دهند، بنابر احتياط واجب عاريه دهنده نمى تواند نبش قبر كرده ميت را از آن خارج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بميرد، عاريه باطل مى شود و عاريه گيرنده بايد مال عاريه شده را به وارث او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عاريه دهنده طورى شد كه شرعاً نتواند در مال خود تصرف كند، مثلاً اگر ديوانه شد، عاريه گيرنده بايد مال را به ولىّ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گيرنده بايد استفاده اى را كه عاريه دهنده تعيين كرده از مال ببرد، و در كيفيت استفاده بايد مطابق روش معمول از مال استفاده كند، پس اگر حيوانى را براى بردن بارى عاريه كند نبايد بيش از حدود معمول بر آن بار بگذارد، و اگر از استفاده اى كه عاريه دهنده معيّن كرده و يا از حد معمول تجاوز كند غاصب و ضامن است، و درصورتى كه غير از نوع استفاده اى كه عاريه دهنده تعيين كرده استفاده كند بايد اجرت آن را بدهد، و اگر در انتفاع تعيين شده از حد معمول تجاوز كند بايد اجرت قدر زايد را بدهد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نگهدارى چيزى كه عاريه كرده كوتاهى نكند و از استفاده از آن </w:t>
      </w:r>
    </w:p>
    <w:p>
      <w:pPr>
        <w:pStyle w:val="BookText"/>
        <w:rPr/>
      </w:pPr>
      <w:r>
        <w:rPr>
          <w:rFonts w:ascii="IRNazanin" w:hAnsi="IRNazanin" w:eastAsia="IRNazanin"/>
          <w:color w:val="111111"/>
          <w:sz w:val="28"/>
          <w:sz w:val="28"/>
          <w:szCs w:val="28"/>
          <w:rtl w:val="true"/>
          <w:lang w:bidi="fa-IR"/>
        </w:rPr>
        <w:t>هم زياده روى ننمايد و اتفاقاً آن چيز تلف شود ضامن نيست، ولى چنانچه شرط كنند كه اگر تلف شود عاريه كننده ضامن باشد،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عاريه كرده، طلا و نقره باشد و تلف شود؛ چه شرط ضمان كرده باشد و چه نكرده باشد، بايد قيمت آن را بدهد اگرچه كوتاهى در حفظ و زياده روى در استفاده نكرده باشد، مگر در صورتى كه شرط كنند كه اگر تلف شود ضمان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عاريه كرده بدون اجازۀ صاحب آن نمى توان به ديگرى اجاره و يا عاريه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با اجازۀ صاحب آن به ديگرى عاريه بدهد، چنانچه كسى كه اول آن چيز را عاريه كرده بميرد يا ديوانه شود عاريۀ دومى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مالى را كه عاريه كرده غصبى است بايد آن را به صاحبش برساند و نمى تواند آن را به غاصب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از غاصب عاريه بكند ولى نداند كه غصبى است، اگر در نزد عاريه كننده تلف شود، مالك آن مى تواند عوض مال خود و منافعى را كه استفاده كرده و يا در نزد او از بين رفته از غاصب و عاريه كننده مطالبه كند، و اگر مالك عوض را از عاريه گيرنده بگيرد او مى تواند از غاصب مطالبه كند، ولى اگر مالك از غاصب گرفت او نمى تواند عوض را از عاريه گيرنده مطالبه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از غاصب عاريه كند و بداند كه مال غصبى است و مال تلف شود، مالك مى تواند عوض مال و استفادۀ آن را از عاريه كننده و يا غاصب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عاريه كننده عوض مال و منافع را بگيرد او نمى تواند چيزى را كه به مالك مى دهد از عاريه دهنده، كه در فرض مسأله غاصب است، مطالبه نمايد</w:t>
      </w:r>
      <w:r>
        <w:rPr>
          <w:rFonts w:eastAsia="IRNazanin" w:cs="IRNazanin"/>
          <w:color w:val="111111"/>
          <w:sz w:val="28"/>
          <w:szCs w:val="28"/>
          <w:rtl w:val="true"/>
          <w:lang w:bidi="fa-IR"/>
        </w:rPr>
        <w:t xml:space="preserve">. </w:t>
      </w:r>
      <w:bookmarkStart w:id="560" w:name="pg15105_154809"/>
    </w:p>
    <w:p>
      <w:pPr>
        <w:pStyle w:val="Heading3"/>
        <w:numPr>
          <w:ilvl w:val="2"/>
          <w:numId w:val="1"/>
        </w:numPr>
        <w:rPr/>
      </w:pPr>
      <w:bookmarkStart w:id="561" w:name="__RefHeading___Toc1166767_2142443653"/>
      <w:bookmarkStart w:id="562" w:name="_Toc205"/>
      <w:bookmarkEnd w:id="560"/>
      <w:bookmarkEnd w:id="561"/>
      <w:r>
        <w:rPr>
          <w:rtl w:val="true"/>
        </w:rPr>
        <w:t xml:space="preserve">احكام وديعه </w:t>
      </w:r>
      <w:r>
        <w:rPr>
          <w:rtl w:val="true"/>
        </w:rPr>
        <w:t>(</w:t>
      </w:r>
      <w:r>
        <w:rPr>
          <w:rtl w:val="true"/>
        </w:rPr>
        <w:t>امانت</w:t>
      </w:r>
      <w:r>
        <w:rPr>
          <w:rtl w:val="true"/>
        </w:rPr>
        <w:t>)</w:t>
      </w:r>
      <w:bookmarkEnd w:id="562"/>
    </w:p>
    <w:p>
      <w:pPr>
        <w:pStyle w:val="BookText"/>
        <w:rPr/>
      </w:pPr>
      <w:r>
        <w:rPr>
          <w:rFonts w:ascii="IRNazanin" w:hAnsi="IRNazanin" w:eastAsia="IRNazanin"/>
          <w:color w:val="111111"/>
          <w:sz w:val="28"/>
          <w:sz w:val="28"/>
          <w:szCs w:val="28"/>
          <w:rtl w:val="true"/>
          <w:lang w:bidi="fa-IR"/>
        </w:rPr>
        <w:t>وديعه آن است كه انسان مال خود را براى حفظ و نگهدارى نزد ديگرى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مال نزد او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وديعه از عقود و محتاج به ايجاب و قبول است و آن هر لفظى است كه مفيد معنى وديعه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وديعه احتياج به لفظ عربى نيست، بلكه هر لفظى كه معنى آن را افاده كند كافى است، بلكه وديعۀ معاطات نيز صحيح است، مثل اين كه كسى مالى را به قصد نگهدارى كردن به ديگرى بدهد و او هم به قصد نگهدارى آن مال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وديعه براى كسى جايز است كه قدرت محافظت آن را داشته باشد و كسى كه قدرت محافظت مال را ندارد نمى تواند وديعه را قبول نمايد بنابر احتياط واجب، مگر در صورتى كه مودع در نگهدارى آن عاجزتر از او باشد و كس ديگرى براى وديعه گذاشتن پيش او نباشد، كه در اين صورت بعيد نيست جواز</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مالى را كه وديعه گذاشته هر وقت بخواهد مى تواند مال خود را بگيرد و مستودع نيز مى تواند هر وقت بخواهد آن را به صاحبش پس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مال را امانت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دو بالغ و عاقل باشند، پس اگر انسان مالى را پيش بچه يا ديوانه امانت بگذارد، و يا ديوانه و بچه مالى را پيش كسى امانت بگذارند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نگهدارى امانت منصرف شود و وديعه را به هم بزند بايد هر چه زودتر مال را به صاحب آن يا وكيل يا ولىّ صاحبش برساند يا به آنان خبر دهد كه به نگهدارى مال حاضر نيست، و اگر بدون عذر مال را به آنان نرساند و خبر هم ندهد، چنانچه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 كند اگر براى حفظ آن جاى مناسبى ندارد بايد تهيه نمايد و طورى آن را نگهدارى كند كه مردم نگويند در امانت خيانت كرده و يا در نگهدارى آن كوتاهى نموده است، و اگر در جايى كه مناسب آن نيست بگذارد و يا در نگهدارى آن كوتاهى كند 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مالى را كه وديعه مى گذارد، محل مخصوصى براى حفظ وديعه معيّن كند و معلوم شود كه به جاى ديگر گذاشتن آن راضى نيست امانت دار نمى تواند آن را به جاى ديگر منتقل نمايد، اگرچه در جاى ديگر بهتر محفوظ بماند و اگر آن را منتقل كند و تلف شود ضامن است، ولى اگر مال در محلى كه صاحب آن تعيين كرده در معرض تلف قرار گيرد مى تواند آن را به جاى ديگر نقل نمايد، در اين صورت اگر تلف شود امانت دار ضامن نيست، حتى در صورتى كه مالك از نقل آن نهى كند، و احتياط مستحب در اين صورت مراجعه به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ديوانه شود، كسى كه امانت را قبول كرده بايد فوراً امانت را به ولىّ آن برساند و يا به ولىّ آن خبر دهد، و اگر بدون عذر شرعى مال را به ولىّ او ندهد و از خبر دادن هم كوتاهى كند و مال تلف شود بايد عوض آن را بدهد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صاحب مال بميرد امانت دار بايد مال را به وارث او برساند يا به </w:t>
      </w:r>
    </w:p>
    <w:p>
      <w:pPr>
        <w:pStyle w:val="BookText"/>
        <w:rPr/>
      </w:pPr>
      <w:r>
        <w:rPr>
          <w:rFonts w:ascii="IRNazanin" w:hAnsi="IRNazanin" w:eastAsia="IRNazanin"/>
          <w:color w:val="111111"/>
          <w:sz w:val="28"/>
          <w:sz w:val="28"/>
          <w:szCs w:val="28"/>
          <w:rtl w:val="true"/>
          <w:lang w:bidi="fa-IR"/>
        </w:rPr>
        <w:t>وارث او خبر دهد، و چنانچه مال را به وارث او ندهد و از خبر دادن هم كوتاهى كند و مال تلف شود ضامن است، ولى اگر براى اين كه مى خواهد بفهمد كسى كه مى گويد من وارث هستم راست مى گويد يا نه، يا ميت وارث ديگرى دارد يا نه، مال را نگه دارد و از خبر دادن هم كوتاهى كند و مال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بميرد و چند وارث داشته باشد، كسى كه امانت را قبول كرده بايد مال را به همۀ ورثه بدهد يا به كسى بدهد كه همۀ آنان گرفتن مال را بدو واگذار كرده اند، پس اگر بدون اجازۀ ديگران تمام مال را به يكى از ورثه بدهد ضامن سهم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امانت را قبول كرده بميرد يا ديوانه شود، وارث يا ولىّ او بايد فوراً به صاحب مال اطلاع دهند و يا مال را به صاحب آن برسانند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 دار نشانه هاى مرگ را در خود ببيند چنانچه ممكن است، بايد امانت را به صاحب آن يا وكيل او برساند، و اگر ممكن نيست، بايد آن را به حاكم شرع بدهد و چنانچه به حاكم شرع دسترسى ندارد در صورتى كه وارث او امين است و از امانت اطلاع دارد لازم نيست وصيت كند، وگرنه بايد وصيت كند و شاهد بگيرد و به وصى و شاهد، اسم صاحب مال و جنس و خصوصيات مال و محل آن را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مضاربه</w:t>
      </w:r>
    </w:p>
    <w:p>
      <w:pPr>
        <w:pStyle w:val="BookText"/>
        <w:rPr/>
      </w:pPr>
      <w:r>
        <w:rPr>
          <w:rFonts w:ascii="IRNazanin" w:hAnsi="IRNazanin" w:eastAsia="IRNazanin"/>
          <w:color w:val="111111"/>
          <w:sz w:val="28"/>
          <w:sz w:val="28"/>
          <w:szCs w:val="28"/>
          <w:rtl w:val="true"/>
          <w:lang w:bidi="fa-IR"/>
        </w:rPr>
        <w:t>و آن عقدى است بين دو نفر بر اين كه سرمايه در تجارت از يكى از آنها باشد و عمل از ديگرى، و اگر نفعى حاصل شد در آن شريك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شدن عقد مضاربه بايد ايجاب و قبول در كار باشد و مى توانند با هر لفظى كه مقصود را عرفاً بفهماند عقد را واقع كنند؛ چه به عربى و چه به فارسى يا به زبان 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طرفين معامله بالغ بودن و عاقل بودن و اختيار داشتن، و شرط است در صاحب رأس المال محجور نبودن، و در عامل قدرت بر تجارت به سرمايه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عاجز از تجارت باشد، به طور كلى مضاربه باطل است، و اگر در بعض سرمايه قدرت داشته باشد، بعيد نيست كه در همان مقدار صحيح باشد، اگرچه بى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تجارت عاجز شد، پس اگر به هيچ وجه قدرت ندارد، از همان حال عاجز شدن باطل مى شود؛ و اگر در بعض آن قدرت ندارد نسبت به آن باطل مى شود بنابر اقوا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سرمايه آن كه عين باشد و صحيح نيست به منفعت و نه به دين، چه دين بر عهدۀ عامل باشد يا ديگرى، بلى بعد از گرفتن دين، مى شود سرمايه قرار داد در مضاربه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در السنه است كه شرط است در مضاربه كه سرمايه درهم و دينار باشد، و اين شرط نزد حقير محل اشكال است و جايز بودن مضاربه به مثل اسكناس ايرانى و دينار كاغذى عراقى و پول هاى ديگر غير از پول نقره و طلا مثل پول مس و نيكل و ساير پول هاى كاغذى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نيست مضاربه به غير از پول؛ چه طلا و نقرۀ بى سكه باشد يا جنس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كه مال مضاربه معيّن باشد و صحيح نيست مضاربه به يكى از دو شى ء بدون تعيين و بايد مقدار و وصف آن نيز معلوم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كه منفعتى كه قرارداد مى كنند پيش دو طرف معامله معلوم باشد و به طور اشاعه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نصف يا سه يك يا چهار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بگويد از براى تو هزار تومان و بقيه مال من، يا بگويد نصف به اضافۀ صد تومان مال من و بقيه مال تو، يا به عكس قرار دهند،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از ربح چيزى براى غير از طرفين معامله قرار ندهند، مگر آن كه آن شخص هم در تجارت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مضاربه در باب تجارت باشد و صحيح نيست كه سرمايه بدهد كه در زراعت يا صنعت، مثل نجارى و آشپزى يا نانوايى، و ديگر كارهاى غير تجارتى صرف كند و در ربح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به مال مشاع جايز است، مثل آن كه پولى بين دو نفر شريك به طور مشاع باشد و يكى از آنها قسمت مشاع خود را به ديگرى به مضاربه دهد، لكن بايد معلوم باشد مقدار آن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شود سرمايه دار يكى باشد و عامل چند نفر و به حسب قرارداد درآمد را تقسيم كنند، و مى توانند براى عامل ها مساوى قرار بدهند، هرچند كارهايشان </w:t>
      </w:r>
    </w:p>
    <w:p>
      <w:pPr>
        <w:pStyle w:val="BookText"/>
        <w:rPr/>
      </w:pPr>
      <w:r>
        <w:rPr>
          <w:rFonts w:ascii="IRNazanin" w:hAnsi="IRNazanin" w:eastAsia="IRNazanin"/>
          <w:color w:val="111111"/>
          <w:sz w:val="28"/>
          <w:sz w:val="28"/>
          <w:szCs w:val="28"/>
          <w:rtl w:val="true"/>
          <w:lang w:bidi="fa-IR"/>
        </w:rPr>
        <w:t>مساوى نباشد، و زياد و كم قرار دهند هرچند كارهايشان مساوى باشد، چنانچه مى شود سرمايه دار چند نفر باشند و عامل يك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عقد جايز است از هر دو طرف معامله و هر يك مى توانند فسخ كنند؛ چه پيش از شروع به كار و چه بعد از آن، چه درآمد حاصل شده باشد يا نه، چه مال التجاره نقد شده باشد چه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كنند كه مضاربه لازم باشد، شرط باطل است، لكن مضاربه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توانند در ضمن عقد لازمى شرط كنند كه فسخ نكنند، در اين صورت لازم است عمل به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شود معاملۀ مضاربه را به طور معاطات واقع كرد، و اگر به طور فضولى واقع شد با اجازه صحيح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باطل مى شود به مردن هر يك از سرمايه دار يا عامل و اگر بعد از مردن هر يك، وارث او اجازه دهد،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سرمايه در دست عامل تلف شود بدون تعدى و تفريط، او درك آن را نبايد به مالك بدهد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خسارتى در تجارت به سرمايه وارد شد نيز ضامن نيست و خسارت بر سرمايه وارد مى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بايد بعد از عقد مضاربه به وظايف خود در تجارت عمل كند به هر نحوى كه متعارف است تجارت انجام بگيرد، و با اختلاف تجارت و اختلاف مكان و زمان، وظيفه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عمل كند چه در عرضه داشتن مال التجاره و اعلان و غيره اگر متعارف باشد و چه در حفظ آن و گرفتن پول و كرايه كردن دلال و حمال و ديگر احتياجات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هر چه متعارف است كرايه كند از اصل مال برداشته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قراردادى در مضاربه نشود، عامل مى تواند به هر طور صلاح مى داند عمل كند؛ چه در جنس مورد تجارت پس هر جنسى صلاح مى داند خريد و فروش كند، و چه در خريدار و فروشنده، و چه در نقد گرفتن يا جنس ديگر عوض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سرمايه شرط كرد كه فلان جنس را نخرد و به فلان كس نفروشد نبايد تخلف كند، و اگر تخلف كرد و خسارتى وارد آمد بايد جبران كند، ولى اگر با مخالفت درآمدى حاصل شد شريك است با سرمايه دار به هر نحو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از براى عامل كه سرمايه را مخلوط كند به مال ديگرى؛ چه مال خودش باشد يا غير خودش مگر با اذن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نسيه دادن متعارف نباشد نمى تواند نسيه دهد، مگر با اذن صاحب مال، و اگر نسيه دهد ضامن مى شود و بايد از عهده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نمى تواند مال را حمل كند به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سفر دريايى باشد يا غير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ديگر تجارت كند، مگر به اذن مالك، و اگر چنين كرد ضامن است، ولى اگر سودى حاصل شد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نمى تواند از مال التجاره خرج كند؛ گرچه كم باشد، مثل ده شاهى به فقير يا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براى تجارت با اذن مالك باشد مى تواند از سرمايه تمام چيزهايى را كه در سفر محتاج است بردارد، از قبيل خوراكى و پوشاكى و مركب و آلات و ادوات و كرايۀ سفر و كرايۀ منزل به حسب شأنش با مراعات اقتصاد، و اگر اسراف كند مقدار اضافه بر عهدۀ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مخارجى كه گفته شد نكند يا به واسطۀ محتاج نبودن يا مهمان شدن يا به واسطۀ سخت گيرى به خودش، نبايد از سرمايه آن مقدار را بردارد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عامل كسى را وكيل كند در اصل تجارت، مگر با اذن صاحب مال، ولى مى تواند در بعض مقدمات و در واقع نمودن بعض معاملات كه </w:t>
      </w:r>
    </w:p>
    <w:p>
      <w:pPr>
        <w:pStyle w:val="BookText"/>
        <w:rPr/>
      </w:pPr>
      <w:r>
        <w:rPr>
          <w:rFonts w:ascii="IRNazanin" w:hAnsi="IRNazanin" w:eastAsia="IRNazanin"/>
          <w:color w:val="111111"/>
          <w:sz w:val="28"/>
          <w:sz w:val="28"/>
          <w:szCs w:val="28"/>
          <w:rtl w:val="true"/>
          <w:lang w:bidi="fa-IR"/>
        </w:rPr>
        <w:t>متعارف است به دلال واگذار كند، به نحو متعارف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سود كه حاصل شد عامل قسمت خود را مالك مى شود و توقف ندارد مالك شدنش به اين كه جنس نقد بشود يا قسمت نمايند، بلكه با مالك شريك مى شود در اجناس موجوده و مى تواند از مالك مطالبۀ قسمت نمايد و مى تواند قسمت خود را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خسارتى به مال مضاربه وارد شود از سود بايد جبران شود؛ چه خسارت قبل از پيدا شدن سود باشد يا بعد از آن، بنابراين مالك شدن عامل سود را، به طور تزلزل است و استقرار پيدا مى كند در صورتى كه مضاربه فسخ شود و مال نقد شود و قسمت شود، و بعيد نيست اگر قسمت هم نشده باشد به همان نقد شدن و فسخ شدن استقرار پيدا كند، بلكه اگر گفته شود كه به فسخ فقط يا تمام شدن مدت مضاربه اگر مدت داشته مستقر مى شود،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مال مضاربه طلب هايى به عهدۀ اشخاص باشد، پس از آن كه مضاربه فسخ شد و يا انفساخ حاصل شد، ظاهر آن است كه بر عامل واجب نباشد جمع و مطالبۀ آن، خصوصاً اگر فسخ از عامل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عقد مضاربه واقع شد و عامل سرمايه را گرفت نمى تواند تجارت را عقب بيندازد بيشتر از متعارف، و اگر عقب انداخت و مال تلف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مى توانند مال صغير را به مضاربه بدهند در صورتى كه مفسده اى نباشد، و بهتر آن است كه ملاحظۀ مصلحت نمايند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شود تجارت به مال را به نحو جعاله قرار داد كه فايدۀ مضاربه را داشته باشد، مثل اين كه صاحب مال بگويد اگر به اين مال تجارت كنى و ربح حاصل شود نصف آن يا ثلث آن مال تو، در اين صورت لازم نيست سرمايه پول باشد، بلكه مى شود جنس باشد يا دين باشد يا منفعت</w:t>
      </w:r>
      <w:r>
        <w:rPr>
          <w:rFonts w:eastAsia="IRNazanin" w:cs="IRNazanin"/>
          <w:color w:val="111111"/>
          <w:sz w:val="28"/>
          <w:szCs w:val="28"/>
          <w:rtl w:val="true"/>
          <w:lang w:bidi="fa-IR"/>
        </w:rPr>
        <w:t xml:space="preserve">. </w:t>
      </w:r>
      <w:bookmarkStart w:id="563" w:name="pg15105_154817"/>
    </w:p>
    <w:p>
      <w:pPr>
        <w:pStyle w:val="Heading3"/>
        <w:numPr>
          <w:ilvl w:val="2"/>
          <w:numId w:val="1"/>
        </w:numPr>
        <w:rPr/>
      </w:pPr>
      <w:bookmarkStart w:id="564" w:name="__RefHeading___Toc1166769_2142443653"/>
      <w:bookmarkStart w:id="565" w:name="_Toc206"/>
      <w:bookmarkEnd w:id="563"/>
      <w:bookmarkEnd w:id="564"/>
      <w:r>
        <w:rPr>
          <w:rtl w:val="true"/>
        </w:rPr>
        <w:t>احكام شركت</w:t>
      </w:r>
      <w:bookmarkEnd w:id="565"/>
    </w:p>
    <w:p>
      <w:pPr>
        <w:pStyle w:val="Heading4"/>
        <w:numPr>
          <w:ilvl w:val="3"/>
          <w:numId w:val="1"/>
        </w:numPr>
        <w:rPr/>
      </w:pPr>
      <w:bookmarkStart w:id="566" w:name="__RefHeading___Toc1166771_2142443653"/>
      <w:bookmarkStart w:id="567" w:name="_Toc207"/>
      <w:bookmarkEnd w:id="566"/>
      <w:r>
        <w:rPr>
          <w:rtl w:val="true"/>
        </w:rPr>
        <w:t>احکام شرکت</w:t>
      </w:r>
      <w:bookmarkEnd w:id="567"/>
    </w:p>
    <w:p>
      <w:pPr>
        <w:pStyle w:val="BookText"/>
        <w:rPr/>
      </w:pPr>
      <w:r>
        <w:rPr>
          <w:rFonts w:ascii="IRNazanin" w:hAnsi="IRNazanin" w:eastAsia="IRNazanin"/>
          <w:color w:val="111111"/>
          <w:sz w:val="28"/>
          <w:sz w:val="28"/>
          <w:szCs w:val="28"/>
          <w:rtl w:val="true"/>
          <w:lang w:bidi="fa-IR"/>
        </w:rPr>
        <w:t>شركت آن است كه چيزى به دو نفر يا چند نفر تعلق داشته باشد، و آن داراى چند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مثل اين كه كسى بميرد و اموال او به دو نفر يا چند نفر به ارث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مثل اين كه دو نفر يا چند نفر مالى را بخرند يا اجاره كنند و يا بر حقى مصالحه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حيازت، كه مخصوص شركت در اعيان است، مثل اين كه دو نفر با هم درخت مباحى را بكنند يا با هم با يك ظرف آب مباحى را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مثل اين كه دو نفر مقدارى از مال خود را با مال ديگرى طورى مخلوط نمايند كه از يكديگر تشخيص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تشريك، مثل اين كه كس ديگرى را در مال خود شريك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نمى تواند بدون اجازۀ شريك يا شركاى ديگر، در مال مشترك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دو شريك به ديگرى اجازۀ تصرف بدهد، تصرف در مال براى مأذون جايز است، ولى اذن دهنده نمى تواند بدون اذن شريك ديگر تصرف نمايد</w:t>
      </w:r>
      <w:r>
        <w:rPr>
          <w:rFonts w:eastAsia="IRNazanin" w:cs="IRNazanin"/>
          <w:color w:val="111111"/>
          <w:sz w:val="28"/>
          <w:szCs w:val="28"/>
          <w:rtl w:val="true"/>
          <w:lang w:bidi="fa-IR"/>
        </w:rPr>
        <w:t>.</w:t>
      </w:r>
    </w:p>
    <w:p>
      <w:pPr>
        <w:pStyle w:val="Heading4"/>
        <w:numPr>
          <w:ilvl w:val="3"/>
          <w:numId w:val="1"/>
        </w:numPr>
        <w:rPr/>
      </w:pPr>
      <w:bookmarkStart w:id="568" w:name="__RefHeading___Toc1166773_2142443653"/>
      <w:bookmarkStart w:id="569" w:name="_Toc208"/>
      <w:bookmarkEnd w:id="568"/>
      <w:r>
        <w:rPr>
          <w:rtl w:val="true"/>
        </w:rPr>
        <w:t>احكام شركت اكتسابى</w:t>
      </w:r>
      <w:bookmarkEnd w:id="56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شركت نيز هست كه آن را شركت عقدى يا شركت اكتسابى مى گويند و </w:t>
      </w:r>
    </w:p>
    <w:p>
      <w:pPr>
        <w:pStyle w:val="BookText"/>
        <w:rPr/>
      </w:pPr>
      <w:r>
        <w:rPr>
          <w:rFonts w:ascii="IRNazanin" w:hAnsi="IRNazanin" w:eastAsia="IRNazanin"/>
          <w:color w:val="111111"/>
          <w:sz w:val="28"/>
          <w:sz w:val="28"/>
          <w:szCs w:val="28"/>
          <w:rtl w:val="true"/>
          <w:lang w:bidi="fa-IR"/>
        </w:rPr>
        <w:t>آن اين است كه دو يا چند نفر با هم قرار بگذارند كه با مالى كه ميانۀ آنها مشترك است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اين نوع از شركت از عقود است محتاج به ايجاب و قبول مى باشد و معاطات نيز در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شركت عقدى نيز مانند همۀ عقود مالى معتبر است كه طرفين عقد عاقل و بالغ و قاصد و مختار بوده و محجورالتصرف در اموال خود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شركت عقدى اموال است، بنابراين اگر دو نفر با يكديگر قرار بگذارند كه از مزدى كه از كار خود مى گيرند با يكديگر شريك باشند صحيح نيست، و همين طور صحيح نيست قرار دهند كه در هر چه حيازت مى كنند شريك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قرار بگذارند كه هر كدام به اعتبار خود جنسى بخرد و قيمت آن را خودش بدهكار شود، ولى در جنسى كه هر كدام خريده اند استفادۀ آن را با يكديگر شريك باشند، شركت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كدام ديگرى را وكيل كند كه جنس را براى او نسيه بخرد و بعد هر شريكى جنس را براى خود و شريكش بخرد كه هر دو بدهكار شوند، شركت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قرار بگذارند كه هر استفاده و سودى از زراعت يا تجارت يا ارث يا طرق ديگر به هر كدام برسد ميانشان مشترك باشد و همچنين هر زيان و خسرانى كه به هر كدام وارد آيد به شركت باشد، اين عمل را شركت مفاوضه گويند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نكنند كه يكى از شركا بيشتر منفعت ببرد، چنانچه سرمايۀ آنها يك اندازه است، منفعت و ضرر را هم به يك اندازه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سرمايۀ آنان يك اندازه نباشد بايد منفعت و ضرر را به نسبت سرمايه قسمت كنند؛ چه هر دو به يك اندازه كار كنند و يا يكى كمتر كار كند و يا هيچ كار نكند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صورت تساوى سرمايۀ شركا، شرط كنند كه يكى استفادۀ بيشتر </w:t>
      </w:r>
      <w:bookmarkStart w:id="570" w:name="pg15105_154819"/>
    </w:p>
    <w:p>
      <w:pPr>
        <w:pStyle w:val="BookText"/>
        <w:rPr/>
      </w:pPr>
      <w:bookmarkEnd w:id="570"/>
      <w:r>
        <w:rPr>
          <w:rFonts w:ascii="IRNazanin" w:hAnsi="IRNazanin" w:eastAsia="IRNazanin"/>
          <w:color w:val="111111"/>
          <w:sz w:val="28"/>
          <w:sz w:val="28"/>
          <w:szCs w:val="28"/>
          <w:rtl w:val="true"/>
          <w:lang w:bidi="fa-IR"/>
        </w:rPr>
        <w:t>ببرد و يا در صورت اختلاف سرمايه شرط كنند كه همه به يك اندازه استفاده ببرند؛ چه زيادى را براى كسى قرار دهند كه كار بيشتر مى كند و يا براى كسى كه كمتر كار مى كند، اجاره و شرط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يك از شركا بدون اجازۀ شركاى ديگر نمى توانند با سرمايۀ شركت معامله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شركا به عنوان عامل از طرف شركاى ديگر تعيين شد چنانچه در حفظ مال كوتاهى و يا تعدى نكند ضامن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شركت از دو طرف جايز است و هر يك از طرفين مى توانند هر وقت كه بخواهند آن را به هم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شركت مدتى قرار دادند الزام آور نيست، و هر يك از شركا مى توانند قبل از رسيدن مدت آن را به هم بزنند، مگر در صورتى كه در ضمن عقد لازم ديگر شرط كنند كه عقد شركت را تا مدت معيّنى به هم نزنند</w:t>
      </w:r>
      <w:r>
        <w:rPr>
          <w:rFonts w:eastAsia="IRNazanin" w:cs="IRNazanin"/>
          <w:color w:val="111111"/>
          <w:sz w:val="28"/>
          <w:szCs w:val="28"/>
          <w:rtl w:val="true"/>
          <w:lang w:bidi="fa-IR"/>
        </w:rPr>
        <w:t>.</w:t>
      </w:r>
    </w:p>
    <w:p>
      <w:pPr>
        <w:pStyle w:val="Heading4"/>
        <w:numPr>
          <w:ilvl w:val="3"/>
          <w:numId w:val="1"/>
        </w:numPr>
        <w:rPr/>
      </w:pPr>
      <w:bookmarkStart w:id="571" w:name="__RefHeading___Toc1166775_2142443653"/>
      <w:bookmarkStart w:id="572" w:name="_Toc209"/>
      <w:bookmarkEnd w:id="571"/>
      <w:r>
        <w:rPr>
          <w:rtl w:val="true"/>
        </w:rPr>
        <w:t>احكام قسمت</w:t>
      </w:r>
      <w:bookmarkEnd w:id="572"/>
    </w:p>
    <w:p>
      <w:pPr>
        <w:pStyle w:val="BookText"/>
        <w:rPr/>
      </w:pPr>
      <w:r>
        <w:rPr>
          <w:rFonts w:ascii="Amiri" w:hAnsi="Amiri" w:eastAsia="Amiri" w:cs="Amiri"/>
          <w:color w:val="111111"/>
          <w:sz w:val="28"/>
          <w:sz w:val="28"/>
          <w:szCs w:val="28"/>
          <w:rtl w:val="true"/>
          <w:lang w:bidi="ar-SA"/>
        </w:rPr>
        <w:t>و آن عبارت است از تعيين حصۀ شركا كه به حسب واقع معيّن و ممتاز نبوده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از معاوضات نيست و در آن خيار مجلس و خيار حيوان كه مختص به بيع است نيست و ربا در آن جارى نيست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قسمت سهم ها تعديل شود يا به حسب وزن و كيل يا به حسب عدد و مساحت، و اين قسمت را افراز مى گويند و در مثليات جارى است، مثل گندم و جو و روغن و شير و امثال آنها، و در بعضى از قيميات كه با هم در اجزا مساوى هستند نيز جارى است، مثل يك طاقۀ فاستونى يا شال، يا يك قطعۀ زمين كه اجزائش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تعديل شوند به حسب قيمت، مثل حيوانات و اثاث منزل و درخت ها كه بايد به حسب قيمت حصه ها را تعديل كرد و اين قسمت را تعديل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شود كه در تعديل محتاج است كه به يك طرف يك مال ديگرى ضم شود، مثل آن كه در دو </w:t>
      </w:r>
    </w:p>
    <w:p>
      <w:pPr>
        <w:pStyle w:val="BookText"/>
        <w:rPr/>
      </w:pPr>
      <w:r>
        <w:rPr>
          <w:rFonts w:ascii="IRNazanin" w:hAnsi="IRNazanin" w:eastAsia="IRNazanin"/>
          <w:color w:val="111111"/>
          <w:sz w:val="28"/>
          <w:sz w:val="28"/>
          <w:szCs w:val="28"/>
          <w:rtl w:val="true"/>
          <w:lang w:bidi="fa-IR"/>
        </w:rPr>
        <w:t>گوسفند شريك باشند و قيمت يكى ده تومان باشد و ديگرى يازده تومان، اين جا بايد</w:t>
      </w:r>
    </w:p>
    <w:p>
      <w:pPr>
        <w:pStyle w:val="BookText"/>
        <w:rPr/>
      </w:pPr>
      <w:r>
        <w:rPr>
          <w:rFonts w:ascii="IRNazanin" w:hAnsi="IRNazanin" w:eastAsia="IRNazanin"/>
          <w:color w:val="111111"/>
          <w:sz w:val="28"/>
          <w:sz w:val="28"/>
          <w:szCs w:val="28"/>
          <w:rtl w:val="true"/>
          <w:lang w:bidi="fa-IR"/>
        </w:rPr>
        <w:t>يك تومان ضميمه كرد تا قسمت مساوى شود و اين را قسمت رد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سهم ها تعديل شد لازم نيست مقدار آنها تعيين شود؛ پس مى توان يك انبار گندم را كه مشترك است بين دو نفر يا چند نفر با آن كه وزن آن معلوم</w:t>
      </w:r>
    </w:p>
    <w:p>
      <w:pPr>
        <w:pStyle w:val="BookText"/>
        <w:rPr/>
      </w:pPr>
      <w:r>
        <w:rPr>
          <w:rFonts w:ascii="Amiri" w:hAnsi="Amiri" w:eastAsia="Amiri" w:cs="Amiri"/>
          <w:color w:val="111111"/>
          <w:sz w:val="28"/>
          <w:sz w:val="28"/>
          <w:szCs w:val="28"/>
          <w:rtl w:val="true"/>
          <w:lang w:bidi="ar-SA"/>
        </w:rPr>
        <w:t>نيست قسمت كرد به طور عادلانه، و اين قسمت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شركا طلب كند قسمت مال مشترك را به يك نحو از اقسام گذشته، پس اگر قسمت رد باشد يا موجب ضرر باشد، براى سايرين لازم نيست قبول كنند، و اما اگر قسمت رد نباشد و ضرر هم نداشته باشد، نمى توانند قبول نكنند و مى شود آنها را اجبار كرد به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قسم كه مى توان اجبار كرد شريك را به قبول قسمت، اگر نمى شود قسمت كرد مگر قسمت افراز، به همان نحو قسمت مى شود و اگر نمى شود مگر قسمت تعديل، به همان نحو مى شود، و اما اگر هر دو ممكن است اگر شريك قسمت افراز را خواهش كند طرف نمى تواند امتناع كند و او را اجبار مى كنند و اگر خواهش كند قسمت تعديل را، اجبار نمى توان كرد طرف را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در قسمت، اول سهم ها را تعديل كرد بعد از آن قرعه كشى نمود، و از براى قرعه طريق خاصى نيست و به هر نحو كه قسمت كننده و صاحبان سهام قرار دهند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طرفين بنابر تقسيم گذاشتند و سهم ها را تعديل كردند و قرعه كشى نمودند قسمت حاصل مى شود و محتاج به رضايت مجددى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كه قرعه كشى شد و قسمت ها تعيين گرديد نمى توانند ديگر آن را به هم بزنند و فسخ كنند، بلكه اگر همه هم راضى به فسخ شوند جايز نيست فسخ، و باطل نمى شود قسمت</w:t>
      </w:r>
      <w:r>
        <w:rPr>
          <w:rFonts w:eastAsia="IRNazanin" w:cs="IRNazanin"/>
          <w:color w:val="111111"/>
          <w:sz w:val="28"/>
          <w:szCs w:val="28"/>
          <w:rtl w:val="true"/>
          <w:lang w:bidi="fa-IR"/>
        </w:rPr>
        <w:t xml:space="preserve">. </w:t>
      </w:r>
      <w:bookmarkStart w:id="573" w:name="pg15105_154821"/>
    </w:p>
    <w:p>
      <w:pPr>
        <w:pStyle w:val="Heading3"/>
        <w:numPr>
          <w:ilvl w:val="2"/>
          <w:numId w:val="1"/>
        </w:numPr>
        <w:rPr/>
      </w:pPr>
      <w:bookmarkStart w:id="574" w:name="__RefHeading___Toc1166777_2142443653"/>
      <w:bookmarkStart w:id="575" w:name="_Toc210"/>
      <w:bookmarkEnd w:id="573"/>
      <w:bookmarkEnd w:id="574"/>
      <w:r>
        <w:rPr>
          <w:rtl w:val="true"/>
        </w:rPr>
        <w:t>احكام مزارعه</w:t>
      </w:r>
      <w:bookmarkEnd w:id="575"/>
    </w:p>
    <w:p>
      <w:pPr>
        <w:pStyle w:val="BookText"/>
        <w:rPr/>
      </w:pPr>
      <w:r>
        <w:rPr>
          <w:rFonts w:ascii="IRNazanin" w:hAnsi="IRNazanin" w:eastAsia="IRNazanin"/>
          <w:color w:val="111111"/>
          <w:sz w:val="28"/>
          <w:sz w:val="28"/>
          <w:szCs w:val="28"/>
          <w:rtl w:val="true"/>
          <w:lang w:bidi="fa-IR"/>
        </w:rPr>
        <w:t>مزارعه آن است كه مالك زمينى را در اختيار زارع بگذارد تا زراعت كند و مقدارى از محصول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مزارعه علاوه بر بلوغ و عقل و قصد و اختيار و رشد، چند چيز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و قبول، مثل اين كه صاحب زمين به زارع بگويد زمينى را براى زراعت به تو واگذار كردم و زارع هم بگويد قبول كردم، و يا مالك بگويد زمينى را به تو واگذار كردم و زارع بدون اين كه حرفى بزند مشغول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مزارعه لازم نيست كه با لفظ عربى بيان شود، بلكه هر لفظى كه معنى آن را افاده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چيزهايى را كه تعيين آن در مزارعه لازم است تعيين كنند، جريان معاطات در آن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بايد ميان صاحب زمين و زارع مشاع باشد؛ پس اگر همۀ حاصل را براى يك نفر قرار بدهند و يا شرط كنند كه قسمت مخصوصى از آن، مثلاً قسمتى كه اول يا آخر به دست مى آيد مال يك نفر و بقيه مال ديگرى باشد مزارعه صحيح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زارع را مشخص و معيّن كنند مثل اين كه قرار گذارند كه سهم او نصف يا ثلث و يا ربع و امثال اينها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كه بايد زمين در اختيار زارع باشد معيّن كنند و بايد مدت به قدرى باشد كه در آن مدت به دست آمدن حاصل ممكن باشد، و اگر به جاى تعيين مدت بگويد كه براى برداشت يك محصول فلانى زمين را به تو واگذار كردم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بايد قابل زراعت باشد و يا طورى باشد كه بتوانند كارى كنند كه زراعت در آن ممكن شود؛ پس اگر بيابانى باشد كه در آن آب وجود ندارد و آب باران هم كافى نيست و نتوانند براى زراعت در آن آب تهيه كنند، مزارعه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مالك و زارع داراى اغراض مختلفى هستند، نوع محصولى را كه در آن كاشته مى شود بايد معيّن نمايند، و اگر معمولاً زراعت مخصوصى را در آن زمين مى كارند به طورى كه اگر تعيين نكنند به همان محصول معمول منصرف مى شود، تعيين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بايد زمينى را كه به مزارعه مى دهد معيّن كند، پس كسى كه چند قطعه زمين دارد اگر به زارع بگويد يكى از اين مزارع را زراعت كن، مزارعه صحيح نيست، ولى اگر قطعۀ معيّن از يك زمين را كه اجزاى آن با هم تفاوت نمى كند معيّن كند، مثلاً بگويد يك جريب از اين قطعه را به تو واگذار كردم، مزارعه صحيح است و صاحب زمين مخير است كه هر قطعه اى را كه بخواهد به او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مخارجى را كه هر كدام بايد بكنند بايد تعيين كنند، ولى اگر خرجى را كه هر كدام بايد بكنند مرسوم و معلوم باشد تعيين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يا زارع شرط كنند كه مقدارى از حاصل به جهت تخم و يا مخارج ديگرى كه كرده براى او باشد و بقيه را ميان خودشان قسمت كنند، اگر بعد از برداشتن آن مقدار چيزى باقى مى ماند، مزارعه صحيح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مدت مزارعه تمام شود وحاصل به دست نيايد مالك مى تواند در مقابل مدت اضافه اى كه زراعت در زمين باقى مى ماند از زارع مطالبۀ اجرت كند و يا به طور مجانى اجازه بدهد و يا زارع را وادار كند كه زراعت را بچيند، و اگر از چيدن </w:t>
      </w:r>
    </w:p>
    <w:p>
      <w:pPr>
        <w:pStyle w:val="BookText"/>
        <w:rPr/>
      </w:pPr>
      <w:r>
        <w:rPr>
          <w:rFonts w:ascii="Amiri" w:hAnsi="Amiri" w:eastAsia="Amiri" w:cs="Amiri"/>
          <w:color w:val="111111"/>
          <w:sz w:val="28"/>
          <w:sz w:val="28"/>
          <w:szCs w:val="28"/>
          <w:rtl w:val="true"/>
          <w:lang w:bidi="ar-SA"/>
        </w:rPr>
        <w:t>زراعت ضررى به زارع مى رسد لازم نيست عوض آن را به او بدهد و زارع نمى تواند</w:t>
      </w:r>
    </w:p>
    <w:p>
      <w:pPr>
        <w:pStyle w:val="BookText"/>
        <w:rPr/>
      </w:pPr>
      <w:r>
        <w:rPr>
          <w:rFonts w:ascii="Amiri" w:hAnsi="Amiri" w:eastAsia="Amiri" w:cs="Amiri"/>
          <w:color w:val="111111"/>
          <w:sz w:val="28"/>
          <w:sz w:val="28"/>
          <w:szCs w:val="28"/>
          <w:rtl w:val="true"/>
          <w:lang w:bidi="ar-SA"/>
        </w:rPr>
        <w:t>ولو با دادن اجرت مالك را مجبور كند كه زراعت بيش از مدت مزارعه در زمين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پيش آمدى زراعت در زمين ممكن نشود، مثل اين كه ريزش برف فوق العاده مانع زراعت شود مزارعه به هم مى خورد، ولى اگر زارع بدون عذرى در زمين زراعت نكند، اگر زمين در اختيار زارع بوده، بايد اجرة المثل زمين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عقد لازم است و با فسخ يك طرف به هم نمى خورد مگر در صورتى كه شرط كنند كه وى داراى خيار فسخ باشد، ولى با اقالۀ طرفين، مزارعه را مى توان به هم زد، و همچنين اگر زمينى قهراً از قابليت استفاده خارج شود، مثل اين كه آب آن قطع گردد و يا آب آن را چنان فرا گيرد كه نتوان زراعت نمود و نتوان علاج نمود، مزارعه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مالك يا زارع بميرد، مزارعه باطل نمى شود و وارث به جاى آنان است، ولى اگر زارع بميرد و شرط كرده باشند كه خود زارع زراعت را انجام دهد مزارعه باطل مى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كه مزارعه باطل بود، چنانچه بذر از مال صاحب زمين بود زراعت مال او است، و اگر بطلان مزارعه از اين جهت بود كه همۀ محصول را براى صاحب زمين قرار داده اند دادن اجرت كار زارع و يا مخارج ديگرى را كه كرده بر صاحب زمين واجب نيست، و اگر بطلان مزارعه از جهت ديگر بوده بايد اجرت كار زارع و مخارج ديگرى را كه كرده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بذر مال زارع بود زراعت نيز مال او است و در اين صورت اگر بطلان مزارعه از اين جهت بود كه همۀ حاصل را براى زارع قرار داده اند دادن اجرة المثل زمين بر زارع واجب نيست، و اگر بطلان مزارعه از جهت ديگر بود زارع بايد اجرة المثل زمين و مخارجى را كه صاحب زمين كرده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بذر مال زارع باشد و بعد از زراعت بفهمند كه مزارعه باطل بوده است مالك مى تواند حتى پيش از رسيدن زراعت، زارع را وادار كند كه زراعت را بچيند و يا از او اجرت بگيرد و يا به طور مجانى راضى شود كه زراعت باقى بماند و زارع نمى تواند مالك را مجبور كند كه زراعت در زمين باقى بماند، اگرچه بخواهد به مالك اجرت بدهد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كردن حاصل و تمام شدن مدت مزارعه ريشۀ زراعت در زمين بماند و سال بعد دومرتبه حاصل دهد و مالك و زارع از زراعت صرف نظر نكرده باشند، چنانچه قرارداد آنها اين بوده كه محصول و تمام توابع آن از قبيل ساقه و ريشه به شركت باشد، زراعت جديد را هم بايد مثل سال اول قسمت كنند، و اگر قرارداد آنان اين باشد كه فقط حاصلى كه از زمين به دست مى آيد در اين سال به شركت باشد، زراعت جديد مال صاحب بذر است</w:t>
      </w:r>
      <w:r>
        <w:rPr>
          <w:rFonts w:eastAsia="IRNazanin" w:cs="IRNazanin"/>
          <w:color w:val="111111"/>
          <w:sz w:val="28"/>
          <w:szCs w:val="28"/>
          <w:rtl w:val="true"/>
          <w:lang w:bidi="fa-IR"/>
        </w:rPr>
        <w:t xml:space="preserve">. </w:t>
      </w:r>
      <w:bookmarkStart w:id="576" w:name="pg15105_154825"/>
    </w:p>
    <w:p>
      <w:pPr>
        <w:pStyle w:val="Heading3"/>
        <w:numPr>
          <w:ilvl w:val="2"/>
          <w:numId w:val="1"/>
        </w:numPr>
        <w:rPr/>
      </w:pPr>
      <w:bookmarkStart w:id="577" w:name="__RefHeading___Toc1166779_2142443653"/>
      <w:bookmarkStart w:id="578" w:name="_Toc211"/>
      <w:bookmarkEnd w:id="576"/>
      <w:bookmarkEnd w:id="577"/>
      <w:r>
        <w:rPr>
          <w:rtl w:val="true"/>
        </w:rPr>
        <w:t>احكام مساقات</w:t>
      </w:r>
      <w:bookmarkEnd w:id="578"/>
    </w:p>
    <w:p>
      <w:pPr>
        <w:pStyle w:val="BookText"/>
        <w:rPr/>
      </w:pPr>
      <w:r>
        <w:rPr>
          <w:rFonts w:ascii="IRNazanin" w:hAnsi="IRNazanin" w:eastAsia="IRNazanin"/>
          <w:color w:val="111111"/>
          <w:sz w:val="28"/>
          <w:sz w:val="28"/>
          <w:szCs w:val="28"/>
          <w:rtl w:val="true"/>
          <w:lang w:bidi="fa-IR"/>
        </w:rPr>
        <w:t>مساقات آن است كه انسان درخت هاى ميوه اى كه ميوۀ آن مال خود اوست يا اختيار ميوۀ آن با اوست تا مدت معيّنى به كسى واگذار كند كه تربيت نمايد و آب دهد و مقدارى كه قرار مى گذارند از ميوۀ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مساقات لازم نيست صيغه بخوانند، بلكه معاطات نيز در آن جارى است؛ يعنى اگر صاحب درخت به قصد مساقات آن را واگذار كند و كسى كه كار مى كند به همين قصد مشغول كار شود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كسى كه تربيت و آبيارى درخت ها را به عهده مى گيرد بايد بالغ و عاقل باشد و كسى آنها را مجبور نكرده باشد، و نيز بايد محجور نباشند به واسطۀ سفاهت، و مالك محجور نباشد به واسطۀ افلاس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بايد معلوم باشد و اگر اول آن را معيّن كنند و آخر آن را موقعى قرار دهند كه ميوۀ آن سال به دست مى آيد صحيح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مساقات بايد سهم هر كدام به طور مشاع، مثل نصف يا ثلث و يا ربع و امثال اينها باشد، و اگر قرار بگذارند كه مثلاً صد من از ميوه ها مال مالك و بقيه مال كسى باشد كه كار مى كند معامله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مساقات بايد مورد معامله اصول كاشته شده و ثابت باشد؛ يعنى مساقات در بوتۀ خربزه و خيار و مانند اينها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قرار معاملۀ مساقات را پيش از ظاهر شدن ميوه بگذارند و اگر بعد از ظاهر شدن و رسيدن ميوه به طورى كه ميوه ديگر غير از نگهدارى و چيدن احتياج به كار ديگرى نداشته باشد قرار بگذارند، صحت مساقات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ميوه ظاهر شود ولى كارى مانند آبيارى و امثال آن، كه براى زياد شدن و رسيدن ميوه لازم است باقى مانده باشد،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مساقات در درخت هايى كه ميوه نمى دهند مثل بيد و چنار صحيح نيست، و در درخت هايى كه از برگ و يا گل آنها استفاده مى كنند مثل درخت بيدمشك و حنا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درختى كه از آب باران و يا رطوبت زمين استفاده مى كند و به آبيارى احتياج ندارد اگر به كارهاى ديگرى كه در زياد شدن ميوه مؤثر است مانند بيل زدن و كود دادن محتاج باشد، مساقات در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مساقات كرده اند با رضايت يكديگر مى توانند معامله را اقاله كرده به هم بزنند، و نيز اگر در ضمن عقد مساقات شرط كنند كه هر دو يا يكى از آنان حق به هم زدن معامله را داشته باشد، مطابق قرارى كه گذاشته است مى توان معامله را به هم زد، و نيز اگر در معامله شرطى كنند و عمل نشود كسى كه به نفع او شرط شده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بميرد معاملۀ مساقات باطل نمى شود و ورثه اش به جاى او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تربيت و آبيارى درخت ها به او واگذار شده بميرد چنانچه در عقد مساقات شرط نكرده باشند كه خودش آنها را تربيت كند ورثه اش به جاى او </w:t>
      </w:r>
    </w:p>
    <w:p>
      <w:pPr>
        <w:pStyle w:val="BookText"/>
        <w:rPr/>
      </w:pPr>
      <w:r>
        <w:rPr>
          <w:rFonts w:ascii="IRNazanin" w:hAnsi="IRNazanin" w:eastAsia="IRNazanin"/>
          <w:color w:val="111111"/>
          <w:sz w:val="28"/>
          <w:sz w:val="28"/>
          <w:szCs w:val="28"/>
          <w:rtl w:val="true"/>
          <w:lang w:bidi="fa-IR"/>
        </w:rPr>
        <w:t>هستند و اگر شرط كرده باشند كه خودش كار را انجام دهد به مردن وى معاملۀ مساقات باطل 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كنند كه تمام حاصل براى مالك باشد مساقات باطل است و ميوه مال مالك مى باشد و كسى كه كار مى كند نمى تواند مطالبۀ اجرت نمايد، ولى اگر باطل بودن مساقات به جهت ديگر باشد، مالك بايد اجرة المثل آبيارى و كارهاى ديگر را به كسى كه درخت ها را تربيت كرده بدهد</w:t>
      </w:r>
      <w:r>
        <w:rPr>
          <w:rFonts w:eastAsia="IRNazanin" w:cs="IRNazanin"/>
          <w:color w:val="111111"/>
          <w:sz w:val="28"/>
          <w:szCs w:val="28"/>
          <w:rtl w:val="true"/>
          <w:lang w:bidi="fa-IR"/>
        </w:rPr>
        <w:t xml:space="preserve">. </w:t>
      </w:r>
      <w:bookmarkStart w:id="579" w:name="pg15105_154828"/>
    </w:p>
    <w:p>
      <w:pPr>
        <w:pStyle w:val="Heading2"/>
        <w:numPr>
          <w:ilvl w:val="1"/>
          <w:numId w:val="1"/>
        </w:numPr>
        <w:rPr/>
      </w:pPr>
      <w:bookmarkStart w:id="580" w:name="__RefHeading___Toc1166781_2142443653"/>
      <w:bookmarkStart w:id="581" w:name="_Toc212"/>
      <w:bookmarkEnd w:id="579"/>
      <w:bookmarkEnd w:id="580"/>
      <w:r>
        <w:rPr>
          <w:rtl w:val="true"/>
        </w:rPr>
        <w:t>كتاب دين و قرض</w:t>
      </w:r>
      <w:bookmarkEnd w:id="5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بدهكار اگر وعدۀ بدهكاريش رسيده، نمى تواند با مطالبۀ طلبكار بدهى را ندهد و عقب بيندازد، مگر آن كه تمكن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وعدۀ بدهى نرسيده باشد، طلبكار نمى تواند مطالبه كند و بدهكار لازم نيست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وعدۀ بدهى رسيده و بدهكار بخواهد ادا كند، طلبكار نمى تواند قبول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وعده نرسيده باشد و بدهكار بخواهد طلب را بدهد، لازم نيست طلبكار قبول كند، مگر آن كه وعده اى كه گذاشته اند براى مراعات حال مديون باشد و حقى براى طلبكار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بدهى ديگرى را تبرعاً دادن و طلبكار نمى تواند قبول نكند و احتياج به رضايت يا اجازۀ بدهكار هم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بميرد پيش از آن كه وقت اداى آن رسيده باشد، طلبكار مى تواند طلبش را از ورثه بگيرد و لازم نيست صبر كند تا وقت برسد، لكن اگر طلبكار بميرد، بايد ورثۀ او صبر كنند تا وقت ادا برسد و نمى توانند پيش از آن مطالبه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اداى بدهى رسيد و طلبكار مطالبه كرد، واجب است بر بدهكار به هر وسيله كه براى او ممكن است سعى كند كه بدهكارى را بپردازد؛ چه به فروش مال التجاره يا زمين يا اجارۀ املاك و غير اينها از هر راه كه مى شود، بلكه اگر كسبى كه منافى با شأنش نيست مى تواند بكند، احتياط واجب آن است كه كسب كند براى دادن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بدهكار براى دادن بدهى خود خانۀ خود را كه در آن مى نشيند بفروشد و لازم نيست آن چيزى كه احتياج به آن دارد بفروشد، از قبيل لباس گرچه براى زينت باشد، و مال سوارى، و هر مركوبى كه به حسب حالش محتاج به آن است و با نداشتن آن براى او نقصى حاصل مى شود در شرف و آبرو، و همين طور چيزهايى كه در خانه احتياج به آن دارد از فرش و ظرف حتى كتاب به مقدار احتياج با مراعات حال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دارد كه زيادتر از مورد احتياج او است بايد زياده را بفروشد و بدهى را بدهد يا خانه را بفروشد و خانه اى به مقدار حاجت بخرد و زيادى را به بدهيش بدهد، و همين طور در چيزهايى كه دارد و زيادتر از حاجت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خانۀ موقوفه پيش او است كه كفايت او را مى كند و نشستن در آن خانه مخالف شأنش نيست و عيبى براى او ندارد، احتياط واجب آن است كه اگر خانۀ ملكى دارد بفروشد و بدهكارى را بدهد و در خانۀ وقفى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اهمال كردن در اداى بدهى با مطالبۀ طلبكار معصيت است، لكن كبيره بودنش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كردن بدون حاجت كراهت دارد و با حاجت كراهتش كم مى شود، بلكه گاهى كراهت ندارد، و گاهى هم واجب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دادن به مؤمن از مستحب هاى مؤكد است، خصوصاً اگر آن مؤمن محتاج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 از عقود و محتاج به ايجاب و قبول است و به هر لفظى و لغتى كه دلالت بر مقصود كند واقع مى شود و معاطات نيز در آن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دهنده و گيرنده معتبر است آنچه در معاملات ديگر معتبر است؛ از بلوغ و عقل و ساير آنچه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مالى كه قرض مى دهد، بنابر احتياط واجب بايد عين باشد و قرض، دين و منفعت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مال قرض اگر مثلى باشد، آن كه ممكن باشد ضبط اوصاف و خصوصياتش كه مختلف مى شود به اختلاف آنها قيمت آنها و رغبت مردم به آنها، و اما در قيميات بعيد نيست معتبر نبودن اين شرط و كفايت كردن علم به قيمت آن در حال اقتراض، پس جايز است قرض دادن جواهر با دانستن قيمت آن، اگرچه اوصافش را نتوانند ضبط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مالى كه قرض مى كند معيّن باشد و نمى شود قرض داد يكى از دو چيز را به طور مبهم، و معلوم باشد از حيث وزن يا كيل يا عدد، و بعيد نيست كه كفايت كند كيل كردن به طرزى كه متعارف نيست به آن كيل كنند يا وزن كردن به سنگى كه مقدارش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قرض شرط است كه مال را قرض دهنده بدهد و قرض گيرنده بگيرد؛ يعنى قبض و اقباض شرط است و قرض گيرنده مالك نمى شود مگر بعد از قبض، لكن تصرف در آن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عقد لازم است و قرض دهنده نمى تواند فسخ كند و عين مالش را بگيرد و قرض گيرنده نيز نمى تواند فسخ كند و عين مال را در قيميات بدهد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مثلى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 و نقره و گندم و جو و روغن، بلكه چيزهايى كه از كارخانه ها خارج مى شود، مثل ظرف هاى بلور و 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w:t>
      </w:r>
    </w:p>
    <w:p>
      <w:pPr>
        <w:pStyle w:val="BookText"/>
        <w:rPr/>
      </w:pPr>
      <w:r>
        <w:rPr>
          <w:rFonts w:ascii="IRNazanin" w:hAnsi="IRNazanin" w:eastAsia="IRNazanin"/>
          <w:color w:val="111111"/>
          <w:sz w:val="28"/>
          <w:sz w:val="28"/>
          <w:szCs w:val="28"/>
          <w:rtl w:val="true"/>
          <w:lang w:bidi="fa-IR"/>
        </w:rPr>
        <w:t>قرض، مثل آنها در ذمۀ قرض گيرنده ثابت مى شود، وا گر قيمى باشد، مثل گوسفند و گاو، قيمت آنها در ذمه اش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قيميات اقرب آن است كه قيمت وقت تحويل گرفتن به ذمه اش مى آيد، لكن بهتر آن است كه مصالحه كنند اگر قيمت وقت تحويل و وقت دادن قرض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زياده و نفع در قرض ربا و حرام است؛ چه شرط صريح باشد يا در نيت طرفين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 را به آن نيت بدهد كه مثل شرط ضمنى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زيادى عينى باشد، مثل يك تومان به يك تومان و يك ريال، و چه نباشد مثل عمل خياطى مثلاً، يا از قبيل منفعت باشد، مثل آن كه شرط كند در خانۀ او بنشيند يا از چيزى كه رهن داده است انتفاع ببرد، و بالجمله هرگونه استفاده و نفعى با شرط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رباى قرضى شرط نيست كه مكيل يا موزون باشد، بلكه در هر چيزى كه باشد ربا جارى و حرام است، پس اگر قرض بدهد چيز معدود را و شرط زياده كند ربا و حرام است، و اگر اسكناس قرض بدهد و شرط زياده كند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قرض دهنده قرض بدهد و شرط كند بر گيرنده كه بفروشد به او چيزى را به كمتر از قيمتش، ربا و حرام است، لكن اگر قرض گيرنده چيزى را بفروشد به كمتر از قيمتش و شرط كند بر مشترى كه پولى به او قرض بدهد ربا نيست و اشكالى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حرام است شرط كردن زيادى است، و اما اگر شرط نكنند و قرض گيرنده چيزى بدهد به قرض دهنده حرام نيست، بلكه مستحب است</w:t>
      </w:r>
      <w:r>
        <w:rPr>
          <w:rFonts w:eastAsia="IRNazanin" w:cs="IRNazanin"/>
          <w:color w:val="111111"/>
          <w:sz w:val="28"/>
          <w:szCs w:val="28"/>
          <w:rtl w:val="true"/>
          <w:lang w:bidi="fa-IR"/>
        </w:rPr>
        <w:t xml:space="preserve">. </w:t>
      </w:r>
      <w:bookmarkStart w:id="582" w:name="pg15105_154832"/>
    </w:p>
    <w:p>
      <w:pPr>
        <w:pStyle w:val="Heading2"/>
        <w:numPr>
          <w:ilvl w:val="1"/>
          <w:numId w:val="1"/>
        </w:numPr>
        <w:rPr/>
      </w:pPr>
      <w:bookmarkStart w:id="583" w:name="__RefHeading___Toc1166783_2142443653"/>
      <w:bookmarkStart w:id="584" w:name="_Toc213"/>
      <w:bookmarkEnd w:id="582"/>
      <w:bookmarkEnd w:id="583"/>
      <w:r>
        <w:rPr>
          <w:rtl w:val="true"/>
        </w:rPr>
        <w:t>كتاب رهن</w:t>
      </w:r>
      <w:bookmarkEnd w:id="584"/>
    </w:p>
    <w:p>
      <w:pPr>
        <w:pStyle w:val="BookText"/>
        <w:rPr/>
      </w:pPr>
      <w:r>
        <w:rPr>
          <w:rFonts w:ascii="IRNazanin" w:hAnsi="IRNazanin" w:eastAsia="IRNazanin"/>
          <w:color w:val="111111"/>
          <w:sz w:val="28"/>
          <w:sz w:val="28"/>
          <w:szCs w:val="28"/>
          <w:rtl w:val="true"/>
          <w:lang w:bidi="fa-IR"/>
        </w:rPr>
        <w:t xml:space="preserve">رهن عبارت از آن است كه چيزى را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به طلبكار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عقد است و ايجاب و قبول مى خواهد؛ ايجاب را رهن دهنده مى كند و به هر لفظى كه اين معنى را برساند صحيح است به هر لغتى باشد، مثل اين كه بگويد گرو دادم اين چيز را براى طلبكارى تو و رهن گيرنده قبول كند، بلكه با معاطات نيز مى شود رهن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گيرنده و دهنده شرط است كه مكلف و عاقل باشند و قصد و اختيار داشته باشند، و در رهن دهنده شرط است كه محجور نباشد به واسطۀ سفاهت يا مفلس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رهن، كه گيرنده تحويل بگيرد مال مرهون را از رهن دهنده يا به اذن او، و كفايت مى كند كه مال رهن پيش گيرنده باشد به هر نحو اگرچه به طور غصبى، پس در اين صورت اگر صيغۀ رهن را جارى كردند صحيح است و تحويل على حده نمى خواهد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رهن مى دهند شرط است كه عين باشد بنابر احتياط واجب؛ پس دين و منفعت رهن داده نمى شود على الاحوط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مالى را كه رهن مى دهند از بدهكار باشد و صحيح است كس ديگرى مال خودش را براى بدهى به رهن بدهد، گرچه بدهكار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نيست رهن دادن چيز مبهم، مثل اين كه بگويد يكى از اين دو خانه را به رهن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مجهول باشد از همه جهت حتى از جهت اين كه ارزش و ماليت دارد يا نه، صحيح نيست آن را به رهن بدهند و اگر جنس و نوعش معلوم باشد، مثل يك انبار گندم گرچه مقدارش معلوم نباشد صحيح است به رهن بدهند، بلكه اگر گفته شود كه همان قدر كه معلوم باشد ماليت و ارزشش صحيح است گرچه جنس و نوعش معلوم نباشد بى وجه نيست، لكن احتياط در اين صورت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رهن كه بدهكارى ثابت باشد فعلاً به ذمۀ بدهكار و اگر بعدها بدهكارى پيدا مى كند صحيح نيست رهن در حال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حامله اى را رهن بگذارند بچه اى كه در شكم آن است داخل در رهن نمى شود، مگر آن كه متعارف باشد داخل بودنش، و همين طور است در رهن درخت ميوه نسبت به ميوه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از طرف رهن دهنده لازم است و نمى تواند رهن دهنده بى رضاى طرف آن را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ذمۀ دهنده از بدهكارى بيرون بيايد گرو نيز از گرو بودن خارج مى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كه رهن دهنده تصرف كند در چيزى كه رهن داده مگر با اذن رهن گيرنده؛ چه مثل فروختن يا اجاره دادن باشد يا مثل سوارى و مسكن كردن، بلى بعيد نيست جايز باشد تصرفى كه به منفعت رهن باشد، مثل آب دادن درخت و علف دادن به حيوان و معالجه كردن آن را، در صورتى كه اين تصرفات مال را از دست </w:t>
      </w:r>
    </w:p>
    <w:p>
      <w:pPr>
        <w:pStyle w:val="BookText"/>
        <w:rPr/>
      </w:pPr>
      <w:r>
        <w:rPr>
          <w:rFonts w:ascii="IRNazanin" w:hAnsi="IRNazanin" w:eastAsia="IRNazanin"/>
          <w:color w:val="111111"/>
          <w:sz w:val="28"/>
          <w:sz w:val="28"/>
          <w:szCs w:val="28"/>
          <w:rtl w:val="true"/>
          <w:lang w:bidi="fa-IR"/>
        </w:rPr>
        <w:t>رهن گيرنده خارج نكند و جايز نيست كه رهن گيرنده بى اذن رهن دهنده تصرف كند در رهن و اگر تصرف كند به مثل سوارى يا سكنى كردن، علاوه بر آن كه ضامن مى شود مال رهن را اگر در دست او تلف شود اجرت را نيز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منفعتى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رهن دهنده است و تمام نمائات آن نيز مال رهن دهنده است؛ چه مثل چاقى باشد، يا ميوه و بچه و پشم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اداى بدهكارى رسيد و طلبكار خواست طلبش را وصول كند در صورتى كه وكيل باشد از طرف رهن دهنده در فروختن مى تواند بفروشد و طلبش را بردارد، و لازم نيست اطلاع بدهد به بدهكار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سابق اگر وكيل نباشد نمى تواند گرو را بفروشد، بلكه بايد به او مراجعه كند و طلبكارى كند، پس اگر دهنده نكول كرد و نداد رجوع بكند به حاكم شرع تا او را اجبار كند به فروش يا دادن دين، و اگر حاكم شرع قدرت ندارد بايد از او اذن بگيرد و بفروشد و بى اذن حاكم نمى تواند بفروشد، گرچه حاكم نفوذ و قدرت نداشته باشد، بلى اگر حاكم شرع نباشد يا نشود از او اذن گرفت مى تواند خودش بفروشد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رهن امانت است در دست طلبكار و درك آن بر او نيست اگر بى تعدى و تفريط تلف شود يا عيب كند</w:t>
      </w:r>
      <w:r>
        <w:rPr>
          <w:rFonts w:eastAsia="IRNazanin" w:cs="IRNazanin"/>
          <w:color w:val="111111"/>
          <w:sz w:val="28"/>
          <w:szCs w:val="28"/>
          <w:rtl w:val="true"/>
          <w:lang w:bidi="fa-IR"/>
        </w:rPr>
        <w:t xml:space="preserve">. </w:t>
      </w:r>
      <w:bookmarkStart w:id="585" w:name="pg15105_154835"/>
    </w:p>
    <w:p>
      <w:pPr>
        <w:pStyle w:val="Heading2"/>
        <w:numPr>
          <w:ilvl w:val="1"/>
          <w:numId w:val="1"/>
        </w:numPr>
        <w:rPr/>
      </w:pPr>
      <w:bookmarkStart w:id="586" w:name="__RefHeading___Toc1166785_2142443653"/>
      <w:bookmarkStart w:id="587" w:name="_Toc214"/>
      <w:bookmarkEnd w:id="585"/>
      <w:bookmarkEnd w:id="586"/>
      <w:r>
        <w:rPr>
          <w:rtl w:val="true"/>
        </w:rPr>
        <w:t>كتاب حجر</w:t>
      </w:r>
      <w:bookmarkEnd w:id="587"/>
    </w:p>
    <w:p>
      <w:pPr>
        <w:pStyle w:val="Heading3"/>
        <w:numPr>
          <w:ilvl w:val="2"/>
          <w:numId w:val="1"/>
        </w:numPr>
        <w:rPr/>
      </w:pPr>
      <w:bookmarkStart w:id="588" w:name="__RefHeading___Toc1166787_2142443653"/>
      <w:bookmarkStart w:id="589" w:name="_Toc215"/>
      <w:bookmarkEnd w:id="588"/>
      <w:r>
        <w:rPr>
          <w:rtl w:val="true"/>
        </w:rPr>
        <w:t>کتاب حجر</w:t>
      </w:r>
      <w:bookmarkEnd w:id="589"/>
    </w:p>
    <w:p>
      <w:pPr>
        <w:pStyle w:val="BookText"/>
        <w:rPr/>
      </w:pPr>
      <w:r>
        <w:rPr>
          <w:rFonts w:ascii="Amiri" w:hAnsi="Amiri" w:eastAsia="Amiri" w:cs="Amiri"/>
          <w:color w:val="111111"/>
          <w:sz w:val="28"/>
          <w:sz w:val="28"/>
          <w:szCs w:val="28"/>
          <w:rtl w:val="true"/>
          <w:lang w:bidi="ar-SA"/>
        </w:rPr>
        <w:t>حجر عبارت است از اين كه شخص به حكم شرع نتواند تصرف كند در مال خودش به سببى، و اسباب آن زياد است و در اين جا بعض از آنها را كه مورد حاجت است ذكر مى كنيم</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66789_2142443653"/>
      <w:bookmarkStart w:id="591" w:name="_Toc216"/>
      <w:bookmarkEnd w:id="590"/>
      <w:r>
        <w:rPr>
          <w:rtl w:val="true"/>
        </w:rPr>
        <w:t>به حد بلوغ نرسيدن</w:t>
      </w:r>
      <w:bookmarkEnd w:id="5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كه به حد تكليف نرسيده نمى تواند در اموالش تصرف كند، و اگر تصرف كرد صحيح نيست؛ چه بفروشد يا اجاره دهد يا صلح كند يا عاريه بدهد، گرچه مميز باشد و عقلش كامل باشد و عملش از روى صلاح باشد، مگر بعض موارد كه استثنا شده، مثل وصيت كه بعدها مى آيد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خريد و فروشش در چيزهاى كم قيمت چنانچه متعارف است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نابالغ ممنوع است از اين كه در ذمۀ خود چيزى قرار دهد، مثل آن كه قرض كند يا نسيه كند، گرچه وقت دادن آن، وقت بالغ شدنش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نابالغ، از تصرف در خودش نيز ممنوع است و نمى تواند خودش را اجير قرار دهد يا عامل در مضاربه قرار دهد، و نمى تواند براى خودش زن بگيرد يا زن خود را طلاق بدهد، بلى اگر بچه به ده سال رسيده باشد، بنابر احتياط واجب طلاقش </w:t>
      </w:r>
    </w:p>
    <w:p>
      <w:pPr>
        <w:pStyle w:val="BookText"/>
        <w:rPr/>
      </w:pPr>
      <w:r>
        <w:rPr>
          <w:rFonts w:ascii="IRNazanin" w:hAnsi="IRNazanin" w:eastAsia="IRNazanin"/>
          <w:color w:val="111111"/>
          <w:sz w:val="28"/>
          <w:sz w:val="28"/>
          <w:szCs w:val="28"/>
          <w:rtl w:val="true"/>
          <w:lang w:bidi="fa-IR"/>
        </w:rPr>
        <w:t>صحيح نيست؛ اگر طلاق داد بايد مراعات احتياط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حيازت مباح را كرد، مالك مى شود اگر نيت كند، و مالك مى شود نيز جعل را در جعاله؛ گرچه بدون اذن ولىّ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شدن پسر و دختر به يكى از سه چيز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پانزده سالش تمام شود و دختر نه سالش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موى درشت زبر بر عانۀ هر كدام برويد، ولى موهاى نرم ضعيف ميزان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خارج شود؛ چه در خواب و چه در بيدارى و چه به جماع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اگر به حد بلوغ برسد و رشيد نباشد و سفيه باشد، باز ممنوع از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طفل در تصرفات مالى و غير آن پدر و جد پدرى است، و اگر آنها نباشند و قيّم براى طفل معيّن كرده اند ولايت با قيّم است، و اگر آن هم نباشد با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مادر و جد مادرى و ساير خويشاوندان ولايت ندارند، و اگر حاكم شرع هم نباشد با مؤمنين است، و احوط آن است كه مؤمن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جد و پدر عدالت معتبر نيست و حاكم ولايت ندارد با وجود يكى از آنها گرچه فاسق باشد، لكن اگر ظاهر شد به قرائنى كه پدر يا جد ضرر مى رسانند به مال طفل، حاكم آنها را از تصرف جلوگيرى مى كند، و لازم نيست كه حاكم تفتيش از حال آنها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هر دو ولايت دارند و هر كدام تصرف كردند، ديگرى پس از تصرف او نمى تواند تصرف 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ديوانه حكم نابالغ را دارد در چيزهايى كه ذكر شد، بلى اگر جنون بعد از بالغ شدن و رشيد بودن عارض او شود، ظاهر آن است كه ولايت با حاكم است نه با پدر و جد</w:t>
      </w:r>
      <w:r>
        <w:rPr>
          <w:rFonts w:eastAsia="IRNazanin" w:cs="IRNazanin"/>
          <w:color w:val="111111"/>
          <w:sz w:val="28"/>
          <w:szCs w:val="28"/>
          <w:rtl w:val="true"/>
          <w:lang w:bidi="fa-IR"/>
        </w:rPr>
        <w:t xml:space="preserve">. </w:t>
      </w:r>
      <w:bookmarkStart w:id="592" w:name="pg15105_154837"/>
    </w:p>
    <w:p>
      <w:pPr>
        <w:pStyle w:val="Heading3"/>
        <w:numPr>
          <w:ilvl w:val="2"/>
          <w:numId w:val="1"/>
        </w:numPr>
        <w:rPr/>
      </w:pPr>
      <w:bookmarkStart w:id="593" w:name="__RefHeading___Toc1166791_2142443653"/>
      <w:bookmarkStart w:id="594" w:name="_Toc217"/>
      <w:bookmarkEnd w:id="592"/>
      <w:bookmarkEnd w:id="593"/>
      <w:r>
        <w:rPr>
          <w:rtl w:val="true"/>
        </w:rPr>
        <w:t>سفيه بودن</w:t>
      </w:r>
      <w:bookmarkEnd w:id="594"/>
    </w:p>
    <w:p>
      <w:pPr>
        <w:pStyle w:val="BookText"/>
        <w:rPr/>
      </w:pPr>
      <w:r>
        <w:rPr>
          <w:rFonts w:ascii="Amiri" w:hAnsi="Amiri" w:eastAsia="Amiri" w:cs="Amiri"/>
          <w:color w:val="111111"/>
          <w:sz w:val="28"/>
          <w:sz w:val="28"/>
          <w:szCs w:val="28"/>
          <w:rtl w:val="true"/>
          <w:lang w:bidi="ar-SA"/>
        </w:rPr>
        <w:t>سفيه كسى است كه در او حالت رعايت مصالح خودش نباشد و مال را در غير محلش صرف و تلف كند و معاملاتش از روى تدبير و كياست نباشد و مبالات نداشته باشد در فريب خوردن و ضرر بردن، و بالجمله كارهايش برخلاف كارهاى عرف و عقلا باشد بالنسبه به اموالش در خرج و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سفيه ممنوع است از تصرف در اموالش به نحوى كه در نابالغ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ممنوع از قرار دادن چيزى است به ذمه اش چنانچه در طفل گذشت و اگر سفاهتش متصل باشد به زمان طفوليتش؛ به اين معنى كه وقتى به حد بلوغ رسيد با حال سفاهت رسيد، ممنوع بودنش از تصرفات موقوف به حكم حاكم شرع نيست، و اما اگر سفاهتش متصل نباشد به زمان طفوليت و در حال بلوغ عارض شود، ممنوعيت او متوقف به حكم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با سفاهت به حد بلوغ رسيد، ولايت او با پدر و جد است، و اگر بعد از بالغ شدن سفيه شد ولايتش با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عقدى را سفيه كرد و ولىّ او اجازه داد، آن عقد صحيح مى شود، و همين طور اگر خودش رشيد شد و اجازه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نكاح سفيه بى اجازه يا اذن ولىّ صحيح نيست، لكن طلاق و خلع و ظهارش صحيح است، و اقرارش تا آن جا كه مربوط به مال نباشد صحيح است و اگر اقرار به دزدى كند در مال صحيح نيست، لكن در حد صحيح است و اجرا مى شود</w:t>
      </w:r>
      <w:r>
        <w:rPr>
          <w:rFonts w:eastAsia="IRNazanin" w:cs="IRNazanin"/>
          <w:color w:val="111111"/>
          <w:sz w:val="28"/>
          <w:szCs w:val="28"/>
          <w:rtl w:val="true"/>
          <w:lang w:bidi="fa-IR"/>
        </w:rPr>
        <w:t>.</w:t>
      </w:r>
    </w:p>
    <w:p>
      <w:pPr>
        <w:pStyle w:val="Heading3"/>
        <w:numPr>
          <w:ilvl w:val="2"/>
          <w:numId w:val="1"/>
        </w:numPr>
        <w:rPr/>
      </w:pPr>
      <w:bookmarkStart w:id="595" w:name="__RefHeading___Toc1166793_2142443653"/>
      <w:bookmarkStart w:id="596" w:name="_Toc218"/>
      <w:bookmarkEnd w:id="595"/>
      <w:r>
        <w:rPr>
          <w:rtl w:val="true"/>
        </w:rPr>
        <w:t>مريض بودن</w:t>
      </w:r>
      <w:bookmarkEnd w:id="5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مريض اگر بيماريش منجر به مرگش نشود و مرضش مرض موت نباشد، مثل سالم است در اين كه تمام تصرفاتش صحيح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وصيت بكند، </w:t>
      </w:r>
    </w:p>
    <w:p>
      <w:pPr>
        <w:pStyle w:val="BookText"/>
        <w:rPr/>
      </w:pPr>
      <w:r>
        <w:rPr>
          <w:rFonts w:ascii="IRNazanin" w:hAnsi="IRNazanin" w:eastAsia="IRNazanin"/>
          <w:color w:val="111111"/>
          <w:sz w:val="28"/>
          <w:sz w:val="28"/>
          <w:szCs w:val="28"/>
          <w:rtl w:val="true"/>
          <w:lang w:bidi="fa-IR"/>
        </w:rPr>
        <w:t>فقط در سه يك اموالش نفوذ دارد مثل سالم، و اگر بيماريش متصل به موت باشد اشكالى نيست كه وصيت او نيز در سه يك اموالش فقط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اشكالى نيست كه تصرفاتى كه مى كند به نحو متعارف و ثمن المثل و تصرفات ديگر از قبيل خوردن و آشاميدن و مهمانى و ساير مخارج ديگرش نيز نافذ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تصرفات تبرعيۀ او مثل هبه و وقف و صدقه و صلح بى عوض و چيزهايى كه از اين قبيل است و موجب ضرر به ورثه است، محل اشكال است، و اقوا نفوذ آن است مطلقاً، و حال او حال سالم است در جميع 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مرض موت اقرار كند كه به فلان كس بدهكارى دارم يا فلان مال من از فلان شخص است، پس اگر متهم نيست به اين كه مى خواهد ضرر به ورثه برساند يا نفع به ديگرى، اقرارش در همه چيزى نافذ است و بايد عمل شود؛ گرچه اقرار كند كه تمام مالم مال فلان است، و اما اگر قرائنى در كار است كه گمان مى رود بخواهد دروغ بگويد، مثل اين كه با وارث خود دشمنى دارد كه گمان مى رود بخواهد ضرر به آنها بزند يا با يكى محبت شديد دارد كه گمان مى رود بخواهد به او نفع برساند، در اين صورت اقرارش در زيادى بر ثلث مالش نفوذ ندارد و مى توانند ورثه قبول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كه مريضى كه اقرار كرده متهم است يا مأمون است، اقوا آن است كه اقرارش نافذ نيست و بهتر آن است كه وارث با كسى كه مريض براى او اقرار كرده مصالحه كنند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ثلثى كه در اقرار و وصيت گفته شد، بايد حساب شود از تمام دارايى ميت در حال مردنش از عين و دين و منفعت و حق و غير اينها هر چه هست</w:t>
      </w:r>
      <w:r>
        <w:rPr>
          <w:rFonts w:eastAsia="IRNazanin" w:cs="IRNazanin"/>
          <w:color w:val="111111"/>
          <w:sz w:val="28"/>
          <w:szCs w:val="28"/>
          <w:rtl w:val="true"/>
          <w:lang w:bidi="fa-IR"/>
        </w:rPr>
        <w:t xml:space="preserve">. </w:t>
      </w:r>
      <w:bookmarkStart w:id="597" w:name="pg15105_154839"/>
    </w:p>
    <w:p>
      <w:pPr>
        <w:pStyle w:val="Heading3"/>
        <w:numPr>
          <w:ilvl w:val="2"/>
          <w:numId w:val="1"/>
        </w:numPr>
        <w:rPr/>
      </w:pPr>
      <w:bookmarkStart w:id="598" w:name="__RefHeading___Toc1166795_2142443653"/>
      <w:bookmarkStart w:id="599" w:name="_Toc219"/>
      <w:bookmarkEnd w:id="597"/>
      <w:bookmarkEnd w:id="598"/>
      <w:r>
        <w:rPr>
          <w:rtl w:val="true"/>
        </w:rPr>
        <w:t>كتاب ضمان</w:t>
      </w:r>
      <w:bookmarkEnd w:id="599"/>
    </w:p>
    <w:p>
      <w:pPr>
        <w:pStyle w:val="BookText"/>
        <w:rPr/>
      </w:pPr>
      <w:r>
        <w:rPr>
          <w:rFonts w:ascii="IRNazanin" w:hAnsi="IRNazanin" w:eastAsia="IRNazanin"/>
          <w:color w:val="111111"/>
          <w:sz w:val="28"/>
          <w:sz w:val="28"/>
          <w:szCs w:val="28"/>
          <w:rtl w:val="true"/>
          <w:lang w:bidi="fa-IR"/>
        </w:rPr>
        <w:t>ضمان عبارت از اين است كه كسى به عهده بگيرد مالى را كه از كسى در ذمۀ كس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عقد است و ايجاب و قبول مى خواهد، و با هر لفظى و لغتى كه مقصود را برساند واقع مى شود، و ضامن ايجاب مى كند و كسى كه به نفع او ضمانت شده قبول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ضامن و مضمون له بالغ بودن و عاقل بودن و رشيد بودن و قصد داشتن و مختار بودن، و شرط است در مضمون له اين كه محجور نباشد براى فلس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صحت ضمان، چند چيز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طور تنجيز ضامن شود بنابر احتياط واجب، مثل اين كه بگويد من ضامن فلان هستم و اما اگر بگويد من ضامنم اگر بدهكار خودش ندهد تا فلان زمان، يا من ضامنم اگر فلان شخص بيايد،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بدهكارى ثابت باشد بر عهدۀ كسى كه ضامن او مى شود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ابهام و ترديدى به هيچ وجه در كار نباشد؛ چه در دين و چه در كسى كه ضامن او مى شود و چه كسى كه براى او و به نفع او ضامن مى شود، پس اگر بگويد </w:t>
      </w:r>
    </w:p>
    <w:p>
      <w:pPr>
        <w:pStyle w:val="BookText"/>
        <w:rPr/>
      </w:pPr>
      <w:r>
        <w:rPr>
          <w:rFonts w:ascii="IRNazanin" w:hAnsi="IRNazanin" w:eastAsia="IRNazanin"/>
          <w:color w:val="111111"/>
          <w:sz w:val="28"/>
          <w:sz w:val="28"/>
          <w:szCs w:val="28"/>
          <w:rtl w:val="true"/>
          <w:lang w:bidi="fa-IR"/>
        </w:rPr>
        <w:t>من ضامن يكى از دو بدهكارى شدم و معيّن نكند صحيح نيست، و اگر بگويد من ضامن يكى از اين دو نفر شدم صحيح نيست، و اگر بگويد من ضامن شدم به نفع يكى از شما دو نفر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بدهكارى معيّن باشد به حسب واقع ولى جنس يا مقدارش را ندانند، صحيح است ضمان بنابر اقوا، مثل اين كه بگويد بدهكارى كه فلانى دارد بر عهدۀ فلانى به عهدۀ من؛ با اين كه معلوم نباشد كه يك ليرۀ طلا است يا يك سكۀ نقره است، يا معلوم نباشد يك ليره است يا دو ليره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ضمان با شرايط آن محقق شد ذمۀ بدهكار برى مى شود و ضامن بدهكار مى شود و طلبكار حقى به بدهكار اول ندارد و بايد از ضامن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ضمان، لازم است از طرف ضامن؛ يعنى ضامن نمى تواند آن را به هم بزند، و از طرف آن كه به نفع او ضامن شده يعنى طلبكار نيز لازم است، مگر آن كه ضامن در وقت ضامن شدن ندار بوده و نمى توانسته بدهكارى را بدهد و طلبكار اين امر را نمى دانسته؛ كه در اين صورت مى تواند عقد را به هم بزند و رجوع كند به بدهكار اوّلى و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ضامن در وقت عقد دارا بوده و مى توانسته طلب را بدهد و بعد، از دارايى افتاده، عقد لازم است، و اگر در وقت عقد معسر بوده؛ يعنى نمى توانسته ادا كند و بعد دارا شده، عقد را طلبكار مى تواند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ضامن كسى شد بدون اذنش، نمى تواند در آنچه ضامن شده از بدهكار اول مطالبه كند و اگر با اذن او بوده مى تواند به او رجوع كند، لكن بعد از آن كه بدهكارى را پرداخت يا هر مقدارى كه پرداخت كه در آن مقدار پرداخته شده مى تواند به او رجوع 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با اذن بدهكار ضامن شود و بدهكارى را بپردازد، اگر وقت </w:t>
      </w:r>
    </w:p>
    <w:p>
      <w:pPr>
        <w:pStyle w:val="BookText"/>
        <w:rPr/>
      </w:pPr>
      <w:r>
        <w:rPr>
          <w:rFonts w:ascii="IRNazanin" w:hAnsi="IRNazanin" w:eastAsia="IRNazanin"/>
          <w:color w:val="111111"/>
          <w:sz w:val="28"/>
          <w:sz w:val="28"/>
          <w:szCs w:val="28"/>
          <w:rtl w:val="true"/>
          <w:lang w:bidi="fa-IR"/>
        </w:rPr>
        <w:t>دادن بدهكارى رسيده بوده و داده، مى تواند به بدهكار رجوع كند و بگيرد، و اگر وقتش نرسيده و پيشاپيش داده بايد صبر كند تا وقت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اول كه كسى ضامن او شده بدهكارى را بپردازد ذمۀ ضامن برى مى شود و نمى تواند به بدهكار رجوع كند؛ گرچه اين كار بى اذن ضامن انجام شده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مقابل بدهكارى، رهنى پيش طلبكار از بدهكار اول بوده به مجرد عقد ضمان رهن به هم مى خورد و فك مى شود؛ چه شرط فك او را با طلبكار بكند يا نكند</w:t>
      </w:r>
      <w:r>
        <w:rPr>
          <w:rFonts w:eastAsia="IRNazanin" w:cs="IRNazanin"/>
          <w:color w:val="111111"/>
          <w:sz w:val="28"/>
          <w:szCs w:val="28"/>
          <w:rtl w:val="true"/>
          <w:lang w:bidi="fa-IR"/>
        </w:rPr>
        <w:t xml:space="preserve">. </w:t>
      </w:r>
      <w:bookmarkStart w:id="600" w:name="pg15105_154842"/>
    </w:p>
    <w:p>
      <w:pPr>
        <w:pStyle w:val="Heading2"/>
        <w:numPr>
          <w:ilvl w:val="1"/>
          <w:numId w:val="1"/>
        </w:numPr>
        <w:rPr/>
      </w:pPr>
      <w:bookmarkStart w:id="601" w:name="__RefHeading___Toc1166797_2142443653"/>
      <w:bookmarkStart w:id="602" w:name="_Toc220"/>
      <w:bookmarkEnd w:id="600"/>
      <w:bookmarkEnd w:id="601"/>
      <w:r>
        <w:rPr>
          <w:rtl w:val="true"/>
        </w:rPr>
        <w:t>كتاب حواله و كفالت</w:t>
      </w:r>
      <w:bookmarkEnd w:id="602"/>
    </w:p>
    <w:p>
      <w:pPr>
        <w:pStyle w:val="Heading3"/>
        <w:numPr>
          <w:ilvl w:val="2"/>
          <w:numId w:val="1"/>
        </w:numPr>
        <w:rPr/>
      </w:pPr>
      <w:bookmarkStart w:id="603" w:name="__RefHeading___Toc1166799_2142443653"/>
      <w:bookmarkStart w:id="604" w:name="_Toc221"/>
      <w:bookmarkEnd w:id="603"/>
      <w:r>
        <w:rPr>
          <w:rtl w:val="true"/>
        </w:rPr>
        <w:t>کتاب حواله و کفالت</w:t>
      </w:r>
      <w:bookmarkEnd w:id="604"/>
    </w:p>
    <w:p>
      <w:pPr>
        <w:pStyle w:val="BookText"/>
        <w:rPr/>
      </w:pPr>
      <w:r>
        <w:rPr>
          <w:rFonts w:ascii="IRNazanin" w:hAnsi="IRNazanin" w:eastAsia="IRNazanin"/>
          <w:color w:val="111111"/>
          <w:sz w:val="28"/>
          <w:sz w:val="28"/>
          <w:szCs w:val="28"/>
          <w:rtl w:val="true"/>
          <w:lang w:bidi="fa-IR"/>
        </w:rPr>
        <w:t>حواله عبارت است از آن كه بدهكار چيزى كه در ذمه اش ثابت است تحويل كند به ذمۀ ديگرى، و در آن پاى سه نفر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طلبكار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كس كه به او حواله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هر سه نفر شرايطى را كه در همۀ عقدها معتبر است باشد؛ از قبيل عقل و بلوغ و رشد و اختيار، و در محتال شرط است كه محجور نباشد به واسطۀ افلاس و در محيل نيز شرط است، مگر در حواله بر 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عقد حواله بايد ايجاب از طرف محيل باشد به هر لفظ و لغتى كه مقصود را برساند و قبول از طرف محتال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محالٌ عليه، طرف عقد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اين عقد تنجيز بنابر احتياط واجب، پس اگر بگويد حواله دادم به شرط آمدن زيد، باطل است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حواله چند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بدهى ثابت باشد در عهدۀ بدهكار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فعلاً ثابت نيست و بعدها ثابت مى شود، حواله صحيح نيست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مالى كه حواله شده مبهم نباشد، پس اگر بگويد حواله كردم يا اين </w:t>
      </w:r>
      <w:bookmarkStart w:id="605" w:name="pg15105_154843"/>
    </w:p>
    <w:p>
      <w:pPr>
        <w:pStyle w:val="BookText"/>
        <w:rPr/>
      </w:pPr>
      <w:bookmarkEnd w:id="605"/>
      <w:r>
        <w:rPr>
          <w:rFonts w:ascii="IRNazanin" w:hAnsi="IRNazanin" w:eastAsia="IRNazanin"/>
          <w:color w:val="111111"/>
          <w:sz w:val="28"/>
          <w:sz w:val="28"/>
          <w:szCs w:val="28"/>
          <w:rtl w:val="true"/>
          <w:lang w:bidi="fa-IR"/>
        </w:rPr>
        <w:t>مال را يا آن مال را باطل است، بلى اگر معيّن باشد واقعاً، لازم نيست بدهكار و طلبكار بدانند مقدارش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محال عليه؛ يعنى آن كسى كه به او حواله شده راضى باشد و قبول كند بنابر اقوا، اگر حواله بر برى باشد، و بنابر احوط اگر بر كسى كه ذمه اش مشغول باشد به حواله دهنده به مقدار 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حواله كه محيل طلبكار باشد از كسى كه به او حواله مى دهد، پس حواله دادن سر كسى كه بدهكار نيست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حواله صحيح واقع شد، ذمۀ حواله دهنده برى مى شود اگرچه طلبكار ذمۀ او را برى نكند، و ذمۀ آن كس كه حواله سر او داده شده مشغول مى شود به طلبكار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نيست بر طلبكار قبول كند حواله بر كسى را اگرچه آن كس دارا باشد و طلب را هم بدهد و اگر قبول كرد لازم مى شود و نمى تواند عقد را به هم بزند، اگرچه حواله بر فقير باشد در صورتى كه عالم به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لازم است بر هر يك از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دهنده و طلبكار و آن كه بر سر او حواله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طلبكار نداند كه آن كس كه به او حواله شده بى چيز است؛ يعنى غير از آن چيزهايى كه در دين مستثنا است چيزى ندارد كه بدهكارى خود را بدهد، از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فسخ است</w:t>
      </w:r>
      <w:r>
        <w:rPr>
          <w:rFonts w:eastAsia="IRNazanin" w:cs="IRNazanin"/>
          <w:color w:val="111111"/>
          <w:sz w:val="28"/>
          <w:szCs w:val="28"/>
          <w:rtl w:val="true"/>
          <w:lang w:bidi="fa-IR"/>
        </w:rPr>
        <w:t>.</w:t>
      </w:r>
    </w:p>
    <w:p>
      <w:pPr>
        <w:pStyle w:val="Heading3"/>
        <w:numPr>
          <w:ilvl w:val="2"/>
          <w:numId w:val="1"/>
        </w:numPr>
        <w:rPr/>
      </w:pPr>
      <w:bookmarkStart w:id="606" w:name="__RefHeading___Toc1166801_2142443653"/>
      <w:bookmarkStart w:id="607" w:name="_Toc222"/>
      <w:bookmarkEnd w:id="606"/>
      <w:r>
        <w:rPr>
          <w:rtl w:val="true"/>
        </w:rPr>
        <w:t>كفالت</w:t>
      </w:r>
      <w:bookmarkEnd w:id="607"/>
    </w:p>
    <w:p>
      <w:pPr>
        <w:pStyle w:val="BookText"/>
        <w:rPr/>
      </w:pPr>
      <w:r>
        <w:rPr>
          <w:rFonts w:ascii="Amiri" w:hAnsi="Amiri" w:eastAsia="Amiri" w:cs="Amiri"/>
          <w:color w:val="111111"/>
          <w:sz w:val="28"/>
          <w:sz w:val="28"/>
          <w:szCs w:val="28"/>
          <w:rtl w:val="true"/>
          <w:lang w:bidi="ar-SA"/>
        </w:rPr>
        <w:t xml:space="preserve">كفالت عبارت است از آن كه متعهد شود براى كسى به حاضر نمودن شخصى را كه آن كس حقى بر او دارد، و آن عقدى است بين كفيل و كسى كه براى او عهده دار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ايجاب و قبول آن به هر لفظى و لغتى كه مطلب را برساند صحيح 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است در كسى كه كفالت مى كند، آن كه بالغ و عاقل و داراى اختيار </w:t>
      </w:r>
    </w:p>
    <w:p>
      <w:pPr>
        <w:pStyle w:val="BookText"/>
        <w:rPr/>
      </w:pPr>
      <w:r>
        <w:rPr>
          <w:rFonts w:ascii="Amiri" w:hAnsi="Amiri" w:eastAsia="Amiri" w:cs="Amiri"/>
          <w:color w:val="111111"/>
          <w:sz w:val="28"/>
          <w:sz w:val="28"/>
          <w:szCs w:val="28"/>
          <w:rtl w:val="true"/>
          <w:lang w:bidi="ar-SA"/>
        </w:rPr>
        <w:t>باشد و قدرت داشته باشد كه حاضر كند كسى را كه كفيل او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كفالت براى او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نيست بالغ و عاقل باشد و صحيح است كفالت براى طفل و ديوانه، لكن بايد ولىّ آنها قبول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كفيل و در كسى كه براى او كفيل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است رضاى به عقد، و اما كسى را كه كفيل او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نيست رضاى او بنابر اقوا و او نيز طرف عقد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كفالت لازم است و نمى شود فسخ كرد آن را مگر با رضاى طرفين، و مى شود براى هر يك از كفيل و مكفولٌ له خيار فسخ قرارداد در مدت معلومى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تمام شدن عقد كفالت با شرايط صحت مى تواند كسى كه براى او كفالت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كفيل مطالبه كند شخصى را كه كفيلش شده، پس اگر كفالت بى شرط و قيد شده يا شرط شده كه او را فوراً حاضر كند مى تواند مطالبه كند كه فوراً حاضر كند و اگر قرارداد كردند كه در وقت معيّن ديگرى حاضر كند مى تواند به همان نحو مطالبه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كفيل واجب است كه به هر وسيلۀ مشروعى متوسل شود براى احضار آن كس را كه كفيل او شده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دارد كه انسان خود را در معرض كفالت درآورد، و در حديث است كه كفالت خسارت و غرامت و ندامت دارد</w:t>
      </w:r>
      <w:r>
        <w:rPr>
          <w:rFonts w:eastAsia="Amiri" w:cs="Amiri" w:ascii="Amiri" w:hAnsi="Amiri"/>
          <w:color w:val="111111"/>
          <w:sz w:val="28"/>
          <w:szCs w:val="28"/>
          <w:rtl w:val="true"/>
          <w:lang w:bidi="ar-SA"/>
        </w:rPr>
        <w:t xml:space="preserve">. </w:t>
      </w:r>
      <w:bookmarkStart w:id="608" w:name="pg15105_154845"/>
    </w:p>
    <w:p>
      <w:pPr>
        <w:pStyle w:val="Heading3"/>
        <w:numPr>
          <w:ilvl w:val="2"/>
          <w:numId w:val="1"/>
        </w:numPr>
        <w:rPr/>
      </w:pPr>
      <w:bookmarkStart w:id="609" w:name="__RefHeading___Toc1166803_2142443653"/>
      <w:bookmarkStart w:id="610" w:name="_Toc223"/>
      <w:bookmarkEnd w:id="608"/>
      <w:bookmarkEnd w:id="609"/>
      <w:r>
        <w:rPr>
          <w:rtl w:val="true"/>
        </w:rPr>
        <w:t>كتاب وكالت</w:t>
      </w:r>
      <w:bookmarkEnd w:id="6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وكالت عقدى است كه ايجاب و قبول مى خواهد و به هر لفظ و لغتى واقع مى شود، حتى اگر كسى امر كند كسى را كه خانۀ مرا بفروش و مرادش دادن وكالت باشد و او بفروشد، صحيح است و با معاطات نيز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در عقد وكالت بين ايجاب و قبول لازم نيست و لازم نيست با لفظ باشد، بلكه اگر بنويسد به كسى كه خانۀ مرا بفروش و او بفروشد،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عقد وكالت به طور تنجيز باشد، پس اگر بگويد اگر فلانى آمد تو وكيلى، باطل است بنابر 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وكيل و موكل بالغ بودن و عاقل بودن و قصد و اختيار داشتن، بلى طفل مميز كه مراعات شرايط عقد را بكند جايز است وكيل شود در خواندن عقد معامله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موكل شرط است كه تصرفش در آن چيزى كه وكالت مى دهد جايز باشد، پس كسى كه ممنوع است از تصرف به واسطۀ سفاهت يا افلاس، نمى تواند وكالت دهد در مورد ممنوعيت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وكيل كه مسلم باشد و صحيح است كافر را وكيل كند؛ چه موكل مسلم باشد يا كافر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است وكالت در همۀ معاملات و عقدها، و همين طور صحيح است در وصيت و وقف و طلاق و ابراء طلب و اخذ به شفعه و فسخ عقد، بلكه ظاهراً جايز است وكيل گرفتن براى رجوع در طلاق رجعى، به شرط آن كه همين وكيل گرفتن رجوع نباشد، مثل آن كه وكيل كند او را در كليۀ امور، پس مى تواند رجوع كند در طلاق رجعى، بلكه بعيد نيست كه در نذر و عهد و ظهار نيز بتوان كسى را وكيل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مورد وكالت معيّن باشد و مردد و مبهم نباشد، پس صحيح نيست كه وكيل كند كسى را بدون تعيين مورد وكالت، يا بگويد تو وكيلى در اين كار يا آن كار، يا تو وكيلى در يك كار بدون تعيين، بلى مى شود كسى را وكيل كرد در همۀ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وكالت عقد جايز است از طرف وكيل و موكل و هر يك مى توانند فسخ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موكل، وكيل را عزل كرد، كارهاى وكيل پس از عزل نافذ است تا آن كه معزول شدن به او برسد به خبر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مى شود وكالت به مردن وكيل و به مردن موكل؛ گرچه وكيل مطلع نشود بر مردن موكلش، و به عارض شدن ديوانگى به هر كدام بنابر اقوا در ديوانگى هميشگى و بنابر احتياط واجب در ديوانگى گاه گاهى و نيز بنابر احتياط واجب در بيهوشى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وكالت باطل مى شود به تلف شدن مورد وكالت؛ مثل آن كه وكيل كند كسى را براى فروش اسبى و بميرد آن اسب، و نيز باطل مى شود به عمل كردن به مورد وكالت مثل آن كه وكيل كند در فروش خانه اش و بفروشد او را، و نيز باطل مى شود به عمل كردن موكل بر ضد مورد وكالت، مثل آن كه وكيل كند به فروش چيزى و پس از وكالت آن را ببخشد يا خودش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اگر تعدى و تفريط نكند در آنچه كه مورد وكالت او و زير دست اوست، در صورتى كه آن چيز تلف شود ضامن نيست، و اگر تخطى كند مثل آن كه جامه اى را كه داده اند بفروشد بى اجازه بپوشد، يا حيوان را بى اجازه سوار شود يا بار روى او گذارد، ضامن خواهد بود، لكن وكالتش به هم نمى خورد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و ساير اوليا مى توانند براى مورد كارهاى صغير و غير آن، كه در ولايت آنها است وكيل بگيرند</w:t>
      </w:r>
      <w:r>
        <w:rPr>
          <w:rFonts w:eastAsia="IRNazanin" w:cs="IRNazanin"/>
          <w:color w:val="111111"/>
          <w:sz w:val="28"/>
          <w:szCs w:val="28"/>
          <w:rtl w:val="true"/>
          <w:lang w:bidi="fa-IR"/>
        </w:rPr>
        <w:t xml:space="preserve">. </w:t>
      </w:r>
      <w:bookmarkStart w:id="611" w:name="pg15105_154848"/>
    </w:p>
    <w:p>
      <w:pPr>
        <w:pStyle w:val="Heading3"/>
        <w:numPr>
          <w:ilvl w:val="2"/>
          <w:numId w:val="1"/>
        </w:numPr>
        <w:rPr/>
      </w:pPr>
      <w:bookmarkStart w:id="612" w:name="__RefHeading___Toc1166805_2142443653"/>
      <w:bookmarkStart w:id="613" w:name="_Toc224"/>
      <w:bookmarkEnd w:id="611"/>
      <w:bookmarkEnd w:id="612"/>
      <w:r>
        <w:rPr>
          <w:rtl w:val="true"/>
        </w:rPr>
        <w:t>كتاب هبه</w:t>
      </w:r>
      <w:bookmarkEnd w:id="613"/>
    </w:p>
    <w:p>
      <w:pPr>
        <w:pStyle w:val="BookText"/>
        <w:rPr/>
      </w:pPr>
      <w:r>
        <w:rPr>
          <w:rFonts w:ascii="Amiri" w:hAnsi="Amiri" w:eastAsia="Amiri" w:cs="Amiri"/>
          <w:color w:val="111111"/>
          <w:sz w:val="28"/>
          <w:sz w:val="28"/>
          <w:szCs w:val="28"/>
          <w:rtl w:val="true"/>
          <w:lang w:bidi="ar-SA"/>
        </w:rPr>
        <w:t>هبه عبارت از ملك نمودن عين است مجاناً، و مى شود از آن به بخشش تفسير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هبه عقد و محتاج به ايجاب و قبول است و با هر لفظ و لغتى واقع مى شود و به معاطات و دادن چيزى و گرفتن به عنوان بخشش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در بخشش كننده و كسى كه قبول بخشش مى كند كه بالغ و عاقل باشد و قصد داشته باشد، و از روى اختيار عقد كند، و شرط است در هبه كننده كه ممنوع از تصرف نباشد به واسطۀ سفاهت و 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مالك باشد، پس صحيح نيست بخشش مال ديگرى مگر با اذن و اجازۀ او، و شرط است در كسى كه به او بخشش مى شود آن كه بتواند مالك آن چيز شود، پس هبۀ قرآن به كافر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مال هبه شده شرط است كه عين باشد مثل ملك، خانه، اسب،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نيست هبۀ منفعت، مثل منفعت خانه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دين پس هبۀ آن به كسى كه بدهكار است بى اشكال است و در هبۀ دين معتبر است ايجاب و قبول بنابر اقوا، و اگر هبه كند به غير بدهكار، بنابر اقوا صحيح است و قبض آن به قبض مصداقش مى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است در صحيح بودن هبه، آن كه قبض كند مال را شخصى كه به او هبه شده است و لازم نيست قبض در مجلس عقد باشد، و احتياط واجب آن است كه </w:t>
      </w:r>
    </w:p>
    <w:p>
      <w:pPr>
        <w:pStyle w:val="BookText"/>
        <w:rPr/>
      </w:pPr>
      <w:r>
        <w:rPr>
          <w:rFonts w:ascii="IRNazanin" w:hAnsi="IRNazanin" w:eastAsia="IRNazanin"/>
          <w:color w:val="111111"/>
          <w:sz w:val="28"/>
          <w:sz w:val="28"/>
          <w:szCs w:val="28"/>
          <w:rtl w:val="true"/>
          <w:lang w:bidi="fa-IR"/>
        </w:rPr>
        <w:t>قبض به اذن هبه كننده باشد؛ و اگر مال در دست كسى كه هبه به او شده است باشد لازم نيست قبض تازه، و لازم نيست مدتى بگذرد كه بشود قبض كند و فوريت در قبض شرط نيست و هر چه عقب بيفتد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كه هبه شده، نمايى داشته باشد قبل از قبض، مثل آن كه درخت ميوه بدهد يا گوسفند پشم بدهد يا بزايد، مال هبه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هبه كننده قبل از قبض و بعد از عقد بميرد، عقد باطل مى شود و مال به ورثۀ او مى رسد و ورثۀ او جانشين او نمى شوند در تحويل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اگر كسى كه به او هبه شده بميرد پيش از تحويل گرفتن، هبه باطل مى شود و ورثۀ او جانشين او نمى شوند در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هبه تمام شد و قبض واقع شد، پس اگر به ارحام خود هبه كرده مثل پدر و مادر و اولاد و عمو و خاله و ديگر ارحام، هبه كننده نمى تواند برگردد در هبۀ خود و مال را پس بگيرد، و اگر به اجنبى هبه كرده مى تواند پس بگيرد، در صورتى كه مال به حال خود باقى باشد، پس اگر تلف شده باشد تمام آن يا بعض آن رجوع نمى 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كه شوهر و زن در حكم اجنبى هستند نه خويشاوندان، گرچه رجوع آنها كراهت دارد، و احتياط مستحب آن است كه پس از هبه و تحويل رجوع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كسى كه به او هبه شده عوض داد به هبه كننده در ازاى هبه؛ چه شرط عوض بشود يا بدون شرط عوض بدهد نمى تواند هبه كننده رجوع كند و هبه را پس بگيرد، چنانچه اگر هبه كننده در هبه قصد قربت كند جايز نيست رجوع كند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حكم 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جايز نيست از بخشش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تصرفى كه مال را به ديگرى نقل بدهد، مثل فروختن و صلح كردن و هبه كردن و هر </w:t>
      </w:r>
    </w:p>
    <w:p>
      <w:pPr>
        <w:pStyle w:val="BookText"/>
        <w:rPr/>
      </w:pPr>
      <w:r>
        <w:rPr>
          <w:rFonts w:ascii="IRNazanin" w:hAnsi="IRNazanin" w:eastAsia="IRNazanin"/>
          <w:color w:val="111111"/>
          <w:sz w:val="28"/>
          <w:sz w:val="28"/>
          <w:szCs w:val="28"/>
          <w:rtl w:val="true"/>
          <w:lang w:bidi="fa-IR"/>
        </w:rPr>
        <w:t>تصرفى كه عين را تغيير بدهد به طورى كه گفته شود به حال خود باقى نيست، مثل آن كه گندم را آرد كنند و آرد را نان كنند يا پارچه را رنگ كنند يا ببرند يا بدوزند، و اما اگر تصرف باعث تغيير نشود مى تواند رجوع كند، مثل آن كه جامه را بپوشد يا فرش را پهن كند و روى او بنشيند يا حيوان را سوار شود يا تيمار كند يا علف و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عوض است يا بى عوض، با عوض آن است كه شرط كند به ازاى آن، چيزى به او بدهد هرچند كم باشد كه اگر به شرط عمل نكند باز هبۀ با عوض است يا اين كه در ازاى آن چيزى بدهد گرچه شرط نشده باشد؛ در هر دو صورت با 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هبه كند و شرط نكند عوض دادن را، لازم نيست عوض بدهد؛ چه هبه كننده پست تر باشد از آن كه به او هبه كرده يا بالاتر باشد يا مساوى باشند در احترام و شأن، بلى بهتر آن است كه در صورت اوّلى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عوض داد لازم نيست هبه كننده قبول كند و اگر قبول كرد و گرفت، هبه لازم مى شود و نمى تواند هبه كننده پس بگيرد، چنانچه نمى تواند آن كس كه به او هبه شده آنچه را عوض داده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هبه دهنده شرط كرد بر كسى كه به او هبه كرده كه عوض بدهد و او نيز قبول كرد و هبه را گرفت مخير است بين آن كه برگرداند مالى را كه به هبه گرفته يا عوض را بدهد، و احتياط مستحب آن است كه عوض را بدهد و اگر عوض را داد هبه لازم مى شود، و اگر نداد مى تواند هبه كننده هبۀ خود را پس بگيرد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در صحت رجوع، آن كه كسى كه به او هبه شده باخبر شود از آن؛ پس رجوع بى اطلاع او صحيح است</w:t>
      </w:r>
      <w:r>
        <w:rPr>
          <w:rFonts w:eastAsia="IRNazanin" w:cs="IRNazanin"/>
          <w:color w:val="111111"/>
          <w:sz w:val="28"/>
          <w:szCs w:val="28"/>
          <w:rtl w:val="true"/>
          <w:lang w:bidi="fa-IR"/>
        </w:rPr>
        <w:t xml:space="preserve">. </w:t>
      </w:r>
      <w:bookmarkStart w:id="614" w:name="pg15105_154851"/>
    </w:p>
    <w:p>
      <w:pPr>
        <w:pStyle w:val="Heading2"/>
        <w:numPr>
          <w:ilvl w:val="1"/>
          <w:numId w:val="1"/>
        </w:numPr>
        <w:rPr/>
      </w:pPr>
      <w:bookmarkStart w:id="615" w:name="__RefHeading___Toc1166807_2142443653"/>
      <w:bookmarkStart w:id="616" w:name="_Toc225"/>
      <w:bookmarkEnd w:id="614"/>
      <w:bookmarkEnd w:id="615"/>
      <w:r>
        <w:rPr>
          <w:rtl w:val="true"/>
        </w:rPr>
        <w:t>كتاب وقف</w:t>
      </w:r>
      <w:bookmarkEnd w:id="616"/>
    </w:p>
    <w:p>
      <w:pPr>
        <w:pStyle w:val="Heading3"/>
        <w:numPr>
          <w:ilvl w:val="2"/>
          <w:numId w:val="1"/>
        </w:numPr>
        <w:rPr/>
      </w:pPr>
      <w:bookmarkStart w:id="617" w:name="__RefHeading___Toc1166809_2142443653"/>
      <w:bookmarkStart w:id="618" w:name="_Toc226"/>
      <w:bookmarkEnd w:id="617"/>
      <w:r>
        <w:rPr>
          <w:rtl w:val="true"/>
        </w:rPr>
        <w:t>کتاب وقف</w:t>
      </w:r>
      <w:bookmarkEnd w:id="618"/>
    </w:p>
    <w:p>
      <w:pPr>
        <w:pStyle w:val="BookText"/>
        <w:rPr/>
      </w:pPr>
      <w:r>
        <w:rPr>
          <w:rFonts w:ascii="Amiri" w:hAnsi="Amiri" w:eastAsia="Amiri" w:cs="Amiri"/>
          <w:color w:val="111111"/>
          <w:sz w:val="28"/>
          <w:sz w:val="28"/>
          <w:szCs w:val="28"/>
          <w:rtl w:val="true"/>
          <w:lang w:bidi="ar-SA"/>
        </w:rPr>
        <w:t>وقف محبوس نمودن عين است و سبيل كردن منفعت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وقف كننده شرايطى كه در معاملات گفته شد به تفصيل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وقف معتبر است صيغه و به هر لفظ و لغتى كه خوانده شود و مقصود را برساند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وقف مسجد بايد قصد كند عنوان مسجد را، مثل اين كه بگويد من اين مكان را مسجد قرار دادم و بهتر آن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وقف كردم كه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را به عنوان مسجد بنا كند و واگذار كند به مسلمان ها كه نماز بخوانند و بعضى در آن نماز بخوانند مسجد مى شود و وقفش صحيح است و محتاج به صيغه نيست و معاطات به طورى كه گفته شد كفايت مى كند، و همين طور معاطات صحيح است در وقف قبرستان و پل و راه و كاروان سرا براى مسافرين و مسافرخانه و ساير چيزها مثل حصير مسجد و فرش براى مشهد امام علیه السلام و ضريح و پرده و ساير چيزها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جايى را به عنوان مسجد يا وقف براى مسافرخانه يا وقف براى چيز </w:t>
      </w:r>
    </w:p>
    <w:p>
      <w:pPr>
        <w:pStyle w:val="BookText"/>
        <w:rPr/>
      </w:pPr>
      <w:r>
        <w:rPr>
          <w:rFonts w:ascii="IRNazanin" w:hAnsi="IRNazanin" w:eastAsia="IRNazanin"/>
          <w:color w:val="111111"/>
          <w:sz w:val="28"/>
          <w:sz w:val="28"/>
          <w:szCs w:val="28"/>
          <w:rtl w:val="true"/>
          <w:lang w:bidi="fa-IR"/>
        </w:rPr>
        <w:t>ديگر بنا بكنند كه از اول بنا براى آن باشد و بعد تسليم نمايند، وقف معاطات در آن اشكال ندارد و محتاج به صيغه نيست، لكن اگر منزلى مثلاً براى نشيمن خود داشته و بخواهد آن را وقف كند براى مسجد يا مسافرخانه و مثل آن به مجرد تحويل دادن آن به عنوان مسجد يا مسافرخانه بدون صيغه خواندن مشكل است، و احتياط واجب آن است كه صيغه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كه در وقف قبول لازم نيست؛ چه وقف عام باشد مثل مسجد و قبرستان و پل و مثل آن، و چه وقف بر عنوان كلى باشد مثل فقرا و علما، و چه وقف خاص باشد مثل وقف بر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در همۀ اقسام، قبول واقع شود خصوصاً در وقف خاص، پس در وقف هاى عام و كلى حاكم شرع قبول كند و در وقف خاص هر كس از طبقۀ اول كه زنده است قبول كند و اگر صغير در آنهاست ولىّ او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كه قصد قربت در وقف شرط نيست؛ چه در وقف عام و چه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وقف آن كه قبض شود؛ پس در وقف بر جهات، مثل وقف مسجد و وقف چيزى بر مسجد اگر واقف متولى بر آن قرار دهد كفايت مى كند آن كه تحويل بدهد به متولى، و مى توان به حاكم شرع نيز تحويل داد، گرچه احتياط آن است كه به متولى تحويل دهند و اگر متولى ندارد بايد به حاكم شرع تحويل 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وقف بر عنوان كلى مثل فقرا و سادات نيز حكم مسألۀ قبل است، بلى در اين قسم اگر تحويل بعض از فقرا يا سادات بدهند نيز صحيح است و شرط است كه خود مورد وقف را تسليم كنند، پس اگر فقط منافع آن را تسليم كنند، مثل آن كه وقف كند باغى را و ميوۀ آن را تسليم كند نه خود باغ را فايده نخواهد داشت و شرط حاصل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وقف خاص مثل وقف بر اولاد كفايت مى كند تحويل دادن به كسانى كه از طبقۀ اول موجودند و لازم نيست تحويل به طبقات بعدى و نه به آنها كه از طبقۀ اول بعدها موجود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كه فوراً تحويل بدهد وقف را، پس اگر تحويل بعد از وقف به مدت طولانى باشد كفايت مى كند، و وقف تمام مى شود از حال تحويل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وقف آن كه هميشگى باشد، پس وقف يك ساله يا چند ساله باطل است و اگر اين طور وقف كند و قصد حبس كند واقع مى شود و اگر قصد نكند مورد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 آن است كه وقف بر كسانى كه پس از چندى از بين مى روند صحيح است، مثل آن كه وقف كند بر اولادش در طبقۀ اول يا بر چند طبقۀ ديگر كه لابد منقطع مى شوند و مصرفى براى وقف بعد از آنها معيّن نكند، در اين صورت ملك موقوفه برمى گردد به واقف يا وارث او، بلكه در بعضى از صور از ملك واقف معلوم نيست با وقف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واقف به قرارداد خودش وقف كند به طورى كه از اولش يك قطعه منقطع باشد، مثل آن كه بگويد وقف كردم از اول فلان ماه كه مى آيد، اين وقف باطل است بنابر احوط، و احتياط آن است كه صيغه را تجديد كند بدون انقطاع در اول وقت يا از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منقطع شدن اول به حكم شرع است نه به قرارداد واقف، مثل آن كه وقف كند بر اشخاصى و پس از آنها بر اشخاص ديگر و شارع وقف بر اشخاص اول را منع فرموده باشد، اقوا آن است كه اين وقف نسبت به اشخاص بعدى صحيح است و به اين نحو منقطع بودن از اول مانع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وقف كند بر طبقاتى كه بعضى از آنها كه در وسط واقع شدند به حكم شرع باطل است وقف بر آنها، اقوا آن است كه وقف در ساير طبقات كه در دو </w:t>
      </w:r>
      <w:bookmarkStart w:id="619" w:name="pg15105_154854"/>
    </w:p>
    <w:p>
      <w:pPr>
        <w:pStyle w:val="BookText"/>
        <w:rPr/>
      </w:pPr>
      <w:bookmarkEnd w:id="619"/>
      <w:r>
        <w:rPr>
          <w:rFonts w:ascii="Amiri" w:hAnsi="Amiri" w:eastAsia="Amiri" w:cs="Amiri"/>
          <w:color w:val="111111"/>
          <w:sz w:val="28"/>
          <w:sz w:val="28"/>
          <w:szCs w:val="28"/>
          <w:rtl w:val="true"/>
          <w:lang w:bidi="ar-SA"/>
        </w:rPr>
        <w:t>طرف از وسط واقع شدند صحيح است، لكن احتياط آن است كه تجديد كند وقف را براى طبقۀ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وقف آن كه وقف بر غير خودش بكند، پس اگر وقف بر خودش بكند چه تمام را يا بعضى را به طور تشريك، باطل است در صورت اول اصل وقف و در صورت دوم آنچه نسبت به خودش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بگويد وقف كردم بر پسرهايم نسلى بعد از نسلى مختص مى شود به اولاد پسر از پسر در همۀ طبقات و پسر از دختر را شامل نمى شود، و اگر بگويد وقف كردم بر اولاد، همۀ اولاد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كند بر سيد الشهداء علیه السلام بايد صرف شود در عزادارى و مجلس عزا و روضه خوانى به هر نحو كه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وقف كند بر مشهد يكى از ائمه علیهم السلام بايد صرف شود در تعمير و روشنايى و خدام آن حضرت كه خدمت در آن مشهد مطهر مى كنند</w:t>
      </w:r>
      <w:r>
        <w:rPr>
          <w:rFonts w:eastAsia="IRNazanin" w:cs="IRNazanin"/>
          <w:color w:val="111111"/>
          <w:sz w:val="28"/>
          <w:szCs w:val="28"/>
          <w:rtl w:val="true"/>
          <w:lang w:bidi="fa-IR"/>
        </w:rPr>
        <w:t>.</w:t>
      </w:r>
    </w:p>
    <w:p>
      <w:pPr>
        <w:pStyle w:val="Heading3"/>
        <w:numPr>
          <w:ilvl w:val="2"/>
          <w:numId w:val="1"/>
        </w:numPr>
        <w:rPr/>
      </w:pPr>
      <w:bookmarkStart w:id="620" w:name="__RefHeading___Toc1166811_2142443653"/>
      <w:bookmarkStart w:id="621" w:name="_Toc227"/>
      <w:bookmarkEnd w:id="620"/>
      <w:r>
        <w:rPr>
          <w:rtl w:val="true"/>
        </w:rPr>
        <w:t>در صدقه است</w:t>
      </w:r>
      <w:bookmarkEnd w:id="621"/>
    </w:p>
    <w:p>
      <w:pPr>
        <w:pStyle w:val="BookText"/>
        <w:rPr/>
      </w:pPr>
      <w:r>
        <w:rPr>
          <w:rFonts w:ascii="Amiri" w:hAnsi="Amiri" w:eastAsia="Amiri" w:cs="Amiri"/>
          <w:color w:val="111111"/>
          <w:sz w:val="28"/>
          <w:sz w:val="28"/>
          <w:szCs w:val="28"/>
          <w:rtl w:val="true"/>
          <w:lang w:bidi="ar-SA"/>
        </w:rPr>
        <w:t>و آن مستحب مؤكد است، و روايات زيادى در فضيلت آن خصوصاً در جمعه و عرفه و ماه رمضان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صدقه آن كه به قصد قربت باشد و محتاج به ايجاب و قبول لفظى نيست، و به هر لفظ و لغت و عملى كه به قصد آن باشد و آن را برساند واقع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صدقه كه تحويل بدهد آن را به طرف و طرف نيز تحويل بگيرد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را بعد از آن كه تحويل داد نمى تواند پس بگيرد؛ چه صدقه به خويشاوندان باشد يا به غير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صدقۀ سيد هاشمى به سيد هاشمى حلال است چنانچه به غير سيد حلال است؛ خواه زكات واجب باشد و زكات فطره باشد يا صدقۀ ديگر، و اما صدقۀ غير هاشمى به هاشمى حرام است، در زكات واجب و در فطره، و در صدقۀ مستحبه حلال است، و اما صدقۀ واجب غير از زكات واجب و فطره مثل مظالم و كفاره، اقوا آن است كه حلال است و بهتر آن است كه اين قسم را به آنها ندهند و آنها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كه صدقه دهنده بالغ و عاقل باشد و ممنوع از تصرف نباشد به واسطۀ سفاهت يا افلاس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صدقۀ مستحب را به هر كس بدهند؛ چه فقير باشد و چه دارا، چه مسلمان باشد و چه كافر ذمى، چه شيعه باشد يا غير آن، بلى جايز نيست به كافر حربى و ناصبى دادن اگرچه از خويشاوندان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كردن كراهت دارد، خصوصاً در كسى كه محتاج نباشد كه كراهتش شديد است، لكن حرام نيست، و احتياط مستحب آن است كسى كه محتاج نيست سؤال نكند</w:t>
      </w:r>
      <w:r>
        <w:rPr>
          <w:rFonts w:eastAsia="Amiri" w:cs="Amiri" w:ascii="Amiri" w:hAnsi="Amiri"/>
          <w:color w:val="111111"/>
          <w:sz w:val="28"/>
          <w:szCs w:val="28"/>
          <w:rtl w:val="true"/>
          <w:lang w:bidi="ar-SA"/>
        </w:rPr>
        <w:t xml:space="preserve">. </w:t>
      </w:r>
      <w:bookmarkStart w:id="622" w:name="pg15105_154856"/>
    </w:p>
    <w:p>
      <w:pPr>
        <w:pStyle w:val="Heading2"/>
        <w:numPr>
          <w:ilvl w:val="1"/>
          <w:numId w:val="1"/>
        </w:numPr>
        <w:rPr/>
      </w:pPr>
      <w:bookmarkStart w:id="623" w:name="__RefHeading___Toc1166813_2142443653"/>
      <w:bookmarkStart w:id="624" w:name="_Toc228"/>
      <w:bookmarkEnd w:id="622"/>
      <w:bookmarkEnd w:id="623"/>
      <w:r>
        <w:rPr>
          <w:rtl w:val="true"/>
        </w:rPr>
        <w:t>كتاب وصيت</w:t>
      </w:r>
      <w:bookmarkEnd w:id="6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از وصيت به مثل آزاد كردن بنده، دو قسم وصيت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وصيت كند كه چيزى از تركه اش مال كسى باشد و آن را وصيت تمليكيه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وصيت كند چيزى بدهد به كسى، يا وصيت كند كه براى من نماز و روزه و حج بگيريد، يا در كجا مرا دفن كنيد و آن را عهديه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علامت هاى مردن در انسان پيدا شد واجب است بر او اگر ممكن است هر چه نزد او است از مال مردم؛ چه امانت و چه غير آن، به صاحبش برساند، و واجب است قرض هاى خود را اگر وقت دادنش رسيده بدهد و واجب است آنچه بر او از نماز و روزه و كفاره است به جا 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ممكن نيست كه خودش آنچه گفته شد ادا كند و به جا آورد، پس اگر ورثۀ او يا وصى او مورد اطمينان است كه آنچه بايد عمل كند عمل مى كنند، لازم نيست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بايد وصيت كند كه آنچه پيش او است از مردم رد كنند و آنچه به عهدۀ او است از بندگان خدا و از خداى تعالى به جا آورند، و بايد طورى وصيت كند كه چيزى مخفى نماند، و بايد شاهد بگيرد براى بدهكارى ها و امانت هاى مردم و بالاخره محكم كارى كند به قدر متعارف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تمليكيه كه اشاره به تفسير آن شد، سه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وصيت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او وصيت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براى او وصيت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وصيت عهديه دو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او وصيت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وصى خود قرار دهد او نيز ركن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وصيت عهديه محتاج به قبول نيست، پس اگر كسى وصيت كند كه مرا فلان جا دفن كنيد يا صوم و صلاة براى من بدهيد قبول نمى خواهد، لكن اگر كسى را وصى خود قرار داد كه انجام كارهاى او را بدهد، در وصى شدن قبول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وصيت تمليكيه هرگاه وصيت براى كلى باشد مثل وصيت براى فقرا و سادات قبول لازم ندارد، بلكه وصيت مطلقاً قبول نمى خواهد و بايد به آن عمل كرد و حرام است تبديل آن بدون قبول، لكن مالك شدن آن كس كه براى او وصيت شده محتاج به قبول اوست و قهراً مالك نمى شود، بنابراين وصيت عقد نيست، بلكه ايقاع است و جزء سبب از براى مالك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براى او وصيت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زمان حيات وصيت كننده يا بعد از مردنش قبل از آن كه رد كند يا قبول، ورثۀ او جانشين او مى شوند در قبول و پس از قبول مالك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كسى كه وصيت مى كند، آن كه بالغ و عاقل باشد و رشد داشته باشد و قصد و اختيار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ده ساله وصيت كند در امور خيريه مثل مسجد ساختن و پل و بيمارستان ساختن، صحيح است وصيت او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سفيه اگر ممنوع شده باشد از طرف حاكم، وصيتش باطل است در </w:t>
      </w:r>
    </w:p>
    <w:p>
      <w:pPr>
        <w:pStyle w:val="BookText"/>
        <w:rPr/>
      </w:pPr>
      <w:r>
        <w:rPr>
          <w:rFonts w:ascii="IRNazanin" w:hAnsi="IRNazanin" w:eastAsia="IRNazanin"/>
          <w:color w:val="111111"/>
          <w:sz w:val="28"/>
          <w:sz w:val="28"/>
          <w:szCs w:val="28"/>
          <w:rtl w:val="true"/>
          <w:lang w:bidi="fa-IR"/>
        </w:rPr>
        <w:t>اموالش، بلى اگر سفيه بودنش قبل از بلوغ بوده و باقى مانده تا حال بلوغ، ممنوع بودنش از وصيت محتاج به حكم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قصد خودكشى خود را مسموم كرد يا از جايى به زير افكند يا كار ديگرى كرد كه با آن كار در معرض مردن واقع مى شود و پس از آن وصيت در اموالش كرد وصيت او باطل است، در صورتى كه قصد خودكشى داشته باشد، ولى اگر از روى اشتباه و خطا خود را مسموم كرد يا در معرض هلاك انداخت وصيت او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وصيت كرد و پس از آن خودكشى كرد وصيتش صحيح است، اگرچه از اول قصد داشته باشد كه پس از وصيت خودكشى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كه واقع شده باطل نمى شود اگر وصيت كننده مجنون شود يا بيهوش گردد گرچه تا مردن طول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آن كس كه براى او وصيت مى شود، آن كه وجود داشته باشد در حال وصيت، پس وصيت از براى ميت و براى طفلى كه بعدها وجود پيدا مى كند و در شكم مادر هم نيست،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براى طفلى كه در شكم مادر است اگرچه باز روح در آن دميده نشده صحيح است، به شرط آن كه زنده متولد شود و اگر مرده متولد شود وصيت، باطل و مال به ورثۀ وصيت كننده به ارث مى رسد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آنچه به او وصيت مى شود، آن كه ماليت داشته باشد؛ چه از اعيان باشد مثل زمين و ملك و فرش و كتاب يا از منافع باشد يا در ذمۀ غير باشد و يا حق قابل انتقال به غير باشد؛ چه موجود باشد مثل حق تحجير يا بعد موجود شود مثل ميوۀ درخت كه بعد موجود مى شود، و بايد آنچه به او وصيت مى شود داراى منفعت حلال باشد، پس صحيح نيست وصيت كردن به شراب و به خوك و به آلات لهو و قمار، و اگر به منفعت وصيت شد بايد حلال باشد، پس صحيح نيست وصيت به </w:t>
      </w:r>
    </w:p>
    <w:p>
      <w:pPr>
        <w:pStyle w:val="BookText"/>
        <w:rPr/>
      </w:pPr>
      <w:r>
        <w:rPr>
          <w:rFonts w:ascii="Amiri" w:hAnsi="Amiri" w:eastAsia="Amiri" w:cs="Amiri"/>
          <w:color w:val="111111"/>
          <w:sz w:val="28"/>
          <w:sz w:val="28"/>
          <w:szCs w:val="28"/>
          <w:rtl w:val="true"/>
          <w:lang w:bidi="ar-SA"/>
        </w:rPr>
        <w:t>منفعت خواننده؛ به معنى اين كه به اجرت غنا وصيت كند يا به منفعت آلات قمار و لهو وصيت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بكند به واجب مالى، مثل دادن بدهكارى هاى خود و آنچه از خمس و زكات و مظالم و كفارات در عهدۀ اوست و حج واجب؛ چه حجة الاسلام باشد يا به نذر و مثل آن بر او واجب شده باشد، بايد از اصل مال او بدهند؛ چه زيادتر از ثلث باشد يا نباشد، بلكه اگر وصيت هم نكرده باشد بايد از مال بدهند؛ گرچه براى وارث هيچ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غير واجب مالى و آنچه گذشت باشد، مثل آن كه وصيت كند كه فلان ملك من مال فلان شخص باشد يا وصيت كند به چيز دادن به فقرا و زيارت كردن براى او يا روضه خوانى و امثال آن، يا وصيت كند به واجب غير مالى مثل نماز و روزه، در صورتى كه ذمه اش به آنها مشغول باشد، در تمام اينها وصيت در ثلث مالش صحيح است و در زيادتر باطل است، مگر آن كه ورثه وصيت او را امضا كنند، و در هر مقدارى امضا كردند در همان مقدار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ورثه امضا كردند و بعضى نكردند، وصيت صحيح است به مقدار حق آنها در زيادتر از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امضاى ورثه، آن كه يا با لفظى كه دلالت مى كند بر امضا، يا عملى كه برساند آن را، امضا كنند و مجرد راضى بودن كفايت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ثلث كه وصيت صحيح است، حساب مى شود بعد از آن كه قرض هاى او و همۀ واجب هاى مالى او مثل خمس و زكات و حج واجب خارج شوند، پس هر چه باقى ماند ثلث آن از ميت است و بايد به وصيت او عمل كرد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مى تواند براى خود وصى معيّن كند كه وصيت هاى او را انجام دهد، و شرط است كه وصى بالغ و عاقل و مسلمان باشد، و صحيح نيست آن كه وصى </w:t>
      </w:r>
    </w:p>
    <w:p>
      <w:pPr>
        <w:pStyle w:val="BookText"/>
        <w:rPr/>
      </w:pPr>
      <w:r>
        <w:rPr>
          <w:rFonts w:ascii="IRNazanin" w:hAnsi="IRNazanin" w:eastAsia="IRNazanin"/>
          <w:color w:val="111111"/>
          <w:sz w:val="28"/>
          <w:sz w:val="28"/>
          <w:szCs w:val="28"/>
          <w:rtl w:val="true"/>
          <w:lang w:bidi="fa-IR"/>
        </w:rPr>
        <w:t>مسلم كافر باشد چه ذمى يا غير آن، و شرط نيست در وصى كه عادل باشد، بلكه اگر مورد اطمينان و وثوق باشد كفايت مى كند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نابالغ، بالغى منضم شود در وصيت، مانعى ندارد و شخص بالغ عمل مى كند خودش به وصيت تا زمانى كه طفل بالغ شود، پس از آن هر دو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وصى امين است و چيزهايى كه در دست اوست از ميت، اگر بى تعدى و تفريط تلف شود ضامن نمى باشد و نبايد غرامت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از طرف وصيت كننده جايز است و مى تواند مادامى كه زنده است آن را به هم بزند يا تبديل كند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كه واقع شد تا رجوع ننموده به حال خودش باقى است هرچند مدت طولانى شود، و اگر شك كنيم كه رجوع كرده يا نكرده باز به حال خودش باقى است و بايد عمل به او كرد</w:t>
      </w:r>
      <w:r>
        <w:rPr>
          <w:rFonts w:eastAsia="IRNazanin" w:cs="IRNazanin"/>
          <w:color w:val="111111"/>
          <w:sz w:val="28"/>
          <w:szCs w:val="28"/>
          <w:rtl w:val="true"/>
          <w:lang w:bidi="fa-IR"/>
        </w:rPr>
        <w:t xml:space="preserve">. </w:t>
      </w:r>
      <w:bookmarkStart w:id="625" w:name="pg15105_154861"/>
    </w:p>
    <w:p>
      <w:pPr>
        <w:pStyle w:val="Heading2"/>
        <w:numPr>
          <w:ilvl w:val="1"/>
          <w:numId w:val="1"/>
        </w:numPr>
        <w:rPr/>
      </w:pPr>
      <w:bookmarkStart w:id="626" w:name="__RefHeading___Toc1166815_2142443653"/>
      <w:bookmarkStart w:id="627" w:name="_Toc229"/>
      <w:bookmarkEnd w:id="625"/>
      <w:bookmarkEnd w:id="626"/>
      <w:r>
        <w:rPr>
          <w:rtl w:val="true"/>
        </w:rPr>
        <w:t>كتاب نذر و قسم</w:t>
      </w:r>
      <w:bookmarkEnd w:id="627"/>
    </w:p>
    <w:p>
      <w:pPr>
        <w:pStyle w:val="Heading3"/>
        <w:numPr>
          <w:ilvl w:val="2"/>
          <w:numId w:val="1"/>
        </w:numPr>
        <w:rPr/>
      </w:pPr>
      <w:bookmarkStart w:id="628" w:name="__RefHeading___Toc1166817_2142443653"/>
      <w:bookmarkStart w:id="629" w:name="_Toc230"/>
      <w:bookmarkEnd w:id="628"/>
      <w:r>
        <w:rPr>
          <w:rtl w:val="true"/>
        </w:rPr>
        <w:t>کتاب نذر و قسم</w:t>
      </w:r>
      <w:bookmarkEnd w:id="629"/>
    </w:p>
    <w:p>
      <w:pPr>
        <w:pStyle w:val="BookText"/>
        <w:rPr/>
      </w:pPr>
      <w:r>
        <w:rPr>
          <w:rFonts w:ascii="IRNazanin" w:hAnsi="IRNazanin" w:eastAsia="IRNazanin"/>
          <w:color w:val="111111"/>
          <w:sz w:val="28"/>
          <w:sz w:val="28"/>
          <w:szCs w:val="28"/>
          <w:rtl w:val="true"/>
          <w:lang w:bidi="fa-IR"/>
        </w:rPr>
        <w:t>مراد از قسم آن است كه سوگند ياد كند كه كارى را بكند يا نكند بعد از اين،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فلان روز را روزه مى گيرم، يا واللّه فلان كار را نمى كنم، و از براى آن شرايط و احكامى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كه قسم با لفظ باشد، و در آدم لال با اشاره نيز صحيح است، و لكن به نوشتن صحيح نيست و لازم نيست كه لفظ عربى باشد و به فارسى و ساير زبان ها نيز واقع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كه قسم به خدا باشد چه به ذات مقدس يا به اسمى كه براى خداى تعالى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يا به وصفى كه به غير خدا گفته نمى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وصفى كه از مختصات خداست مثل آفرينندۀ زمين و آسمان، يا صفاتى كه اگر گفته شود بى قرينه خداوند را مى فهماند، مثل پروردگار، آفريننده، روزى دهنده؛ و اگر از صفاتى است كه هم به خدا نسبت مى دهند و هم به غير خدا و از ذكر آن بدون قرينه، خدا فهميده نمى شود، پس اگر به اين قِسم صفات قسم بخورد و مرادش خدا باشد، احتياط واجب آن است كه به حكم قسم عمل 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كه فلان لفظ قسم است يا نه بايد به فهم مردم رجوع كرد؛ هر چه </w:t>
      </w:r>
    </w:p>
    <w:p>
      <w:pPr>
        <w:pStyle w:val="BookText"/>
        <w:rPr/>
      </w:pPr>
      <w:r>
        <w:rPr>
          <w:rFonts w:ascii="IRNazanin" w:hAnsi="IRNazanin" w:eastAsia="IRNazanin"/>
          <w:color w:val="111111"/>
          <w:sz w:val="28"/>
          <w:sz w:val="28"/>
          <w:szCs w:val="28"/>
          <w:rtl w:val="true"/>
          <w:lang w:bidi="fa-IR"/>
        </w:rPr>
        <w:t>را قسم دانستند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اگر گفت به حق خدا، به جلال خدا، به عظمت خدا، اينها قسم است، بلكه بعيد نيست كه اگر بگويد به علم خدا، به قدرت خدا، آن هم قسم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پيغمبران و امامان و به چيزهاى مقدس مثل قرآن، كعبه، و امثال آنها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بگويد به خدا من اين كار را مى كنم اگر خدا بخواهد و مراد تبرّك نباشد، بلكه واقعاً تعليق باشد قسم واقع نمى شود، حتى اگر قسم به به جا آوردن كار واجبى باشد يا ترك كردن چيز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 به خدا اين كار را مى كنم اگر فلانى بخواهد، پس اگر آن شخص خواست كه آن عمل را بكند، قسم واقع مى شود و اگر نخواست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قسم به خدا اگر زيد آمد فلان كار را مى كنم، اگر زيد آمد قسم واقع است و بايد عمل كند والاّ نبايد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صحيح بودن قسم، آن كه قسم خورنده عاقل و بالغ باشد و قصد و اختيار داشته باشد، بلكه اگر در حال شدت خشم قسم بخورد به طورى كه قصد از او سلب شود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اولاد با منع پدر و قسم زن با منع شوهر درست نيست، مگر آن كه منع كند از كار واجب يا از ترك حرام، و در صورتى كه منع آنها متوجه به قسم باشد بعيد نيست كه قسم آنها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اولاد و زن قسم بخورند بدون اذن پدر و شوهر بعيد نيست كه قسم آنها واقع نشود حتى در قسم به به جا آوردن واجب و به جا نياوردن حرام، لكن نبايد احتياط را ترك كرد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قسم بخورد كه واجبى يا مستحبى را ترك كند يا حرامى يا مكروهى را به جا بياورد قسمش صحيح نيست، و اگر مورد قسم به حسب حكم شرع مباح </w:t>
      </w:r>
      <w:bookmarkStart w:id="630" w:name="pg15105_154863"/>
    </w:p>
    <w:p>
      <w:pPr>
        <w:pStyle w:val="BookText"/>
        <w:rPr/>
      </w:pPr>
      <w:bookmarkEnd w:id="630"/>
      <w:r>
        <w:rPr>
          <w:rFonts w:ascii="IRNazanin" w:hAnsi="IRNazanin" w:eastAsia="IRNazanin"/>
          <w:color w:val="111111"/>
          <w:sz w:val="28"/>
          <w:sz w:val="28"/>
          <w:szCs w:val="28"/>
          <w:rtl w:val="true"/>
          <w:lang w:bidi="fa-IR"/>
        </w:rPr>
        <w:t>است ولى به حسب منافع و اغراض عقلايى رجحان و مزيت داشته باشد قسم صحيح است و بايد عمل شود، بلكه اگر از اين جهت نيز هيچ طرف بر طرف ديگر مزيت نداشته باشد بعيد نيست صحيح باشد و بايد عمل شود، بلى اگر به حسب غرض عقلا طرف مقابل مزيت دارد قسم صحيح نيست، مثل آن كه قسم بخورد دواى مقوى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آن كه قسم واقع شد با شرايط صحتش، واجب است وفا كند به موجب آن، و حرام است مخالفت آن و بايد در صورت مخالفت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در صورتى واجب است كه عمداً مخالفت كند و اگر از روى نادانى و يا فراموشى و يا غفلت و يا از روى اضطراب يا اجبار و اكراه باشد، كفاره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قسم يك بنده آزاد كردن يا ده نفر مستمند را طعام دادن و يا پوشاندن است و اگر نتوانست انجام اينها را، سه روز بايد روزه بگيرد</w:t>
      </w:r>
      <w:r>
        <w:rPr>
          <w:rFonts w:eastAsia="IRNazanin" w:cs="IRNazanin"/>
          <w:color w:val="111111"/>
          <w:sz w:val="28"/>
          <w:szCs w:val="28"/>
          <w:rtl w:val="true"/>
          <w:lang w:bidi="fa-IR"/>
        </w:rPr>
        <w:t>.</w:t>
      </w:r>
    </w:p>
    <w:p>
      <w:pPr>
        <w:pStyle w:val="Heading3"/>
        <w:numPr>
          <w:ilvl w:val="2"/>
          <w:numId w:val="1"/>
        </w:numPr>
        <w:rPr/>
      </w:pPr>
      <w:bookmarkStart w:id="631" w:name="__RefHeading___Toc1166819_2142443653"/>
      <w:bookmarkStart w:id="632" w:name="_Toc231"/>
      <w:bookmarkEnd w:id="631"/>
      <w:r>
        <w:rPr>
          <w:rtl w:val="true"/>
        </w:rPr>
        <w:t>احكام نذر</w:t>
      </w:r>
      <w:bookmarkEnd w:id="6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آن است كه با لفظ خاصى كه بعد ذكر مى شود چيزى را از براى خدا به عهده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نذر صيغه لازم است و با نيت تنها واقع نمى شود، و صيغه بايد دلالت كند بر آن كه به عهدۀ خود براى خداى متعال قرار دادم عملى را يا ترك عملى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قسم گفته شد كه واقع مى شود به سوگند به ذات مقدس يا صفات مخصوص او به تفصيلى كه ذكر شد، در نذر نيز همين طور لازم نيست به اسم ذات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به آنچه قسم صحيح است، نذر واقع مى شود، بلكه بعيد نيست كه با هر لغتى نيز واقع شود مثل قسم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نذر كننده شرط است كه بالغ و عاقل باشد و از روى اختيار و قصد نذر </w:t>
      </w:r>
    </w:p>
    <w:p>
      <w:pPr>
        <w:pStyle w:val="BookText"/>
        <w:rPr/>
      </w:pPr>
      <w:r>
        <w:rPr>
          <w:rFonts w:ascii="IRNazanin" w:hAnsi="IRNazanin" w:eastAsia="IRNazanin"/>
          <w:color w:val="111111"/>
          <w:sz w:val="28"/>
          <w:sz w:val="28"/>
          <w:szCs w:val="28"/>
          <w:rtl w:val="true"/>
          <w:lang w:bidi="fa-IR"/>
        </w:rPr>
        <w:t>كند و ممنوع از تصرف نباشد، مثل محجور به سفاهت و افلاس اگر مورد، مالى باشد كه ممنوع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نذر زن اذن شوهر، و بى اذن شوهر واقع نمى شود، گرچه در مال خودش باشد و عمل به آن هم مانع از حق شوهر نشود، و اگر با اذن شوهر نذر كرد واقع مى شود و شوهر نمى 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نيست اذن پدر در صحت نذر اولاد، پس اگر نذر كرد، بى اذن واقع مى شود و پدر نمى تواند آن را به هم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اقسامى دارد كه همه صحيح است و واقع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نذر كند براى شكر نعمتى، مثل آن كه بگويد اگر خدا به من پسرى داد يا اگر خدا مرا موفق به فلان عمل خوب كرد به عهدۀ من براى خدا فلان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نذر كند براى جلوگيرى از بلايى يا رفع بلايى، مثل آن كه بگويد اگر خدا مرا شفا داد يا به فلان مرض مبتلا نكرد به عهدۀ من براى خدا فلان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نذر كند براى جلوگيرى خودش از عملى، مثل آن كه بگويد اگر من فلان كار بد را كردم به عهدۀ من فلان عمل، يا بگويد اگر من ترك فلان كار خوب را كردم به عهدۀ من براى خدا فلان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تبرع است، مثل آن كه بگويد بر عهدۀ من براى خدا اين كه فردا روزه بگيرم، در تمام اين اقسام حتى قسم آخر نذر صحيح است و بايد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يك از اقسامى كه ذكر شد بايد مورد نذر تحت قدرت نذر كننده باشد، پس اگر نذر كند كارى را كه توانايى آن را ندارد واقع نمى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همۀ اقسام گذشته، آن كه مورد نذر اطاعت خدا باشد مثل نماز و روزه و صدقه، يا بتوان به آن قصد قربت كرد، مثل زيارت مؤمن و تشييع جنازه، پس در هر امرى كه رجحان داشته باشد نذر واقع مى شود، و اگر چنين نباشد نذر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چيزى را براى يكى از مشاهد مشرّفه بايد صرف كند آن را در چيزى كه مصلحت آن است مثل تعمير و روشنايى و فرش و زينت و خدّام و امثال آن، و اگر نذر كند براى امام يا اولاد او مى تواند صرف كند در همۀ خيرات و قصد كند كه ثواب آن برسد به امام علیه السلام يا امامزاده و احتياط آن است كه به زوّار و پناهندگان و خدّام حرم آنها بدهند، و اين كه گفته شد در صورتى است كه جهت خاصى در نذر كننده نباشد يا قرينه اى براى تعيين نباشد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كفارۀ نذر بنابر اقوا مثل كفارۀ افطار ماه رمضان است</w:t>
      </w:r>
      <w:r>
        <w:rPr>
          <w:rFonts w:eastAsia="Amiri" w:cs="Amiri" w:ascii="Amiri" w:hAnsi="Amiri"/>
          <w:color w:val="111111"/>
          <w:sz w:val="28"/>
          <w:szCs w:val="28"/>
          <w:rtl w:val="true"/>
          <w:lang w:bidi="ar-SA"/>
        </w:rPr>
        <w:t xml:space="preserve">. </w:t>
      </w:r>
      <w:bookmarkStart w:id="633" w:name="pg15105_154866"/>
    </w:p>
    <w:p>
      <w:pPr>
        <w:pStyle w:val="Heading2"/>
        <w:numPr>
          <w:ilvl w:val="1"/>
          <w:numId w:val="1"/>
        </w:numPr>
        <w:rPr/>
      </w:pPr>
      <w:bookmarkStart w:id="634" w:name="__RefHeading___Toc1166821_2142443653"/>
      <w:bookmarkStart w:id="635" w:name="_Toc232"/>
      <w:bookmarkEnd w:id="633"/>
      <w:bookmarkEnd w:id="634"/>
      <w:r>
        <w:rPr>
          <w:rtl w:val="true"/>
        </w:rPr>
        <w:t>كتاب كفارات</w:t>
      </w:r>
      <w:bookmarkEnd w:id="635"/>
    </w:p>
    <w:p>
      <w:pPr>
        <w:pStyle w:val="Heading3"/>
        <w:numPr>
          <w:ilvl w:val="2"/>
          <w:numId w:val="1"/>
        </w:numPr>
        <w:rPr/>
      </w:pPr>
      <w:bookmarkStart w:id="636" w:name="__RefHeading___Toc1166823_2142443653"/>
      <w:bookmarkStart w:id="637" w:name="_Toc233"/>
      <w:bookmarkEnd w:id="636"/>
      <w:r>
        <w:rPr>
          <w:rtl w:val="true"/>
        </w:rPr>
        <w:t>کتاب کفارات</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عبارت از چيزى است كه در شرع قرار داده شده براى جبران خلافى كه انسان نموده است و آن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مخيّره، و آنچه در آن جمع شده بين مرتّبه و مخيّره، و كفارۀ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آن است كه يك كفاره قرار داده شده و اگر نتوانست آن را به جا آورد ديگرى قرار داده شده، و آن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كشتن كسى را به خطا، در اين دو واجب است يك بنده آزاد كند و اگر نتوانست شصت نفر مستمند را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افطار كردن يك روز از قضاى روزۀ ماه رمضان است در صورتى كه بعد از ظهر بخورد و كفارۀ آن آن است كه ده نفر بينوا را طعام دهد و اگر نتوانست سه روز روزه بگيرد، و احتياط واجب آن است كه اين سه روز پشت سرهم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مخيّره آن است كه انسان اختيار دارد هر يك را به جا آورد و آن در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افطار روزۀ ماه رمضان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مخالفت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مخالفت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بريدن زن است موى خود را در مصيبت، و كفارۀ اينها بنده آزاد كردن يا دو ماه پى درپى روزه گرفتن يا شصت مستمند را طعام دادن است، هر يك را به جا آورد اختيار دارد</w:t>
      </w:r>
      <w:r>
        <w:rPr>
          <w:rFonts w:eastAsia="IRNazanin" w:cs="IRNazanin"/>
          <w:color w:val="111111"/>
          <w:sz w:val="28"/>
          <w:szCs w:val="28"/>
          <w:rtl w:val="true"/>
          <w:lang w:bidi="fa-IR"/>
        </w:rPr>
        <w:t xml:space="preserve">. </w:t>
      </w:r>
      <w:bookmarkStart w:id="638" w:name="pg15105_154867"/>
    </w:p>
    <w:p>
      <w:pPr>
        <w:pStyle w:val="BookText"/>
        <w:rPr/>
      </w:pPr>
      <w:bookmarkEnd w:id="6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اى كه در آن، هم ترتيب است و هم تخيير در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كندن زن موى خود را 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خراش دادن زن است روى خود را با ناخن در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دريدن مرد است جامۀ خود را در مرگ اولاد يا زنش، كه در اينها واجب است اگر مى تواند يا يك بنده آزاد كند و يا ده نفر مستمند را</w:t>
      </w:r>
    </w:p>
    <w:p>
      <w:pPr>
        <w:pStyle w:val="BookText"/>
        <w:rPr/>
      </w:pPr>
      <w:r>
        <w:rPr>
          <w:rFonts w:ascii="IRNazanin" w:hAnsi="IRNazanin" w:eastAsia="IRNazanin"/>
          <w:color w:val="111111"/>
          <w:sz w:val="28"/>
          <w:sz w:val="28"/>
          <w:szCs w:val="28"/>
          <w:rtl w:val="true"/>
          <w:lang w:bidi="fa-IR"/>
        </w:rPr>
        <w:t>طعام دهد يا پوشش دهد، و بين اين سه مخير است و اگر هيچ يك را نتوانست به جا آورد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كفارۀ جمع، كفارۀ كشتن مؤمن است از روى عمد و بدون حق از روى ظلم، و كفارۀ افطار روزۀ شهر رمضان است با چيز حرام بنابر احتياط واجب، و آن آزاد كردن يك بنده و روزه گرفتن دو ماه پى درپى و شصت نفر مستمند را طعام دادن كه هر سۀ اينها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بريدن زن موى خود را فرق نيست كه تمام را ببرد يا بعضى را به طورى كه گفته شود موى خود را بريد، و فرق نيست كه در مصيبت شوهر ببرد يا كسى ديگر، چه نزديك به او باشد چه دور و اين حكم مختص به بريدن است و اما تراشيدن و سوزانيدن اين حكم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خراشيدن رو چه تمام را بخراشد يا بعض را كفاره دارد، لكن معتبر است كه از جاى خراشيدن خون در آيد</w:t>
      </w:r>
      <w:r>
        <w:rPr>
          <w:rFonts w:eastAsia="IRNazanin" w:cs="IRNazanin"/>
          <w:color w:val="111111"/>
          <w:sz w:val="28"/>
          <w:szCs w:val="28"/>
          <w:rtl w:val="true"/>
          <w:lang w:bidi="fa-IR"/>
        </w:rPr>
        <w:t>.</w:t>
      </w:r>
    </w:p>
    <w:p>
      <w:pPr>
        <w:pStyle w:val="Heading3"/>
        <w:numPr>
          <w:ilvl w:val="2"/>
          <w:numId w:val="1"/>
        </w:numPr>
        <w:rPr/>
      </w:pPr>
      <w:bookmarkStart w:id="639" w:name="__RefHeading___Toc1166825_2142443653"/>
      <w:bookmarkStart w:id="640" w:name="_Toc234"/>
      <w:bookmarkEnd w:id="639"/>
      <w:r>
        <w:rPr>
          <w:rtl w:val="true"/>
        </w:rPr>
        <w:t>احكام كفارات</w:t>
      </w:r>
      <w:bookmarkEnd w:id="6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دادن كفاره، نيت عمل و قصد قربت و تعيين كفاره كه از چه نوع است اگر چند كفاره بايد بدهد، پس اگر كفارۀ افطار روزه و مخالفت قسم و كفارۀ ظهار به عهدۀ او است و بنده اى آزاد كند و معيّن نكند عوض كدام يك است كفارۀ هيچ يك واقع نمى شود، بلى در افراد يك نوع تعيين لازم نيست، پس اگر كفارۀ چند روز از ماه رمضان به عهدۀ او است لازم نيست كه در دادن كفاره معيّن كند از كدام 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عاجز بودن از بنده آزاد كردن در كفاره به آن است كه يا بنده پيدا نشود يا پولش را نداشته باشد يا نشود خريد، و در اين زمان در بلاد ما عجز متحقق است و بايد كفارۀ ديگر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عاجز بودن از روزه، يا مرضى است كه مانع روزه است، يا ترس پيدا شدن مرض، يا زياد شدن آن، يا طول كشيدن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كفايت كند بودن اين موانع در حال حاضر گرچه اميد خوب شدن داشته باشد، مگر آن كه زمان خوب شدن خيلى نزديك باشد مثل يك روز و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حيض و نفاس موجب عاجز بودن نيست، پس بايد صبر كند تا پاك شود و همين طور است سفرى كه از روى ناچارى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در روزۀ كفاره آن كه پى درپى باشد و اين حكم در بعض موارد مبنى بر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پى درپى بودن به آن است كه افطار در بين نشود و روزۀ ديگر حتى نوع كفارۀ ديگر نيز در بين واقع نشود، پس اگر براى كفارۀ شهر رمضان روزه مى گيرد براى كفارۀ ظهار نمى تواند در بين آن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عذرى، هر چه باشد، پى درپى بودن به هم بخورد ضرر ندارد، چه از روى اكراه يا بيچارگى يا مرض يا حيض و نفاس يا سفرى كه لازم است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درپى بودن كفايت مى كند كه يك ماه و يك روز روزۀ پى درپى بگيرد و بقيه لازم نيست دنبالۀ هم باشد، پس جايز است يك ماه و يك روز به ماه رمضان مانده روزه بگيرد، ولى جايز نيست كه ماه شعبان را روزه بگيرد براى كفاره، چون پى درپى بودن به يك ماه و يك روز محقق مى شود نه يك ماه فقط</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ماهى كه بر او واجب است، از اول ماه شروع به روزه كند، دو ماه </w:t>
      </w:r>
    </w:p>
    <w:p>
      <w:pPr>
        <w:pStyle w:val="BookText"/>
        <w:rPr/>
      </w:pPr>
      <w:r>
        <w:rPr>
          <w:rFonts w:ascii="IRNazanin" w:hAnsi="IRNazanin" w:eastAsia="IRNazanin"/>
          <w:color w:val="111111"/>
          <w:sz w:val="28"/>
          <w:sz w:val="28"/>
          <w:szCs w:val="28"/>
          <w:rtl w:val="true"/>
          <w:lang w:bidi="fa-IR"/>
        </w:rPr>
        <w:t>هلالى كافى است؛ گرچه هر دو ناقص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شروع نكند ظاهر آن است</w:t>
      </w:r>
    </w:p>
    <w:p>
      <w:pPr>
        <w:pStyle w:val="BookText"/>
        <w:rPr/>
      </w:pPr>
      <w:r>
        <w:rPr>
          <w:rFonts w:ascii="IRNazanin" w:hAnsi="IRNazanin" w:eastAsia="IRNazanin"/>
          <w:color w:val="111111"/>
          <w:sz w:val="28"/>
          <w:sz w:val="28"/>
          <w:szCs w:val="28"/>
          <w:rtl w:val="true"/>
          <w:lang w:bidi="fa-IR"/>
        </w:rPr>
        <w:t>كه كفايت كند اگر از ماه سوم نقيصۀ اول را اتمام كند، پس اگر روز دهم شوال شروع كرد دو ماه تمام مى شود به اين كه تا دهم ذى الحجه بگيرد به اين معنى كه نهم ذى الحجه روز آخر دو ماه است و لازم نيست شصت روز باشد و ناقص بودن ماهها مانع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طعام دادن به جاى كفاره مى تواند مسكين را سير كند و مى تواند كفاره را به او بدهد و مى تواند بعضى از آنها را سير كند و بعضى را تسليم كند، و در سيرى ميزان سير شدن است، و در تسليم، كفاره بايد از يك مد كه يك چارك است تقريباً، كمتر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در هر يك از دو نحوه كه ذكر شد عدد را تمام كند به اين معنى كه شصت نفر را مثلاً سير كند يا به شصت نفر تسليم كند و كفايت نمى كند كه سى نفر را دو مرتبه سير كند يا به سى نفر نفرى دو مد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سير نمودن مسكين كفايت مى كند هر چيزى كه متعارف است از پختنى ها؛ هر قسم از طعام كه باشد و از نان هر قسم طعامى كه باشد و از هر جنس كه باشد، حتى نان جو و ذرت، و لازم نيست كه نان خورش داشته باشد، گرچه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تسليم مى كند كفايت مى كند هر چه طعام به آن گفته شود، چه خام باشد و چه پخته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كفارات متعدده مى توان زيادتر از يك مد به يك فقير داد، پس اگر تمام ماه رمضان را افطار كرد مى تواند به شصت نفر معيّن سى دفعه اطعام كند يا سى مد به هر يك بدهد اگرچه غير آنها هم فقراى ديگر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مسكين همان فقير است كه مستحق زكات است و شرط است كه فقير مسلمان باشد و احتياط آن است كه مؤمن باشد، گرچه بعيد نيست كه بتوان به مستضعف از غير مؤمن كه ناصب نباشد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فقير، واجب النفقۀ كفاره دهنده نباشد، مثل پدر و مادر و اولاد و مملوك و زن عقدى، و اما به صيغه و به ساير خويشاوندان مى شود كفاره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نيست كه فقير عادل باشد، لكن اگر علنى فسق كند و هيچ حيا نداشته باشد از ارتكاب آن، نمى توان به او كفاره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مى شود غير سيد كفاره بدهد به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پوشش كه كفاره داده مى شود معتبر است كه لباس شمرده شود در عرف، پس مثل عمامه و جوراب و كلاه و كفش را نمى توان داد، و اقوا آن است كه به يك جامه مى شود اكتفا كرد، و احتياط واجب آن است كه با آن جامه بتوان ستر عورت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جامه شرط نيست كه نو باشد لكن نبايد پاره و از بين رفته و كهنه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فقيرى كه او را جامه مى دهند فرقى نيست بين كوچك و بزرگ و زن و مرد، بلى اگر بچۀ خيلى كوچك باشد مثل بچۀ يكى دو ماهه احتياط واجب آن است كه اكتفا به پوشش او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نمى توان در كفاره قيمت داد، بلكه بايد خود طعام و خود لباس را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كفاره اى كه بايد بنده آزاد شود اگر نتوانست بنده آزاد كند بدلى از براى آن نيست، لكن در روزۀ دو ماهه و اطعام به مسكين اگر ممكن نشد هجده روز روزه بگيرد در ظهار بنابر اقوا و در غير آن بنابر احوط، و احتياط واجب آن است كه هر چه مى تواند روزه بگيرد يا هر چه مى تواند صدقه بدهد و اگر از اين دو هم عاجز شد، استغفار كند و كفايت مى كند يك مرتبه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گفته شد در مسألۀ هجدهم در كفارۀ غير ماه رمضان است، و اما كفارۀ شهر رمضان، پس اگر عاجز شد از دو ماه روزه و بنده آزاد كردن و شصت مسكين طعام دادن، صدقه بدهد به قدرى كه در وسعش است و اگر نتوانست، استغفار كند گرچه يك مرتبه، و احتياط واجب آن است كه در صورت آخرى اگر ممكن شد كفاره بدهد و اكتفا به استغفار نكند</w:t>
      </w:r>
      <w:r>
        <w:rPr>
          <w:rFonts w:eastAsia="IRNazanin" w:cs="IRNazanin"/>
          <w:color w:val="111111"/>
          <w:sz w:val="28"/>
          <w:szCs w:val="28"/>
          <w:rtl w:val="true"/>
          <w:lang w:bidi="fa-IR"/>
        </w:rPr>
        <w:t xml:space="preserve">. </w:t>
      </w:r>
      <w:bookmarkStart w:id="641" w:name="pg15105_154871"/>
    </w:p>
    <w:p>
      <w:pPr>
        <w:pStyle w:val="Heading2"/>
        <w:numPr>
          <w:ilvl w:val="1"/>
          <w:numId w:val="1"/>
        </w:numPr>
        <w:rPr/>
      </w:pPr>
      <w:bookmarkStart w:id="642" w:name="__RefHeading___Toc1166827_2142443653"/>
      <w:bookmarkStart w:id="643" w:name="_Toc235"/>
      <w:bookmarkEnd w:id="641"/>
      <w:bookmarkEnd w:id="642"/>
      <w:r>
        <w:rPr>
          <w:rtl w:val="true"/>
        </w:rPr>
        <w:t>احكام كشتار</w:t>
      </w:r>
      <w:bookmarkEnd w:id="643"/>
    </w:p>
    <w:p>
      <w:pPr>
        <w:pStyle w:val="Heading3"/>
        <w:numPr>
          <w:ilvl w:val="2"/>
          <w:numId w:val="1"/>
        </w:numPr>
        <w:rPr/>
      </w:pPr>
      <w:bookmarkStart w:id="644" w:name="__RefHeading___Toc1166829_2142443653"/>
      <w:bookmarkStart w:id="645" w:name="_Toc236"/>
      <w:bookmarkEnd w:id="644"/>
      <w:r>
        <w:rPr>
          <w:rtl w:val="true"/>
        </w:rPr>
        <w:t>احکام کشتار</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كشتار كند و حيوانى را سر ببرد بايد مسلمان باشد؛ چه شيعه باشد و چه سنى، پس كافر اگر سر ببرد فايده ندارد و گوشت آن حيوان حرام مى شود، و فرقى نيست بين كافر اين كه يهودى باشد يا نصرانى و از نواصب باشد يا از خوارج شمرده شود، و فرقى نيست بين مسلمان ها؛ چه مرد باشد چه زن، چه پاك و پاكيزه باشد چه جنب يا حائض، چه بالغ باشد يا مميز، بلى طفل غير مميز نمى تواند اين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چيزى كه مى توان با او سر حيوان را جدا كرد آهن است و چيزهاى ديگر؛ چه از معادن باشد مثل طلا و نقره و مس و سرب و چه از معادن نباشد مثل آن كه چوب تيزى باشد يا نخ برنده اى، با آن اگر سر ببرند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آهن پيدا نشد در اين صورت با يكى از آن چيزهايى كه نام برده شد مانعى ندارد، به شرط آن كه ضرورت داشته باشد سر بريدن حيوان و يا آن كه حيوان بميرد اگر سرش را نبرند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در كشتار كردن حيوان، آن كه چهار چيز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غذا و آب از آن جا پايين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رگ اطراف حلقوم يا گلو است كه آن را شاه رگ مى گويند، پس در اين صورت حيوان</w:t>
      </w:r>
    </w:p>
    <w:p>
      <w:pPr>
        <w:pStyle w:val="BookText"/>
        <w:rPr/>
      </w:pPr>
      <w:r>
        <w:rPr>
          <w:rFonts w:ascii="IRNazanin" w:hAnsi="IRNazanin" w:eastAsia="IRNazanin"/>
          <w:color w:val="111111"/>
          <w:sz w:val="28"/>
          <w:sz w:val="28"/>
          <w:szCs w:val="28"/>
          <w:rtl w:val="true"/>
          <w:lang w:bidi="fa-IR"/>
        </w:rPr>
        <w:t>حرام نمى شود وگرنه حرام است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اين كار و كشتار از زير گلو بشود و چنانچه از پشت سر، كلۀ حيوان را ببرند حرام مى شود، بلى لازم نيست كه كارد را زير گلو بگذارند و ببرند، بلكه اگر كارد را فرو كنند توى گردن حيوان و آن چهار چيز را ببرند حيوان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حلقوم را بريد و چيزهاى ديگر را نبريد تا آن كه حيوان مرد، بريدن بعد از آن فايده ندارد و حيوان حرام مى شود، پس لازم است كه مراعات اين كار بشود؛ به اين كه هر چهار چيز را طورى ببرد كه قبل از آن كه بميرد اين چهار چيز بريده شده باشد، بلكه احتياط واجب است كه اين كار يك مرتبۀ عرفى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حيوان كه رويش به سوى قبله باشد، پس اگر با دانستن اين حكم عمداً خلاف كرد حيوان حرام مى شود، بلى اگر نمى دانست حكم را يا مى دانست ولى اشتباه كرد قبله را و يا نسيان كرد حكم خدا را پس در اين چند صورت حيوان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قبله را نمى دانست يا آن كه مى دانست ولى حيوان را نمى توانست به آن طرف برگرداند، در اين صورت هم شرط لازم نيست كه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كشتار كننده لازم نيست رو به سوى قبله كند، بلى احتياط مستحب است كه اين كار را بكند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كشتار كننده بسمله بگويد و يادى از خدا كند به جهت اين كار در حالى كه مشغول بريدن است يا قبل از آن نزديك به اشتغال به بريدن، پس اگر عمداً نگفت يا گفت ولى به خاطر كشتار نبود، حيوان حرام مى شود و چنانچه اشتباه كرد و فراموش نمود گفتن بسمله را و يا آن كه نمى دانست حكم خدا را مانعى نيست </w:t>
      </w:r>
    </w:p>
    <w:p>
      <w:pPr>
        <w:pStyle w:val="BookText"/>
        <w:rPr/>
      </w:pPr>
      <w:r>
        <w:rPr>
          <w:rFonts w:ascii="IRNazanin" w:hAnsi="IRNazanin" w:eastAsia="IRNazanin"/>
          <w:color w:val="111111"/>
          <w:sz w:val="28"/>
          <w:sz w:val="28"/>
          <w:szCs w:val="28"/>
          <w:rtl w:val="true"/>
          <w:lang w:bidi="fa-IR"/>
        </w:rPr>
        <w:t>و حيوان حلال است، و كفايت مى كند در بسمله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اكتفا به فارسى و غير آن از لغت ديگر كه معنى اينها را بدهد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كه حيوان بعد از آن كه سرش بريده شد حركتى از او سر زند ولو اين كه چشمش را باز كند و ببندد يا دمش را تكان دهد و يا اين كه خون به مقدار متعارف از او خارج شود، پس با وجود يكى از اين دو امر، حرام نمى شود وگرنه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مى توان سر حيوان را به طرف مشرق گذاشت و سرش را بريد مى توان سر او را به طرف مغرب گذاشت و كار را انجام داد، آنچه معتبر است روى به قبله بودن است، به هر طرف آن را بخوابانند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معتبر است در كشتار كنندۀ گاو و گوسفند، معتبر است در كشندۀ شتر، و آنچه كه گذشت راجع به شرط از نام بردن خدا و اين كه كارد آهنين باشد، همۀ آنها در كشتن شتر نيز معتبر است و همچنين است رو به قبله بودن شتر و زنده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است بين كيفيت كشتن شتر با گاو و گوسفند، آنچه كه گذشت راجع به گاو و گوسفند بود، ولى شتر را نحر مى كنند؛ يعنى كارد يا سيخ آهنى را در گودى گردنش كه جاى معيّنى است فرو مى كنند تا خون آن برود و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مى توان شتر را نحر كرده در حال ايستاده، مى توان اين كار را در حال خوابيده كرد با رعايت اين كه رو به قبله باشد بدن شتر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چنانچه شتر يا گاو و گوسفند افتادند در چاه و نتوان آنها را بيرون آورد، در اين صورت كه در نتيجه اگر ذبح يا نحر نكنند و كشتار ننمايند مى ميرند، لازم نيست مراعات چيزهايى كه ممكن نيست عمل به آنها مثل سر بريدن و يا نحر كردن و رو به قبله بودن، و اما شرايط ديگر پس لازم است كه مراعات شود از اين كه </w:t>
      </w:r>
      <w:bookmarkStart w:id="646" w:name="pg15105_154874"/>
    </w:p>
    <w:p>
      <w:pPr>
        <w:pStyle w:val="BookText"/>
        <w:rPr/>
      </w:pPr>
      <w:bookmarkEnd w:id="646"/>
      <w:r>
        <w:rPr>
          <w:rFonts w:ascii="IRNazanin" w:hAnsi="IRNazanin" w:eastAsia="IRNazanin"/>
          <w:color w:val="111111"/>
          <w:sz w:val="28"/>
          <w:sz w:val="28"/>
          <w:szCs w:val="28"/>
          <w:rtl w:val="true"/>
          <w:lang w:bidi="fa-IR"/>
        </w:rPr>
        <w:t>اسم خدا برده شود و كشنده مسلمان باشد و آن چيزى كه آن را با آن مى كشند آهن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گوسفند و گاو را جدا كنند وقت كشتار، حرام نمى شوند، بلى اين كار حرام است نبايد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كارد به نخاع نرسد و نخاع عبارت است از يك لولۀ سفيدى كه از پشت گردن تا دم حيوان كشيده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يا گاوى كه بميرند اگر بچه در شكم آنها مرده باشد، حرام است، و اگر زنده به دنيا آيد بايد سرش را بريد با شرايطى كه گذشت، و اگر از شكم زنده، مرده بيرون آيد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حيوانى را ذبح كردند و بعد از آن، بچه از شكم او مرده بيرون آمد، پس در اين صورت اگر چنانچه خلقتش تمام باشد و پشم و مو داشته باشد حلال است، و فرقى نيست بين اين كه زنده شده و مرده؛ و بين اين كه اصلاً حياتى نداشته از اول؛ در هر صورت حلال است</w:t>
      </w:r>
      <w:r>
        <w:rPr>
          <w:rFonts w:eastAsia="IRNazanin" w:cs="IRNazanin"/>
          <w:color w:val="111111"/>
          <w:sz w:val="28"/>
          <w:szCs w:val="28"/>
          <w:rtl w:val="true"/>
          <w:lang w:bidi="fa-IR"/>
        </w:rPr>
        <w:t>.</w:t>
      </w:r>
    </w:p>
    <w:p>
      <w:pPr>
        <w:pStyle w:val="Heading3"/>
        <w:numPr>
          <w:ilvl w:val="2"/>
          <w:numId w:val="1"/>
        </w:numPr>
        <w:rPr/>
      </w:pPr>
      <w:bookmarkStart w:id="647" w:name="__RefHeading___Toc1166831_2142443653"/>
      <w:bookmarkStart w:id="648" w:name="_Toc237"/>
      <w:bookmarkEnd w:id="647"/>
      <w:r>
        <w:rPr>
          <w:rtl w:val="true"/>
        </w:rPr>
        <w:t>احكام شكار</w:t>
      </w:r>
      <w:bookmarkEnd w:id="648"/>
    </w:p>
    <w:p>
      <w:pPr>
        <w:pStyle w:val="BookText"/>
        <w:rPr/>
      </w:pPr>
      <w:r>
        <w:rPr>
          <w:rFonts w:ascii="IRNazanin" w:hAnsi="IRNazanin" w:eastAsia="IRNazanin"/>
          <w:color w:val="111111"/>
          <w:sz w:val="28"/>
          <w:sz w:val="28"/>
          <w:szCs w:val="28"/>
          <w:rtl w:val="true"/>
          <w:lang w:bidi="fa-IR"/>
        </w:rPr>
        <w:t>بدان كه شكار كردن گاهى با سگ تعليم داده شده است و گاهى به آلات قتّاله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حيوانى كه مى توان با او شكار كرد سگى است كه تعليم شده باشد، پس اگر سگ تعليم داده نباشد، شكار با آن حلال نمى شود؛ چنانچه با غير سگ از حيوانات ديگر چه پرنده و چه چرنده باشد، شكار حرام مى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شكارچى بايد در فرمان او باشد و بايد تعليم شده باشد براى شكار نمودن، و احتياط واجب است كه وقتى كه شكار را از پاى درآورد از گوشت او نخورد به حسب عادت؛ يعنى اين ادب را هم دارا باشد، پس اگر چنين نباشد، شكار حلال نمى شود بنابر احتياط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شكارى كه به توسط اين حيوان حلال است بايد در او چند امر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شكارچى سگ خود را براى شكار كردن رها سازد و كيش كند؛ پس اگر خود او برود و اين كار را بكند در اين صورت شكار حلال نيست، بلكه احتياط واجب است كه اگر سگ خودش دنبال كرد آهو را و بعد او ترغيب نمود سگ را به اين كار و سگ هم تعجيل كرد در آن امر در اين صورت هم باز از شكار صرف نظر كرده و گوشت او را نخورد و اگر براى كار ديگر صاحبش او را فرستاد و مصادف شد با آهو و او را كشت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شكارچى كه سگ را مى فرستد مسلمان باشد و شكار كافر به همۀ اقسامش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در ذبيحه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وقت رها كردن سگ دنبال شكار و فرستادن آن بسمله بگويد به نحوى كه گذشت در ذبيحه و اگر در حال فرستادن عمداً ترك كند، حلال نمى شود، و اگر نسياناً باشد حلال است، و اگر ترك كند آن را عمداً و در وقتى سگ به شكار رسيد بسمله بگويد، بنابر احتياط واجب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شكار از زخم سگ بميرد، و اما اگر از ترس زهره اش آب شده باشد يا از خستگى مرده باشد حلال نيست، بلكه اگر سگ به آن تنه بزند و بميرد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شكارچى نتواند كه خود را به شكار برساند و او را سر ببرد به نحوى كه گذشت، پس در اين صورت اگر شكار مرد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شكارچى كه سستى نكند در رسيدن به شكار بعد از آن كه ديد سگ او را گرفته و نگه داشته، پس اگر سرعت نكرد و شكار مرد آن شكار حلال نيست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مى داند اگر سرعت كند نمى رسد به اين كه او را سر ببرد و يا اين </w:t>
      </w:r>
    </w:p>
    <w:p>
      <w:pPr>
        <w:pStyle w:val="BookText"/>
        <w:rPr/>
      </w:pPr>
      <w:r>
        <w:rPr>
          <w:rFonts w:ascii="IRNazanin" w:hAnsi="IRNazanin" w:eastAsia="IRNazanin"/>
          <w:color w:val="111111"/>
          <w:sz w:val="28"/>
          <w:sz w:val="28"/>
          <w:szCs w:val="28"/>
          <w:rtl w:val="true"/>
          <w:lang w:bidi="fa-IR"/>
        </w:rPr>
        <w:t>كه كارد همراه ندارد تا اين كه سر او را ببرد، پس در اين صورت ها لازم نيست سرعت كند و شكار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سرعت كرد و به شكار رسيد ولى كارد خود را گم كرده بود، در اين صورت شكار حرام است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شكارى خود را براى گرفتن آهو رها كرد ولى او بز كوهى را گرفت، يا آن كه براى يك آهو رها كرد و او دو آهو را گرفت مانعى ندارد و شكار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مى تواند يك شكارچى يك سگ شكارى را رها كند مى توانند چند شكارچى چند سگ را رها سازند، و چنانچه مى توانند چند شكارچى يك سگ را رها كنند مى تواند يك شكارچى چند سگ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چند شكارچى يك سگ را رها كردند لازم است بر همۀ آنها كه بسمله بگويند و اگر چنانچه يكى از آنها گفت و ديگرى با توجه به اين كه لازم است نام خدا را بردن و نبرد شكار حلال نيست، و همچنين است اگر يكى از آنها مسلمان باشد و ديگرى نباشد يا يك سگ، تعليمى باشد يكى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شكارچى با شمشير يا چاقو يا كارد و يا تير يا نيزه شكارى را بكشد حلال است، به شرط آن كه از تيزى اين آلات و ادوات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لازم نيست اين آلات و ادوات از آهن باشد، بلكه اگر از ساير فلزهاى ديگر هم شد مانعى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 با تفنگ باروتى حلال نيست، بنابر احتياط واجب در صورتى كه با قوّت تير تفنگ فرو برود نه با تيزى آن، بلى مانعى نيست از اين كه به توسط اين تفنگ و يا هر حيله اى كه ممكن است شكار را از پاى درآورد و بعداً او را سر ببرد تا حلال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شكارى كه به توسط تفنگ گلوله اى از پاى درآيد و بميرد اگر چنانچه گلوله تيز است شكار حلال است، وگرنه احتياط واجب است كه از خوردن آن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شرايطى كه ذكر شد و تمام خصوصياتى كه نام برده شد راجع به شكار با حيوان، تمامى آنها معتبر است در شكار با تفنگ و نيزه و امثال آن؛ يعنى تفنگچى بايد مسلمان باشد و نام خدا را وقت تيراندازى ببرد و تير را براى شكار خالى كند و ممكن نباشد براى او كه برسد به حيوان و سرش را ببرد، پس در صورتى كه اين جهات جمع شد شكارش حلال است وگرنه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شكارچى بايد بعد از آن كه تير را خالى كرد سرعت كند كه بلكه به شكار برسد و سرش را ببرد والاّ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بايد مردن شكار مربوط به تفنگ و تير باشد وگرنه اگر تير خورد به حيوان و او از كوه پرت شد تا ته دره و مرد در اين صورت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نيست از اين كه هم تفنگ به كار برد و هم سگ شكارى را رها كند و چنانچه از اين دو راه حيوان بميرد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عادتاً رام هستند شكار آنها صحيح نيست و چنانچه بميرند بعد از شكار شدن حرامند، مگر آن كه سر آنان را ببرند با شرايطى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كبوتر و آهو و گاو وحشى جزء حيواناتى هستند كه مى توان آنان را شكار كرد و همچنين است حيوان اهلى كه وحشى شده است و يا آن كه رام نمى شود و چموش گشته، پس اينها هم شكارشان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و خروس و گاو و شتر از حيواناتى هستند كه نمى توان آنان را شكار كرد بلكه بايد سر آنها را بريد و ذبح نمود، و همچنين است آهو و كبوترى كه در منازل آمده اند و اهلى شده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بچۀ آهو كه هنوز نمى تواند فرار كند و جوجۀ پرنده كه هنوز پر پيدا </w:t>
      </w:r>
      <w:bookmarkStart w:id="649" w:name="pg15105_154878"/>
    </w:p>
    <w:p>
      <w:pPr>
        <w:pStyle w:val="BookText"/>
        <w:rPr/>
      </w:pPr>
      <w:bookmarkEnd w:id="649"/>
      <w:r>
        <w:rPr>
          <w:rFonts w:ascii="IRNazanin" w:hAnsi="IRNazanin" w:eastAsia="IRNazanin"/>
          <w:color w:val="111111"/>
          <w:sz w:val="28"/>
          <w:sz w:val="28"/>
          <w:szCs w:val="28"/>
          <w:rtl w:val="true"/>
          <w:lang w:bidi="fa-IR"/>
        </w:rPr>
        <w:t>نكرده اگر چنانچه شكار شوند حلال نيستند، بلكه بايد آنها را ذبح كنند تا حلال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حيوانى كه حلال گوشت است مى توان شكار كرد، حيوانى كه حرام گوشت است نيز اگر شكار كنند، پوست آن پاك مى شود و مى توان از آن انتفاع برد، در صورتى كه قابل تذكيه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حيوانى كه حرام گوشت است اگر چنانچه نجس است مثل سگ و خوك به شكار شدن و سر بريدن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پوست و گوشت متوقف است بر اين كه سر آنان را ببرند و يا آن كه آنان را با آلت قتاله شكار كنند، و اما اگر با حيوان و سگ شكارى شكار شوند، پس در اين صورت پاك شدن بدن آنان معلوم نيست و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شكارى را گرفت مالك او مى شود، و همچنين است اگر حيوان و يا پرنده در دام او واقع شود و بيفتد، و همچنين است اگر به توسط تفنگ و تير او و يا سگ شكارى اش و يا غير اينها از آلات و ادوات ديگر دست و پاى شكار شكسته شود و بال مرغ هوايى شكسته گردد، پس در هر يك از سه صورت كسى ديگر حق ندارد تصرفى در شكار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گذشته لازم است در گرفتن شكار قصد مالك شدن داشته باشد وگرنه مالك نمى شود، و همين طور در ساير مذكورات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پادشاه زنبور عسل را گرفت مالك آن و هر چه لشكر اوست مى شود، در صورتى كه به قصد مالك شدن بگيرد</w:t>
      </w:r>
      <w:r>
        <w:rPr>
          <w:rFonts w:eastAsia="IRNazanin" w:cs="IRNazanin"/>
          <w:color w:val="111111"/>
          <w:sz w:val="28"/>
          <w:szCs w:val="28"/>
          <w:rtl w:val="true"/>
          <w:lang w:bidi="fa-IR"/>
        </w:rPr>
        <w:t>.</w:t>
      </w:r>
    </w:p>
    <w:p>
      <w:pPr>
        <w:pStyle w:val="Heading3"/>
        <w:numPr>
          <w:ilvl w:val="2"/>
          <w:numId w:val="1"/>
        </w:numPr>
        <w:rPr/>
      </w:pPr>
      <w:bookmarkStart w:id="650" w:name="__RefHeading___Toc1166833_2142443653"/>
      <w:bookmarkStart w:id="651" w:name="_Toc238"/>
      <w:bookmarkEnd w:id="650"/>
      <w:r>
        <w:rPr>
          <w:rtl w:val="true"/>
        </w:rPr>
        <w:t>احكام شكار ماهى</w:t>
      </w:r>
      <w:bookmarkEnd w:id="65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مى شود ماهى به يكى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او را در حالى كه زنده است از آب بگيرد، و يا آن كه زنده از روى ساحل و كنارۀ دريا بردارد، و مقصود آن است كه بايد زنده به دست انسان برسد؛ چه از آب برسد و چه از خارج آب، پس اگر </w:t>
      </w:r>
    </w:p>
    <w:p>
      <w:pPr>
        <w:pStyle w:val="BookText"/>
        <w:rPr/>
      </w:pPr>
      <w:r>
        <w:rPr>
          <w:rFonts w:ascii="IRNazanin" w:hAnsi="IRNazanin" w:eastAsia="IRNazanin"/>
          <w:color w:val="111111"/>
          <w:sz w:val="28"/>
          <w:sz w:val="28"/>
          <w:szCs w:val="28"/>
          <w:rtl w:val="true"/>
          <w:lang w:bidi="fa-IR"/>
        </w:rPr>
        <w:t>در آب بميرد و يا آن كه در خشكى جان بدهد بدون آن كه آن را بگيرد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شرط است در حلال شدن شكار حيوانات صحرايى و در ذبح آنان در اين جا شرط نيست؛ يعنى بسمله نمى خواهد، اسلام نمى خواهد، قبله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ماهيانى كه به وسيلۀ تور گرفته مى شوند حلالند و لازم نيست كه هر ماهى به دست انسان برسد، بلكه چيزهايى را كه انسان قرار داده براى اين كار مثل تور و غيره اگر ماهى در آن افتاد حلال است و مال آن شخصى است كه تور را براى اين كار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ماهى را از آب گرفت در حالى كه زنده بود و بعد باز در آب افتاد و مرد حرام است، و فرقى نيست بين اين كه بعد از گرفتن و مردن در اختيار او باشد مثل آن كه با نخى او را بسته باشد يا آن كه رهايى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بعد از آن كه ماهى را از آب گرفت صبر كند تا بميرد، بلكه مى تواند او را سر ببرد و شكمش را بدرد چنانچه مى تواند او را سرخ كند و بخورد، بلكه جايز است بلعيدن آن زنده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ماهيانى كه در كشتى مى افتند در اثر پريدن از آب تا آنها را زنده نگيرند حلال نمى شوند، پس بايد پيش از آن كه بميرند به دست انسان برسد، و كافى نيست كه انسان بالاى سر او بايستد و به او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در كشتى كارى بكند به اين قصد كه ماهى در اثر جهيدن در او بيفتد، در اين صورت، هم مالك ماهى است و هم محتاج به آن كه در دست بگيرد 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نداند كه آيا ماهى كه گرفته است در آب مرده است يا خارج آب جان داده، احتياط واجب آن است كه او را نخورند</w:t>
      </w:r>
      <w:r>
        <w:rPr>
          <w:rFonts w:eastAsia="IRNazanin" w:cs="IRNazanin"/>
          <w:color w:val="111111"/>
          <w:sz w:val="28"/>
          <w:szCs w:val="28"/>
          <w:rtl w:val="true"/>
          <w:lang w:bidi="fa-IR"/>
        </w:rPr>
        <w:t xml:space="preserve">. </w:t>
      </w:r>
      <w:bookmarkStart w:id="652" w:name="pg15105_154880"/>
    </w:p>
    <w:p>
      <w:pPr>
        <w:pStyle w:val="Heading3"/>
        <w:numPr>
          <w:ilvl w:val="2"/>
          <w:numId w:val="1"/>
        </w:numPr>
        <w:rPr/>
      </w:pPr>
      <w:bookmarkStart w:id="653" w:name="__RefHeading___Toc1166835_2142443653"/>
      <w:bookmarkStart w:id="654" w:name="_Toc239"/>
      <w:bookmarkEnd w:id="652"/>
      <w:bookmarkEnd w:id="653"/>
      <w:r>
        <w:rPr>
          <w:rtl w:val="true"/>
        </w:rPr>
        <w:t>احكام شكار ملخ</w:t>
      </w:r>
      <w:bookmarkEnd w:id="6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 مثل ماهى است در جميع شرايطى كه گذشت و شرط ديگرى غير از آن كه در ماهى گذشت ندارد، پس به مجرد اين كه انسانى ملخ را در دست گرفت در حالى كه زنده است حلال مى شود و مى توان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ماهى يا ملخ را در دست كافر ديدند اگر معلوم است كه آن كافر او را در حال زندگى گرفته پس حلال است، و اما چنانچه ندانند كه زنده به دست او آمده يا آن كه مرده بوده پس در اين صورت لازم است از آن اجتناب كنند؛ گرچه خود كافر هم بگويد كه من زنده گرفتم او را، ولى اگر در دست مسلم باشد حلال است تا معلوم نشده حرام بودن آن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 هايى كه در آتش مى افتند و مى سوزند حلال نيستند، بلى اگر آتش را بيفروزد براى آن كه به توسط آن، ملخ صيد كند و شكار نمايد، در اين صورت حلال است شكار ملخ</w:t>
      </w:r>
      <w:r>
        <w:rPr>
          <w:rFonts w:eastAsia="IRNazanin" w:cs="IRNazanin"/>
          <w:color w:val="111111"/>
          <w:sz w:val="28"/>
          <w:szCs w:val="28"/>
          <w:rtl w:val="true"/>
          <w:lang w:bidi="fa-IR"/>
        </w:rPr>
        <w:t xml:space="preserve">. </w:t>
      </w:r>
      <w:bookmarkStart w:id="655" w:name="pg15105_154881"/>
    </w:p>
    <w:p>
      <w:pPr>
        <w:pStyle w:val="Heading2"/>
        <w:numPr>
          <w:ilvl w:val="1"/>
          <w:numId w:val="1"/>
        </w:numPr>
        <w:rPr/>
      </w:pPr>
      <w:bookmarkStart w:id="656" w:name="__RefHeading___Toc1166837_2142443653"/>
      <w:bookmarkStart w:id="657" w:name="_Toc240"/>
      <w:bookmarkEnd w:id="655"/>
      <w:bookmarkEnd w:id="656"/>
      <w:r>
        <w:rPr>
          <w:rtl w:val="true"/>
        </w:rPr>
        <w:t>كتاب اطعمه و اشربه</w:t>
      </w:r>
      <w:bookmarkEnd w:id="657"/>
    </w:p>
    <w:p>
      <w:pPr>
        <w:pStyle w:val="Heading3"/>
        <w:numPr>
          <w:ilvl w:val="2"/>
          <w:numId w:val="1"/>
        </w:numPr>
        <w:rPr/>
      </w:pPr>
      <w:bookmarkStart w:id="658" w:name="__RefHeading___Toc1166839_2142443653"/>
      <w:bookmarkStart w:id="659" w:name="_Toc241"/>
      <w:bookmarkEnd w:id="658"/>
      <w:r>
        <w:rPr>
          <w:rtl w:val="true"/>
        </w:rPr>
        <w:t>کتاب اطعمه و اشربه</w:t>
      </w:r>
      <w:bookmarkEnd w:id="659"/>
    </w:p>
    <w:p>
      <w:pPr>
        <w:pStyle w:val="BookText"/>
        <w:rPr/>
      </w:pPr>
      <w:r>
        <w:rPr>
          <w:rFonts w:ascii="IRNazanin" w:hAnsi="IRNazanin" w:eastAsia="IRNazanin"/>
          <w:color w:val="111111"/>
          <w:sz w:val="28"/>
          <w:sz w:val="28"/>
          <w:szCs w:val="28"/>
          <w:rtl w:val="true"/>
          <w:lang w:bidi="fa-IR"/>
        </w:rPr>
        <w:t>مقصود بيان آنچه حلال و حرام است از حيوان و غير حيوان</w:t>
      </w:r>
      <w:r>
        <w:rPr>
          <w:rFonts w:eastAsia="IRNazanin" w:cs="IRNazanin"/>
          <w:color w:val="111111"/>
          <w:sz w:val="28"/>
          <w:szCs w:val="28"/>
          <w:rtl w:val="true"/>
          <w:lang w:bidi="fa-IR"/>
        </w:rPr>
        <w:t>:</w:t>
      </w:r>
    </w:p>
    <w:p>
      <w:pPr>
        <w:pStyle w:val="Heading3"/>
        <w:numPr>
          <w:ilvl w:val="2"/>
          <w:numId w:val="1"/>
        </w:numPr>
        <w:rPr/>
      </w:pPr>
      <w:bookmarkStart w:id="660" w:name="__RefHeading___Toc1166841_2142443653"/>
      <w:bookmarkStart w:id="661" w:name="_Toc242"/>
      <w:bookmarkEnd w:id="660"/>
      <w:r>
        <w:rPr>
          <w:rtl w:val="true"/>
        </w:rPr>
        <w:t>در حيوان</w:t>
      </w:r>
      <w:bookmarkEnd w:id="6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حيوانات در دريا است حرام است، مگر ماهى با شرطى كه مى آيد و بعض مرغ هاى آبى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حلال بودن ماهى آن كه داراى فلس باشد در اصل خلقت، اگرچه ريخته شده باشد به واسطۀ عوارض، چنانچه از اهل اطلاع نقل مى شود كه بعضى از اقسام ماهى خود را به سنگ و غير آن مى زند و فلسش مى ريزد؛ اگر صحيح باشد آن نيز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ماهى فلس دار فرقى نيست بين اقسامش، چنانچه در ماهى بى فلس نيز فرقى نيست و هر فلس دارى حلال و بى فلس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ماهى حلال، حلال است و تخم ماهى حرام، حرام است؛ چه نرم باشد يا غير نرم و در صورت اشتباه كه آيا از حلال است يا حرام مانع ندارد خوردنش و احتياط واجب آن است كه در صورتى كه نرم است نخورند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حيوانات اهلى حلال است تمام اقسام گوسفند و گاو و شتر، و كراهت دارد اسب و استر و الاغ، و حرام است سگ و گربه و غير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حيوانات وحشى حلال است اقسام آهو و گاو وحشى و قوچ كوهى و گورخر وحشى، و حرام است اقسام درندگان؛ چه مثل شير و پلنگ و گرگ باشد كه قوى هستند و چه مثل روباه و شغال باشد كه ضعيف هستند، و خرگوش نيز حرام است گرچه درنده نيست، و تمام حشرات نيز حرامند مثل مار و موش و سوسمار و خارپشت و كاسه پشت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پرندگان حلال است تمام اقسام كبوترها چه خانگى و چه چاهى و چه غير آنها، و حلال است دراج و كبك و تيهو و قطا و بط و مرغابى و كلنگ و ماهيخوار و قمرى و مرغ ها به همۀ انواع و گنجشك ها به همۀ اقسام مثل گنجشك معروف و بلبل و قبره، و كراهت دارد هدهد و پرستو، و حرام است خفاش و طاووس و هر چه داراى مخلب است؛ يعنى چنگال؛ چه قوى باشد مثل باز و عقاب و شاهين و چه ضعيف باشد مثل كركس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كه كلاغ به همۀ انواع حرام باشد؛ چه سبع باشد، مثل كلاغ سياهى كه مردارخوار است و چه نباشد، مثل كلاغ هايى كه در شهرها است و مثل زاغى، كه كلاغ دم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جاهايى كه به خصوص حرام بودن و حلال بودن معلوم نشده مثل آنهايى كه گفته شد، دو علامت در پرندگان وارد شده است براى تشخيص حلال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پرنده اى كه در وقت پريدن بيشتر، پرهاى خود را صاف نگه مى دارد و به هم نمى زند حرام است و اگر به عكس، بيشتر، پرها را به هم مى زند حلال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يا چينه دان داشته باشد و آن چيزى است كه در آن حبه جمع مى شود يا سنگ دان و آن جايى است كه در آن سنگ هايى كه خورده جمع مى شود يا آن كه در عقب پاى آن چيزى باشد مثل خار؛ پس هر مرغى كه يكى از اين سه را داشت حلال </w:t>
      </w:r>
    </w:p>
    <w:p>
      <w:pPr>
        <w:pStyle w:val="BookText"/>
        <w:rPr/>
      </w:pPr>
      <w:r>
        <w:rPr>
          <w:rFonts w:ascii="IRNazanin" w:hAnsi="IRNazanin" w:eastAsia="IRNazanin"/>
          <w:color w:val="111111"/>
          <w:sz w:val="28"/>
          <w:sz w:val="28"/>
          <w:szCs w:val="28"/>
          <w:rtl w:val="true"/>
          <w:lang w:bidi="fa-IR"/>
        </w:rPr>
        <w:t>است و هر چه در آن اينها يافت نشد حرام است؛ چه پرندۀ هوايى باشد يا دريايى و چه ماهى خوار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مرغى كه حالش معلوم نشد؛ چه از راه مخالفت دو علامت با هم و چه از جهت آن كه پر زدن و نزدنش مساوى و يا از جهت ديگر، ظاهر آن است كه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حلال هستند گاهى به واسطۀ امورى حرام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حيوان نجاست خوار باشد به طورى كه در عرف بگويند غذاى او نجاست است و مراد از نجاست فقط عذرۀ انسان است و حكم مذكور جارى است در پرندگان و ماهى ها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 و تخم حيوانى كه به واسطۀ نجاست خوارى حرام است، حلال مى شود به همان كه خود حيوان حلال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حيوانى كه حرام شد به جهت نجاست خوارى حلال مى شود به آن كه نجاست نخورد مدتى كه مقرر شده و آن در شتر چهل روز و در گاو بيست روز و به احتياط مستحب سى روز و در گوسفند ده روز و در اردك پنج روز و در مرغ خانگى سه روز، و در غير اينها بايد به قدرى نخورد كه به او نجاست خوار نگويند و بگويند غذاى آن غير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از مواردى كه حيوان حلال، حرام مى شود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 جمع شود؛ چه از پيش و چه از پس اگرچه انزال او نشود، و فرقى نيست در نزديكى كننده آن كه بالغ باشد يا نباشد، عالم باشد يا نباشد، از روى اختيار باشد يا اكراه و اجبار، و فرقى نيست در حيوان آن كه نر باشد يا ماده، و ظاهر آن است كه اين حكم مخصوص بهيمه است نه ساير حيوانات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گوشت حيوان به اين عمل حرام مى شود، نسل حيوان ماده بنابر </w:t>
      </w:r>
    </w:p>
    <w:p>
      <w:pPr>
        <w:pStyle w:val="BookText"/>
        <w:rPr/>
      </w:pPr>
      <w:r>
        <w:rPr>
          <w:rFonts w:ascii="IRNazanin" w:hAnsi="IRNazanin" w:eastAsia="IRNazanin"/>
          <w:color w:val="111111"/>
          <w:sz w:val="28"/>
          <w:sz w:val="28"/>
          <w:szCs w:val="28"/>
          <w:rtl w:val="true"/>
          <w:lang w:bidi="fa-IR"/>
        </w:rPr>
        <w:t>اقوا و حيوان نر بنابر احتياط واجب حرام مى شود، و مراد از نسل آن نسلى است كه بعد از اين عمل پيدا شود و شير آن نيز تابع است، بلكه مو و پشم نيز تابع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حيوانى كه با او نزديكى شده، اگر مقصود از آن حيوان، خوردن آن است به حسب عادت مثل گاو و شتر و گوسفند، واجب است آن را سر ببرند پس از آن آتش بزنند و بايد نزديكى كننده غرامت آن را به صاحبش بدهد اگر خودش مالك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آن سوارى يا باربرى است به حسب عادت مثل اسب و استر و الاغ بايد آن را از محلى كه عمل در آن واقع شده به محل ديگر اخراج كنند و به فروش برسانند و پولش را به شخصى كه با آن نزديكى كرده بدهند و بايد اگر اين شخص مالك نباشد غرامت حيوان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يا بزغاله يا گوساله شير خنزير بخورد تا قوى شود و از آن گوشت برويد و استخوانش محكم شود، حرام مى شود گوشت آن و گوشت نسل آن و شير آنها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شراب بخورد تا مست شود و در حال مستى آن را ذبح كنند گوشت آن حلال است، لكن به احتياط واجب بايد گوشت را شستشو كرد پس از آن خورد، و اما اعضاى درونى مثل دل و جگر و شكنبه و غير آن را نمى شود خورد اگرچه شسته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حيوان حلال گوشت كه ذبح شرعى شده چهارده 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چه ظاهر آن و چه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مثانه؛ يعنى محل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يعنى مغز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هايى كه در جسد است و گرد است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پى پهن زرد كه از پس گردن تا به دم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چشم و آن حبه اى است كه با آن اشياء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اى است كه در مغز سر است و به قدر نخود مى باشد،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دان است كه به احتياط واجب حرام است، بلكه به </w:t>
      </w:r>
      <w:bookmarkStart w:id="662" w:name="pg15105_154885"/>
    </w:p>
    <w:p>
      <w:pPr>
        <w:pStyle w:val="BookText"/>
        <w:rPr/>
      </w:pPr>
      <w:bookmarkEnd w:id="662"/>
      <w:r>
        <w:rPr>
          <w:rFonts w:ascii="Amiri" w:hAnsi="Amiri" w:eastAsia="Amiri" w:cs="Amiri"/>
          <w:color w:val="111111"/>
          <w:sz w:val="28"/>
          <w:sz w:val="28"/>
          <w:szCs w:val="28"/>
          <w:rtl w:val="true"/>
          <w:lang w:bidi="ar-SA"/>
        </w:rPr>
        <w:t>احتياط واجب بايد جفت را هم نخورد و آن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ماهى و ملخ اگر چيزى از اينها كه ذكر شد پيدا شود حرام نيست، غير از مدفوع و خون كه احتياط واجب آن است كه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پرندگان اگر از اينها چيزى يافت شد، احتياط واجب آن است كه اجتناب شود، بلى اشكال نيست در حرام بودن خون و فضلۀ آنها</w:t>
      </w:r>
      <w:r>
        <w:rPr>
          <w:rFonts w:eastAsia="IRNazanin" w:cs="IRNazanin"/>
          <w:color w:val="111111"/>
          <w:sz w:val="28"/>
          <w:szCs w:val="28"/>
          <w:rtl w:val="true"/>
          <w:lang w:bidi="fa-IR"/>
        </w:rPr>
        <w:t>.</w:t>
      </w:r>
    </w:p>
    <w:p>
      <w:pPr>
        <w:pStyle w:val="Heading3"/>
        <w:numPr>
          <w:ilvl w:val="2"/>
          <w:numId w:val="1"/>
        </w:numPr>
        <w:rPr/>
      </w:pPr>
      <w:bookmarkStart w:id="663" w:name="__RefHeading___Toc1166843_2142443653"/>
      <w:bookmarkStart w:id="664" w:name="_Toc243"/>
      <w:bookmarkEnd w:id="663"/>
      <w:r>
        <w:rPr>
          <w:rtl w:val="true"/>
        </w:rPr>
        <w:t>در غير حيوان</w:t>
      </w:r>
      <w:bookmarkEnd w:id="6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چيزهايى كه نجس است و چيزهايى كه به واسطۀ رسيدن به نجس، نجس شده تا آنها را پاك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به بدن ضرر بزند؛ چه باعث مردن شود يا باعث فساد مزاج شود، يا باعث از بين رفتن بعض حواس شود؛ چه حس ظاهر، مثل بينايى و شنوايى و چه حس باطن، مثل حافظه و يا آن كه باعث معيوب شدن يا از بين رفتن بعض اجزا شود يا باعث فاسد شدن بعض قوا مثل قوۀ باه يا قوۀ زاييدن شود تمام اينها حرام است، و همچنين حرام است از براى زن كه دوايى بخورد كه بچه اش ساقط شود يا بچه را به واسطۀ آلاتى ساقط كند كه هم بر زن حرام است و هم بر كسى كه اين عمل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خوردن گل و كلوخ كه گل خشك شده است و مثل آن است خشت و احتياط واجب آن است كه از خاك نيز اجتناب شود اگرچه حرام نبودن در صورتى كه ضرر نزند خالى از قوّت نيست، چنانچه سنگ ريزه و شن و معادن حرام نيستند مگر در صورت ضرر زدن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گل قبر سيد الشهداء علیه السلام براى شفا و به مقدار نخود مى شود خورد ولى از قبور ساير معصومين نمى شود و آنچه مى شود از گل قبر سيد الشهداء خورد گلى است كه از قبر يا نزديك به آن طورى كه از قبر شمرده شود، برداشته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به همۀ اقسامش حرام است و از كبائر است و منكر حرمتش با التفات به لازمش كافر است و آن قدر دربارۀ آن در قرآن و اخبار شريفه تأكيد شده است كه اگر كسى اعتقاد به روز جزا داشته باشد نمى شود آن را ارتكاب كند، خداوند مسلمانان را از اين بليۀ بزرگ مهلك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مستى بياورد چه مايع باشد يا نباشد حرام است، مثل شراب، و هر چه زيادش مست كند كمش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كه شراب جو است حرام است اگرچه مستى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 جوش آمده حرام است؛ چه خود به خود جوش بيايد يا با آتش و آفتاب، و اما آبى كه در كشمش مى ريزند و حلاوت آن را مى گيرند اگر جوش بيايد حرام نيست، و همچنين آب خرما حرام نيست اگر جوش بيايد؛ چه با آتش و چه خود به خود، مگر آن كه مست كننده باشد و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نشود كه آب انگور جوش آمده، حرام نيست، پس اگر انگور در غذايى بريزند و آن غذا جوش بيايد چون معلوم نيست كه آب داخل انگور جوش آمده، حلال است، و همچنين كشمش را در پلو يا غير آن مى ريزند و علم به جوش آمدن درون آن نيست، مانعى ندارد خوردن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 اگر به خودى خود جوش آمد، حلال نمى شود بنابر احتياط واجب مگر با سركه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ثلثان شدن؛ يعنى دو سومش كم شدن با جوش يا آتش حلال نمى شود بنابر احتياط، و اما اگر با آتش جوش بيايد و به جوش دو سومش كم شود حلال مى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دو سوم آب انگور در حال جوش خوردن كسر شود بلكه اگر مقدارى از آن پس از جوش تا حال سرد شدن كسر شود و به دو سوم روى هم رفته برسد 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انگور جوش آمده قبل از آن كه دو سومش كسر بشود شيره گردد، بنابر احتياط واجب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آب انگور آب مخلوط شود و جوش بيايد ثلثان شدن روى هم رفتۀ آن در حلال شدن اشكال دارد و بايد علم پيدا شود به اين كه دو سوم از آب انگور كسر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مى شود كسر شدن دو سوم از آب انگور جوش آمده به علم، و به دو شاهد عادل، و به قول مسلمانى كه آب انگور در دست او است، و به گرفتن از مسلمانى كه عقيده دارد به حرام بودن آن قبل از ثلثان شدن، بلكه اگر از دست مسلمانى بگيرد كه نداند عقيدۀ او را در اين خصوص نيز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عقيده اش آن است كه پيش از ثلثان شدن حلال است به قول او در ثلثان شدن و به گرفتن از دست او و بنا گذارى بر ثلثان شدن اشكال است و احتياط واجب آن است كه به قول او اعتماد نكند و از آنچه از او مى گيرد اجتناب كند، بلكه اين حكم خالى از قوّت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است مال غير را خوردن، بلكه هر تصرفى در آن كردن بدون اذن يا رضاى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آن كه بخورد گرچه بدون ضرورت، از خانۀ پدر و مادر و فرزند و برادر و خواهر و عمو و عمه و دايى و خاله و دوست و شوهر و موكلى كه امور خانه را تفويض به وكيل كرده، در صورتى كه علم نداشته باشد به راضى نبودن صاحب خانه، بلكه اگر ظن داشته باشد كه راضى نيست مى تواند بخورد، و اما ديگران غير از آنها كه ذكر شد بايد بداند كه راضى هستند تا جايز باشد بخورد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احتياط واجب اين حكم مختص است به آنچه عادت جارى است به خوردن آن، مثل نان و خورش و ميوه و خرما و سبزيجات، نه آنچه از خوراكى هاى گران قيمت كه ذخيره مى كنند براى مهمان محترم با عظمت، و ظاهر آن است كه </w:t>
      </w:r>
    </w:p>
    <w:p>
      <w:pPr>
        <w:pStyle w:val="BookText"/>
        <w:rPr/>
      </w:pPr>
      <w:r>
        <w:rPr>
          <w:rFonts w:ascii="IRNazanin" w:hAnsi="IRNazanin" w:eastAsia="IRNazanin"/>
          <w:color w:val="111111"/>
          <w:sz w:val="28"/>
          <w:sz w:val="28"/>
          <w:szCs w:val="28"/>
          <w:rtl w:val="true"/>
          <w:lang w:bidi="fa-IR"/>
        </w:rPr>
        <w:t>مى توان از آشاميدنى هاى متعارف هم استفاده كرد، مثل آب و شير و دوغ و غير آن، و نمى شود از غير خانۀ آنها مثل دكان و باغ استفاده كرد، و نمى شود از خانه پول برداشت و خوردنى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حرام هايى كه ذكر شد حلال مى شود در حال ضرورت و ناچارى، مثل آن كه انسان حفظ جانش بستگى داشته باشد به خوردن آن، يا اگر نخورد بيمارى شديدى عارضش مى شود كه نمى توان تحمل آن كرد يا ضعف عارضش مى شود به طورى كه به مرضى دچار مى شود كه نمى توان تحمل آن كرد، و غير اينها از موارد ناچارى، و لازم نيست كه علم يا گمان به عارض شدن اين امور پيدا كند، بلكه اگر احتمالى بدهد كه آن احتمال از منشأ عقلايى باشد كفايت مى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او را اجبار كند به خوردن يكى از حرام ها و بترسد از آن شخص بر جان خودش يا جان ديگرى يا عرض خودش يا عرض محترم ديگرى و يا مال محترمى كه واجب است حفظ آن بر او و آن مال به قدرى باشد كه نتواند تحمل كند آن را يا تحملش حرج باشد، جايز است خوردن آن حرام</w:t>
      </w:r>
      <w:r>
        <w:rPr>
          <w:rFonts w:eastAsia="IRNazanin" w:cs="IRNazanin"/>
          <w:color w:val="111111"/>
          <w:sz w:val="28"/>
          <w:szCs w:val="28"/>
          <w:rtl w:val="true"/>
          <w:lang w:bidi="fa-IR"/>
        </w:rPr>
        <w:t xml:space="preserve">. </w:t>
      </w:r>
      <w:bookmarkStart w:id="665" w:name="pg15105_154889"/>
    </w:p>
    <w:p>
      <w:pPr>
        <w:pStyle w:val="Heading2"/>
        <w:numPr>
          <w:ilvl w:val="1"/>
          <w:numId w:val="1"/>
        </w:numPr>
        <w:rPr/>
      </w:pPr>
      <w:bookmarkStart w:id="666" w:name="__RefHeading___Toc1166845_2142443653"/>
      <w:bookmarkStart w:id="667" w:name="_Toc244"/>
      <w:bookmarkEnd w:id="665"/>
      <w:bookmarkEnd w:id="666"/>
      <w:r>
        <w:rPr>
          <w:rtl w:val="true"/>
        </w:rPr>
        <w:t>كتاب غصب</w:t>
      </w:r>
      <w:bookmarkEnd w:id="667"/>
    </w:p>
    <w:p>
      <w:pPr>
        <w:pStyle w:val="BookText"/>
        <w:rPr/>
      </w:pPr>
      <w:r>
        <w:rPr>
          <w:rFonts w:ascii="IRNazanin" w:hAnsi="IRNazanin" w:eastAsia="IRNazanin"/>
          <w:color w:val="111111"/>
          <w:sz w:val="28"/>
          <w:sz w:val="28"/>
          <w:szCs w:val="28"/>
          <w:rtl w:val="true"/>
          <w:lang w:bidi="fa-IR"/>
        </w:rPr>
        <w:t>و آن عبارت است از استيلا بر مال يا حق ديگرى از روى تعدى و ظلم، و آن حرام است شرعاً و قبيح است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 يا حق كسى را غصب كرد، واجب است رد كند آن را به صاحبش يا ولىّ او، و به مجرد آن كه غصب كرد ضامن مى شود آن چيز را و تا رد نكرده اگر تلف شود يا نقصى بر آن وارد شود بايد غصب كننده از عهده برآيد اگرچه خودش تلف نكرده باشد و به آفت آسمانى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در صورتى است كه آن چيز مال باشد؛ چه عين و چه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حقوق ضمان نيست حتى حق تحجير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رد كردن مال مغصوب اگرچه در ردش مخارج زياد باشد يا ضرر بر غصب كننده وارد شود، مثل اين كه آهن يا چوبى را غصب كند و در بنايى كار بگذارد و رد آن موجب خرابى بنا شود، لازم است خراب كند و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غصب كرد كه داراى منفعت مى باشد بايد علاوه بر رد خود آن، غرامت تمام منفعت هايى را كه برده يا تلف شده بكشد، و اگر از براى آن مال منفعت هاى متعددى است كه يكى از آنها را بيشتر نمى شود برد، بايد منفعت متعارف آن را غرامت 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 مغصوب تلف شد بايد مثل آن را اگر مثلى است به نظر عرف </w:t>
      </w:r>
    </w:p>
    <w:p>
      <w:pPr>
        <w:pStyle w:val="BookText"/>
        <w:rPr/>
      </w:pPr>
      <w:r>
        <w:rPr>
          <w:rFonts w:ascii="IRNazanin" w:hAnsi="IRNazanin" w:eastAsia="IRNazanin"/>
          <w:color w:val="111111"/>
          <w:sz w:val="28"/>
          <w:sz w:val="28"/>
          <w:szCs w:val="28"/>
          <w:rtl w:val="true"/>
          <w:lang w:bidi="fa-IR"/>
        </w:rPr>
        <w:t>بدهد، و قيمت آن را بدهد اگر مثلى نيست، و اگر در مثلى، مثل يافت نشد بايد قيمت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مغصوب قيمى باشد و تلف شود و قيمت آن به حسب ملاحظۀ روز غصب شدن و روز تلف شدن و روز دادن قيمت فرق كند، بعيد نيست كه ميزان، قيمت روز دادن قيمت باشد، لكن احتياط آن است كه هر كدام از قيمت روز تلف و روز دادن قيمت زيادتر است آن را بدهد و اين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غصب كرد و ديگرى از او غصب كرد و سومى از دومى غصب كرد و همچنين تا هر چه برسد، پس از آن پيش آخرى تلف شد، صاحب مال مى تواند به هر يك از اينها رجوع كند وغرامت بگيرد، بلكه مى تواند به همه رجوع كند و از هر يك جزئى به طور تساوى يا اختلاف، از قيمت يا مثل مالش بگيرد، و اگر گرفت ضمان به عهدۀ آن شخص آخر است و ديگران مى توانند به او رجوع كنند، چنانچه هر سابقى بر متأخر از خودش مى تواند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استيلا بر مال يا حق كسى پيدا كند ضامن است، اگر استيلا بدون حق بوده، چه به طور غصبى باشد يا نه، مثل آن كه معامله بكند و صحيح نباشد و عين و قيمت را رد و بدل كنند، در اين صورت هر دو ضامن مال ديگرى هستند، يا آن كه كسى مال ديگرى را اشتباهاً يا جهلاً بردارد آن نيز ضامن است، اگر تلف شود؛ لكن اگر خود مالك چيزى را امانت بدهد يا شارع چيزى را به امانت بودنش حكم كند ضامن نخواهد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 ديگرى را تلف كند ضامن است به مثل در مثلى، و به قيمت در قيمى؛ چه تلف به طور مباشرت باشد؛ يعنى خودش تلف كند يا سبب تلف آن شود؛ به اين كه كارى بكند كه تلف به آن مترتب شود، مثل آن كه چاهى در راه بكند و كسى در آن بيفتد، يا پوست خربزه در راه بيندازد و كسى بلغزد و تلف شود، يا مالش تلف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آتش در خانۀ خود بيفروزد و علم يا گمان داشته باشد كه به خانۀ ديگرى سرايت مى كند، پس اگر سرايت كرد و چيزى تلف كرد ضامن است؛ چه به اندازۀ حاجت خود آتش بيفروزد يا زيادتر، بلكه بعيد نيست كه ضامن باشد اگر عقيده اش بود كه سرايت نمى كند به واسطۀ اين بادى كه موجود است و سرايت كرد، لكن اگر هوا ساكت بود و اطمينان به سرايت نكردن داشت و ناگهان باد آمد و سرايت داد، ضامن نيست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آبى را در ملك خودش باز كرد و به ملك ديگرى سرايت كرد و ضرر وارد آمد، ضامن است؛ چه عقيده داشته باشد كه تعدى نمى كند يا نه، بلى در صورتى كه در حال باز كردن آب، راه منزل ديگرى بسته بوده به طورى كه با آن حال سرايت نمى كرده و بعد از باز كردن آب، راه باز شده به غير فعل او، در اين صورت ضامن نيست</w:t>
      </w:r>
      <w:r>
        <w:rPr>
          <w:rFonts w:eastAsia="IRNazanin" w:cs="IRNazanin"/>
          <w:color w:val="111111"/>
          <w:sz w:val="28"/>
          <w:szCs w:val="28"/>
          <w:rtl w:val="true"/>
          <w:lang w:bidi="fa-IR"/>
        </w:rPr>
        <w:t xml:space="preserve">. </w:t>
      </w:r>
      <w:bookmarkStart w:id="668" w:name="pg15105_154892"/>
    </w:p>
    <w:p>
      <w:pPr>
        <w:pStyle w:val="Heading2"/>
        <w:numPr>
          <w:ilvl w:val="1"/>
          <w:numId w:val="1"/>
        </w:numPr>
        <w:rPr/>
      </w:pPr>
      <w:bookmarkStart w:id="669" w:name="__RefHeading___Toc1166847_2142443653"/>
      <w:bookmarkStart w:id="670" w:name="_Toc245"/>
      <w:bookmarkEnd w:id="668"/>
      <w:bookmarkEnd w:id="669"/>
      <w:r>
        <w:rPr>
          <w:rtl w:val="true"/>
        </w:rPr>
        <w:t>كتاب احياى موات</w:t>
      </w:r>
      <w:bookmarkEnd w:id="670"/>
    </w:p>
    <w:p>
      <w:pPr>
        <w:pStyle w:val="Heading3"/>
        <w:numPr>
          <w:ilvl w:val="2"/>
          <w:numId w:val="1"/>
        </w:numPr>
        <w:rPr/>
      </w:pPr>
      <w:bookmarkStart w:id="671" w:name="__RefHeading___Toc1166849_2142443653"/>
      <w:bookmarkStart w:id="672" w:name="_Toc246"/>
      <w:bookmarkEnd w:id="671"/>
      <w:r>
        <w:rPr>
          <w:rtl w:val="true"/>
        </w:rPr>
        <w:t>كتاب احياى موات</w:t>
      </w:r>
      <w:bookmarkEnd w:id="672"/>
    </w:p>
    <w:p>
      <w:pPr>
        <w:pStyle w:val="BookText"/>
        <w:rPr/>
      </w:pPr>
      <w:r>
        <w:rPr>
          <w:rFonts w:ascii="IRNazanin" w:hAnsi="IRNazanin" w:eastAsia="IRNazanin"/>
          <w:color w:val="111111"/>
          <w:sz w:val="28"/>
          <w:sz w:val="28"/>
          <w:szCs w:val="28"/>
          <w:rtl w:val="true"/>
          <w:lang w:bidi="fa-IR"/>
        </w:rPr>
        <w:t>زمين هايى كه معطل هستند و قابل انتفاع نيستند، يا به واسطۀ بى آبى يا سنگلاخ بودن يا نمك زار بودن يا امثال آنها،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ندانيم كه در يك وقتى مالكى داشته و آباد بوده، يا بدانيم نداشته و آباد نبوده؛ آن را موات اصلى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بدانيم مالك داشته و آباد بوده لكن به مرور ايام خراب شده و از انتفاع افتاده مثل زمين هايى كه اكنون آبادى در آن نيست، لكن آثارى هست از آبادى قديم الايام و آن را موات عارضى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موات اصلى ملك امام علیه السلام است، لكن در زمان غيبت آن حضرت هر كس آن را آباد كند مالك مى شود؛ چه در سرزمين اسلام باشد يا كفر، و چه مثل عراق زمين خراج باشد يا نه، و چه آباد كننده مسلم باشد يا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موات عارضى اگر چنانچه مالكى ندارد، مثل زمين هايى كه از ملل سابقه بوده و منقرض شده اند و اسم و رسمى از آنها نيست، حكمش حكم موات اصلى است كه در مسألۀ اول گفته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موات عارضى اگر معلوم است كه از مالك موجودى است لكن مجهول </w:t>
      </w:r>
    </w:p>
    <w:p>
      <w:pPr>
        <w:pStyle w:val="BookText"/>
        <w:rPr/>
      </w:pPr>
      <w:r>
        <w:rPr>
          <w:rFonts w:ascii="IRNazanin" w:hAnsi="IRNazanin" w:eastAsia="IRNazanin"/>
          <w:color w:val="111111"/>
          <w:sz w:val="28"/>
          <w:sz w:val="28"/>
          <w:szCs w:val="28"/>
          <w:rtl w:val="true"/>
          <w:lang w:bidi="fa-IR"/>
        </w:rPr>
        <w:t>است و شناخته نمى شود و آن را مجهول المالك گويند، احتياط در آن است كه با اذن حاكم در آن تصرف كنند و آباد نمايند و از مالك آن تفحص نمايند، و در صورت مأيوسى از پيدا شدن مالك، يا از حاكم شرع آن را بخرند و صدقه بدهند به فقرا و يا اجاره كنند و وجه اجاره را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شود كه مالك در مسألۀ سابق از ملك اعراض كرده و دست كشيده مى توانند آن را آباد كنند بى اذن حاكم و با آباد كردن مالك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كه خراب شده است از مالك معلومى باشد كه اعراض از آن كرده است مى شود آن را آباد كرد و آباد كننده مالك آن مى شود، و اگر اعراض نكرده در هيچ صورت نمى توان بى اذن صاحبش تصرف در آن كرد يا آباد كرد آن را، حتى در صورتى كه موات اصلى بوده و صاحبش آن را به آباد كردن، مالك شده و اكنون بى عذر آن را معطل كرده و خراب گذاشته است، بلى در بعض موارد حاكم شرع مى تواند صاحبش را الزام كند كه آن را يا بفروشد يا آباد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جاهايى كه موات اصلى است، اگر حريم ملك ديگرى باشد كه معمور و آباد است كسى نمى تواند آن را آباد كند و تصرف نمايد و با آباد كردن هم مالك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حريم هايى كه از براى املاك است مختلف هستند به حسب اختلاف املاك و احتياجات عادى به مرافق و غير آن به حسب عرف و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براى چاه آب و چشمه و قنات؛ يعنى چاه هايى از قنات كه آبده هستند و از آنها آب، جوش مى زند يا ترشح مى كند چه مادر چاه باشد يا غير آن، يك حريم ديگرى است به معناى ديگر و آن مقدارى است كه كسى نمى تواند از محل چاه و چشمه و قنات تا آن مقدار، چاهى يا قناتى احداث كند بدون اذن مالك آنها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زمين موات چاهى براى سيراب كردن حيوانات بكند، حريم آن چاه چهل ذراع است و ذراع از آرنج دست تا سر انگشت است و ميزان، </w:t>
      </w:r>
    </w:p>
    <w:p>
      <w:pPr>
        <w:pStyle w:val="BookText"/>
        <w:rPr/>
      </w:pPr>
      <w:r>
        <w:rPr>
          <w:rFonts w:ascii="IRNazanin" w:hAnsi="IRNazanin" w:eastAsia="IRNazanin"/>
          <w:color w:val="111111"/>
          <w:sz w:val="28"/>
          <w:sz w:val="28"/>
          <w:szCs w:val="28"/>
          <w:rtl w:val="true"/>
          <w:lang w:bidi="fa-IR"/>
        </w:rPr>
        <w:t>اشخاص متعارف متوسط است، واگر آن چاه براى زراعت باشد حريمش شصت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چشمه يا قناتى در زمين موات احداث كند، حريم آن در زمين هاى سخت پانصد ذراع است و در زمين هاى سست هزار ذراع است كه كسى بى اذن مالك آن چشمه و قنات، حق ندارد چشمه يا قناتى احداث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يك از آنچه ذكر شد اگر آنچه احداث مى شود ضرر مى زند به سابقى؛ گرچه بعد از حريم احداث شود، احتياط واجب آن است كه بدون اذن صاحب آنها احداث نكند يا به اندازه اى فاصله بگيرد كه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در حريم مذكور، چاه يا مثل آن نمى تواند احداث كند، لكن مى تواند آن زمين را كه موات است آباد كند براى زراعت و غير آن، در صورتى كه ضرر به چاه و مثل آن وارد نشود، بلكه در صورت ضرر نرساندن در فاصلۀ چاه هاى قنات هم مى تواند آباد كند، لكن در هر صورت حريم به معنى اول؛ يعنى آنچه را كه چاه در بيرون ريختن گل آن و ساير لوازم به آن احتياج دارد،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زمين هاى موات سنگ چينى يا سيم كشى كرده يا خاك ريزى نموده يا چيزهاى ديگرى احداث كرده كه دلالت مى كند بر اين كه مى خواهد آن زمين را آباد كند، حق آباد كردن به آن زمين پيدا مى كند و ديگرى نمى تواند آن زمين را آباد كند و اگر به زور آباد كند مالك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سنگ چينى مى كند يا علامت ديگر مى گذارد بايد در اطراف زمين بگذارد، به طورى كه مقدار زمينى را كه قصد دارد آباد كند معلوم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زمين موات بدون آنچه ذكر شد از علامت گذارى، مثل سنگ چينى و غير آن، كسى حق به آن ندارد و با سنگ چينى نيز مالك نمى شود، بلكه حق آباد كردن و مالك شدن پيدا مى كند، بنابراين زمين هايى كه بدون آباد كردن ثبت مالكى مى دهند به </w:t>
      </w:r>
    </w:p>
    <w:p>
      <w:pPr>
        <w:pStyle w:val="BookText"/>
        <w:rPr/>
      </w:pPr>
      <w:r>
        <w:rPr>
          <w:rFonts w:ascii="IRNazanin" w:hAnsi="IRNazanin" w:eastAsia="IRNazanin"/>
          <w:color w:val="111111"/>
          <w:sz w:val="28"/>
          <w:sz w:val="28"/>
          <w:szCs w:val="28"/>
          <w:rtl w:val="true"/>
          <w:lang w:bidi="fa-IR"/>
        </w:rPr>
        <w:t>مجرد ثبت دادن مالك نمى شوند و خريد و فروش آن باطل است و اگر علامت گذارى به طورى كه ذكر شد نشده باشد، هيچ كس با ثبت، حقى به آن زمين پيدا نمى كند و هر كس آباد كند آن را مالك مى شود و هر كس سنگ چينى يا مثل آن كند حق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چينى و مثل آن، وقتى حق مى آورد كه كسى كه اين كار را كرده قدرت بر آباد كردن داشته باشد، گرچه بعد از مدتى باشد، لكن به شرط آن كه موجب تعطيل موات نشود، پس اگر كسى كه قادر نيست بر آباد كردن آنچه سنگ چينى كرده اين كار را بكند اثرى بر عملش نيست و حقى براى او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شخص خودش قيام كند به سنگ چينى، بلكه مى شود اجير بگيرد يا كسى را وكيل كند در اين امر، و اگر اجير و وكيل براى موكل و مستأجر سنگ چينى كردند، حق براى موكل و مستأجر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غير خود عامل، سنگ چينى زمين را به هم بزند، بعيد نيست كه حق آن شخصى كه سنگ چينى كرده باقى بماند به شرط آن كه از زمان محو كردن خيلى نگذرد، بلكه اگر سنگ چينى بدون تصرف غير، به هم بخورد بعيد نيست حق محفوظ باشد، به شرط آن كه به هم خوردن به واسطۀ طول مدت معطل گذاشتن زمين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زمينى را سنگ چين كرد حق ندارد آن را معطل بگذارد و اهمال كند در آبادى آن، بلكه بايد اقدام به آبادى آن كند و اگر اهمال كرد در مدت زيادى، احتياط واجب آن است كه امر به حاكم شرعى رجوع شود و حاكم اگر مى تواند او را اجبار كند كه يا اقدام به تعمير نمايد يا دست بردارد كه ديگرى آن را آباد كند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است در مالك شدن به احيا، قصد تملك؛ پس اگر بدون قصد مالك شدن احيا كند مالك نمى شود، مثل آن كه كسى چاهى بكند براى آن كه چند روزى كه آن جا است خودش و حيواناتش سيراب شوند، اين شخص، آن چاه را مالك </w:t>
      </w:r>
      <w:bookmarkStart w:id="673" w:name="pg15105_154896"/>
    </w:p>
    <w:p>
      <w:pPr>
        <w:pStyle w:val="BookText"/>
        <w:rPr/>
      </w:pPr>
      <w:bookmarkEnd w:id="673"/>
      <w:r>
        <w:rPr>
          <w:rFonts w:ascii="IRNazanin" w:hAnsi="IRNazanin" w:eastAsia="IRNazanin"/>
          <w:color w:val="111111"/>
          <w:sz w:val="28"/>
          <w:sz w:val="28"/>
          <w:szCs w:val="28"/>
          <w:rtl w:val="true"/>
          <w:lang w:bidi="fa-IR"/>
        </w:rPr>
        <w:t>نيست، لكن حق اولويت دارد به آن چاه مادامى كه در آن جا است و پس از آن كه كوچ كرد اين حق هم از بين مى رود، و چاه از مباحات مى شود و همه مى توانند از آن استفاده كنند</w:t>
      </w:r>
      <w:r>
        <w:rPr>
          <w:rFonts w:eastAsia="IRNazanin" w:cs="IRNazanin"/>
          <w:color w:val="111111"/>
          <w:sz w:val="28"/>
          <w:szCs w:val="28"/>
          <w:rtl w:val="true"/>
          <w:lang w:bidi="fa-IR"/>
        </w:rPr>
        <w:t>.</w:t>
      </w:r>
    </w:p>
    <w:p>
      <w:pPr>
        <w:pStyle w:val="Heading3"/>
        <w:numPr>
          <w:ilvl w:val="2"/>
          <w:numId w:val="1"/>
        </w:numPr>
        <w:rPr/>
      </w:pPr>
      <w:bookmarkStart w:id="674" w:name="__RefHeading___Toc1166851_2142443653"/>
      <w:bookmarkStart w:id="675" w:name="_Toc247"/>
      <w:bookmarkEnd w:id="674"/>
      <w:r>
        <w:rPr>
          <w:rtl w:val="true"/>
        </w:rPr>
        <w:t>احكام چيزهايى كه مردم در آنها شريكند</w:t>
      </w:r>
      <w:bookmarkEnd w:id="675"/>
    </w:p>
    <w:p>
      <w:pPr>
        <w:pStyle w:val="BookText"/>
        <w:rPr/>
      </w:pPr>
      <w:r>
        <w:rPr>
          <w:rFonts w:ascii="IRNazanin" w:hAnsi="IRNazanin" w:eastAsia="IRNazanin"/>
          <w:color w:val="111111"/>
          <w:sz w:val="28"/>
          <w:sz w:val="28"/>
          <w:szCs w:val="28"/>
          <w:rtl w:val="true"/>
          <w:lang w:bidi="fa-IR"/>
        </w:rPr>
        <w:t>بدان كه چندين امر است كه مردم در آنها شريكند و آنها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خيابان ها، مسجدها، پل ها، آبها، مدرسه ها، معدن ها و چيزهاى ديگر كه از اين قبيل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كوچۀ همگانى كه عبارت است از كوچه هايى كه بن بست نيستند و از اين قبيل است خيابان ها، و كوچۀ اختصاصى كه بن بست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كوچه هايى كه بن بست نيستند كسى حق ندارد كه در آنها تصرفى غير از تصرفات متداوله كند، پس نمى تواند در آنها خانه بسازد، دكان در زمين آن باز كند و چاه بكند، اگرچه ضررى براى اشخاصى كه عبور مى كنند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حق ندارند كه در كوچه ها و خيابان ها كارهايى كه مزاحمت با عابرين دارد انجام دهند، حتى اين كه نماز بخوانند و يا بخوابند و غير اينها، بلى در صورتى كه مزاحمت نداشته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كاشتن در خيابان هايى كه وسيع هستند و يا چاه كندن در آنها و يا كوچه ها، اگر چنانچه اينها به مصلحت عابرين و خود خيابان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بالكن و باز كردن پنجره و گذاشتن ناودان در خيابان ها و كوچۀ غير بن بست جايز است، در صورتى كه به حال عابرين ضررى نداشته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دستفروش ها كه در خيابان ها و يا كوچه ها مشغول كار هستند، اگر چنانچه كارشان سبب سختى عبور و مرور نباشد، كسى حق ندارد كه ايشان را منع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كه دست فروش براى كارش قرار داده ديگرى مى تواند بعد از آن كه او كارش را انجام داد و رفت جاى او را بگيرد، بلى اگر چنانچه چيزى را بگذارد آن جا مثل ميز و غيره، تصرف كردن در آن حرام است، ولى باز دست فروش به گذاردن ميز حقى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فروشان مى توانند پردۀ سايه افكن داشته باشند، در صورتى كه به حال عابرين ضررى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هاى عمومى مثل خيابان و غير آن حريم ندارد؛ در صورتى كه اطرافش املاك مردم باشد، گرچه بر عابرين راه تنگ شود، و كسى حق ندارد ملك آنها را براى وسعت دادن جاده يا خيابان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كوچۀ بن بست كه داراى چند خانه است ملك صاحبان آن خانه ها است، به شرط آن كه درب آن خانه ها در آن كوچه باشد، پس به مجرد اين كه ديوار خانه اى آن كوچه را تشكيل دهد صاحب آن خانه مالك كوچه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كوچه هاى بن بست اگر چند نفر خانه داشتند ظاهر آن است كه تمام كوچه مشترك بين همه نيست، بلكه سر كوچه بين همه مشترك است تا برسد به آخر ديوار خانۀ كسى كه سر كوچه خانه دارد، در اين جا حق اين شخص تمام مى شود و بقيه كه داخل ترند شريك هستند تا برسد به آخر ديوار خانۀ بعدى از سر كوچه، در اين جا حق اين شخص نيز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هر كس خانه اش عقب تر است با جلوترى ها شريك است در آن جا كه محاذى ديوار خانۀ او است، ولى جلوترى با عقب ترى در حد كوچه كه بعد از در و ديوار خانۀ او است شريك نيست، پس آن كه در آخر بن بست واقع شده شريك ندارد و آن كه در اول واقع شده همۀ اهالى كوچه با او شريكند و وسطى ها شريك هاشان عقب ترى ها هستند نه جلوترى 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مسألۀ سابقه چنانچه اوّلى ها بخواهند كوچه را داخل خانۀ خود كنند </w:t>
      </w:r>
    </w:p>
    <w:p>
      <w:pPr>
        <w:pStyle w:val="BookText"/>
        <w:rPr/>
      </w:pPr>
      <w:r>
        <w:rPr>
          <w:rFonts w:ascii="IRNazanin" w:hAnsi="IRNazanin" w:eastAsia="IRNazanin"/>
          <w:color w:val="111111"/>
          <w:sz w:val="28"/>
          <w:sz w:val="28"/>
          <w:szCs w:val="28"/>
          <w:rtl w:val="true"/>
          <w:lang w:bidi="fa-IR"/>
        </w:rPr>
        <w:t>بايد شركا با آنها موافقت كنند، ولى اگر آخرى بخواهد اين كار را بكند محتاج به اجازۀ اوّلى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فقط ديوار خانه اش در كوچۀ بن بست است حق ندارد كه دربى به آن كوچه باز كند، بلى دريچه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غرض و مقصودش از باز كردن درب به كوچه استفاده از هوا و نور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مساجدى كه مهيا است براى عبادت مردم، همگى در آنها شريك هستند و مى توانند از آنها برخوردار شوند، مگر مثل جنب و حائض كه آنها حق ندارند داخل مساجد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گونه استفاده اى مى توان از مسجد كرد و همچنان كه مى توان در آن عبادت كرد مى توان در آن درس گفت و مباحثه نمود و موعظه كرد و مسأله گفت، بلى اگر در مسجد مشغول مباحثه يا درس گفتن يا ساير كارها هستند و كسى آمد كه آن جا نماز كند آنها حق ندارند كه مزاحمت با آن كس نمايند، بلكه واجب است كه مسجد را رها كنند تا اهل جماعت و نماز كار خود را تمام كنند، بلى اگر شخص سابق مشغول عبادت ديگرى است غير از نماز، احتياط آن است كه مزاحم نمازگزار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گستردن سجاده و يا چيزى كه به مقدار سجاده يا قريب به آن است معلوم نيست كه سبب بشود كه انسان حق پيدا كند به آن مكان، ولى روى سجاده نمى تواند نماز كند و با گذاشتن جانماز كوچك و مهر و تسبيح و دستمال و اين گونه چيزها حقى پيدا نمى شود و ديگرى حق دارد در آن جا نماز كند، ولى حق ندارد در مال مردم تصرف كند و از اين جا معلوم شد كه اين گونه كه امروزها متداول است، سبب پيدايش حق نيست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 كه حق پيدا كند، در صورتى حق پيدا مى كند نسبت به آن مكانى </w:t>
      </w:r>
    </w:p>
    <w:p>
      <w:pPr>
        <w:pStyle w:val="BookText"/>
        <w:rPr/>
      </w:pPr>
      <w:r>
        <w:rPr>
          <w:rFonts w:ascii="IRNazanin" w:hAnsi="IRNazanin" w:eastAsia="IRNazanin"/>
          <w:color w:val="111111"/>
          <w:sz w:val="28"/>
          <w:sz w:val="28"/>
          <w:szCs w:val="28"/>
          <w:rtl w:val="true"/>
          <w:lang w:bidi="fa-IR"/>
        </w:rPr>
        <w:t>كه رحل گذاشته و سجاده گسترده كه فاصله زياد نشود بين وقتى كه سجاده را گسترده و بين وقتى كه مى آيد براى خواندن نماز و عبادت، پس چنانچه فاصله زياد شد ديگرى مى تواند سجاده را برداشته و در آن جا نماز كند، بلى واجب است كه سجاده را به دست صاحبش برساند و ضامن تلف آن نيز هست، از اين جا معلوم گشت كه اين گونه كه معمول است در اين روزها كه از نماز صبح رحل مى گذارند براى نماز ظهر سبب نمى شود براى پيدايش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سابقه اگر چنانچه از وقت گذاردن رحل تا وقت آمدن براى نماز طول كشيد ولى مسجد نمازگزار ندارد به آن طور كه اين سبب معطل شدن مسجد باشد، پس در اين صورت كسى نمى تواند رحل او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 مشرّفه مثل مساجد است در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چيزهايى كه همۀ مردم در آن شريك هستند؛ يعنى همه مى توانند از آنها استفاده كنند رودخانه و نهرهاى بزرگ است، مثل رود كارون و دجله و فرات و همچنين چشمه سارها و آب هايى كه از باران و برف جارى مى شود و كسى آنها را احداث نكرده، در اين قسم آب ها همۀ مردم يكسان هستند و هركس از آنها حيازت كرد مالك مى شود به هر نحو كه حيازت كنند؛ چه مسلم باشد 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نهرها يا چشمه ها يا قنات هايى كه اشخاص احداث مى كنند مال خود آنها است و كسى حق حيازت از آنها را ندارد و حق تصرف هم ندارد، مگر تصرفات متعارفۀ جزئيه كه در كتاب طهارت گفته شده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نهرهايى كه در مسألۀ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كسى به واسطۀ احداث نهر كوچك آب ببرد آن آبى كه در نهر كوچك افتاد و صاحب نهر حيازت كرد مال او مى شود و اگر در نهر شريك دارد همۀ شركا مالك مى شوند؛ به نسبت ملك آنها نهر را، و مالك شدن به حيازت موقوف به آن است كه به قصد مالك شدن نهر بكنند و آب جارى كنند در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ها هر چه باشد از مشتركات است و مردم در استفاده و احياى آنها مساوى هستند، لكن معدن هاى ظاهر كه محتاج به عمل و حفارى نيستند هر كس هر چه از آنها برداشت و حيازت كرد به قصد مالك شدن، مالك مى شود و بقيه كه به جا مانده به اشتراك بين همه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معدن هايى كه بايد با عمل و حفارى به آنها برسند با احيا كردن مالك مى شوند به آن كه نقب بزنند و حفارى كنند تا به معدن برسند، پس آن معدن را مالك مى شوند و كسى را در آن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راجع به معادنى است كه در زمين هاى موات موجودند نه در زمين هايى كه مالك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شروع كرد به حفارى براى رسيدن به معدنى، حق ندارد آن را تعطيل كند و اهمال نمايد و اگر اهمال كرد او را الزام مى كنند به اين كه يا آباد كند و كار را تمام كند يا دست بردارد كه ديگرى آباد كند و اگر عذر موجهى داشته باشد به مقدار برطرف شدن عذر مهلت بايد بدهند و اين الزام از شؤون حاكم شرع است</w:t>
      </w:r>
      <w:r>
        <w:rPr>
          <w:rFonts w:eastAsia="IRNazanin" w:cs="IRNazanin"/>
          <w:color w:val="111111"/>
          <w:sz w:val="28"/>
          <w:szCs w:val="28"/>
          <w:rtl w:val="true"/>
          <w:lang w:bidi="fa-IR"/>
        </w:rPr>
        <w:t xml:space="preserve">. </w:t>
      </w:r>
      <w:bookmarkStart w:id="676" w:name="pg15105_154901"/>
    </w:p>
    <w:p>
      <w:pPr>
        <w:pStyle w:val="Heading2"/>
        <w:numPr>
          <w:ilvl w:val="1"/>
          <w:numId w:val="1"/>
        </w:numPr>
        <w:rPr/>
      </w:pPr>
      <w:bookmarkStart w:id="677" w:name="__RefHeading___Toc1166853_2142443653"/>
      <w:bookmarkStart w:id="678" w:name="_Toc248"/>
      <w:bookmarkEnd w:id="676"/>
      <w:bookmarkEnd w:id="677"/>
      <w:r>
        <w:rPr>
          <w:rtl w:val="true"/>
        </w:rPr>
        <w:t>كتاب لقطه</w:t>
      </w:r>
      <w:bookmarkEnd w:id="678"/>
    </w:p>
    <w:p>
      <w:pPr>
        <w:pStyle w:val="BookText"/>
        <w:rPr/>
      </w:pPr>
      <w:r>
        <w:rPr>
          <w:rFonts w:ascii="IRNazanin" w:hAnsi="IRNazanin" w:eastAsia="IRNazanin"/>
          <w:color w:val="111111"/>
          <w:sz w:val="28"/>
          <w:sz w:val="28"/>
          <w:szCs w:val="28"/>
          <w:rtl w:val="true"/>
          <w:lang w:bidi="fa-IR"/>
        </w:rPr>
        <w:t>بدان كه گمشده يا حيوان است، مثل گاو و گوسفند و غيره و يا چيز ديگرى، مثل پول و لباس و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آبادان مثل شهر و يا ده حيوانى را بيابند، حق ندارند كه او را بگيرند و تصرف كنند و چنانچه اين خلاف را كردند ضامن هستند و بايد او را نگاه دارند از اين كه مبادا از بين برود و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آنچه كه حيوان لازم دارد به او بدهد و حقى ندارد كه به صاحبش رجوع كند و آنچه به حيوان داده از او بگيرد، بلكه اين چيزى كه به او داده از كيسۀ خودش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مسألۀ گذشته اگر فرض شود كه حيوان مريض است يا آن كه ممكن است گرگ او را بخورد و يا غير آن، در اين صورت جايز است كه او را گرفته و حفظ كند و واجب است به او علف داده و بعداً پولش را از صاحبش بگيرد؛ اگر چنانچه علف دادنش مجانى نبوده، بلكه قصدش آن بوده است كه پولش را از صاحبش بگيرد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حيوانى كه پيدا كرده است گوسفند باشد در اين صورت مى تواند يكى از سه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نگاه دارد تا سه روز و بعداً بفروشد و از </w:t>
      </w:r>
    </w:p>
    <w:p>
      <w:pPr>
        <w:pStyle w:val="BookText"/>
        <w:rPr/>
      </w:pPr>
      <w:r>
        <w:rPr>
          <w:rFonts w:ascii="IRNazanin" w:hAnsi="IRNazanin" w:eastAsia="IRNazanin"/>
          <w:color w:val="111111"/>
          <w:sz w:val="28"/>
          <w:sz w:val="28"/>
          <w:szCs w:val="28"/>
          <w:rtl w:val="true"/>
          <w:lang w:bidi="fa-IR"/>
        </w:rPr>
        <w:t>طرف صاحبش صدقه بدهد، در اين صورت اگر صاحبش پيدا شد و راضى نشد به صدقه بايد از عهدۀ او برآيد و قيمتش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نگاه دارد براى صاحبش كه هر وقت پيدا شد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حاكم شرع و مجتهد وقت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حيوانى كه پيدا شده است خودش منافعى دارد، مثل اين كه شير دارد يا آن كه مى توان از او بار كشيد، در اين صورت مى تواند از آن استفاده كند و به مقدار خرجى كه براى حيوان كرده بردارد و بقيه را براى صاحبش صدقه بدهد و اگر از خرجى كه كرده كمتر باشد مى تواند به صاحبش رجوع كند 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حيوانى كه در جاى آبادان پيدا شد و كسى آن را گرفت بايد از صاحبش جست وجو كند و چنانچه او پيدا نشد، يا آن كه خود او را صدقه بدهد و يا قيمتش را، مثل 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حيوانى كه مريض است و جايز است او را بگيرد گرفت و او را تصرف 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حيوانى در بيابان ها و جاده هاى خارج شهرها و دهات پيدا شود، پس اگر آن حيوان مى تواند خودش را از دشمنانش نگاه دارد و حفظ كند از درندگان كوچك، مثل شغال و گرگ؛ به اين معنى كه توانا است يا آن كه پر دو است و يا غير اينها، پس در اين صورت حق ندارد كه او را گرفته و تصرف كند؛ اگر چنانچه در چراگاه و كنار چشمه سار باشد و يا آن كه بتواند براى خودش اين جايها را پيدا كند و اگر نمى تواند خودش را حفظ كند مثل گوسفند و كره شتر و گوساله، مى تواند آن را بگيرد و اگر گرفت، احتياط واجب آن است كه در جايى كه گرفته است آن را، اگر كسى هست تعريف كند بلكه صاحبش پيدا شود و اگر در حوالى آن محل صاحبش پيدا نشد، مى تواند آن را تصرف كند و ملك خود قرار دهد و بفروشد، لكن اگر صاحبش پيدا شد ضامن است، و مى تواند آن را براى صاحبش نگهدارى كند در اين صورت اگر بدون تعدى و تفريط تلف شد ضامن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گمشده اى را غير آنچه كه گذشت پيدا كرد و قيمتش كمتر از يك درهم نبود، در اين صورت واجب است بر آن شخص كه آن چيزى را كه برداشته، جست وجو كند از صاحب مال به نحوى كه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دزدى يا غصبى حكم لقطه را ندارد، بلكه حكم مجهول المالك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لقطه را فوراً تعريف كند، بلى جايز نيست كه سهل انگارى كند و مسامحه نمايد،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مالى را ديد و به ديگرى نشان داد و ديگرى او را برداشت، جست وجو كردن به عهدۀ آن شخصى است كه او را برداشته، بلكه اگر امر كند و فرمان دهد كه او بردارد و آن شخص مأمور مالى را برداشت باز جست وجو كردن به عهدۀ بردارنده است، نه امر كننده و فرمان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كفش هايى كه در حمام يا مسجد يا مجالس با ديگرى عوض مى شود معلوم نيست حكم لقطه داشته باشد، بلكه ظاهراً حكم مجهول المالك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برداشتن لقطه حرام نيست حتى لقطه در حرم مكه، لكن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تعريف لقطه و جست وجو كردن از صاحبش يك سال تمام است و نبايد تأخير بيندازد بلكه بايد در همان سال اول تعريف كند، لكن اگر معصيت كرد و تأخير انداخت، يا با عذر تأخير انداخت و يك سال جست وجو را در چهار سال مثلاً انجام داد، مى تواند مال را ملك خود قرار دهد يا صدقه بدهد يا حفظ كند، پس شرط اين سه حكم آن نيست كه تعريف در يك سال واقع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خود جويندۀ مال، تعريف و جست وجو كند، بلكه مى تواند ديگرى را وادار كند، در صورتى كه اطمينان داشته باشد كه انجام مى دهد، و اجرت تعريف با جوينده است، مگر بخواهد مال را براى صاحبش حفظ كند كه در اين </w:t>
      </w:r>
    </w:p>
    <w:p>
      <w:pPr>
        <w:pStyle w:val="BookText"/>
        <w:rPr/>
      </w:pPr>
      <w:r>
        <w:rPr>
          <w:rFonts w:ascii="Amiri" w:hAnsi="Amiri" w:eastAsia="Amiri" w:cs="Amiri"/>
          <w:color w:val="111111"/>
          <w:sz w:val="28"/>
          <w:sz w:val="28"/>
          <w:szCs w:val="28"/>
          <w:rtl w:val="true"/>
          <w:lang w:bidi="ar-SA"/>
        </w:rPr>
        <w:t>صورت احتياط واجب آن است كه با مالك مصالحه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كه تعريف و جست وجو فايده ندارد يا اين كه مأيوس شود از پيدا شدن صاحبش پيش از آن كه يك سال تمام تعريف كرد، جست وجو كردن ساقط مى شود و احتياط واجب آن است كه صدقه بدهد از براى صاحبش و براى خودش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گمشده اى را كه پيدا كرده از چيزهايى است كه يك سال باقى نمى ماند و فاسد مى شود احتياط واجب آن است كه آن را تا آخر زمانى كه خوف دارد اگر بيشتر نگاه دارد فاسد مى شود، نگاه دارد و تعريف كند و پس از آن مى تواند آن را قيمت كند و براى خودش بردارد و مصرف كند، يا آن كه بفروشد به غير و پول آن را براى صاحبش نگاه دارد و در هر صورت محتاج به اذن حاكم شرع نيست و در صورتى كه خودش مصرف كرد، ضامن است اگر صاحبش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تعريف تا يك سال ساقط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تعريف لقطه مجامع عمومى است از قبيل ميدان ها و بازارها و محل جماعات، و كراهت دارد تعريف در مساجد و بهتر آن است كه در نزديك در مسجد كه محل دخول و خروج مردم است تعريف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 وجو كردن از صاحب لقطه و تعريف در يك سال كيفيت خاصى نيست، بلكه موكول به عرف است كه گفته شود يك سال تعريف كرد و لازم نيست در يك سال هر روز مشغول باشد، بلكه اگر در اوايل پيدا شدن، چند روزى هر روز و بعد در هر چند روز، روزى يك مرتبه تعريف كند تا آخر سال كفايت مى كند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تعريف كردن نيز كيفيت خاصى نيست، پس اگر بگويد كى يك كيسۀ پول گم كرده يا يك دستۀ اسكناس يا يك كفش يا يك كتاب مانع ندارد، يا </w:t>
      </w:r>
    </w:p>
    <w:p>
      <w:pPr>
        <w:pStyle w:val="BookText"/>
        <w:rPr/>
      </w:pPr>
      <w:r>
        <w:rPr>
          <w:rFonts w:ascii="IRNazanin" w:hAnsi="IRNazanin" w:eastAsia="IRNazanin"/>
          <w:color w:val="111111"/>
          <w:sz w:val="28"/>
          <w:sz w:val="28"/>
          <w:szCs w:val="28"/>
          <w:rtl w:val="true"/>
          <w:lang w:bidi="fa-IR"/>
        </w:rPr>
        <w:t>بگويد كى چيزى گم كرده نيز مانع ندارد، بلى نبايد صفات خاص او را كه نوعاً صاحب مال مطلع مى شود نه غير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لقطه قابل تعريف نباشد و علامتى نداشته باشد كه بشود صاحبش با آن علامت معرفى كند تعريف ساقط مى شود و احتياط واجب آن است كه صدقه بدهد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لقطه در زمان تعريف كردن و جست وجو نمودن امانت است پيش جوينده و اگر تلف بشود بدون تعدى و تفريط ضامن نيست، و اگر بعد از يك سال تعريف صاحبش پيدا نشد و جوينده خواست مال را براى صاحبش نگه دارد باز ضامن نيست با شرط مذكور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پيدا شده را جوينده به حاكم شرع رد كند بايد خود جوينده يك سال تعريف كند و جايز است مال را به حاكم بدهد؛ چه در ضمن سال تعريف چه بعد از آن</w:t>
      </w:r>
      <w:r>
        <w:rPr>
          <w:rFonts w:eastAsia="IRNazanin" w:cs="IRNazanin"/>
          <w:color w:val="111111"/>
          <w:sz w:val="28"/>
          <w:szCs w:val="28"/>
          <w:rtl w:val="true"/>
          <w:lang w:bidi="fa-IR"/>
        </w:rPr>
        <w:t xml:space="preserve">. </w:t>
      </w:r>
      <w:bookmarkStart w:id="679" w:name="pg15105_154906"/>
    </w:p>
    <w:p>
      <w:pPr>
        <w:pStyle w:val="Heading2"/>
        <w:numPr>
          <w:ilvl w:val="1"/>
          <w:numId w:val="1"/>
        </w:numPr>
        <w:rPr/>
      </w:pPr>
      <w:bookmarkStart w:id="680" w:name="__RefHeading___Toc1166855_2142443653"/>
      <w:bookmarkStart w:id="681" w:name="_Toc249"/>
      <w:bookmarkEnd w:id="679"/>
      <w:bookmarkEnd w:id="680"/>
      <w:r>
        <w:rPr>
          <w:rtl w:val="true"/>
        </w:rPr>
        <w:t>كتاب نكاح</w:t>
      </w:r>
      <w:bookmarkEnd w:id="681"/>
    </w:p>
    <w:p>
      <w:pPr>
        <w:pStyle w:val="Heading3"/>
        <w:numPr>
          <w:ilvl w:val="2"/>
          <w:numId w:val="1"/>
        </w:numPr>
        <w:rPr/>
      </w:pPr>
      <w:bookmarkStart w:id="682" w:name="__RefHeading___Toc1166857_2142443653"/>
      <w:bookmarkStart w:id="683" w:name="_Toc250"/>
      <w:bookmarkEnd w:id="682"/>
      <w:r>
        <w:rPr>
          <w:rtl w:val="true"/>
        </w:rPr>
        <w:t>کتاب نکاح</w:t>
      </w:r>
      <w:bookmarkEnd w:id="683"/>
    </w:p>
    <w:p>
      <w:pPr>
        <w:pStyle w:val="BookText"/>
        <w:rPr/>
      </w:pPr>
      <w:r>
        <w:rPr>
          <w:rFonts w:ascii="IRNazanin" w:hAnsi="IRNazanin" w:eastAsia="IRNazanin"/>
          <w:color w:val="111111"/>
          <w:sz w:val="28"/>
          <w:sz w:val="28"/>
          <w:szCs w:val="28"/>
          <w:rtl w:val="true"/>
          <w:lang w:bidi="fa-IR"/>
        </w:rPr>
        <w:t>نكاح يكى از مستحبات مؤكده است و دربارۀ آن زياد سفارش شده است و تركش كراهت شديد دارد، از رسول خدا صلی الله علیه و آله وسلم حديث است كه بيشتر اهل جهنم كسانى هستند كه عزب هستند، و از حضرت صادق علیه السلام نقل است كه دو ركعت نماز كسى كه زن دارد از هفتاد ركعت نماز مرد عزب فضيلتش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كه انسان در زن گرفتن و شوهر اختيار كردن اهتمامش به صفات طرفش باشد و شريك عمر خود را شخص شريف نجيب متدين صاحب خلق خوب انتخاب كند و نظرش منحصر به مال و جمال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دارد زن زناكار و زنى كه از زنا متولد شده به زنى اختيار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كراهت دارد مرد بدخلق يا فاسق يا شراب خوار را به شوهرى انتخاب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عقد را نزد شاهد واقع كنند و اعلام نمايند و خطبه قبل از عقد بخوانند، و كامل ترين خطبه ها آن است كه مشتمل باشد بر حمد خدا و صلوات بر رسول اكرم صلی الله علیه و آله وسلم و ائمۀ هدى علیهم السلام و شهادتين و سفارش به تقوا و دعا به زن و شوهر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عروسى در شب واقع شود و مهمانى در شب و روزش </w:t>
      </w:r>
    </w:p>
    <w:p>
      <w:pPr>
        <w:pStyle w:val="BookText"/>
        <w:rPr/>
      </w:pPr>
      <w:r>
        <w:rPr>
          <w:rFonts w:ascii="Amiri" w:hAnsi="Amiri" w:eastAsia="Amiri" w:cs="Amiri"/>
          <w:color w:val="111111"/>
          <w:sz w:val="28"/>
          <w:sz w:val="28"/>
          <w:szCs w:val="28"/>
          <w:rtl w:val="true"/>
          <w:lang w:bidi="ar-SA"/>
        </w:rPr>
        <w:t>نمايد و بيشتر از دو روز، مكروه است وليمه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براى كسى كه مى خواهد پيش عروس برود و وارد بر او شود؛ چه در شب عروسى باشد و چه در روز آن،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كند و بعد از آن دعايى كه رسيده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دستش را بر پيشانى زن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عَلى كِتَابِكَ تَزَوَّجتُها وَفِي اَمَانَتِكَ اَخَذْتُها وبِكَلِمَاتِكَ استَحْلَلْتُ فَرجَها فاِنْ قَضَيتَ فِي رَحِمَها شَيئاً فَاجْعَلهُ ذَكَرَاً مُسلِمَاً سَوِيّاً وَلا تَجعَلهُ شِركَ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مراعات چند امر در هر وقت كه مرد با زن نزديكى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بسم اللّه الرحمن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كند از خدا پسر پرهيزكار با بركت با ذكاوت بى عيب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باشد خصوصاً وقتى كه زن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چند امر در وقت نزديكى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شب خسوف قمر و روز كسوف شمس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باد سياه يا زرد مى وزد و وقت زلزله و مواقع ديگر كه در كتب مفصله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كه عجله كنند در اين كه دختر را زود شوهر بدهند و او را حفظ كنند به توسط شوهر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وطى زن و مملوكه از عقب، ولى كراهت شديد دارد، و احتياط مستحب آن است كه ترك كند خصوصاً اگر زن راضى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وطى زن قبل از اين كه بالغ بشود؛ يعنى نه سالش تكميل گردد و فرقى نيست بين اين كه دائم باشد يا صيغه، و اما بقيۀ كارها از قبيل بوسه زدن و دربرگرفتن و چيزهاى ديگر مانعى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قبل از تكميل شدن نه سال با او نزديكى كرد چنانچه افضاء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غير از گناه چيز ديگرى بر او نيست، و اما اگر افضاء شود به اين </w:t>
      </w:r>
    </w:p>
    <w:p>
      <w:pPr>
        <w:pStyle w:val="BookText"/>
        <w:rPr/>
      </w:pPr>
      <w:r>
        <w:rPr>
          <w:rFonts w:ascii="IRNazanin" w:hAnsi="IRNazanin" w:eastAsia="IRNazanin"/>
          <w:color w:val="111111"/>
          <w:sz w:val="28"/>
          <w:sz w:val="28"/>
          <w:szCs w:val="28"/>
          <w:rtl w:val="true"/>
          <w:lang w:bidi="fa-IR"/>
        </w:rPr>
        <w:t>كه راه بول و حيض يكى شود حرام مى شود زن بر او هميشه و تا ابد، و اما اگر در اثر افضاء راه جلو و عقب يكى شود احتياط واجب آن است كه با او نزديكى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عين اين كه زن در اثر افضاء حرام ابدى است باز او زن انسان است و احكام ديگرى كه براى زناشويى هست از بين نمى رود مثل ارث بردن از هم و حرام بودن زن پنجم اگر عقدى باشند و حرام بودن خواهرزن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ترك كردن وطى زن بيش از چهار ماه، مگر اين كه راضى باشد و فرقى نيست بين عقدى و صيغه و چنانچه مرد عذرى داشته باشد مثل اين كه خوف ضرر دارد بر خودش يا بر زن، در اين صورت مانعى نيست كه تا عذر هست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كه مرد در وقتى كه دارد منى از او خارج مى شود دورى كند از زن و نگذارد كه منى او در رحم زن بريزد؛ ولو اين كه زن راضى نباشد و فرقى بين عقدى و صيغه نيست و نطفه هم ديه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لذت ها كه ممكن است از زن بردن، براى مرد جايز است و نظر كردن هر كدام به جميع بدن ديگرى مانعى ندارد؛ چه آن كه ظاهر است و چه آن موضعى كه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مرد و زن مى توانند نظر كنند به اعضا و جوارح مماثل خودشان به اين كه مرد به مرد نگاه كند و زن به زن، مگر عورت كه نظر به او حرام است، پس اين كه در اين زمانه متداول است كه زن ها از يكديگر پرهيز نمى كنند و در حمام ها لنگ نمى بندند به خيال اين كه عيبى ندارد درست نيست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عورت جلو و عقب است، حتى بر مرد حرام است نظر كردن به بيضه هاى مرد ديگر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كردن مرد به بدن و روى مرد ديگر اگر چنانچه از روى ريبه و لذت باشد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براى مرد كه نظر كند به بدن محرم هاى خود به استثناى عورت و چنانچه نظرش به غير عورت از روى لذت و ريبه باشد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جايز است نظر كردن به غير از عورت مرد محرم به او مثل پدر و برادر و غير آنها؛ اگر چنانچه از روى سوء نيت و لذت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كه مرد نظر كند به غير از دست و صورت زن نامحرم و همچنين به دست و صورتش اگر از روى ريبه و لذت باشد، و اما اگر چنانچه به اين قصد نباشد پس احتياط آن است كه نگاه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براى زن نظر كردن به بدن مرد ولكن به صورت او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مرد كه مس كند بدن زن نامحرم را حتى دست و صورت او را مگر آن كه از روى دستكش و پارچه باشد، به شرط آن كه قصد سوئى نداشته باشد و دست زن را فشار ندهد، و همچنين است مس كردن زن، مرد نامحرم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نظر كردن و لمس نمودن مرد زن را و زن مرد را اگر چنانچه ضرورت اقتضا كند و دفع ضرر متوقف بر او باشد، مثل علاج كردن و نجات دادن از غرق شدن و سوختن، و بايد اختصار شود به آن مقدارى كه مورد ضرورت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زنان كه خود را بپوشانند از مردان نامحرم، ولى واجب نيست بر مردان پوشانيدن خودشان را از زنان، ولو اين كه آنها تعمد داشته باشند براى نگاه كردن به بدن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بچگان و كودكان؛ چه دختر باشند و چه پسر، در حكم حيواناتند از جهت نظر كردن و لمس نمودن، مگر آن كه از روى شهوت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نيست براى زنان نظر كردن به بدن پسران نابالغ و واجب نيست بر </w:t>
      </w:r>
      <w:bookmarkStart w:id="684" w:name="pg15105_154910"/>
    </w:p>
    <w:p>
      <w:pPr>
        <w:pStyle w:val="BookText"/>
        <w:rPr/>
      </w:pPr>
      <w:bookmarkEnd w:id="684"/>
      <w:r>
        <w:rPr>
          <w:rFonts w:ascii="IRNazanin" w:hAnsi="IRNazanin" w:eastAsia="IRNazanin"/>
          <w:color w:val="111111"/>
          <w:sz w:val="28"/>
          <w:sz w:val="28"/>
          <w:szCs w:val="28"/>
          <w:rtl w:val="true"/>
          <w:lang w:bidi="fa-IR"/>
        </w:rPr>
        <w:t>ايشان كه خود را بپوشانند مگر آن كه اين كار موجب تحريك شهوت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كردن به زنان اهل ذمه، بلكه همۀ كفار مانعى ندارد، به شرط آن كه خوف واقع شدن در حرام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زن بگيرد مى تواند به آن زن قبل از عقد نگاه كند به شرط آن كه مقصود تلذذ نباشد، و اما اگر مى داند كه قهراً لذت حاصل خواهد 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مانعى ندارد تكرار نظر كردن اگر چنانچه از نگاه اول اطلاعى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است كه مقصودش از نظر كردن اطلاع بر حال زنى باشد كه مى خواهد او را بگيرد نه آن كه مقصود از نگاه كردن پيدا كردن زن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كه احتمال بدهد به نگاه كردن اطلاعش بر حال زن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گوش كردن به صداى زن نامحرم اگر از روى شهوت و ريبه نباشد، چنانچه جايز است براى زن كه صداى خودش را بلند كند به طورى كه مرد نامحرم بشنود به شرط آن كه ترس از فتنه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بر زن صداى خود را لطيف و نازك كند و طورى صحبت كند كه مهيّج شهوت باشد، و احتياط مستحب است براى جوانان از زنان، بلكه همگى ايشان كه ترك گفتگو كنند با مردان، مگر در حال ضرورت</w:t>
      </w:r>
      <w:r>
        <w:rPr>
          <w:rFonts w:eastAsia="IRNazanin" w:cs="IRNazanin"/>
          <w:color w:val="111111"/>
          <w:sz w:val="28"/>
          <w:szCs w:val="28"/>
          <w:rtl w:val="true"/>
          <w:lang w:bidi="fa-IR"/>
        </w:rPr>
        <w:t>.</w:t>
      </w:r>
    </w:p>
    <w:p>
      <w:pPr>
        <w:pStyle w:val="Heading3"/>
        <w:numPr>
          <w:ilvl w:val="2"/>
          <w:numId w:val="1"/>
        </w:numPr>
        <w:rPr/>
      </w:pPr>
      <w:bookmarkStart w:id="685" w:name="__RefHeading___Toc1166859_2142443653"/>
      <w:bookmarkStart w:id="686" w:name="_Toc251"/>
      <w:bookmarkEnd w:id="685"/>
      <w:r>
        <w:rPr>
          <w:rtl w:val="true"/>
        </w:rPr>
        <w:t>در عقد ازدواج</w:t>
      </w:r>
      <w:bookmarkEnd w:id="686"/>
    </w:p>
    <w:p>
      <w:pPr>
        <w:pStyle w:val="BookText"/>
        <w:rPr/>
      </w:pPr>
      <w:r>
        <w:rPr>
          <w:rFonts w:ascii="Amiri" w:hAnsi="Amiri" w:eastAsia="Amiri" w:cs="Amiri"/>
          <w:color w:val="111111"/>
          <w:sz w:val="28"/>
          <w:sz w:val="28"/>
          <w:szCs w:val="28"/>
          <w:rtl w:val="true"/>
          <w:lang w:bidi="ar-SA"/>
        </w:rPr>
        <w:t>نكاح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كه از آن تعبير مى شود به عقدى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كه او را در عرف ما صيغه مى نامند و هر يك از اين دو محتاجند به الفاظى كه به وسيلۀ آن عقد ازدواج حاصل شود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الفاظى كه در نكاح دائم به كار مى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احتياط واجب، و در قبول آن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صيغه پس همين الفاظ كافى است چنانچه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 صيغه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است كه ايجاب از طرف زوجه باشد و قبول از طرف زوج، به اين معنى كه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أنْكَحْتُكَ نَفْسي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النِكاحَ لِنَفْسي عَلَى 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 است كه هر يك از زن و شوهر قصد جدى داشته باشند به زناشويى و الفاظى كه به كار مى برند غلط نباشد و آنها هم معناى او را بدانند، وگرنه</w:t>
      </w:r>
    </w:p>
    <w:p>
      <w:pPr>
        <w:pStyle w:val="BookText"/>
        <w:rPr/>
      </w:pPr>
      <w:r>
        <w:rPr>
          <w:rFonts w:ascii="Amiri" w:hAnsi="Amiri" w:eastAsia="Amiri" w:cs="Amiri"/>
          <w:color w:val="111111"/>
          <w:sz w:val="28"/>
          <w:sz w:val="28"/>
          <w:szCs w:val="28"/>
          <w:rtl w:val="true"/>
          <w:lang w:bidi="ar-SA"/>
        </w:rPr>
        <w:t>حصول ازدواج مشكل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عاجز باشند از به كار بردن الفاظ عربى، جايز است به غير عربى و لازم نيست كه وكيل بگيرند براى اين كار، اگرچه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كه بين ايجاب و قبول فاصلۀ زيادى نشود، و اما اگر فاصله كم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كه عقد يا صيغه مشروط نباشد، پس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انكحتك نفسى اگر زيد از سفر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بلى چنانچه آن شرطى كه مى كند موجود است و زوج و زوجه هم مى دانند كه آن موجود است، در اين صورت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براى كسى كه عقد يا صيغه را جارى مى كند،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نباشد به طورى كه قصد جدى به زناشويى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كه زن و شوهرى كه مى خواهند ازدواج كنند معيّن و معلوم باشند، پس چنانچه پدرى بگويد يكى از دختران خودم را به عقد تو درآوردم صحيح نيست، يا اگر زنى بگويد خودم را براى يكى از پسرهاى تو تزويج كردم صحيح نيست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 وشوهر مى توانند خودشان صيغه را جارى نمايند و مى توانند </w:t>
      </w:r>
      <w:bookmarkStart w:id="687" w:name="pg15105_154912"/>
    </w:p>
    <w:p>
      <w:pPr>
        <w:pStyle w:val="BookText"/>
        <w:rPr/>
      </w:pPr>
      <w:bookmarkEnd w:id="687"/>
      <w:r>
        <w:rPr>
          <w:rFonts w:ascii="IRNazanin" w:hAnsi="IRNazanin" w:eastAsia="IRNazanin"/>
          <w:color w:val="111111"/>
          <w:sz w:val="28"/>
          <w:sz w:val="28"/>
          <w:szCs w:val="28"/>
          <w:rtl w:val="true"/>
          <w:lang w:bidi="fa-IR"/>
        </w:rPr>
        <w:t>وكيل بگيرند براى اين كار، و در اين صورت وكيل زن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أنْكَحتُ مُوَكِّلَتي</w:t>
      </w:r>
    </w:p>
    <w:p>
      <w:pPr>
        <w:pStyle w:val="BookText"/>
        <w:rPr/>
      </w:pPr>
      <w:r>
        <w:rPr>
          <w:rFonts w:ascii="IRNazanin" w:hAnsi="IRNazanin" w:eastAsia="IRNazanin"/>
          <w:color w:val="111111"/>
          <w:sz w:val="28"/>
          <w:sz w:val="28"/>
          <w:szCs w:val="28"/>
          <w:rtl w:val="true"/>
          <w:lang w:bidi="fa-IR"/>
        </w:rPr>
        <w:t>مُوَكِّلَك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 شوهر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النِكاحَ لِمُوَكِّلِي عَلَى 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مى توانند عقد را دو نفر بخوانند مى تواند يك نفر انجام دهد به اين كه مرد از طرف زن وكيل شود و براى خودش عقد كند و يا اين كه مردى از طرف زن و شوهر اين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عقد، اختيار، پس اگر از روى اكراه و اجبار باشد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شرط كردن خيار فسخ؛ نه در عقدى و نه در صيغه نه از براى زوج و نه زوجه و چنانچه شرط كنند شرط باطل است، ولى عقد صحيح است و صيغه درست است</w:t>
      </w:r>
      <w:r>
        <w:rPr>
          <w:rFonts w:eastAsia="IRNazanin" w:cs="IRNazanin"/>
          <w:color w:val="111111"/>
          <w:sz w:val="28"/>
          <w:szCs w:val="28"/>
          <w:rtl w:val="true"/>
          <w:lang w:bidi="fa-IR"/>
        </w:rPr>
        <w:t>.</w:t>
      </w:r>
    </w:p>
    <w:p>
      <w:pPr>
        <w:pStyle w:val="Heading3"/>
        <w:numPr>
          <w:ilvl w:val="2"/>
          <w:numId w:val="1"/>
        </w:numPr>
        <w:rPr/>
      </w:pPr>
      <w:bookmarkStart w:id="688" w:name="__RefHeading___Toc1166861_2142443653"/>
      <w:bookmarkStart w:id="689" w:name="_Toc252"/>
      <w:bookmarkEnd w:id="688"/>
      <w:r>
        <w:rPr>
          <w:rtl w:val="true"/>
        </w:rPr>
        <w:t>اولياى عقد</w:t>
      </w:r>
      <w:bookmarkEnd w:id="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و پدر جد به بالا ولايت دارند بر كودكان؛ چه پسران و چه دختران و بر ديوانگان از بچه هاى خودشان، و اما مادر و پدر مادر پس ايشان ولايتى ندارند و همچنين است مادر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هنوز شوهر نكرده و باكره است چنانچه بخواهد شوهر كند، احتياط واجب آن است كه بى اذن پدر و جد اين كار را نكند، بلى اگر چنانچه مصلحتش از نظر شرع و عرف در شوهر كردن است، اذن آنان شرط نيست، اگر منع مى كنند و اذن نمى دهند، و همچنين است اگر ايشان در سفر باشند و دختر احتياج به زناشويى داشته باشد و ممكن نشود اذن گرفتن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عقدى كه پدر و جد مى كند اگر مفسده داشته باشد، دختر مى تواند بعد از بالغ شدن آن عقد را به هم بزند و قبول نكند، و اما چنانچه مراعات حال دختر </w:t>
      </w:r>
      <w:bookmarkStart w:id="690" w:name="pg15105_154913"/>
    </w:p>
    <w:p>
      <w:pPr>
        <w:pStyle w:val="BookText"/>
        <w:rPr/>
      </w:pPr>
      <w:bookmarkEnd w:id="690"/>
      <w:r>
        <w:rPr>
          <w:rFonts w:ascii="IRNazanin" w:hAnsi="IRNazanin" w:eastAsia="IRNazanin"/>
          <w:color w:val="111111"/>
          <w:sz w:val="28"/>
          <w:sz w:val="28"/>
          <w:szCs w:val="28"/>
          <w:rtl w:val="true"/>
          <w:lang w:bidi="fa-IR"/>
        </w:rPr>
        <w:t>شده باشد به آن نحو كه بايد بشود، ديگر دختر حق ندارد كه قبول نكند، بلكه عقد،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شخصى بدون اجازۀ زن و يا بى اذن مرد عقدى براى او كرد اختيار عقد به دست آن مرد و زن است؛ خواستند موافقت مى كنند و نخواستند رد مى نمايند</w:t>
      </w:r>
      <w:r>
        <w:rPr>
          <w:rFonts w:eastAsia="IRNazanin" w:cs="IRNazanin"/>
          <w:color w:val="111111"/>
          <w:sz w:val="28"/>
          <w:szCs w:val="28"/>
          <w:rtl w:val="true"/>
          <w:lang w:bidi="fa-IR"/>
        </w:rPr>
        <w:t>.</w:t>
      </w:r>
    </w:p>
    <w:p>
      <w:pPr>
        <w:pStyle w:val="Heading3"/>
        <w:numPr>
          <w:ilvl w:val="2"/>
          <w:numId w:val="1"/>
        </w:numPr>
        <w:rPr/>
      </w:pPr>
      <w:bookmarkStart w:id="691" w:name="__RefHeading___Toc1166863_2142443653"/>
      <w:bookmarkStart w:id="692" w:name="_Toc253"/>
      <w:bookmarkEnd w:id="691"/>
      <w:r>
        <w:rPr>
          <w:rtl w:val="true"/>
        </w:rPr>
        <w:t>امورى كه مانع از زناشويى است</w:t>
      </w:r>
      <w:bookmarkEnd w:id="692"/>
    </w:p>
    <w:p>
      <w:pPr>
        <w:pStyle w:val="Heading4"/>
        <w:numPr>
          <w:ilvl w:val="3"/>
          <w:numId w:val="1"/>
        </w:numPr>
        <w:rPr/>
      </w:pPr>
      <w:bookmarkStart w:id="693" w:name="__RefHeading___Toc1166865_2142443653"/>
      <w:bookmarkStart w:id="694" w:name="_Toc254"/>
      <w:bookmarkEnd w:id="693"/>
      <w:r>
        <w:rPr>
          <w:rtl w:val="true"/>
        </w:rPr>
        <w:t>اول</w:t>
      </w:r>
      <w:r>
        <w:rPr>
          <w:rtl w:val="true"/>
        </w:rPr>
        <w:t xml:space="preserve">: </w:t>
      </w:r>
      <w:r>
        <w:rPr>
          <w:rtl w:val="true"/>
        </w:rPr>
        <w:t>نسب</w:t>
      </w:r>
      <w:bookmarkEnd w:id="694"/>
    </w:p>
    <w:p>
      <w:pPr>
        <w:pStyle w:val="BookText"/>
        <w:rPr/>
      </w:pPr>
      <w:r>
        <w:rPr>
          <w:rFonts w:ascii="IRNazanin" w:hAnsi="IRNazanin" w:eastAsia="IRNazanin"/>
          <w:color w:val="111111"/>
          <w:sz w:val="28"/>
          <w:sz w:val="28"/>
          <w:szCs w:val="28"/>
          <w:rtl w:val="true"/>
          <w:lang w:bidi="fa-IR"/>
        </w:rPr>
        <w:t>بدان كه به خاطر نسبت هفت طايفه از زنان بر هفت طايفه از مردان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مادر مادر و مادر پدر؛ هر 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نوۀ دخترى؛ چه از پسر باشد و چه از دختر گرچه با واسطۀ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چه پدر و مادرى باشد و چه پدرى تنها يا مادرى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چه برادر پدر مادرى باشد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 چه خواهر پدر و مادرى باشد و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چه پدر و مادرى باشد و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چه پدر و مادرى باشد و 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گاهى شرعى است و آن، آن است كه حاصل مى شود به وطى حلال، چنانچه زنى را عقد كند و يا صيغه نمايد و گاهى عرفى است چنانچه از روى زنا اولاد پيدا شود، كه در اين صورت اگرچه ارث بردن از همديگر صحيح نيست ولى ازدواج باز حرام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اشتباه شد در نزديكى با زن نامحرم و خيال كرد كه او زوجۀ خود اوست پس در اين صورت، هم ارث بردن از همديگر ثابت است و هم حرام بودن ازدواج با دخترى كه از او پيدا كند</w:t>
      </w:r>
      <w:r>
        <w:rPr>
          <w:rFonts w:eastAsia="IRNazanin" w:cs="IRNazanin"/>
          <w:color w:val="111111"/>
          <w:sz w:val="28"/>
          <w:szCs w:val="28"/>
          <w:rtl w:val="true"/>
          <w:lang w:bidi="fa-IR"/>
        </w:rPr>
        <w:t xml:space="preserve">. </w:t>
      </w:r>
      <w:bookmarkStart w:id="695" w:name="pg15105_154914"/>
    </w:p>
    <w:p>
      <w:pPr>
        <w:pStyle w:val="Heading4"/>
        <w:numPr>
          <w:ilvl w:val="3"/>
          <w:numId w:val="1"/>
        </w:numPr>
        <w:rPr/>
      </w:pPr>
      <w:bookmarkStart w:id="696" w:name="__RefHeading___Toc1166867_2142443653"/>
      <w:bookmarkStart w:id="697" w:name="_Toc255"/>
      <w:bookmarkEnd w:id="695"/>
      <w:bookmarkEnd w:id="696"/>
      <w:r>
        <w:rPr>
          <w:rtl w:val="true"/>
        </w:rPr>
        <w:t>دوم</w:t>
      </w:r>
      <w:r>
        <w:rPr>
          <w:rtl w:val="true"/>
        </w:rPr>
        <w:t xml:space="preserve">: </w:t>
      </w:r>
      <w:r>
        <w:rPr>
          <w:rtl w:val="true"/>
        </w:rPr>
        <w:t>رضاع</w:t>
      </w:r>
      <w:bookmarkEnd w:id="697"/>
    </w:p>
    <w:p>
      <w:pPr>
        <w:pStyle w:val="BookText"/>
        <w:rPr/>
      </w:pPr>
      <w:r>
        <w:rPr>
          <w:rFonts w:ascii="Amiri" w:hAnsi="Amiri" w:eastAsia="Amiri" w:cs="Amiri"/>
          <w:color w:val="111111"/>
          <w:sz w:val="28"/>
          <w:sz w:val="28"/>
          <w:szCs w:val="28"/>
          <w:rtl w:val="true"/>
          <w:lang w:bidi="ar-SA"/>
        </w:rPr>
        <w:t>بدان كه به واسطۀ شير خوردن از زن طوايفى نيز بر مرد و زن حرام مى شوند و محقق شدن رضاع متوقف است بر امور و شرايطى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 شير در پستان زن از راه حلال و وطى جايز و اگر چنانچه رحم جذب كرد منى را از خارج باز شرط حاصل است، چنانچه اگر وطى از روى اشتباه شده باشد، شرط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بياشامد به مكيدن از پستان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بچه را شير مى دهد زنده باشد در مدتى كه معتبر است شير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شير مى خورد دو سال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سه امر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گوشت و استخوانش برويد به توسط شير دادن، و يا اين كه يك شبانه روز پشت سر هم شير بخورد بدون اين كه شير ديگرى يا غذاى ديگر فاصله شود، و يا اين كه پانزده مرتبه شير بخورد به نحو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ميزان اصلى روييدن گوشت و استخوان باشد، و براى تشخيص آن يكى از آن دو امر معيّن شده باشد، لكن احتياط واجب آن است كه اگر يكى از آن دو امر حاصل شد ترتيب اثر دهند گرچه گوشت روييده نشده باشد و استخوان محكم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زنى كه شير مى دهد شوهرش او را طلاق داد يا مرد، مانعى ندارد و رضاع حاصل مى شود، چنانچه اگر شوهر هم بكند اشكالى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رضاع حاصل شد با مراعات همۀ شرايطى كه در او معتبر است در اين صورت پدر و مادرى كه صاحب شير هستند در حكم پدر و مادر نسبى او مى باشند و همان اصناف هفتگانه كه به نسبت حرام بود به رضاع حرام مى شود</w:t>
      </w:r>
      <w:r>
        <w:rPr>
          <w:rFonts w:eastAsia="IRNazanin" w:cs="IRNazanin"/>
          <w:color w:val="111111"/>
          <w:sz w:val="28"/>
          <w:szCs w:val="28"/>
          <w:rtl w:val="true"/>
          <w:lang w:bidi="fa-IR"/>
        </w:rPr>
        <w:t xml:space="preserve">. </w:t>
      </w:r>
      <w:bookmarkStart w:id="698" w:name="pg15105_154915"/>
    </w:p>
    <w:p>
      <w:pPr>
        <w:pStyle w:val="Heading4"/>
        <w:numPr>
          <w:ilvl w:val="3"/>
          <w:numId w:val="1"/>
        </w:numPr>
        <w:rPr/>
      </w:pPr>
      <w:bookmarkStart w:id="699" w:name="__RefHeading___Toc1166869_2142443653"/>
      <w:bookmarkStart w:id="700" w:name="_Toc256"/>
      <w:bookmarkEnd w:id="698"/>
      <w:bookmarkEnd w:id="699"/>
      <w:r>
        <w:rPr>
          <w:rtl w:val="true"/>
        </w:rPr>
        <w:t>سوم</w:t>
      </w:r>
      <w:r>
        <w:rPr>
          <w:rtl w:val="true"/>
        </w:rPr>
        <w:t xml:space="preserve">: </w:t>
      </w:r>
      <w:r>
        <w:rPr>
          <w:rtl w:val="true"/>
        </w:rPr>
        <w:t>مصاهرت</w:t>
      </w:r>
      <w:bookmarkEnd w:id="700"/>
    </w:p>
    <w:p>
      <w:pPr>
        <w:pStyle w:val="BookText"/>
        <w:rPr/>
      </w:pPr>
      <w:r>
        <w:rPr>
          <w:rFonts w:ascii="IRNazanin" w:hAnsi="IRNazanin" w:eastAsia="IRNazanin"/>
          <w:color w:val="111111"/>
          <w:sz w:val="28"/>
          <w:sz w:val="28"/>
          <w:szCs w:val="28"/>
          <w:rtl w:val="true"/>
          <w:lang w:bidi="fa-IR"/>
        </w:rPr>
        <w:t>بدان كه يكى ديگر از چيزهايى كه مانع مى شود از ازدواج با زن، پيوند كردن با آن زن است به اين كه مثلاً دختر او را بگيرد و يا نوۀ او را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پدر، بر پسر و نوه حرام است و زن پسر، بر پدر و جد حرام است، و فرقى نيست بين اين كه عقدى باشد يا صيغه، و فرقى نيست بين اين كه دخول كرده باشد يا نكرده باشد و بين اين كه رضاعى باشند پدر و پسر و يا نسبى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مادرزن بر داماد حرام است و همچنين جدۀ زن و فرقى بين اقسامش نيست، چنانچه در مسألۀ گذشته تفصيل داده شد، و باز فرقى نيست بين اين كه زن بچه باشد يا بزرگ و بين اين كه يك ساعته باشد يا چند ساعته، و در صورتى كه بچه را يك ساعته مثلاً صيغه كرد به قصد محرميت احتياط واجب آن است كه مراعات احكام او را بكند به اين كه به مادر زن نگاه نكند و او را هم ازدواج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زن بر انسان حرام است، اگر چنانچه به مادرش دخول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نوه يا نتيجۀ آن، و اما اگر دخول نكرده ولو از عقب پس او حرام نمى باشد، بلى مادامى كه مادرش در عقد اوست نمى تواند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زن بر انسان حرام است ولو اين كه زن، اين دختر را بعد از طلاق گرفتن از شوهر اولش، از شوهر دومش پيدا كند، و فرقى نيست بين اين كه زن عقدى باشد يا صيغه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در صورت زنا پدر زانى از ازدواج با زانيه خوددارى كند و همچنين خود زانى با مادر زانيه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جايز نيست گرفتن خواهرزاده بى اذن خاله اش و همچنين برادرزاده بى اجازۀ عمه اش، بلى وقتى كه خاله و عمه را طلاق بائن داد و رها كرد مانعى ندارد و </w:t>
      </w:r>
      <w:bookmarkStart w:id="701" w:name="pg15105_154916"/>
    </w:p>
    <w:p>
      <w:pPr>
        <w:pStyle w:val="BookText"/>
        <w:rPr/>
      </w:pPr>
      <w:bookmarkEnd w:id="701"/>
      <w:r>
        <w:rPr>
          <w:rFonts w:ascii="IRNazanin" w:hAnsi="IRNazanin" w:eastAsia="IRNazanin"/>
          <w:color w:val="111111"/>
          <w:sz w:val="28"/>
          <w:sz w:val="28"/>
          <w:szCs w:val="28"/>
          <w:rtl w:val="true"/>
          <w:lang w:bidi="fa-IR"/>
        </w:rPr>
        <w:t>در طلاق رجعى بعد از تمام شدن عدّه مانع ندارد، و اما خاله و عمه را مى توان بى اجازۀ خواهرزاده و برادرزاده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جمع كردن در ازدواج بين دو خواهر؛ چه عقدى باشد و چه صيغه، چه نسبى باشند و چه رضاعى، بنابراين عقد خواهر دومى باطل است؛ چه دخول كرده باشد و چه نكرده باشد، چه از زنا باشند و 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خواهرزن را نمى توان گرفت حتى در وقتى كه انسان زنش را طلاق رجعى داده باشد، ولى بعد از گذشتن عدّه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زن شوهردار زناكار باشد بر شوهر خود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زنا كند با زن شوهردار، آن زن بر زانى حرام ابد است و فرقى نيست بين اين كه زانى عالم باشد به اين كه او شوهردار است يا نباشد و فرقى بين عقدى و صيغه نيست و همچنين است زنا با زنى كه مطلّقۀ رجعيه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لواط كند با پسرى، مادر و جده و خواهر و دختر و نوۀ او بر آن حرام ابدى خواهد بود، اما مادر و جده و خواهر و دختر و نوۀ فاعل بر مفعول حرام نمى شود</w:t>
      </w:r>
      <w:r>
        <w:rPr>
          <w:rFonts w:eastAsia="IRNazanin" w:cs="IRNazanin"/>
          <w:color w:val="111111"/>
          <w:sz w:val="28"/>
          <w:szCs w:val="28"/>
          <w:rtl w:val="true"/>
          <w:lang w:bidi="fa-IR"/>
        </w:rPr>
        <w:t>.</w:t>
      </w:r>
    </w:p>
    <w:p>
      <w:pPr>
        <w:pStyle w:val="Heading3"/>
        <w:numPr>
          <w:ilvl w:val="2"/>
          <w:numId w:val="1"/>
        </w:numPr>
        <w:rPr/>
      </w:pPr>
      <w:bookmarkStart w:id="702" w:name="__RefHeading___Toc1166871_2142443653"/>
      <w:bookmarkStart w:id="703" w:name="_Toc257"/>
      <w:bookmarkEnd w:id="702"/>
      <w:r>
        <w:rPr>
          <w:rtl w:val="true"/>
        </w:rPr>
        <w:t>زناشويى در عدّه</w:t>
      </w:r>
      <w:bookmarkEnd w:id="7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ازدواج كردن با زنى كه در عدّۀ غير است؛ چه عدّۀ رجعيه باشد و چه بائنه و فرقى نيست بين آن كه عدّۀ وفات باشد و يا غير آن و چه از نكاح دائم باشد؛ يعنى عقدى، يا نكاح منقطع؛ يعنى صيغه، يا از وطى به شبهه باشد؛ يعنى از روى اشتباه با زنى نزديكى كرده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در عدّۀ غير، زنى را گرفت از چند صورت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 عالمند به اين كه عدّه تمام نشده است و نكاح در عدّه حرام است و يا اين كه </w:t>
      </w:r>
      <w:bookmarkStart w:id="704" w:name="pg15105_154917"/>
    </w:p>
    <w:p>
      <w:pPr>
        <w:pStyle w:val="BookText"/>
        <w:rPr/>
      </w:pPr>
      <w:bookmarkEnd w:id="704"/>
      <w:r>
        <w:rPr>
          <w:rFonts w:ascii="IRNazanin" w:hAnsi="IRNazanin" w:eastAsia="IRNazanin"/>
          <w:color w:val="111111"/>
          <w:sz w:val="28"/>
          <w:sz w:val="28"/>
          <w:szCs w:val="28"/>
          <w:rtl w:val="true"/>
          <w:lang w:bidi="fa-IR"/>
        </w:rPr>
        <w:t>يكى از آن دو آگاهند بر اين امر، در اين دو صورت زن بر مرد حرام ابدى مى گردد و فرقى نيست بين اين كه دخولى بشود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هر دو آگاه نباشند به آن دو جهت كه گذشت يا يكى از آن دو جهت ولى دخول شده باشد، پس در اين دو صورت هم زن بر مرد حرام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صورتى كه هر دو جاهلند به آن دو جهت كه گذشت و يا يكى از آن دو جهت ولى دخول نشده باشد، پس عقد باطل است، ولى زن بر مرد حرام ابدى نيست و مى تواند او را بگيرد بعد از گذشتن عدّه، و در جميع صور مراد از دخول اعم است از دخول در جلو يا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 از چهار زن دائمى؛ يعنى عقدى نمى توان در يك حال داشت، بلى مانعى ندارد بعد از طلاق دادن به طلاق بائن يا گذشتن عدّه در طلاق رجعى، زن ديگرى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صيغه مانعى ندارد زيادتر، هر عددى كه باشد</w:t>
      </w:r>
      <w:r>
        <w:rPr>
          <w:rFonts w:eastAsia="IRNazanin" w:cs="IRNazanin"/>
          <w:color w:val="111111"/>
          <w:sz w:val="28"/>
          <w:szCs w:val="28"/>
          <w:rtl w:val="true"/>
          <w:lang w:bidi="fa-IR"/>
        </w:rPr>
        <w:t>.</w:t>
      </w:r>
    </w:p>
    <w:p>
      <w:pPr>
        <w:pStyle w:val="Heading3"/>
        <w:numPr>
          <w:ilvl w:val="2"/>
          <w:numId w:val="1"/>
        </w:numPr>
        <w:rPr/>
      </w:pPr>
      <w:bookmarkStart w:id="705" w:name="__RefHeading___Toc1166873_2142443653"/>
      <w:bookmarkStart w:id="706" w:name="_Toc258"/>
      <w:bookmarkEnd w:id="705"/>
      <w:r>
        <w:rPr>
          <w:rtl w:val="true"/>
        </w:rPr>
        <w:t>احكامى چند راجع به زناشويى بين ملت ها</w:t>
      </w:r>
      <w:bookmarkEnd w:id="7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زن مسلم كه به عقد كافر درآيد، و فرقى نيست بين عقدى و صيغه و بين كافر اصلى كه حربى باشد يا كتابى، مثل يهود و نصارى و يا مرتد باشد؛ چه مرتد ملى و چه 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جايز نيست براى مسلم كه زن غير كتابى را بگيرد، و اما كتابى پس صيغۀ آن مانعى ندارد، و احتياط واجب است كه از گرفتن عقدى آن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عقدى كه بين كفار واقع مى شود چنانچه موافق مذهب خودشان باشد، صحيح است پيش ما، و در اين صورت احكامى كه دارد بر او مترتب خواهد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يكى از زن و شوهر مرتد و يا آن كه هر دو يك مرتبه مرتد گردند، عقد منفسخ مى شود و از بين مى رود؛ چه ارتداد از ملت باشد و يا آن كه از فطرت، بلى اين در صورتى است كه دخول نشده باشد و اما چنانچه دخول شده باشد پس اگر شوهر مرتد فطرى بشود، در اين صورت نيز عقد از بين مى رود و اما اگر چنانچه شوهر </w:t>
      </w:r>
      <w:bookmarkStart w:id="707" w:name="pg15105_154918"/>
    </w:p>
    <w:p>
      <w:pPr>
        <w:pStyle w:val="BookText"/>
        <w:rPr/>
      </w:pPr>
      <w:bookmarkEnd w:id="707"/>
      <w:r>
        <w:rPr>
          <w:rFonts w:ascii="IRNazanin" w:hAnsi="IRNazanin" w:eastAsia="IRNazanin"/>
          <w:color w:val="111111"/>
          <w:sz w:val="28"/>
          <w:sz w:val="28"/>
          <w:szCs w:val="28"/>
          <w:rtl w:val="true"/>
          <w:lang w:bidi="fa-IR"/>
        </w:rPr>
        <w:t>مرتد ملى باشد و يا آن كه زن مرتد شده باشد؛ چه ملى و چه فطرى عقد فسخ مى شود بعد از گذشتن عدّه؛ به اين معنى كه اگر زوج از ارتداد گذشت و توبه كرد يا آن كه زوجه توبه نمود پس در اين صورت زوجيت و زناشويى باقى است، والاّ معلوم مى شود كه عقد از ابتداى امر از بين رفته است و فسخ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چيزهايى كه سبب مى شود كه زن حرام ابدى بشود بر مرد، زناشويى در حال احرام است؛ يعنى وقتى كه مرد مكه رفته براى به جا آوردن حج و محرم شده است، و فرقى نيست بين عقدى و صيغه، ولى اين مطلب در صورتى است كه مرد آگاه باشد كه اين كار حرام است وگرنه عقد باطل است و زن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زن محرم باشد و حكم را بداند و مرد در حال احرام نباشد بنابر احتياط واجب، بلكه خالى از قوّت نيست</w:t>
      </w:r>
      <w:r>
        <w:rPr>
          <w:rFonts w:eastAsia="IRNazanin" w:cs="IRNazanin"/>
          <w:color w:val="111111"/>
          <w:sz w:val="28"/>
          <w:szCs w:val="28"/>
          <w:rtl w:val="true"/>
          <w:lang w:bidi="fa-IR"/>
        </w:rPr>
        <w:t>.</w:t>
      </w:r>
    </w:p>
    <w:p>
      <w:pPr>
        <w:pStyle w:val="Heading3"/>
        <w:numPr>
          <w:ilvl w:val="2"/>
          <w:numId w:val="1"/>
        </w:numPr>
        <w:rPr/>
      </w:pPr>
      <w:bookmarkStart w:id="708" w:name="__RefHeading___Toc1166875_2142443653"/>
      <w:bookmarkStart w:id="709" w:name="_Toc259"/>
      <w:bookmarkEnd w:id="708"/>
      <w:r>
        <w:rPr>
          <w:rtl w:val="true"/>
        </w:rPr>
        <w:t>احكامى چند از صيغه</w:t>
      </w:r>
      <w:bookmarkEnd w:id="709"/>
    </w:p>
    <w:p>
      <w:pPr>
        <w:pStyle w:val="BookText"/>
        <w:rPr/>
      </w:pPr>
      <w:r>
        <w:rPr>
          <w:rFonts w:ascii="IRNazanin" w:hAnsi="IRNazanin" w:eastAsia="IRNazanin"/>
          <w:color w:val="111111"/>
          <w:sz w:val="28"/>
          <w:sz w:val="28"/>
          <w:szCs w:val="28"/>
          <w:rtl w:val="true"/>
          <w:lang w:bidi="fa-IR"/>
        </w:rPr>
        <w:t>گذشت بعضى احكام مربوط به عقد منقطع؛ يعنى صيغه، و در اين جا بعضى ديگر از احكام آن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صيغه كه مهر ذكر شود و معلوم گردد، پس چنانچه اين كار مراعات نشود صيغه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مردى زنى را صيغه كرد و به او دخول ننمود و زن هم مهيا بود براى آن كار و مدتى كه معيّن شده بود گذشت، بايد مرد مهر را به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صيغه شرط است كه وقتش معيّن گردد؛ زيرا كه او ازدواج موقت است در مقابل زناشويى دائم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متعمداً وقت را معيّن نكرد يا نسيان كرد كه بگويد تو صيغۀ من باش تا يك ماه يا يك سال، پس در اين صورت اين صيغه، عقدى مى شود و دائم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در صيغه نيست و زنى كه صيغه شود بعد از گذشتن آن وقت كه معيّن گشته ديگر رها است ولى عدّه دارد، و همچنين اگر مرد مدت را ببخشد و از حق خودش بگذرد، ديگر مرد حق رجوع كردن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صيغه كردن زنان بدكار مانعى ندارد، ولكن كراهت دارد، و چنانچه آنان را صيغه كرد بايد منعشان كرد از كار زشتشان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صيغه اى مدتش تمام شد يا مرد مدتش را بخشيد و با او نزديكى نكرده بود 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بميرد زن صيغه اى از او ارث نمى برد، و همچنين اگر زن بميرد از او ارث نمى برد، و احتياط آن است كه شرط ارث بردن هر دو يا يكى را نكنند، و اگر شرط كردند احتياط واجب آن است كه با ورثۀ ميت صلح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 هايى كه سبب مى شود زن يا مرد اختيار به هم زدن عقد را داشته باشند</w:t>
      </w:r>
    </w:p>
    <w:p>
      <w:pPr>
        <w:pStyle w:val="BookText"/>
        <w:rPr/>
      </w:pPr>
      <w:r>
        <w:rPr>
          <w:rFonts w:ascii="IRNazanin" w:hAnsi="IRNazanin" w:eastAsia="IRNazanin"/>
          <w:color w:val="111111"/>
          <w:sz w:val="28"/>
          <w:sz w:val="28"/>
          <w:szCs w:val="28"/>
          <w:rtl w:val="true"/>
          <w:lang w:bidi="fa-IR"/>
        </w:rPr>
        <w:t>و آنها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مشترك است بين زن و مرد؛ يعنى اگر زن مبتلا به آن عيب باشد مرد مى تواند عقد را به هم بزند و فسخ كند، و اگر مرد مبتلا به آن باشد زن مى تواند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ديوانگى و فرقى نيست بين آن كه جنون هميشگى باشد و يا اين كه گاهى انسان به آن مبتلا شود چنانچه فرقى نيست بين آن كه ازدواج دائم باشد يا منقطع؛ يعنى صيغه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است كه مختص به مرد است؛ يعنى زن مى تواند عقد را فسخ كند و او را به هم زند و آن سه امر است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خصاء، و آن اين است كه بيضۀ مرد را بكشند و يا آن كه بكوبند، پس در اين صورت اگر عقدى واقع شود و زن عالم به اين عيب نباشد و آن عيب قبل از عقد باشد، مى تواند آن عقد را فسخ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و آن، آن است كه آلت مرد بريده شده باشد به طورى كه نتواند به هيچ وجه جماعى انجام دهد، پس در اين صورت اگر عقدى واقع شود و بعد زن مطلع گردد مى تواند عقد را به هم بزند، اگر اين عيب قبل از عقد بوده، بلكه بعيد نيست اختيار فسخ اگر بعد از عقد هم حادث شده؛ چه قبل از نزديكى با زن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عنن، و آن مرضى است كه مرد را عاجز مى كند از اين كه بتواند عروسى كند و دخول نمايد، پس در اين صورت زن مى تواند عقد را به هم زند ولى به شرط آن كه آن مرد از دخول به هر زنى عاجز باشد نه به زن عقدى و يا صيغۀ خودش، و مخفى نماند كه به اين عيب زن مى تواند عقد را به هم بزند، اگرچه آن عيب بعد از ازدواج پيدا شده باشد، به شرط آن كه بعد از زناشويى يك مرتبه هم دخولى نشده باشد، حتى از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است كه مختص به زن است و مرد مى تواند عقد را به خاطر آن عيوب فسخ كند و به هم زند و آنها شش چيزند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 و گذشت 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 آن چيزى است كه در جلو رحم پيدا مى شود از گوشت و استخوان و غده و غير آن كه مانع از دخول بدان زن گردد، بلكه اگر مانع نباشد لكن موجب تنفر مرد هم باشد اختيار فسخ ثابت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و آن شلى است اگر واضح باشد اگرچه موجب زمين گير شدن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 و آن كورى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جنون و ديوانگى كه هر يك از زن و مرد مى توانند به خاطر آن عقد را به هم بزنند در زن و مرد فرق مى كند، مثلاً زن مى تواند به خاطر جنون عقد را فسخ كند؛ چه جنون قبل از عقد باشد، به شرط آن كه زن بر آن مطلع نباشد، و چه بعد از عقد به شرط آن كه جنون كاملى باشد به طورى كه اوقات نمازها را نتواند تشخيص بدهد و اگر جنون به اين حد نرسيده باشد بايد احتياط شود و فرقى نمى كند بعد از عقد بين اين كه دخول شده باشد يا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 پس مى تواند كه عقد را به خاطر </w:t>
      </w:r>
    </w:p>
    <w:p>
      <w:pPr>
        <w:pStyle w:val="BookText"/>
        <w:rPr/>
      </w:pPr>
      <w:r>
        <w:rPr>
          <w:rFonts w:ascii="IRNazanin" w:hAnsi="IRNazanin" w:eastAsia="IRNazanin"/>
          <w:color w:val="111111"/>
          <w:sz w:val="28"/>
          <w:sz w:val="28"/>
          <w:szCs w:val="28"/>
          <w:rtl w:val="true"/>
          <w:lang w:bidi="fa-IR"/>
        </w:rPr>
        <w:t>ديوانگى زن به هم زند به شرط اين كه جنون قبل از عقد باشد و مرد هم مطلع بر آن نباشد، و اما اگر جنون بعد از عقد پيدا شود در اين صورت اختيارى براى مرد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عيب هايى كه مرد مى تواند عقد را به خاطر ابتلاء زن به آنها به هم بزند در وقتى است كه آن عيوب قبل از عقد باشد، پس اگر بعد از ازدواج پيدا شود مرد اختيارى براى به هم زدن عقد ندارد؛ چه قبل از نزديكى كردن با او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هر يك از مرد و زن وقتى كه مطلع شدند بر عيب ديگرى اگر بخواهند جدا شوند عقد را فوراً به هم زنند، بلى اگر جاهل باشند به اين كه اختيار فسخ دارند و يا جاهل باشند به اين كه اين كار فورى است، بعد از مطلع شدن مى توانند عقد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زدن عقد و جدا شدن زن و مرد به خاطر يكى از آن عيب ها غير طلاق است؛ چه از طرف مرد واقع شود و چه از طرف زن و از براى همين جهت است كه شرايطى كه در طلاق دادن است در اين جا نيست، مثل آن كه مى توانند فسخ كنند در حال حيض و نفاس و معتبر نيست اين كه دو شاهد عادل حاضر باشند و طلاق سوم هم محسوب نمى شود تا اين كه محتاج به محلّل باشد، بلى در بعضى از احكام در بعضى از فروض مثل هم هستند چنانچه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مرد و زن مى توانند به خاطر آن عيب ها عقد را برهم زنند و اذن حاكم شرع و فقيه عصر دخالت ندارد، بلى در صورتى كه مرد عنين باشد، بايد به حاكم شرع رجوع شود تا اين كه او وقتى را معيّن كند براى آن كه شوهر در آن وقت جماع كند، و چنانچه نتوانست زن مى تواند بعد از گذشتن وقت، فسخ كند و عقد را از بين ببرد بى اذن حاكم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شوهر عقد را به هم زد، پس اگر قبل از آن باشد كه دخول شده است مهرى بر گردن مرد نيست و اگر بعد از دخول باشد بايد همۀ مهر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10" w:name="pg15105_154922"/>
    </w:p>
    <w:p>
      <w:pPr>
        <w:pStyle w:val="BookText"/>
        <w:rPr/>
      </w:pPr>
      <w:bookmarkEnd w:id="710"/>
      <w:r>
        <w:rPr>
          <w:rFonts w:ascii="IRNazanin" w:hAnsi="IRNazanin" w:eastAsia="IRNazanin"/>
          <w:color w:val="111111"/>
          <w:sz w:val="28"/>
          <w:sz w:val="28"/>
          <w:szCs w:val="28"/>
          <w:rtl w:val="true"/>
          <w:lang w:bidi="fa-IR"/>
        </w:rPr>
        <w:t>همچنين است اگر زن عقد را به هم زد به خاطر يكى از آن عيوب، بلى در صورتى كه به خاطر عنين بودن مرد عقد را از بين ببرد، پس نصف مهر را از مرد طلبكار است و اين جا است كه فسخ شبيه به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مرد گول خورده باشد در زناشويى با زنى كه مبتلا به آن عيب ها است، پس اگر گول دهنده خود زن باشد چيزى به گردن مرد نيست، ولو اين كه دخول كرده باشد، بلى اگر بعد از آگاه شدن عقد را به هم نزد مهر بر گردن اوست، و اما اگر گول دهنده ديگرى باشد، پس در اين صورت بدهكار است مهر را به زنش و بعد از آن كه به او داد مى تواند از آن شخصى كه گولش زده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مردى گول خورد در زناشويى با زنى كه مبتلا به غير آن عيب ها است از عيوب ديگر، و يا گول خورد در اين كه زن كمالاتى كه بناست داشته باشد نداشت، پس در اين دو صورت هم مرد اختيار دارد براى به هم زدن عقد، به شرط آن كه نداشتن آن عيوب و يا داشتن آن صفات پسنديده در عقد شرط شده باشد يا زن را در عقد توصيف به آن وصف كرده باشند، مثل آن كه بگويند تزويج كردم اين زن باكره را به تو، بلكه اگر قبل از عقد صفاتى ذكر شد و عقد را مبنى بر آن صفات واقع كردند اختيار فسخ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اگر معلوم شد كه آن شرط موجود نيست بعد از آن كه عقد شد و دخول واقع گرديده، پس در اين صورت اگر عقد را هم به هم زد و مهر را به زن پرداخت، مى تواند از كسى كه گولش زده مهر را دريافت دارد</w:t>
      </w:r>
      <w:r>
        <w:rPr>
          <w:rFonts w:eastAsia="IRNazanin" w:cs="IRNazanin"/>
          <w:color w:val="111111"/>
          <w:sz w:val="28"/>
          <w:szCs w:val="28"/>
          <w:rtl w:val="true"/>
          <w:lang w:bidi="fa-IR"/>
        </w:rPr>
        <w:t>.</w:t>
      </w:r>
    </w:p>
    <w:p>
      <w:pPr>
        <w:pStyle w:val="Heading3"/>
        <w:numPr>
          <w:ilvl w:val="2"/>
          <w:numId w:val="1"/>
        </w:numPr>
        <w:rPr/>
      </w:pPr>
      <w:bookmarkStart w:id="711" w:name="__RefHeading___Toc1166877_2142443653"/>
      <w:bookmarkStart w:id="712" w:name="_Toc260"/>
      <w:bookmarkEnd w:id="711"/>
      <w:r>
        <w:rPr>
          <w:rtl w:val="true"/>
        </w:rPr>
        <w:t>مهر و احكام آن</w:t>
      </w:r>
      <w:bookmarkEnd w:id="71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انسان مى شود مالك باشد، مى تواند او را مهر قرار دهد؛ چه آن كه از اعيان باشد و يا آن كه از منافع باشد و يا آن كه از حقوق باشد و يا آن كه در ذمه باشد، و زيادى و كمى آن به اختيار خود زن و شوهر است در صورتى كه ماليت داشته باشد، بلى مستحب است از مهر السنّه زيادتر نباشد و آن پانصد درهم است</w:t>
      </w:r>
      <w:r>
        <w:rPr>
          <w:rFonts w:eastAsia="IRNazanin" w:cs="IRNazanin"/>
          <w:color w:val="111111"/>
          <w:sz w:val="28"/>
          <w:szCs w:val="28"/>
          <w:rtl w:val="true"/>
          <w:lang w:bidi="fa-IR"/>
        </w:rPr>
        <w:t xml:space="preserve">. </w:t>
      </w:r>
      <w:bookmarkStart w:id="713" w:name="pg15105_154923"/>
    </w:p>
    <w:p>
      <w:pPr>
        <w:pStyle w:val="BookText"/>
        <w:rPr/>
      </w:pPr>
      <w:bookmarkEnd w:id="7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خمر يا خنزير را مهر قرار دهد عقد صحيح است ولى مهر باطل است اگر شوهر مسلم باشد، و در اين صورت مهرالمثل؛ يعنى آنچه كه مهر متعارف مثل آن زن است بر عهدۀ شوهر مستقر خواهد بود، به شرط آن كه دخول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زناشويى دائم صحيح است ولو اين كه مهرى در كار نباشد، چنانچه گذشت و در اين صورت بر عهدۀ مرد است مهرالمثل، به شرط آن كه دخولى شده باشد ولو از عقب، پس اگر مهر معيّن نباشد و مشخص نگردد، عقد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عقد بدون مهر شد و قبل از آن كه مرد دخول كند زن را طلاق داد بر عهدۀ مرد است كه چيزى به زن، مناسب حال و مقامش بدهد كه آن را متعه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متداول است كه طايفۀ عروس چيزى به عنوان شيربها مى گيرند، چنانچه داماد مثلاً راضى باشد، يا هر كس كه متكفل خرج عروسى است رضايت داشت،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بعد از عقد معلوم شد كه مهر ذكر نشده يا عمداً معلوم نكردند، مانعى ندارد كه زن و شوهر راضى شوند به يك مقدار معيّن و بعد از آن مثل آن مى ماند كه در عقد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زنش را قبل از دخول و نزديكى طلاق داد، نصف مهرى كه معيّن شده است بايد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يكى از زن يا شوهر قبل از طلاق بميرد، بر عهدۀ مرد است نصف مهرى كه معلوم گشته</w:t>
      </w:r>
      <w:r>
        <w:rPr>
          <w:rFonts w:eastAsia="IRNazanin" w:cs="IRNazanin"/>
          <w:color w:val="111111"/>
          <w:sz w:val="28"/>
          <w:szCs w:val="28"/>
          <w:rtl w:val="true"/>
          <w:lang w:bidi="fa-IR"/>
        </w:rPr>
        <w:t>.</w:t>
      </w:r>
    </w:p>
    <w:p>
      <w:pPr>
        <w:pStyle w:val="Heading3"/>
        <w:numPr>
          <w:ilvl w:val="2"/>
          <w:numId w:val="1"/>
        </w:numPr>
        <w:rPr/>
      </w:pPr>
      <w:bookmarkStart w:id="714" w:name="__RefHeading___Toc1166879_2142443653"/>
      <w:bookmarkStart w:id="715" w:name="_Toc261"/>
      <w:bookmarkEnd w:id="714"/>
      <w:r>
        <w:rPr>
          <w:rtl w:val="true"/>
        </w:rPr>
        <w:t>شرط هايى كه جايز است در عقد زناشويى</w:t>
      </w:r>
      <w:bookmarkEnd w:id="71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يك از شوهر و زن مى توانند هر كارى كه حلال است شرط كنند در عقد، مثلاً مرد شرط كند بر زن كه خانۀ فلان كس نرود، در اين صورت واجب است بر زن كه خلاف نكند و به شرطى كه شده است عمل كند</w:t>
      </w:r>
      <w:r>
        <w:rPr>
          <w:rFonts w:eastAsia="Amiri" w:cs="Amiri" w:ascii="Amiri" w:hAnsi="Amiri"/>
          <w:color w:val="111111"/>
          <w:sz w:val="28"/>
          <w:szCs w:val="28"/>
          <w:rtl w:val="true"/>
          <w:lang w:bidi="ar-SA"/>
        </w:rPr>
        <w:t xml:space="preserve">. </w:t>
      </w:r>
      <w:bookmarkStart w:id="716" w:name="pg15105_154924"/>
    </w:p>
    <w:p>
      <w:pPr>
        <w:pStyle w:val="BookText"/>
        <w:rPr/>
      </w:pPr>
      <w:bookmarkEnd w:id="7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زن در مسألۀ گذشته مخالفت كرد عقد صحيح است و مرد هم اختيار به هم زدن عقد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شرط كنند چيزى را كه حلال نيست، مثل اين كه شرط شد كه زن هر كجا بخواهد در هر وقت برود، اين قرارداد و شرط باطل است، ولى عقد زناشويى به هم نمى خورد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شرط بشود كه زن را از شهرش بيرون نبرد و يا آن كه با آن در شهر معيّن زندگى كند، لازم است عمل كردن به آن شرط، و اگر خلاف كند گناهكار است، ولى زناشويى از بين نمى رود و زن هم اختيارى ندارد براى به هم زدن عقد</w:t>
      </w:r>
      <w:r>
        <w:rPr>
          <w:rFonts w:eastAsia="IRNazanin" w:cs="IRNazanin"/>
          <w:color w:val="111111"/>
          <w:sz w:val="28"/>
          <w:szCs w:val="28"/>
          <w:rtl w:val="true"/>
          <w:lang w:bidi="fa-IR"/>
        </w:rPr>
        <w:t>.</w:t>
      </w:r>
    </w:p>
    <w:p>
      <w:pPr>
        <w:pStyle w:val="Heading3"/>
        <w:numPr>
          <w:ilvl w:val="2"/>
          <w:numId w:val="1"/>
        </w:numPr>
        <w:rPr/>
      </w:pPr>
      <w:bookmarkStart w:id="717" w:name="__RefHeading___Toc1166881_2142443653"/>
      <w:bookmarkStart w:id="718" w:name="_Toc262"/>
      <w:bookmarkEnd w:id="717"/>
      <w:r>
        <w:rPr>
          <w:rtl w:val="true"/>
        </w:rPr>
        <w:t>مسائل متفرقه</w:t>
      </w:r>
      <w:bookmarkEnd w:id="7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يك زن بيش ندارد لازم نيست كه با او نزديكى كند، مگر بعد از چهار ماه و لازم نيست در منزل او باشد يا پيش او بخوابد هرشب يا چهار شب يك بار، بلى لازم است كه آن زن را ترك نكند و به حال خودش نگذارد مثل زنانى كه نه شوهردار حساب مى شوند و نه بى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زن دارد، پس در اين صورت اگر با يكى از آنها شب را به روز آورد بايد با ديگرى هم چنين كند، ولى بعد از آن كه حق دومى را ادا كرد ديگر لازم نيست كه از اول شروع كند، و همچنين است اگر سه زن يا چهار زن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كسى دو زن دارد، مى تواند سه شب از چهار شب را پيش يكى از آنان باشد و شب چهارم پيش ديگرى بخوابد، همچنين است اگر سه زن دارا باشد، در اين صورت هم مى تواند دو شب پيش يكى بخوابد و دو شب ديگر پيش آن دو زن ديگر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احكامى كه ذكر شد مربوط به زن عقدى است، اما زن صيغه چه </w:t>
      </w:r>
    </w:p>
    <w:p>
      <w:pPr>
        <w:pStyle w:val="BookText"/>
        <w:rPr/>
      </w:pPr>
      <w:r>
        <w:rPr>
          <w:rFonts w:ascii="IRNazanin" w:hAnsi="IRNazanin" w:eastAsia="IRNazanin"/>
          <w:color w:val="111111"/>
          <w:sz w:val="28"/>
          <w:sz w:val="28"/>
          <w:szCs w:val="28"/>
          <w:rtl w:val="true"/>
          <w:lang w:bidi="fa-IR"/>
        </w:rPr>
        <w:t>يكى باشد چه بيشتر حقى از اين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زنان مى توانند حق شب خوابگى خود را ببخشند، چنانچه مى توانند به زن ديگرى واگذار كنند و در اين صورت بر مرد لازم است كه مراعات كند و از رفتن پيش آن زن رو متابد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احكامى كه ذكر شدند مربوط است به مردى كه حاضر است و اما اگر مسافر باشد پس بر او چيزى لازم نيست، و قضا ندارد بعد از آن كه از سفر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چهار زن دارد اگر خواست شروع كند به رفتن پيش يكى بعد از ديگرى اختيار با خود اوست در انتخاب كردن كدام يك براى شب اول، و كدام يك براى شب دوم، و كدام يك براى شب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زن، ناشزه شد؛ به اين معنى كه اطاعت نكرد شوهر خود را در امورى كه بايد اطاعت كند، مثلاً تمكين نكرد يا خود آرايى ننمود اگر شوهر بخواهد آن را، و يا آن كه از خانه بدون اجازۀ او بيرون رفت، پس در اين صورت حق شب خوابگى ندارد و نفقه اى بر گردن شوهرش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علائم نشوز در زن پيدا شد، به اين كه بداخلاقى كرد و تغيير رويه داد در رفتار با شوهرش، پس در اين صورت اگر مرد او را نصيحت كرد و پند و اندرز داد و در او تأثير نكرد و اطاعت شوهر نكرد، در اين حال او ناشزه شناخته مى شود، و مرد مى تواند كه از او دورى كند و چنانچه با دورى كردن زن رام نگشت مى تواند او را بزند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مراعات شود كه مبادا بدن زن سرخ و سياه شود، و چنانچه با زدن كمى او رام مى شود جايز نيست شديداً او را تنبيه كند، چنانچه جايز نيست در زدن، مقصودش انتقام كشيدن باشد، بلكه لازم است قصدش اصلاح كار زناشويى باشد</w:t>
      </w:r>
      <w:r>
        <w:rPr>
          <w:rFonts w:eastAsia="IRNazanin" w:cs="IRNazanin"/>
          <w:color w:val="111111"/>
          <w:sz w:val="28"/>
          <w:szCs w:val="28"/>
          <w:rtl w:val="true"/>
          <w:lang w:bidi="fa-IR"/>
        </w:rPr>
        <w:t xml:space="preserve">. </w:t>
      </w:r>
      <w:bookmarkStart w:id="719" w:name="pg15105_154926"/>
    </w:p>
    <w:p>
      <w:pPr>
        <w:pStyle w:val="BookText"/>
        <w:rPr/>
      </w:pPr>
      <w:bookmarkEnd w:id="7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فرض سابق زن را بزند به طورى كه جنايتى بر او وارد آيد، بايد غرامت او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زن ناشزه مى شود به ترك طاعت شوهرش، مرد هم ناشزه مى شود به اين كه حقوقى كه بايد بپردازد مثل نان دادن و لباس پوشانيدن و با او نزديكى كردن و غير اينها نپردازد و خلاف كند، در اين صورت زن مى تواند مطالبه كند حق خودش را و موعظه و نصيحت كند شوهرش را و چنانچه فايده اى نبخشيد، مى تواند داد خودش را از حاكم شرع و مجتهد وقت بخواهد</w:t>
      </w:r>
      <w:r>
        <w:rPr>
          <w:rFonts w:eastAsia="IRNazanin" w:cs="IRNazanin"/>
          <w:color w:val="111111"/>
          <w:sz w:val="28"/>
          <w:szCs w:val="28"/>
          <w:rtl w:val="true"/>
          <w:lang w:bidi="fa-IR"/>
        </w:rPr>
        <w:t>.</w:t>
      </w:r>
    </w:p>
    <w:p>
      <w:pPr>
        <w:pStyle w:val="Heading3"/>
        <w:numPr>
          <w:ilvl w:val="2"/>
          <w:numId w:val="1"/>
        </w:numPr>
        <w:rPr/>
      </w:pPr>
      <w:bookmarkStart w:id="720" w:name="__RefHeading___Toc1166883_2142443653"/>
      <w:bookmarkStart w:id="721" w:name="_Toc263"/>
      <w:bookmarkEnd w:id="720"/>
      <w:r>
        <w:rPr>
          <w:rtl w:val="true"/>
        </w:rPr>
        <w:t>در احكام اولاد</w:t>
      </w:r>
      <w:bookmarkEnd w:id="7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جمع شدن سه شرط مى توان بچه را به شوهر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كردن شوهر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شش ماه يا بيشتر از وقتى كه آنها با هم نزديكى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نگذشتن نه ماه بيشتر از آن وقت چنانچه علما گفته اند، ولى در اين شرط اشكال است، پس در اين صورت كه اين سه شرط با هم جمع شدند اولاد مال پدر است وگرنه مى تواند پدر او را از خود نفى كند، بلكه واجب است كه انكار كند كه او بچۀ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مرد به زن دخول نكرده ولى منى مرد ريخته شده است در رحم زن يا حوالى فرج او يا آن كه رحم زن منى را جذب كرده باشد، پس در اين دو صورت هم بچه مال پدر شناخته مى شود و او حق ندارد كه نفى كند و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چنانچه بيش از نه ماه شد از وقت دخول تا وقت تولد به مقدار غير معتدٌ به، جواز نفى ولد مشكل است چنانچه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كردن پسران و ختنه نمودن آنان واجب است، و مستحب است كه اين كار روز هفتم ولادت واقع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نيست بر ولىّ كه سنت كند طفل خودش را، ولى واجب است بر </w:t>
      </w:r>
      <w:bookmarkStart w:id="722" w:name="pg15105_154927"/>
    </w:p>
    <w:p>
      <w:pPr>
        <w:pStyle w:val="BookText"/>
        <w:rPr/>
      </w:pPr>
      <w:bookmarkEnd w:id="722"/>
      <w:r>
        <w:rPr>
          <w:rFonts w:ascii="IRNazanin" w:hAnsi="IRNazanin" w:eastAsia="IRNazanin"/>
          <w:color w:val="111111"/>
          <w:sz w:val="28"/>
          <w:sz w:val="28"/>
          <w:szCs w:val="28"/>
          <w:rtl w:val="true"/>
          <w:lang w:bidi="fa-IR"/>
        </w:rPr>
        <w:t>خود انسان كه اگر بالغ شد سنت كند خودش را، چنانچه كافرى كه مسلمان شد بايد سنت كند ولو اين كه پيرمرد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ختنه نكرده طوافش باطل است؛ چه طواف حج باشد چه عمره، و فرقى نيست بين حج و عمرۀ واجب و مستحب، و اما نماز و عبادت هاى ديگر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اتفاق افتاده كه بچه سنت كرده به دنيا مى آيد در اين صورت ديگر ختنه واجب نيست، بلى مستحب است كه تيغ را به محل سنت شده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بر مادر كه بچه اش را شير دهد؛ نه مجانى و نه پولى، مگر وقتى كه زن ديگرى نباشد كه بچه را شير دهد و ممكن نباشد حفظ كردن بچه در اين صورت لازم است او را شير دهد با اجرت يا شير خشك و يا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اجرت مادر به عهدۀ خود بچه است اگر بچه مالدار باشد وگرنه به عهدۀ پدر است و جد، و اما اگر پدر يا جد هم مال نداشتند در اين صورت بر مادر واجب است كه او را حفظ كند؛ يا به اين كه شيرش دهد و يا به طريق ديگرى</w:t>
      </w:r>
      <w:r>
        <w:rPr>
          <w:rFonts w:eastAsia="IRNazanin" w:cs="IRNazanin"/>
          <w:color w:val="111111"/>
          <w:sz w:val="28"/>
          <w:szCs w:val="28"/>
          <w:rtl w:val="true"/>
          <w:lang w:bidi="fa-IR"/>
        </w:rPr>
        <w:t>.</w:t>
      </w:r>
    </w:p>
    <w:p>
      <w:pPr>
        <w:pStyle w:val="Heading3"/>
        <w:numPr>
          <w:ilvl w:val="2"/>
          <w:numId w:val="1"/>
        </w:numPr>
        <w:rPr/>
      </w:pPr>
      <w:bookmarkStart w:id="723" w:name="__RefHeading___Toc1166885_2142443653"/>
      <w:bookmarkStart w:id="724" w:name="_Toc264"/>
      <w:bookmarkEnd w:id="723"/>
      <w:r>
        <w:rPr>
          <w:rtl w:val="true"/>
        </w:rPr>
        <w:t>در نفقات</w:t>
      </w:r>
      <w:bookmarkEnd w:id="7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واجب مى شود نفقه؛ يعنى خوراك و پوشاك و چيزهايى كه ادارۀ زندگى عادى متوقف بر آن است، با سه سبب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زناشويى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خويشى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نفقۀ زن بر شوهر است به شرط آن كه زن عقدى باشد و مطيع شوهر هم باشد در آنچه واجب است اطاعت كند، چه اگر ناشزه گشت نفقه اش ديگر بر عهدۀ مرد نيست چنانچه گذشت، و اما اگر از مخالفت با شوهرش دست برداشت و اظهار موافقت كرد با او، پس در اين صورت نفقه اش بر گردن شوهرش خواهد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نفقۀ زنى كه طلاق داده شده است به طلاق رجعى بر گردن مرد است در </w:t>
      </w:r>
    </w:p>
    <w:p>
      <w:pPr>
        <w:pStyle w:val="BookText"/>
        <w:rPr/>
      </w:pPr>
      <w:r>
        <w:rPr>
          <w:rFonts w:ascii="IRNazanin" w:hAnsi="IRNazanin" w:eastAsia="IRNazanin"/>
          <w:color w:val="111111"/>
          <w:sz w:val="28"/>
          <w:sz w:val="28"/>
          <w:szCs w:val="28"/>
          <w:rtl w:val="true"/>
          <w:lang w:bidi="fa-IR"/>
        </w:rPr>
        <w:t>زمان عدّه، و اما اگر به خاطر آن كه ناشزه است طلاقش داد طلاق رجعى، چيزى بر گردن او نيست مگر آن كه باز برگردد از ناشزگى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زنش را طلاق بائن داد و زن حامله بود، در مدت حمل نفقۀ زن به عهدۀ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آن است كه اجرت حمام جزء نفقه است به شرط آن كه زن احتياج داشته باشد و يا محتاج به پاكيزگى باشد، به شرط آن كه در منزل ممكن نباشد يا متعارف نباشد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نفقۀ زن عقدى به گردن مرد است اگرچه زن، غنى و مالدار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كه انسان نفقۀ پدر و مادر و جد و جده و پدران ايشان را بدهد، چنانكه واجب است نفقۀ پسران و دختران و نوادگان و نتيجه ها؛ چه آنها مسلم باشند 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گذشت در مسألۀ سابقه در فرضى است كه اقوام و خويشاوندان فقير باشند؛ به اين معنى كه غذاى روز خود را نداشته باشند، پس در اين صورت اگر ممكن نباشد براى آنان كسب لايق به حالشان و اعاشه نمودن بدون حرج، لازم است بر انسان كه نفقۀ آنان را بدهد اگرچه براى ايشان ممكن باشد قرض كنند يا سؤال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مشغول تحصيل علم است واجب است نفقه اش بر پدرش و اين كار سبب نمى شود كه نفقه دادن بر او لازم و واجب نباشد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بين كسانى كه بايد انفاق بكنند ترتيب است، پس نفقۀ اولاد؛ چه پسر باشد و چه دختر بر عهدۀ پدر است، و اگر چنانچه پدر نباشد و يا باشد و فقير باشد بر عهدۀ جد پدرى است، و چنانچه او هم مرده يا فقير است بر عهدۀ جد پدر است هر چه بالا رود، و اگر چنانچه هيچ يك از ايشان نباشند يا همگى فقير باشند بر </w:t>
      </w:r>
    </w:p>
    <w:p>
      <w:pPr>
        <w:pStyle w:val="BookText"/>
        <w:rPr/>
      </w:pPr>
      <w:r>
        <w:rPr>
          <w:rFonts w:ascii="IRNazanin" w:hAnsi="IRNazanin" w:eastAsia="IRNazanin"/>
          <w:color w:val="111111"/>
          <w:sz w:val="28"/>
          <w:sz w:val="28"/>
          <w:szCs w:val="28"/>
          <w:rtl w:val="true"/>
          <w:lang w:bidi="fa-IR"/>
        </w:rPr>
        <w:t>عهدۀ مادر است، و اگر چنانچه او هم مرده يا فقير است، پس نفقۀ بچه بر عهدۀ پدر مادر و مادر مادر، و پدر پدر مادر و مادر پدر مادر و كسان ديگرى كه در اين طايفه و طبقه هستند و جزء پدران و مادران محسوبند با مراعات الاقرب فالاقرب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بين كسانى كه بايد آنها را انفاق كرد نيز ترتيب است، اگر چنانچه به مقدار همگى آنان مال نباشد، پس اگر به مقدار خودش باشد خرج خودش كند و اگر زياده از آن است خرج زنش كند و اگر زياده از آن شد خرج اقاربش كند با مراعات الاقرب فالاقرب</w:t>
      </w:r>
      <w:r>
        <w:rPr>
          <w:rFonts w:eastAsia="IRNazanin" w:cs="IRNazanin"/>
          <w:color w:val="111111"/>
          <w:sz w:val="28"/>
          <w:szCs w:val="28"/>
          <w:rtl w:val="true"/>
          <w:lang w:bidi="fa-IR"/>
        </w:rPr>
        <w:t xml:space="preserve">. </w:t>
      </w:r>
      <w:bookmarkStart w:id="725" w:name="pg15105_154930"/>
    </w:p>
    <w:p>
      <w:pPr>
        <w:pStyle w:val="Heading2"/>
        <w:numPr>
          <w:ilvl w:val="1"/>
          <w:numId w:val="1"/>
        </w:numPr>
        <w:rPr/>
      </w:pPr>
      <w:bookmarkStart w:id="726" w:name="__RefHeading___Toc1166887_2142443653"/>
      <w:bookmarkStart w:id="727" w:name="_Toc265"/>
      <w:bookmarkEnd w:id="725"/>
      <w:bookmarkEnd w:id="726"/>
      <w:r>
        <w:rPr>
          <w:rtl w:val="true"/>
        </w:rPr>
        <w:t>كتاب طلاق</w:t>
      </w:r>
      <w:bookmarkEnd w:id="727"/>
    </w:p>
    <w:p>
      <w:pPr>
        <w:pStyle w:val="Heading3"/>
        <w:numPr>
          <w:ilvl w:val="2"/>
          <w:numId w:val="1"/>
        </w:numPr>
        <w:rPr/>
      </w:pPr>
      <w:bookmarkStart w:id="728" w:name="__RefHeading___Toc1166889_2142443653"/>
      <w:bookmarkStart w:id="729" w:name="_Toc266"/>
      <w:bookmarkEnd w:id="728"/>
      <w:r>
        <w:rPr>
          <w:rtl w:val="true"/>
        </w:rPr>
        <w:t>در صحت طلاق چند شرط است</w:t>
      </w:r>
      <w:r>
        <w:rPr>
          <w:rtl w:val="true"/>
        </w:rPr>
        <w:t>:</w:t>
      </w:r>
      <w:bookmarkEnd w:id="7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شوهر كه طلاق مى دهد بالغ باشد بنابر احتياط واجب، پس طلاق غير بالغ صحيح نيست بنابر احتياط؛ چه به مباشرت باشد و چه به وكالت دادن به 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مميز باشد و به ده سال رسيده باشد و طلاق بدهد لازم است مراعات احتياط بشود، و اگر بخواهد زن شوهر كند، لازم است تجديد طلاق در وقت بالغ شدن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نيست طلاق دادن پدر و جد طفل، زن او را و همين طور صحيح نيست طلاق وصى آنها و نه طلاق حاكم شرع، پس هيچ يك از اينها نمى تواند طلاق بدهند زن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در حال جنون بالغ شود يا بعد از بلوغ مجنون شود، پدر و جد او مى توانند زن او را طلاق بدهند با مراعات نفع و صلاح او و محتاج به اذن حاكم شرع نيست و با نبودن ولىّ، حاكم شرع مى تواند طلاق 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شوهر كه مى خواهد طلاق دهد عاقل باشد، پس طلاق </w:t>
      </w:r>
    </w:p>
    <w:p>
      <w:pPr>
        <w:pStyle w:val="BookText"/>
        <w:rPr/>
      </w:pPr>
      <w:r>
        <w:rPr>
          <w:rFonts w:ascii="Amiri" w:hAnsi="Amiri" w:eastAsia="Amiri" w:cs="Amiri"/>
          <w:color w:val="111111"/>
          <w:sz w:val="28"/>
          <w:sz w:val="28"/>
          <w:szCs w:val="28"/>
          <w:rtl w:val="true"/>
          <w:lang w:bidi="ar-SA"/>
        </w:rPr>
        <w:t>مجنون صحيح نيست، و همين طور كسى كه عقلش زايل شود به مستى و مثل آن، طلاقش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طلاق دهنده قصد داشته باشد به واقع نمودن طلاق، پس طلاق آدم خواب و كسى كه شوخى مى كند، يا لفظ طلاق را لغو استعمال مى كند و حقيقتاً اراده ندارد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شوهر به اختيار خود طلاق دهد نه به اجبار و اكراه، پس اگر كسى به او بگويد كه اگر طلاق ندهى به تو ضرر جانى يا مالى مى رسانم و از روى اكراه طلاق دهد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اجبار و الزام طلاق داد و بعد راضى شد طلاقش صحيح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است در زنى كه شوهر مى خواهد او را طلاق دهد، اين كه زن دائمى او باشد نه صيغۀ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زن از حيض و نفاس و آنچه به حكم آن است مثل پاكى كه در بين حيض و نفاس است و به حكم آنها است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از حيض و نفاس كه پاك شد طلاقش صحيح است، اگرچه غسل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طلاق كه زن در حال پاكى از حيض و نفاس باشد كه مرد با او نزديكى نكرده باشد، پس اگر از حيض يا نفاس پاك شد و مرد با او جمع شد طلاقش در اين حال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گرفت و با او نزديكى نكرد، طلاقش در حال حيض و نفاس صحيح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باشد و حيض شود طلاقش در حال حيض صحيح است</w:t>
      </w:r>
      <w:r>
        <w:rPr>
          <w:rFonts w:eastAsia="IRNazanin" w:cs="IRNazanin"/>
          <w:color w:val="111111"/>
          <w:sz w:val="28"/>
          <w:szCs w:val="28"/>
          <w:rtl w:val="true"/>
          <w:lang w:bidi="fa-IR"/>
        </w:rPr>
        <w:t xml:space="preserve">. </w:t>
      </w:r>
      <w:bookmarkStart w:id="730" w:name="pg15105_154932"/>
    </w:p>
    <w:p>
      <w:pPr>
        <w:pStyle w:val="BookText"/>
        <w:rPr/>
      </w:pPr>
      <w:bookmarkEnd w:id="7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غايب باشد و مرد نداند كه او حائض است و نتواند حال او را به دست بياورد يا مشكل باشد به دست آوردن، طلاق او صحيح است، اگرچه بعد معلوم شود كه در حال حيض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حاضر باشد و ممكن نباشد حال حيض او را به دست بياورند يا مشكل باشد، حكمش مثل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يائسه باشد و آن وقتى است كه زن غير سيده به پنجاه سالگى و زن سيد به شصت سالگى رسيده باشد، مى شود او را طلاق داد در طهرى كه با او مواقعه كرده است، و همين طور است دختر نابالغ و زن آبستن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به سن زن هايى كه حيض مى بينند رسيده و حيض نمى بيند؛ چه به واسطۀ آن باشد كه خلقتش اين طور است يا عارضه اى براى او رخ داده كه حيض نمى شود، اگر شوهر با او نزديكى كرد و بخواهد او را طلاق دهد، بايد از وقت نزديكى سه ماه بگذرد و پس از آن او را طلاق دهد و پيش از سه ماه طلاق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طلاق كه زن معيّن باشد؛ يا به اسم يا به اشاره يا به هر چه ممكن است كه او را تعيين كند</w:t>
      </w:r>
      <w:r>
        <w:rPr>
          <w:rFonts w:eastAsia="IRNazanin" w:cs="IRNazanin"/>
          <w:color w:val="111111"/>
          <w:sz w:val="28"/>
          <w:szCs w:val="28"/>
          <w:rtl w:val="true"/>
          <w:lang w:bidi="fa-IR"/>
        </w:rPr>
        <w:t>.</w:t>
      </w:r>
    </w:p>
    <w:p>
      <w:pPr>
        <w:pStyle w:val="Heading3"/>
        <w:numPr>
          <w:ilvl w:val="2"/>
          <w:numId w:val="1"/>
        </w:numPr>
        <w:rPr/>
      </w:pPr>
      <w:bookmarkStart w:id="731" w:name="__RefHeading___Toc1166891_2142443653"/>
      <w:bookmarkStart w:id="732" w:name="_Toc267"/>
      <w:bookmarkEnd w:id="731"/>
      <w:r>
        <w:rPr>
          <w:rtl w:val="true"/>
        </w:rPr>
        <w:t>صيغۀ طلاق</w:t>
      </w:r>
      <w:bookmarkEnd w:id="7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واقع نمى شود مگر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بايد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غير آن واقع نمى شود، حتى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الف و لام دارد، چه برسد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الفاظ غير صريح و كنايه هم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زن را با يك صيغۀ طلاق مى توان طلاق داد، مثل اين كه دو زن داشته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داشته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طَوالِق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به غير صيغۀ عربى با لغت هاى ديگر در حال قدرت داشتن بر </w:t>
      </w:r>
      <w:bookmarkStart w:id="733" w:name="pg15105_154933"/>
    </w:p>
    <w:p>
      <w:pPr>
        <w:pStyle w:val="BookText"/>
        <w:rPr/>
      </w:pPr>
      <w:bookmarkEnd w:id="733"/>
      <w:r>
        <w:rPr>
          <w:rFonts w:ascii="IRNazanin" w:hAnsi="IRNazanin" w:eastAsia="IRNazanin"/>
          <w:color w:val="111111"/>
          <w:sz w:val="28"/>
          <w:sz w:val="28"/>
          <w:szCs w:val="28"/>
          <w:rtl w:val="true"/>
          <w:lang w:bidi="fa-IR"/>
        </w:rPr>
        <w:t>عربى واقع نمى شود، پس طلاق به فارسى يا تركى و غير اينها با امكان عربى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كه طلاق به طور تنجيز واقع شود،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بيايد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طلوع كند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صحيح نيست، بلى اگر تعليق كند به چيزى كه حاصل است،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زن، زن من است، فهى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مكرر كند صيغۀ طلاق را بدون آن كه رجوعى در بين واقع شود يك طلاق محسوب مى شود، و همين طور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طلاق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صحت طلاق، آن كه نزد دو شاهد مرد عادل، واقع شود كه هر دو صيغۀ طلاق را بشنوند و بايد هر دو با هم باشند و كفايت نمى كند آن كه نزد يكى از آنها طلاق دهد و نزد ديگرى در مجلس ديگر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شاهد بايد غير از كسى كه طلاق را جارى مى كند باشند و غير از شوهر زن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شاهد عادل باشند پيش كسى كه طلاق مى دهد، و فاسق باشند يا يكى از آنها فاسق باشد واقعاً، ترتيب آثار صحت بر آن طلاق مشكل است، گرچه بى وجه نيست</w:t>
      </w:r>
      <w:r>
        <w:rPr>
          <w:rFonts w:eastAsia="IRNazanin" w:cs="IRNazanin"/>
          <w:color w:val="111111"/>
          <w:sz w:val="28"/>
          <w:szCs w:val="28"/>
          <w:rtl w:val="true"/>
          <w:lang w:bidi="fa-IR"/>
        </w:rPr>
        <w:t>.</w:t>
      </w:r>
    </w:p>
    <w:p>
      <w:pPr>
        <w:pStyle w:val="Heading3"/>
        <w:numPr>
          <w:ilvl w:val="2"/>
          <w:numId w:val="1"/>
        </w:numPr>
        <w:rPr/>
      </w:pPr>
      <w:bookmarkStart w:id="734" w:name="__RefHeading___Toc1166893_2142443653"/>
      <w:bookmarkStart w:id="735" w:name="_Toc268"/>
      <w:bookmarkEnd w:id="734"/>
      <w:r>
        <w:rPr>
          <w:rtl w:val="true"/>
        </w:rPr>
        <w:t>اقسام طلاق</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 و طلاق رِجعى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صحيح دو قسم است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و آن طلاقى است كه شوهر نمى تواند بعد از طلاق دادن رجوع كند؛ چه زن عدّه داشته باشد يا نه و آن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پيش از نزديكى با زن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دخترى كه به حد تكليف نرسيده باشد، اگرچه </w:t>
      </w:r>
    </w:p>
    <w:p>
      <w:pPr>
        <w:pStyle w:val="BookText"/>
        <w:rPr/>
      </w:pPr>
      <w:r>
        <w:rPr>
          <w:rFonts w:ascii="IRNazanin" w:hAnsi="IRNazanin" w:eastAsia="IRNazanin"/>
          <w:color w:val="111111"/>
          <w:sz w:val="28"/>
          <w:sz w:val="28"/>
          <w:szCs w:val="28"/>
          <w:rtl w:val="true"/>
          <w:lang w:bidi="fa-IR"/>
        </w:rPr>
        <w:t>نزديكى با او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 يائسه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و اين دو قسم بائن هستند اگر زن به بذلى كه كرده رجوع نكند و در صورت رجوع با شرايط رجعى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است، اگر دو رجوع شود يكى بين اول و دوم، و يكى بين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بعد از دو عقد جديد واقع شود باز بائن است؛ به اين معنى كه اگر طلاق داد و عدّه گذشت و عقد كرد او را، بعد طلاق داد و عدّه گذشت، و عقد كرد پس طلاق داد، اين طلاق سوم نيز بائن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طلاق داد با واقع كردن دو رجوع در بين آنها به آن نحو كه ذكر شد آن زن را نمى تواند بگيرد مگر آن كه آن زن شوهر كند، پس اگر شوهر دوم مرد يا او را طلاق داد، بر شوهر اول حلال مى شود با شرايطى كه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طلاقى كه گفته شد با دو رجوع مذكور، فرق نمى كند بين آن كه مرد با زن بعد از رجوع نزديكى كند و او را در طهر ديگر طلاق دهد، و آن كه نزديكى نكند و در همان طهر هر سه طلاق را بدهد؛ پس اگر طلاق دهد و در همان مجلس رجوع كند و باز طلاق دهد و باز رجوع كند و باز طلاق دهد، آن زن بر او حرام مى شود تا آن كه محلّل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زنش را طلاق داد و رجوع كرد و با او نزديكى كرد و در طهر ديگر طلاق داد و رجوع كرد و با او نزديكى كرد و در طهر ديگر طلاق داد، اين را طلاق عدّى گويند، پس اگر زن محلل گرفت و پس از آن شوهر اوّلى او را عقد كرد باز سه طلاق به طورى كه ذكر شد واقع كرد باز محلّل گرفت پس از آن شوهر اول باز او را عقد كرد و سه طلاق ديگر به همان نحو كه ذكر شد واقع كرد، پس از نه طلاق مذكور آن زن بر مرد مذكور حرام هميشگى مى شود و هيچ وقت نمى تواند او را بگيرد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زنى را كه سه طلاقه كرد، حرام مى شود و بايد محلّل بگيرد تا به او حلال شود و در حلال شدن، سه چيز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شوهرى كه محلّل است بالغ باشد و نكاح قبل از بلوغ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او نزديكى كند از طريق </w:t>
      </w:r>
      <w:bookmarkStart w:id="736" w:name="pg15105_154935"/>
    </w:p>
    <w:p>
      <w:pPr>
        <w:pStyle w:val="BookText"/>
        <w:rPr/>
      </w:pPr>
      <w:bookmarkEnd w:id="736"/>
      <w:r>
        <w:rPr>
          <w:rFonts w:ascii="IRNazanin" w:hAnsi="IRNazanin" w:eastAsia="IRNazanin"/>
          <w:color w:val="111111"/>
          <w:sz w:val="28"/>
          <w:sz w:val="28"/>
          <w:szCs w:val="28"/>
          <w:rtl w:val="true"/>
          <w:lang w:bidi="fa-IR"/>
        </w:rPr>
        <w:t>قُبُل به طورى كه موجب غسل شود به دخول حشفه، و در كسى كه حشفه اش بريده شده به دخول مقدار حشفه بنابر احتياط، گرچه كفايت مسماى دخول در مقطوع الحشفه خالى از وجه نيست و احتياط واجب آن است كه بعد از دخول انزال منى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عقد دائمى باشد و متعه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نزديكى كه معتبر است در محلّل، فرقى نيست بين نزديكى حلال و حرام، پس اگر در حال احرام يا در حال حيض نزديكى كرد كفايت مى كند و بر شوهر اول حلال مى شود</w:t>
      </w:r>
      <w:r>
        <w:rPr>
          <w:rFonts w:eastAsia="IRNazanin" w:cs="IRNazanin"/>
          <w:color w:val="111111"/>
          <w:sz w:val="28"/>
          <w:szCs w:val="28"/>
          <w:rtl w:val="true"/>
          <w:lang w:bidi="fa-IR"/>
        </w:rPr>
        <w:t>.</w:t>
      </w:r>
    </w:p>
    <w:p>
      <w:pPr>
        <w:pStyle w:val="Heading3"/>
        <w:numPr>
          <w:ilvl w:val="2"/>
          <w:numId w:val="1"/>
        </w:numPr>
        <w:rPr/>
      </w:pPr>
      <w:bookmarkStart w:id="737" w:name="__RefHeading___Toc1166895_2142443653"/>
      <w:bookmarkStart w:id="738" w:name="_Toc269"/>
      <w:bookmarkEnd w:id="737"/>
      <w:r>
        <w:rPr>
          <w:rtl w:val="true"/>
        </w:rPr>
        <w:t>عدّۀ طلاق</w:t>
      </w:r>
      <w:bookmarkEnd w:id="7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نيست از براى زنى كه شوهر با او نزديكى نكرده، و دختر كوچكى كه به حد بلوغ نرسيده است؛ يعنى نه سالش تمام نشده؛ گرچه شوهر با او نزديكى كرده باشد، و زن يائسه، اين سه طايفه عدّه ندارند؛ چه به طلاق جدا شده باشند از شوهر و چه به فسخ و هبۀ مدت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حاصل مى شود به رفتن تمام حشفه و ختنه گاه؛ چه در قُبُل و چه در 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اگر قرشيه است به شصت سالگى يائسه مى شود و اگر نيست به پنجاه سالگى يائسه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حامله اى را طلاق دهند، عدّۀ او به زاييدن تمام مى شود اگرچه بعد از طلاق بدون فاصله بزايد، و فرق نيست در اين كه بچه خلقتش تمام باشد يا ناقص، بلكه اگر مضغه و علقه هم باشد عدّه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زنا حامله باشد، به زاييدن عدّه اش تمام نمى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دو قلو آبستن باشد بائن مى شود از شوهر به زاييدن هر دو طفل نه يكى از آنها</w:t>
      </w:r>
      <w:r>
        <w:rPr>
          <w:rFonts w:eastAsia="IRNazanin" w:cs="IRNazanin"/>
          <w:color w:val="111111"/>
          <w:sz w:val="28"/>
          <w:szCs w:val="28"/>
          <w:rtl w:val="true"/>
          <w:lang w:bidi="fa-IR"/>
        </w:rPr>
        <w:t xml:space="preserve">. </w:t>
      </w:r>
      <w:bookmarkStart w:id="739" w:name="pg15105_154936"/>
    </w:p>
    <w:p>
      <w:pPr>
        <w:pStyle w:val="BookText"/>
        <w:rPr/>
      </w:pPr>
      <w:bookmarkEnd w:id="7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غيرآبستن را طلاق بدهد يا نكاح را فسخ كند، اگر حيض زن مستقيم باشد؛ يعنى در هر ماه يك مرتبه خون ببيند، عدّۀ او سه طهر است و همين طور است اگر در يك ماه بيشتر از يك مرتبه خون ببيند يا در دو ماه يك مرتبه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فاصلۀ ميان دو حيض او از سه ماه كمتر باشد نيز عدّۀ او سه 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حيض نمى شود و در سنى است كه زن هاى ديگر حيض مى شوند؛ چه به واسطۀ مرض باشد يا ضعف يا غير آن، عدّۀ او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زنى كه فاصلۀ مابين دو مرتبه خون ديدنش سه ماه باشد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طلاق داد و يك لحظه از پاكى او باقى است، اين يك لحظه يك طهر حساب مى شود و بعد از آن كه دو طهر ديگر ديد از عدّه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ماه كه بايد زن عدّه نگه دارد ماه هلالى است، پس اگر اول ماه طلاق گرفت سه ماه كه گذشت عدّه تمام مى شود و اگر در بين ماه طلاق گرفت دو ماه وسط را هلالى حساب كند، و ماه و روزهاى ماه اول را با ماه چهارم تمام كند</w:t>
      </w:r>
      <w:r>
        <w:rPr>
          <w:rFonts w:eastAsia="IRNazanin" w:cs="IRNazanin"/>
          <w:color w:val="111111"/>
          <w:sz w:val="28"/>
          <w:szCs w:val="28"/>
          <w:rtl w:val="true"/>
          <w:lang w:bidi="fa-IR"/>
        </w:rPr>
        <w:t>.</w:t>
      </w:r>
    </w:p>
    <w:p>
      <w:pPr>
        <w:pStyle w:val="Heading3"/>
        <w:numPr>
          <w:ilvl w:val="2"/>
          <w:numId w:val="1"/>
        </w:numPr>
        <w:rPr/>
      </w:pPr>
      <w:bookmarkStart w:id="740" w:name="__RefHeading___Toc1166897_2142443653"/>
      <w:bookmarkStart w:id="741" w:name="_Toc270"/>
      <w:bookmarkEnd w:id="740"/>
      <w:r>
        <w:rPr>
          <w:rtl w:val="true"/>
        </w:rPr>
        <w:t>عدّۀ وفات</w:t>
      </w:r>
      <w:bookmarkEnd w:id="7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عدّۀ زنى كه آزاد است و شوهرش بميرد چهار ماه و ده روز است، به شرطى كه آن زن حامله نباشد و فرقى نيست بين زن يائسه و زنى كه به حد تكليف رسيده يا نرسيده، و اين كه شوهر با او نزديكى كرده يا نكرده، و چه عقد او دائم باشد يا غير دائم، و چه حيض ببيند يا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آبستن است و شوهر او مى ميرد، اگر پيش از چهار ماه و ده روز بزايد، بايد تا چهار ماه و ده روز از روز مردن شوهرش عدّه نگاه دارد، و اگر تا چهار ماه و ده روز نزاييد، بايد تا زاييدنش عدّه نگه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ماه در اين جا ماه هلالى است، پس اگر اول ماه شوهرش فوت شد، تا ده روز از ماه پنجم بايد عدّه نگاه دارد و اگر در بين ماه فوت شد سه ماه وسط را </w:t>
      </w:r>
    </w:p>
    <w:p>
      <w:pPr>
        <w:pStyle w:val="BookText"/>
        <w:rPr/>
      </w:pPr>
      <w:r>
        <w:rPr>
          <w:rFonts w:ascii="IRNazanin" w:hAnsi="IRNazanin" w:eastAsia="IRNazanin"/>
          <w:color w:val="111111"/>
          <w:sz w:val="28"/>
          <w:sz w:val="28"/>
          <w:szCs w:val="28"/>
          <w:rtl w:val="true"/>
          <w:lang w:bidi="fa-IR"/>
        </w:rPr>
        <w:t>هلالى قرار دهد و از ماه پنجم آنچه از ماه اول ناقص شده بايد تمام كند و ده روز اضافه كند تا چهار ماه و ده روز ملفّق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مرد، مادامى كه در عدّه است واجب است از زينت و آرايش خوددارى كند؛ چه در بدن مثل سرمه كشيدن و عطر زدن و حنا گرفتن و ساير آرايش هاى ديگرى كه مرسوم است و چه در لباس، چون لباس هايى كه در عيد و عروسى و شادى پوشيده مى شود و بالجمله هر چه زينت شمرده شود، و البته اين امور به حسب عادات و شهرها مختلف مى شود و بايد ملاحظه شود هر محلى به حسب متعارف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مانعى ندارد پاكيزه كردن لباس و بدن و شانه كردن سر و گرفتن ناخن و حمام رفتن و در رختخواب و فرش سنگين قيمت خوابيدن و نشستن و در خانۀ عالى مزيّن سكنى كردن و نيز مانعى ندارد تزيين كردن اولاد و خادم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مخالفت كند آنچه را كه گفته شد كه بر او واجب است معصيت كار است، لكن عدّۀ او صحيح است و واجب نيست عدّه اش را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عدّۀ وفات است مى تواند از خانه خارج شود دنبال كارهايى كه دارد، خصوصاً كارهاى لازم يا كارهاى مستحب، مثل حج و زيارت مشاهد مشرّفه و عيادت مريض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عدّۀ وفات از وقتى است كه خبر فوت به زن مى رسد چه شوهر غايب باشد و چه حاضر باشد و خبر به واسطۀ مانعى به زن نرسد، پس بر زن واجب است از وقتى كه خبر موت به او رسيد عدّه نگاه دارد و از آرايش و زينت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عدّۀ طلاق مثل عدّۀ وفات نيست، بلكه از وقتى است كه طلاق واقع مى شود؛ چه شوهر حاضر باشد يا نباشد و چه زن خبردار بشود يا نشود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مجرد آن كه به زن خبر رسيد كه شوهرش مرده است اگرچه گوينده </w:t>
      </w:r>
      <w:bookmarkStart w:id="742" w:name="pg15105_154938"/>
    </w:p>
    <w:p>
      <w:pPr>
        <w:pStyle w:val="BookText"/>
        <w:rPr/>
      </w:pPr>
      <w:bookmarkEnd w:id="742"/>
      <w:r>
        <w:rPr>
          <w:rFonts w:ascii="IRNazanin" w:hAnsi="IRNazanin" w:eastAsia="IRNazanin"/>
          <w:color w:val="111111"/>
          <w:sz w:val="28"/>
          <w:sz w:val="28"/>
          <w:szCs w:val="28"/>
          <w:rtl w:val="true"/>
          <w:lang w:bidi="fa-IR"/>
        </w:rPr>
        <w:t>قولش حجت شرعيه نباشد بايد عدّه نگه دارد و ابتداى عدّه از همين وقت است ولكن نمى تواند شوهر كند، مگر آن كه مردن شوهرش معلوم شود يا به وجه شرعى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يقين پيدا كند به مردن شوهرش، مى تواند بعد از عدّه نگاه داشتن شوهر كند بى مراجعه به حاكم شرع، لكن در اعتبار قول زن به اين كه شوهرش مرده است براى كسى كه مى خواهد او را بگيرد اشكال است، احتياط واجب آن است كه به كسى شوهر كند كه از واقعه خبردار نباشد</w:t>
      </w:r>
      <w:r>
        <w:rPr>
          <w:rFonts w:eastAsia="IRNazanin" w:cs="IRNazanin"/>
          <w:color w:val="111111"/>
          <w:sz w:val="28"/>
          <w:szCs w:val="28"/>
          <w:rtl w:val="true"/>
          <w:lang w:bidi="fa-IR"/>
        </w:rPr>
        <w:t>.</w:t>
      </w:r>
    </w:p>
    <w:p>
      <w:pPr>
        <w:pStyle w:val="Heading3"/>
        <w:numPr>
          <w:ilvl w:val="2"/>
          <w:numId w:val="1"/>
        </w:numPr>
        <w:rPr/>
      </w:pPr>
      <w:bookmarkStart w:id="743" w:name="__RefHeading___Toc1166899_2142443653"/>
      <w:bookmarkStart w:id="744" w:name="_Toc271"/>
      <w:bookmarkEnd w:id="743"/>
      <w:r>
        <w:rPr>
          <w:rtl w:val="true"/>
        </w:rPr>
        <w:t>عدّۀ وطى به شبهه</w:t>
      </w:r>
      <w:bookmarkEnd w:id="744"/>
    </w:p>
    <w:p>
      <w:pPr>
        <w:pStyle w:val="BookText"/>
        <w:rPr/>
      </w:pPr>
      <w:r>
        <w:rPr>
          <w:rFonts w:ascii="Amiri" w:hAnsi="Amiri" w:eastAsia="Amiri" w:cs="Amiri"/>
          <w:color w:val="111111"/>
          <w:sz w:val="28"/>
          <w:sz w:val="28"/>
          <w:szCs w:val="28"/>
          <w:rtl w:val="true"/>
          <w:lang w:bidi="ar-SA"/>
        </w:rPr>
        <w:t>مراد به وطى به شبهه آن است كه كسى نزديكى كند با زنى به اعتقاد آن كه زن خودش هست و زن او نباشد يا عقد كند زنى را به اعتقاد آن كه عقد او صحيح است و نزديكى كند، بعد معلوم شود عقد او صحيح نبوده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با او نزديكى شده است به شبهه، بايد عدّه نگه دارد؛ چه شوهردار باشد يا نباشد و چه زن و مرد هر دو در اشتباه باشند و چه مرد فقط، و احتياط واجب عدّه نگاه داشتن است در صورتى كه زن فقط در اشتباه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از براى كسى كه با او زنا شده است نيست؛ چه از زنا آبستن شده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عدّۀ نزديكى به شبهه مثل عدّۀ طلاق است به تفصيلى كه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زنانى كه عدّه ندارند در طلاق مثل يائسه و غير آن، در اين جا نيز عدّه ندارند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در مدت عدّۀ زن خودش كه با او به طور اشتباه نزديكى شده نمى تواند با او نزديكى كند، و اما ديگر از بهره هاى زن و شوهرى را مى تواند بردارد مثل بوسه و غير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نفقۀ اين زن در حال عدّه با شوهرش هست؛ چه استمتاعات بر او جايز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با زنى به اشتباه نزديكى كرده است مى تواند او را در اين عدّه به زنى بگيرد، اگر مانع ديگرى نداشته باشد، لكن مردان ديگر نمى توانند او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را كه طلاق دادند به طلاق 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طلاقى است كه شوهر مى تواند در عدّه زن را به نكاح اول خود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زن است؛ مادامى كه در عدّه است بايد مرد نفقه و كسوۀ او را بدهد و مرد و زن از هم ارث مى برند و خواهر اين زن بر مرد حرام است و كفن زن بر مرد است و زكات فطره اش با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به طلاق بائن از مرد جدا شد هيچ يك از احكام زوجيت را ندارد؛ چه در عدّه و چه در غير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بائن كه گفته شد حكم زوجيت را ندارد، اگر زن از مرد آبستن باشد تا نزاييده از مرد حق نفقه و كسوه و محل سكونت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بائن و رجعى اگر مرد در حال مرض طلاق بدهد زن خود را و از وقت طلاق تا يك سال به همان مرض بميرد زن از او ارث مى برد، و اما اگر بعد از سال بميرد اگرچه به نصف روز يا كمتر، ارث از او نمى برد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بردن زن در مسألۀ يازدهم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گذشتن عدّه شوهر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از اين مرض كه در آن طلاق داده خوب نشود، پس اگر خوب شد و باز مريض شد و مرد زن از او ارث نمى برد، بلى در طلاق رجعى اگر در زمان عدّه بميرد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طلاق به خواهش زن واقع نشود، پس در طلاق خلع كه به خواهش زن است و در طلاق مبارات كه با التماس هر دوى آنها است ارث نمى برد</w:t>
      </w:r>
      <w:r>
        <w:rPr>
          <w:rFonts w:eastAsia="IRNazanin" w:cs="IRNazanin"/>
          <w:color w:val="111111"/>
          <w:sz w:val="28"/>
          <w:szCs w:val="28"/>
          <w:rtl w:val="true"/>
          <w:lang w:bidi="fa-IR"/>
        </w:rPr>
        <w:t xml:space="preserve">. </w:t>
      </w:r>
      <w:bookmarkStart w:id="745" w:name="pg15105_154940"/>
    </w:p>
    <w:p>
      <w:pPr>
        <w:pStyle w:val="Heading3"/>
        <w:numPr>
          <w:ilvl w:val="2"/>
          <w:numId w:val="1"/>
        </w:numPr>
        <w:rPr/>
      </w:pPr>
      <w:bookmarkStart w:id="746" w:name="__RefHeading___Toc1166901_2142443653"/>
      <w:bookmarkStart w:id="747" w:name="_Toc272"/>
      <w:bookmarkEnd w:id="745"/>
      <w:bookmarkEnd w:id="746"/>
      <w:r>
        <w:rPr>
          <w:rtl w:val="true"/>
        </w:rPr>
        <w:t>در احكام رجوع</w:t>
      </w:r>
      <w:bookmarkEnd w:id="747"/>
    </w:p>
    <w:p>
      <w:pPr>
        <w:pStyle w:val="BookText"/>
        <w:rPr/>
      </w:pPr>
      <w:r>
        <w:rPr>
          <w:rFonts w:ascii="IRNazanin" w:hAnsi="IRNazanin" w:eastAsia="IRNazanin"/>
          <w:color w:val="111111"/>
          <w:sz w:val="28"/>
          <w:sz w:val="28"/>
          <w:szCs w:val="28"/>
          <w:rtl w:val="true"/>
          <w:lang w:bidi="fa-IR"/>
        </w:rPr>
        <w:t>و آن عبارت است از برگرداندن زن در زمان عدّه به زوجيت پيش، پس در طلاق بائن رجوع نمى تواند بكند و بعد از عدّه نيز رجوع نمى 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واقع مى شود به هر لفظى كه دلالت كند بر واقع كردن آن؛ چه عربى و چه غير عربى، مثل اين كه بگويد رجوع كردم يا برگرداندم تو را به زنى خودم، و هر چه مفيد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هر عملى كه مرد با زن انجام دهد كه آن عمل به غير شوهر جايز نيست مثل نزديكى كردن و بوسه نمودن و دست مالى نمودن به شهوت، رجوع واقع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اول رجوع كند بعد اين اعمال را انجام دهد، بلكه اين اعمال جايز است بى قصد رجوع و به هر يك از آنها رجوع واقع مى شود، گرچه قصد رجوع نكند، بلكه بعيد نيست كه در خصوص نزديكى حتى با قصد رجوع نكردن نيز رجوع واقع شود، ولى در غير نزديكى محل تأمل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اعمال از آدم خواب يا غافل و يا كسانى كه قصد رجوع ندارند واقع شود، رجوع حساب نمى شود</w:t>
      </w:r>
      <w:r>
        <w:rPr>
          <w:rFonts w:eastAsia="IRNazanin" w:cs="IRNazanin"/>
          <w:color w:val="111111"/>
          <w:sz w:val="28"/>
          <w:szCs w:val="28"/>
          <w:rtl w:val="true"/>
          <w:lang w:bidi="fa-IR"/>
        </w:rPr>
        <w:t xml:space="preserve">. </w:t>
      </w:r>
      <w:bookmarkStart w:id="748" w:name="pg15105_154941"/>
    </w:p>
    <w:p>
      <w:pPr>
        <w:pStyle w:val="Heading2"/>
        <w:numPr>
          <w:ilvl w:val="1"/>
          <w:numId w:val="1"/>
        </w:numPr>
        <w:rPr/>
      </w:pPr>
      <w:bookmarkStart w:id="749" w:name="__RefHeading___Toc1166903_2142443653"/>
      <w:bookmarkStart w:id="750" w:name="_Toc273"/>
      <w:bookmarkEnd w:id="748"/>
      <w:bookmarkEnd w:id="749"/>
      <w:r>
        <w:rPr>
          <w:rtl w:val="true"/>
        </w:rPr>
        <w:t>كتاب خلع و مبارات</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كراهت داشته باشد از شوهرش و چيزى به شوهر ببخشد كه شوهر او را طلاق دهد اين طلاق را خلع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شرايطى كه در طلاق معتبر است و به تفصيل گذشت در طلاق خلع نيز معتبر است، به علاوه آن كه معتبر است در آن، كه خصوص زن از شوهر كراهت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بعيد نيست كه طلاق خلع هم به لفظ خلع واقع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لفظ 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سزاوار نيست ترك احتياط به جمع بين هر دو صيغه، بلكه ترك نشود اين احتياط به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مختلعة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مختلعة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خلع از جهتى شبيه به عقد است؛ زيرا كه در تحقق آن محتاج است به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زن كه مى بخشد چيزى را كه او را طلاق دهد و ديگرى مرد كه طلاق در مقابل آن بخشش مى 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خلع به دو نحو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ابتدا بخشش كند كه مرد طلاق بدهد و مرد طلاق بدهد، پس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لَكَ كَذا لِتُطلقَنِي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مُختَلِعَةٌ عَلى مَا بَذَلتِ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 ابتدا كند و بگويد به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مُختَلِعَةٌ بِعوَضِ مَهرِكِ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زن فوراً قبول كند، و وكيل از يك طرف يا دو طرف نيز مى تواند طلاق خلع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است در خلع، بذل چيزى در عوض طلاق، و هر چيزى كه ماليت داشته باشد، مى شود بذل قرار داد؛ چه عين خارجى باشد يا طلب در ذمه يا منفعت باشد، چه كم باشد چه زياد، به مقدار مهر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بعيد نيست كه علم به مقدار بخشش در حال واقع كردن صيغه لازم نباشد و جايز باشد كه ببخشد آنچه را كه در صندوق است كه بعد علم به آن پيدا مى كنند، بلكه اگر بذل كند آنچه كه در ذمۀ شوهر است از مهر و معلوم نباشد چقدر است و بعدها هم معلوم نشود و شوهر طلاق بدهد در عوض آن، خلع صحيح است بنابر 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آنچه را كه در طلاق خلع زن مى بخشد مال غير باشد يا چيزى باشد كه مسلم مالك نمى شود مثل شراب، پس اگر با علم به اين كه مال غير است يا چيزى است كه مسلم مالك نمى شود بوده، بذل باطل مى شود و طلاق خلع هم باطل مى شود و طلاق رجعى مى شود اگر به صيغۀ طلاق واقع كرده يا جمع بين هر دو صيغه نموده باشد و در صورتى كه علم نداشته باشد كه مال غير است، مسأله محل اشكال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كراهت زوجه كه معتبر است در طلاق، آن كه كراهت به واسطۀ بعضى خصوصيات كه در شوهر است باشد، مثل بد گِل بودن و كج خلق بودن، يا آن كه به واسطۀ چيزهاى خارجى باشد، مثل زن ديگر داشتن يا اداى حقوق زن را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شوهر آزار دهد زن را و ظلم به او بكند و بخواهد براى دفع شر او طلاق بگيرد و بذل كند چيزى را كه طلاق دهد، خلع واقع نمى شود و حرام است بر مرد چيزى را كه به او بذل كرده، و طلاق رجعى مى شود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چه منفرداً يا مجتمعاً با صيغۀ 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مبارات يك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معتبر است تمام شرايط طلاق به تفصيلى كه گذشت و نيز معتبر است در آن بذل و كراهت به طورى كه ذكر شد و بايد به لفظ طلاق واقع شود پس از آن كه زن بذل كرد كه طلاق بدهد او را، مرد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عَلى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 نه تنهايى و نه با لفظ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مبارات يك قسم از طلاق است و با طلاق خلع در سه چيز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مبارات معتبر است كه زن و مرد هر كدام از ديگرى كراهت داشته باشند و در خلع معتبر است كراهت زن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مبارات كه آنچه بذل مى كند از مهرش بيشتر نباشد بلكه احوط آن است كه كمتر باشد به خلاف خلع كه به هر چه با هم قرارداد كردند صحيح است چه به قدر مهر باشد يا زيادتر يا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طلاق در مبارات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دخالت در آن ندارد و اما در خلع چنانچه گذشت، احتياط آن است كه جمع شود بين هر دو صيغه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أوّلاً وآخراً وظاهراً وباطناً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ظاهر است از اين عنوان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تكرارى و در بعضى از موارد مخالف نظر امام خمينى قدس سره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تعدد مترجمين و غفلت از حاشيۀ امام قدس سره در اين مورد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اين امر شده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مسأله سابقاً مؤخر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لكن با توجه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وتناسب مباحث مقدم گرديد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117787</Words>
  <Characters>391254</Characters>
  <CharactersWithSpaces>506175</CharactersWithSpaces>
  <Paragraphs>3276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2026-08-24T20:52:58Z</dcterms:created>
  <dc:creator>ghaemiyeh.com</dc:creator>
  <dc:description/>
  <dc:language>en-US</dc:language>
  <cp:lastModifiedBy/>
  <dcterms:modified xsi:type="dcterms:W3CDTF">2026-08-25T00:23:07Z</dcterms:modified>
  <cp:revision>1</cp:revision>
  <dc:subject/>
  <dc:title>موسوعة الامام الخمینی قدس سرة الشریف المجلد 28 رساله نجاة العباد امام خمینی س و حاشیه بر رساله ارث ملا هاشم خراسانی جلد 1</dc:title>
</cp:coreProperties>
</file>

<file path=docProps/custom.xml><?xml version="1.0" encoding="utf-8"?>
<Properties xmlns="http://schemas.openxmlformats.org/officeDocument/2006/custom-properties" xmlns:vt="http://schemas.openxmlformats.org/officeDocument/2006/docPropsVTypes"/>
</file>